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AA2792" w14:textId="77777777" w:rsidR="00690EF9" w:rsidRPr="00737E62" w:rsidRDefault="003B2767" w:rsidP="003B276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center"/>
        <w:rPr>
          <w:rFonts w:ascii="Arial" w:hAnsi="Arial" w:cs="Arial"/>
          <w:b/>
          <w:bCs/>
          <w:sz w:val="32"/>
          <w:szCs w:val="32"/>
          <w:lang w:val="en-GB"/>
        </w:rPr>
      </w:pPr>
      <w:r w:rsidRPr="00737E62">
        <w:rPr>
          <w:rFonts w:ascii="Arial" w:hAnsi="Arial" w:cs="Arial"/>
          <w:b/>
          <w:bCs/>
          <w:sz w:val="32"/>
          <w:szCs w:val="32"/>
          <w:lang w:val="en-GB"/>
        </w:rPr>
        <w:t>T</w:t>
      </w:r>
      <w:r w:rsidR="00690EF9" w:rsidRPr="00737E62">
        <w:rPr>
          <w:rFonts w:ascii="Arial" w:hAnsi="Arial" w:cs="Arial"/>
          <w:b/>
          <w:bCs/>
          <w:sz w:val="32"/>
          <w:szCs w:val="32"/>
          <w:lang w:val="en-GB"/>
        </w:rPr>
        <w:t xml:space="preserve">rial </w:t>
      </w:r>
      <w:r w:rsidRPr="00737E62">
        <w:rPr>
          <w:rFonts w:ascii="Arial" w:hAnsi="Arial" w:cs="Arial"/>
          <w:b/>
          <w:bCs/>
          <w:sz w:val="32"/>
          <w:szCs w:val="32"/>
          <w:lang w:val="en-GB"/>
        </w:rPr>
        <w:t>F</w:t>
      </w:r>
      <w:r w:rsidR="00690EF9" w:rsidRPr="00737E62">
        <w:rPr>
          <w:rFonts w:ascii="Arial" w:hAnsi="Arial" w:cs="Arial"/>
          <w:b/>
          <w:bCs/>
          <w:sz w:val="32"/>
          <w:szCs w:val="32"/>
          <w:lang w:val="en-GB"/>
        </w:rPr>
        <w:t xml:space="preserve">orge </w:t>
      </w:r>
      <w:r w:rsidRPr="00737E62">
        <w:rPr>
          <w:rFonts w:ascii="Arial" w:hAnsi="Arial" w:cs="Arial"/>
          <w:b/>
          <w:bCs/>
          <w:sz w:val="32"/>
          <w:szCs w:val="32"/>
          <w:lang w:val="en-GB"/>
        </w:rPr>
        <w:t>G</w:t>
      </w:r>
      <w:r w:rsidR="00690EF9" w:rsidRPr="00737E62">
        <w:rPr>
          <w:rFonts w:ascii="Arial" w:hAnsi="Arial" w:cs="Arial"/>
          <w:b/>
          <w:bCs/>
          <w:sz w:val="32"/>
          <w:szCs w:val="32"/>
          <w:lang w:val="en-GB"/>
        </w:rPr>
        <w:t xml:space="preserve">uidance </w:t>
      </w:r>
      <w:r w:rsidR="00D76C8D" w:rsidRPr="00737E62">
        <w:rPr>
          <w:rFonts w:ascii="Arial" w:hAnsi="Arial" w:cs="Arial"/>
          <w:b/>
          <w:bCs/>
          <w:sz w:val="32"/>
          <w:szCs w:val="32"/>
          <w:lang w:val="en-GB"/>
        </w:rPr>
        <w:t>5</w:t>
      </w:r>
    </w:p>
    <w:p w14:paraId="08036B8B" w14:textId="782245CE" w:rsidR="003B2767" w:rsidRPr="00737E62" w:rsidRDefault="003B2767" w:rsidP="003B276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center"/>
        <w:rPr>
          <w:rFonts w:ascii="Arial" w:hAnsi="Arial" w:cs="Arial"/>
          <w:b/>
          <w:bCs/>
          <w:sz w:val="32"/>
          <w:szCs w:val="32"/>
          <w:lang w:val="en-GB"/>
        </w:rPr>
      </w:pPr>
      <w:r w:rsidRPr="00737E62">
        <w:rPr>
          <w:rFonts w:ascii="Arial" w:hAnsi="Arial" w:cs="Arial"/>
          <w:b/>
          <w:bCs/>
          <w:sz w:val="32"/>
          <w:szCs w:val="32"/>
          <w:lang w:val="en-GB"/>
        </w:rPr>
        <w:t xml:space="preserve"> – </w:t>
      </w:r>
      <w:r w:rsidR="00690EF9" w:rsidRPr="00737E62">
        <w:rPr>
          <w:rFonts w:ascii="Arial" w:hAnsi="Arial" w:cs="Arial"/>
          <w:b/>
          <w:bCs/>
          <w:sz w:val="32"/>
          <w:szCs w:val="32"/>
          <w:lang w:val="en-GB"/>
        </w:rPr>
        <w:t>G</w:t>
      </w:r>
      <w:r w:rsidRPr="00737E62">
        <w:rPr>
          <w:rFonts w:ascii="Arial" w:hAnsi="Arial" w:cs="Arial"/>
          <w:b/>
          <w:bCs/>
          <w:sz w:val="32"/>
          <w:szCs w:val="32"/>
          <w:lang w:val="en-GB"/>
        </w:rPr>
        <w:t xml:space="preserve">uidance </w:t>
      </w:r>
      <w:r w:rsidR="004F532A" w:rsidRPr="00737E62">
        <w:rPr>
          <w:rFonts w:ascii="Arial" w:hAnsi="Arial" w:cs="Arial"/>
          <w:b/>
          <w:bCs/>
          <w:sz w:val="32"/>
          <w:szCs w:val="32"/>
          <w:lang w:val="en-GB"/>
        </w:rPr>
        <w:t>on ethic</w:t>
      </w:r>
      <w:r w:rsidR="00941DCF" w:rsidRPr="00737E62">
        <w:rPr>
          <w:rFonts w:ascii="Arial" w:hAnsi="Arial" w:cs="Arial"/>
          <w:b/>
          <w:bCs/>
          <w:sz w:val="32"/>
          <w:szCs w:val="32"/>
          <w:lang w:val="en-GB"/>
        </w:rPr>
        <w:t xml:space="preserve">al considerations for </w:t>
      </w:r>
      <w:r w:rsidR="004F532A" w:rsidRPr="00737E62">
        <w:rPr>
          <w:rFonts w:ascii="Arial" w:hAnsi="Arial" w:cs="Arial"/>
          <w:b/>
          <w:bCs/>
          <w:sz w:val="32"/>
          <w:szCs w:val="32"/>
          <w:lang w:val="en-GB"/>
        </w:rPr>
        <w:t xml:space="preserve">randomised </w:t>
      </w:r>
      <w:r w:rsidR="000A168F" w:rsidRPr="00737E62">
        <w:rPr>
          <w:rFonts w:ascii="Arial" w:hAnsi="Arial" w:cs="Arial"/>
          <w:b/>
          <w:bCs/>
          <w:sz w:val="32"/>
          <w:szCs w:val="32"/>
          <w:lang w:val="en-GB"/>
        </w:rPr>
        <w:t xml:space="preserve">Studies Within </w:t>
      </w:r>
      <w:proofErr w:type="gramStart"/>
      <w:r w:rsidR="000A168F" w:rsidRPr="00737E62">
        <w:rPr>
          <w:rFonts w:ascii="Arial" w:hAnsi="Arial" w:cs="Arial"/>
          <w:b/>
          <w:bCs/>
          <w:sz w:val="32"/>
          <w:szCs w:val="32"/>
          <w:lang w:val="en-GB"/>
        </w:rPr>
        <w:t>A</w:t>
      </w:r>
      <w:proofErr w:type="gramEnd"/>
      <w:r w:rsidR="000A168F" w:rsidRPr="00737E62">
        <w:rPr>
          <w:rFonts w:ascii="Arial" w:hAnsi="Arial" w:cs="Arial"/>
          <w:b/>
          <w:bCs/>
          <w:sz w:val="32"/>
          <w:szCs w:val="32"/>
          <w:lang w:val="en-GB"/>
        </w:rPr>
        <w:t xml:space="preserve"> Trial (</w:t>
      </w:r>
      <w:r w:rsidR="004F532A" w:rsidRPr="00737E62">
        <w:rPr>
          <w:rFonts w:ascii="Arial" w:hAnsi="Arial" w:cs="Arial"/>
          <w:b/>
          <w:bCs/>
          <w:sz w:val="32"/>
          <w:szCs w:val="32"/>
          <w:lang w:val="en-GB"/>
        </w:rPr>
        <w:t>SWATs</w:t>
      </w:r>
      <w:r w:rsidR="000A168F" w:rsidRPr="00737E62">
        <w:rPr>
          <w:rFonts w:ascii="Arial" w:hAnsi="Arial" w:cs="Arial"/>
          <w:b/>
          <w:bCs/>
          <w:sz w:val="32"/>
          <w:szCs w:val="32"/>
          <w:lang w:val="en-GB"/>
        </w:rPr>
        <w:t>)</w:t>
      </w:r>
      <w:r w:rsidR="004F532A" w:rsidRPr="00737E62">
        <w:rPr>
          <w:rFonts w:ascii="Arial" w:hAnsi="Arial" w:cs="Arial"/>
          <w:b/>
          <w:bCs/>
          <w:sz w:val="32"/>
          <w:szCs w:val="32"/>
          <w:lang w:val="en-GB"/>
        </w:rPr>
        <w:t xml:space="preserve"> </w:t>
      </w:r>
    </w:p>
    <w:p w14:paraId="187994B7" w14:textId="77777777" w:rsidR="003B2767" w:rsidRPr="00737E62" w:rsidRDefault="003B276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sz w:val="22"/>
          <w:szCs w:val="22"/>
          <w:lang w:val="en-GB"/>
        </w:rPr>
      </w:pPr>
    </w:p>
    <w:p w14:paraId="78ED9919" w14:textId="55DCECE4" w:rsidR="00325A0F" w:rsidRPr="00737E62" w:rsidRDefault="00C5208B">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b/>
          <w:bCs/>
          <w:color w:val="4472C4" w:themeColor="accent1"/>
          <w:sz w:val="22"/>
          <w:szCs w:val="22"/>
          <w:lang w:val="en-GB"/>
        </w:rPr>
      </w:pPr>
      <w:r w:rsidRPr="00737E62">
        <w:rPr>
          <w:rFonts w:ascii="Arial" w:hAnsi="Arial" w:cs="Arial"/>
          <w:b/>
          <w:bCs/>
          <w:color w:val="4472C4" w:themeColor="accent1"/>
          <w:sz w:val="22"/>
          <w:szCs w:val="22"/>
          <w:lang w:val="en-GB"/>
        </w:rPr>
        <w:t>1.</w:t>
      </w:r>
      <w:r w:rsidR="00777DA5" w:rsidRPr="00737E62">
        <w:rPr>
          <w:rFonts w:ascii="Arial" w:hAnsi="Arial" w:cs="Arial"/>
          <w:b/>
          <w:bCs/>
          <w:color w:val="4472C4" w:themeColor="accent1"/>
          <w:sz w:val="22"/>
          <w:szCs w:val="22"/>
          <w:lang w:val="en-GB"/>
        </w:rPr>
        <w:t xml:space="preserve"> Background to SWATs </w:t>
      </w:r>
    </w:p>
    <w:p w14:paraId="0D132601" w14:textId="7E4083FE" w:rsidR="00C5208B" w:rsidRPr="00737E62" w:rsidRDefault="00C5208B" w:rsidP="00A23D6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color w:val="4472C4" w:themeColor="accent1"/>
          <w:sz w:val="22"/>
          <w:szCs w:val="22"/>
          <w:lang w:val="en-GB"/>
        </w:rPr>
      </w:pPr>
      <w:r w:rsidRPr="00737E62">
        <w:rPr>
          <w:rFonts w:ascii="Arial" w:hAnsi="Arial" w:cs="Arial"/>
          <w:color w:val="4472C4" w:themeColor="accent1"/>
          <w:sz w:val="22"/>
          <w:szCs w:val="22"/>
          <w:lang w:val="en-GB"/>
        </w:rPr>
        <w:t>The text below gives</w:t>
      </w:r>
      <w:r w:rsidR="000A168F" w:rsidRPr="00737E62">
        <w:rPr>
          <w:rFonts w:ascii="Arial" w:hAnsi="Arial" w:cs="Arial"/>
          <w:color w:val="4472C4" w:themeColor="accent1"/>
          <w:sz w:val="22"/>
          <w:szCs w:val="22"/>
          <w:lang w:val="en-GB"/>
        </w:rPr>
        <w:t xml:space="preserve"> some background information to SWATs. You can also include </w:t>
      </w:r>
      <w:proofErr w:type="gramStart"/>
      <w:r w:rsidR="000A168F" w:rsidRPr="00737E62">
        <w:rPr>
          <w:rFonts w:ascii="Arial" w:hAnsi="Arial" w:cs="Arial"/>
          <w:color w:val="4472C4" w:themeColor="accent1"/>
          <w:sz w:val="22"/>
          <w:szCs w:val="22"/>
          <w:lang w:val="en-GB"/>
        </w:rPr>
        <w:t xml:space="preserve">some/all </w:t>
      </w:r>
      <w:r w:rsidR="00446444" w:rsidRPr="00737E62">
        <w:rPr>
          <w:rFonts w:ascii="Arial" w:hAnsi="Arial" w:cs="Arial"/>
          <w:color w:val="4472C4" w:themeColor="accent1"/>
          <w:sz w:val="22"/>
          <w:szCs w:val="22"/>
          <w:lang w:val="en-GB"/>
        </w:rPr>
        <w:t>of</w:t>
      </w:r>
      <w:proofErr w:type="gramEnd"/>
      <w:r w:rsidR="00446444" w:rsidRPr="00737E62">
        <w:rPr>
          <w:rFonts w:ascii="Arial" w:hAnsi="Arial" w:cs="Arial"/>
          <w:color w:val="4472C4" w:themeColor="accent1"/>
          <w:sz w:val="22"/>
          <w:szCs w:val="22"/>
          <w:lang w:val="en-GB"/>
        </w:rPr>
        <w:t xml:space="preserve"> the text below </w:t>
      </w:r>
      <w:r w:rsidR="000A168F" w:rsidRPr="00737E62">
        <w:rPr>
          <w:rFonts w:ascii="Arial" w:hAnsi="Arial" w:cs="Arial"/>
          <w:color w:val="4472C4" w:themeColor="accent1"/>
          <w:sz w:val="22"/>
          <w:szCs w:val="22"/>
          <w:lang w:val="en-GB"/>
        </w:rPr>
        <w:t>in your SWAT ethics application if you know the ethics committee does not have knowledge or experience of SWATs</w:t>
      </w:r>
      <w:r w:rsidR="0007095B" w:rsidRPr="00737E62">
        <w:rPr>
          <w:rFonts w:ascii="Arial" w:hAnsi="Arial" w:cs="Arial"/>
          <w:color w:val="4472C4" w:themeColor="accent1"/>
          <w:sz w:val="22"/>
          <w:szCs w:val="22"/>
          <w:lang w:val="en-GB"/>
        </w:rPr>
        <w:t>.</w:t>
      </w:r>
    </w:p>
    <w:p w14:paraId="4E173E41" w14:textId="204BC4AF" w:rsidR="00325A0F" w:rsidRPr="00737E62" w:rsidRDefault="00325A0F"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851" w:right="851"/>
        <w:jc w:val="both"/>
        <w:rPr>
          <w:rFonts w:ascii="Arial" w:hAnsi="Arial" w:cs="Arial"/>
          <w:sz w:val="22"/>
          <w:szCs w:val="22"/>
          <w:lang w:val="en-GB"/>
        </w:rPr>
      </w:pPr>
      <w:r w:rsidRPr="00737E62">
        <w:rPr>
          <w:rFonts w:ascii="Arial" w:hAnsi="Arial" w:cs="Arial"/>
          <w:sz w:val="22"/>
          <w:szCs w:val="22"/>
          <w:lang w:val="en-GB"/>
        </w:rPr>
        <w:t xml:space="preserve">Recruiting and retaining participants for randomised trials can be extremely difficult.  It is likely that less than 50% of trials meet their recruitment </w:t>
      </w:r>
      <w:proofErr w:type="gramStart"/>
      <w:r w:rsidRPr="00737E62">
        <w:rPr>
          <w:rFonts w:ascii="Arial" w:hAnsi="Arial" w:cs="Arial"/>
          <w:sz w:val="22"/>
          <w:szCs w:val="22"/>
          <w:lang w:val="en-GB"/>
        </w:rPr>
        <w:t>target, or</w:t>
      </w:r>
      <w:proofErr w:type="gramEnd"/>
      <w:r w:rsidRPr="00737E62">
        <w:rPr>
          <w:rFonts w:ascii="Arial" w:hAnsi="Arial" w:cs="Arial"/>
          <w:sz w:val="22"/>
          <w:szCs w:val="22"/>
          <w:lang w:val="en-GB"/>
        </w:rPr>
        <w:t xml:space="preserve"> meet their target without extending the length of the trial</w:t>
      </w:r>
      <w:r w:rsidRPr="00737E62">
        <w:rPr>
          <w:rFonts w:ascii="Arial" w:hAnsi="Arial" w:cs="Arial"/>
          <w:sz w:val="22"/>
          <w:szCs w:val="22"/>
          <w:vertAlign w:val="superscript"/>
          <w:lang w:val="en-GB"/>
        </w:rPr>
        <w:t>1-3</w:t>
      </w:r>
      <w:r w:rsidRPr="00737E62">
        <w:rPr>
          <w:rFonts w:ascii="Arial" w:hAnsi="Arial" w:cs="Arial"/>
          <w:sz w:val="22"/>
          <w:szCs w:val="22"/>
          <w:lang w:val="en-GB"/>
        </w:rPr>
        <w:t xml:space="preserve">. Poor recruitment can lead to an underpowered study, which may report clinically relevant effects to be statistically non-significant. A non-significant finding increases the risk that an effective intervention will be abandoned before its true value is established, or that there will be a delay in demonstrating this value while more trials or meta-analyses are done. Underpowered trials also raise an ethical problem: </w:t>
      </w:r>
      <w:r w:rsidR="003D2C3C" w:rsidRPr="00737E62">
        <w:rPr>
          <w:rFonts w:ascii="Arial" w:hAnsi="Arial" w:cs="Arial"/>
          <w:sz w:val="22"/>
          <w:szCs w:val="22"/>
          <w:lang w:val="en-GB"/>
        </w:rPr>
        <w:t xml:space="preserve">the </w:t>
      </w:r>
      <w:r w:rsidR="00B415D0" w:rsidRPr="00737E62">
        <w:rPr>
          <w:rFonts w:ascii="Arial" w:hAnsi="Arial" w:cs="Arial"/>
          <w:sz w:val="22"/>
          <w:szCs w:val="22"/>
          <w:lang w:val="en-GB"/>
        </w:rPr>
        <w:t>investment of resources (e.g. time, emotions) by participants</w:t>
      </w:r>
      <w:r w:rsidR="000E1C5F" w:rsidRPr="00737E62">
        <w:rPr>
          <w:rFonts w:ascii="Arial" w:hAnsi="Arial" w:cs="Arial"/>
          <w:sz w:val="22"/>
          <w:szCs w:val="22"/>
          <w:lang w:val="en-GB"/>
        </w:rPr>
        <w:t xml:space="preserve"> </w:t>
      </w:r>
      <w:r w:rsidR="003D2C3C" w:rsidRPr="00737E62">
        <w:rPr>
          <w:rFonts w:ascii="Arial" w:hAnsi="Arial" w:cs="Arial"/>
          <w:sz w:val="22"/>
          <w:szCs w:val="22"/>
          <w:lang w:val="en-GB"/>
        </w:rPr>
        <w:t>and risks to which research participants are exposed are justified in part by the trial’s social value but this value is undermined when trialists are unable</w:t>
      </w:r>
      <w:r w:rsidRPr="00737E62">
        <w:rPr>
          <w:rFonts w:ascii="Arial" w:hAnsi="Arial" w:cs="Arial"/>
          <w:sz w:val="22"/>
          <w:szCs w:val="22"/>
          <w:lang w:val="en-GB"/>
        </w:rPr>
        <w:t xml:space="preserve"> to determine whether the intervention does more good than harm on completion of the trial</w:t>
      </w:r>
      <w:r w:rsidR="00DF1208" w:rsidRPr="00737E62">
        <w:rPr>
          <w:rFonts w:ascii="Arial" w:hAnsi="Arial" w:cs="Arial"/>
          <w:sz w:val="22"/>
          <w:szCs w:val="22"/>
          <w:lang w:val="en-GB"/>
        </w:rPr>
        <w:t xml:space="preserve"> or struggle to publish the findings</w:t>
      </w:r>
      <w:r w:rsidRPr="00737E62">
        <w:rPr>
          <w:rFonts w:ascii="Arial" w:hAnsi="Arial" w:cs="Arial"/>
          <w:sz w:val="22"/>
          <w:szCs w:val="22"/>
          <w:lang w:val="en-GB"/>
        </w:rPr>
        <w:t>.</w:t>
      </w:r>
      <w:r w:rsidR="00B415D0" w:rsidRPr="00737E62">
        <w:rPr>
          <w:rFonts w:ascii="Arial" w:hAnsi="Arial" w:cs="Arial"/>
          <w:sz w:val="22"/>
          <w:szCs w:val="22"/>
          <w:lang w:val="en-GB"/>
        </w:rPr>
        <w:t xml:space="preserve"> </w:t>
      </w:r>
      <w:r w:rsidRPr="00737E62">
        <w:rPr>
          <w:rFonts w:ascii="Arial" w:hAnsi="Arial" w:cs="Arial"/>
          <w:sz w:val="22"/>
          <w:szCs w:val="22"/>
          <w:lang w:val="en-GB"/>
        </w:rPr>
        <w:t xml:space="preserve">  Having recruited participants to a trial, it is essential that they are retained but it is common for 10% or more participants to</w:t>
      </w:r>
      <w:r w:rsidR="009B4CD7" w:rsidRPr="00737E62">
        <w:rPr>
          <w:rFonts w:ascii="Arial" w:hAnsi="Arial" w:cs="Arial"/>
          <w:sz w:val="22"/>
          <w:szCs w:val="22"/>
          <w:lang w:val="en-GB"/>
        </w:rPr>
        <w:t xml:space="preserve"> be unable to complete a trial until the end</w:t>
      </w:r>
      <w:r w:rsidRPr="00737E62">
        <w:rPr>
          <w:rFonts w:ascii="Arial" w:hAnsi="Arial" w:cs="Arial"/>
          <w:sz w:val="22"/>
          <w:szCs w:val="22"/>
          <w:lang w:val="en-GB"/>
        </w:rPr>
        <w:t xml:space="preserve">. </w:t>
      </w:r>
      <w:r w:rsidR="0027515F" w:rsidRPr="00737E62">
        <w:rPr>
          <w:rFonts w:ascii="Arial" w:hAnsi="Arial" w:cs="Arial"/>
          <w:sz w:val="22"/>
          <w:szCs w:val="22"/>
          <w:lang w:val="en-GB"/>
        </w:rPr>
        <w:t>Typically,</w:t>
      </w:r>
      <w:r w:rsidR="005625EB" w:rsidRPr="00737E62">
        <w:rPr>
          <w:rFonts w:ascii="Arial" w:hAnsi="Arial" w:cs="Arial"/>
          <w:sz w:val="22"/>
          <w:szCs w:val="22"/>
          <w:lang w:val="en-GB"/>
        </w:rPr>
        <w:t xml:space="preserve"> there </w:t>
      </w:r>
      <w:r w:rsidR="000E1C5F" w:rsidRPr="00737E62">
        <w:rPr>
          <w:rFonts w:ascii="Arial" w:hAnsi="Arial" w:cs="Arial"/>
          <w:sz w:val="22"/>
          <w:szCs w:val="22"/>
          <w:lang w:val="en-GB"/>
        </w:rPr>
        <w:t>are</w:t>
      </w:r>
      <w:r w:rsidR="005625EB" w:rsidRPr="00737E62">
        <w:rPr>
          <w:rFonts w:ascii="Arial" w:hAnsi="Arial" w:cs="Arial"/>
          <w:sz w:val="22"/>
          <w:szCs w:val="22"/>
          <w:lang w:val="en-GB"/>
        </w:rPr>
        <w:t xml:space="preserve"> data missing for t</w:t>
      </w:r>
      <w:r w:rsidRPr="00737E62">
        <w:rPr>
          <w:rFonts w:ascii="Arial" w:hAnsi="Arial" w:cs="Arial"/>
          <w:sz w:val="22"/>
          <w:szCs w:val="22"/>
          <w:lang w:val="en-GB"/>
        </w:rPr>
        <w:t>hese participants, meaning again that the trial may be underpowered. Moreover, if</w:t>
      </w:r>
      <w:r w:rsidR="00590C55" w:rsidRPr="00737E62">
        <w:rPr>
          <w:rFonts w:ascii="Arial" w:hAnsi="Arial" w:cs="Arial"/>
          <w:sz w:val="22"/>
          <w:szCs w:val="22"/>
          <w:lang w:val="en-GB"/>
        </w:rPr>
        <w:t xml:space="preserve"> participants lost to follow-up</w:t>
      </w:r>
      <w:r w:rsidRPr="00737E62">
        <w:rPr>
          <w:rFonts w:ascii="Arial" w:hAnsi="Arial" w:cs="Arial"/>
          <w:sz w:val="22"/>
          <w:szCs w:val="22"/>
          <w:lang w:val="en-GB"/>
        </w:rPr>
        <w:t xml:space="preserve"> differ between the arms of the trial, a systematic bias is introduced that may undermine confidence in the results of the trial.</w:t>
      </w:r>
      <w:r w:rsidR="00C10C16" w:rsidRPr="00737E62">
        <w:rPr>
          <w:rFonts w:ascii="Arial" w:hAnsi="Arial" w:cs="Arial"/>
          <w:sz w:val="22"/>
          <w:szCs w:val="22"/>
          <w:lang w:val="en-GB"/>
        </w:rPr>
        <w:t xml:space="preserve"> Equally, if participants lost to follow-up</w:t>
      </w:r>
      <w:r w:rsidR="009A07DA" w:rsidRPr="00737E62">
        <w:rPr>
          <w:rFonts w:ascii="Arial" w:hAnsi="Arial" w:cs="Arial"/>
          <w:sz w:val="22"/>
          <w:szCs w:val="22"/>
          <w:lang w:val="en-GB"/>
        </w:rPr>
        <w:t xml:space="preserve"> look similar in number between arms, there could still be a systematic bias if </w:t>
      </w:r>
      <w:proofErr w:type="gramStart"/>
      <w:r w:rsidR="009A07DA" w:rsidRPr="00737E62">
        <w:rPr>
          <w:rFonts w:ascii="Arial" w:hAnsi="Arial" w:cs="Arial"/>
          <w:sz w:val="22"/>
          <w:szCs w:val="22"/>
          <w:lang w:val="en-GB"/>
        </w:rPr>
        <w:t>these share</w:t>
      </w:r>
      <w:proofErr w:type="gramEnd"/>
      <w:r w:rsidR="009A07DA" w:rsidRPr="00737E62">
        <w:rPr>
          <w:rFonts w:ascii="Arial" w:hAnsi="Arial" w:cs="Arial"/>
          <w:sz w:val="22"/>
          <w:szCs w:val="22"/>
          <w:lang w:val="en-GB"/>
        </w:rPr>
        <w:t xml:space="preserve"> some </w:t>
      </w:r>
      <w:r w:rsidR="00C115B6" w:rsidRPr="00737E62">
        <w:rPr>
          <w:rFonts w:ascii="Arial" w:hAnsi="Arial" w:cs="Arial"/>
          <w:sz w:val="22"/>
          <w:szCs w:val="22"/>
          <w:lang w:val="en-GB"/>
        </w:rPr>
        <w:t xml:space="preserve">known or unknown </w:t>
      </w:r>
      <w:r w:rsidR="009A07DA" w:rsidRPr="00737E62">
        <w:rPr>
          <w:rFonts w:ascii="Arial" w:hAnsi="Arial" w:cs="Arial"/>
          <w:sz w:val="22"/>
          <w:szCs w:val="22"/>
          <w:lang w:val="en-GB"/>
        </w:rPr>
        <w:t>characteristic important to the trial outcome.</w:t>
      </w:r>
      <w:r w:rsidR="00160FFE" w:rsidRPr="00737E62">
        <w:rPr>
          <w:rFonts w:ascii="Arial" w:hAnsi="Arial" w:cs="Arial"/>
          <w:sz w:val="22"/>
          <w:szCs w:val="22"/>
          <w:lang w:val="en-GB"/>
        </w:rPr>
        <w:t xml:space="preserve"> </w:t>
      </w:r>
      <w:r w:rsidRPr="00737E62">
        <w:rPr>
          <w:rFonts w:ascii="Arial" w:hAnsi="Arial" w:cs="Arial"/>
          <w:sz w:val="22"/>
          <w:szCs w:val="22"/>
          <w:lang w:val="en-GB"/>
        </w:rPr>
        <w:t xml:space="preserve"> Finally, poor recruitment and retention can lead to a trial being extended, increasing costs</w:t>
      </w:r>
      <w:r w:rsidR="009A07DA" w:rsidRPr="00737E62">
        <w:rPr>
          <w:rFonts w:ascii="Arial" w:hAnsi="Arial" w:cs="Arial"/>
          <w:sz w:val="22"/>
          <w:szCs w:val="22"/>
          <w:lang w:val="en-GB"/>
        </w:rPr>
        <w:t xml:space="preserve"> in financial as well as human terms. </w:t>
      </w:r>
      <w:r w:rsidR="008E785A" w:rsidRPr="00737E62">
        <w:rPr>
          <w:rFonts w:ascii="Arial" w:hAnsi="Arial" w:cs="Arial"/>
          <w:sz w:val="22"/>
          <w:szCs w:val="22"/>
          <w:lang w:val="en-GB"/>
        </w:rPr>
        <w:t>An example is the RECOVERY trial</w:t>
      </w:r>
      <w:r w:rsidR="0067185D" w:rsidRPr="00737E62">
        <w:rPr>
          <w:rFonts w:ascii="Arial" w:hAnsi="Arial" w:cs="Arial"/>
          <w:sz w:val="22"/>
          <w:szCs w:val="22"/>
          <w:lang w:val="en-GB"/>
        </w:rPr>
        <w:t xml:space="preserve"> </w:t>
      </w:r>
      <w:r w:rsidR="008E785A" w:rsidRPr="00737E62">
        <w:rPr>
          <w:rFonts w:ascii="Arial" w:hAnsi="Arial" w:cs="Arial"/>
          <w:sz w:val="22"/>
          <w:szCs w:val="22"/>
          <w:lang w:val="en-GB"/>
        </w:rPr>
        <w:t>testing treatments for Covid-19, where sites recruited 15% of eligible patients</w:t>
      </w:r>
      <w:r w:rsidR="00192EEC" w:rsidRPr="00737E62">
        <w:rPr>
          <w:rFonts w:ascii="Arial" w:hAnsi="Arial" w:cs="Arial"/>
          <w:sz w:val="22"/>
          <w:szCs w:val="22"/>
          <w:lang w:val="en-GB"/>
        </w:rPr>
        <w:t>. H</w:t>
      </w:r>
      <w:r w:rsidR="008E785A" w:rsidRPr="00737E62">
        <w:rPr>
          <w:rFonts w:ascii="Arial" w:hAnsi="Arial" w:cs="Arial"/>
          <w:sz w:val="22"/>
          <w:szCs w:val="22"/>
          <w:lang w:val="en-GB"/>
        </w:rPr>
        <w:t xml:space="preserve">ad </w:t>
      </w:r>
      <w:r w:rsidR="00192EEC" w:rsidRPr="00737E62">
        <w:rPr>
          <w:rFonts w:ascii="Arial" w:hAnsi="Arial" w:cs="Arial"/>
          <w:sz w:val="22"/>
          <w:szCs w:val="22"/>
          <w:lang w:val="en-GB"/>
        </w:rPr>
        <w:t xml:space="preserve">RECOVERY </w:t>
      </w:r>
      <w:r w:rsidR="008E785A" w:rsidRPr="00737E62">
        <w:rPr>
          <w:rFonts w:ascii="Arial" w:hAnsi="Arial" w:cs="Arial"/>
          <w:sz w:val="22"/>
          <w:szCs w:val="22"/>
          <w:lang w:val="en-GB"/>
        </w:rPr>
        <w:t>recruited 50%</w:t>
      </w:r>
      <w:r w:rsidR="00192EEC" w:rsidRPr="00737E62">
        <w:rPr>
          <w:rFonts w:ascii="Arial" w:hAnsi="Arial" w:cs="Arial"/>
          <w:sz w:val="22"/>
          <w:szCs w:val="22"/>
          <w:lang w:val="en-GB"/>
        </w:rPr>
        <w:t xml:space="preserve"> of eligible patients</w:t>
      </w:r>
      <w:r w:rsidR="008E785A" w:rsidRPr="00737E62">
        <w:rPr>
          <w:rFonts w:ascii="Arial" w:hAnsi="Arial" w:cs="Arial"/>
          <w:sz w:val="22"/>
          <w:szCs w:val="22"/>
          <w:lang w:val="en-GB"/>
        </w:rPr>
        <w:t xml:space="preserve">, </w:t>
      </w:r>
      <w:r w:rsidR="00C53CA6" w:rsidRPr="00737E62">
        <w:rPr>
          <w:rFonts w:ascii="Arial" w:hAnsi="Arial" w:cs="Arial"/>
          <w:sz w:val="22"/>
          <w:szCs w:val="22"/>
          <w:lang w:val="en-GB"/>
        </w:rPr>
        <w:t>an estimated 2880</w:t>
      </w:r>
      <w:r w:rsidR="008E785A" w:rsidRPr="00737E62">
        <w:rPr>
          <w:rFonts w:ascii="Arial" w:hAnsi="Arial" w:cs="Arial"/>
          <w:sz w:val="22"/>
          <w:szCs w:val="22"/>
          <w:lang w:val="en-GB"/>
        </w:rPr>
        <w:t xml:space="preserve"> lives could have been saved</w:t>
      </w:r>
      <w:r w:rsidR="008115E0" w:rsidRPr="00737E62">
        <w:rPr>
          <w:rFonts w:ascii="Arial" w:hAnsi="Arial" w:cs="Arial"/>
          <w:sz w:val="22"/>
          <w:szCs w:val="22"/>
          <w:lang w:val="en-GB"/>
        </w:rPr>
        <w:t xml:space="preserve"> in </w:t>
      </w:r>
      <w:r w:rsidR="000F0AD8" w:rsidRPr="00737E62">
        <w:rPr>
          <w:rFonts w:ascii="Arial" w:hAnsi="Arial" w:cs="Arial"/>
          <w:sz w:val="22"/>
          <w:szCs w:val="22"/>
          <w:lang w:val="en-GB"/>
        </w:rPr>
        <w:t xml:space="preserve">just over three months (97 days) </w:t>
      </w:r>
      <w:r w:rsidR="008115E0" w:rsidRPr="00737E62">
        <w:rPr>
          <w:rFonts w:ascii="Arial" w:hAnsi="Arial" w:cs="Arial"/>
          <w:sz w:val="22"/>
          <w:szCs w:val="22"/>
          <w:lang w:val="en-GB"/>
        </w:rPr>
        <w:t>otherwise spent recruiting</w:t>
      </w:r>
      <w:r w:rsidR="00517C91" w:rsidRPr="00737E62">
        <w:rPr>
          <w:rFonts w:ascii="Arial" w:hAnsi="Arial" w:cs="Arial"/>
          <w:sz w:val="22"/>
          <w:szCs w:val="22"/>
          <w:vertAlign w:val="superscript"/>
          <w:lang w:val="en-GB"/>
        </w:rPr>
        <w:t>5</w:t>
      </w:r>
      <w:r w:rsidR="00517C91" w:rsidRPr="00737E62">
        <w:rPr>
          <w:rFonts w:ascii="Arial" w:hAnsi="Arial" w:cs="Arial"/>
          <w:sz w:val="22"/>
          <w:szCs w:val="22"/>
          <w:lang w:val="en-GB"/>
        </w:rPr>
        <w:t>.</w:t>
      </w:r>
    </w:p>
    <w:p w14:paraId="6CBC2C49" w14:textId="77777777" w:rsidR="00325A0F" w:rsidRPr="00737E62" w:rsidRDefault="00325A0F"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851" w:right="851"/>
        <w:jc w:val="both"/>
        <w:rPr>
          <w:rFonts w:ascii="Arial" w:hAnsi="Arial" w:cs="Arial"/>
          <w:sz w:val="22"/>
          <w:szCs w:val="22"/>
          <w:lang w:val="en-GB"/>
        </w:rPr>
      </w:pPr>
    </w:p>
    <w:p w14:paraId="09FBE336" w14:textId="5780C29B" w:rsidR="00325A0F" w:rsidRPr="00737E62" w:rsidRDefault="00325A0F"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851" w:right="851"/>
        <w:jc w:val="both"/>
        <w:rPr>
          <w:rFonts w:ascii="Arial" w:hAnsi="Arial" w:cs="Arial"/>
          <w:sz w:val="22"/>
          <w:szCs w:val="22"/>
          <w:lang w:val="en-GB"/>
        </w:rPr>
      </w:pPr>
      <w:r w:rsidRPr="00737E62">
        <w:rPr>
          <w:rFonts w:ascii="Arial" w:hAnsi="Arial" w:cs="Arial"/>
          <w:sz w:val="22"/>
          <w:szCs w:val="22"/>
          <w:lang w:val="en-GB"/>
        </w:rPr>
        <w:t>Trialists recognise the challenge</w:t>
      </w:r>
      <w:r w:rsidR="00192EEC" w:rsidRPr="00737E62">
        <w:rPr>
          <w:rFonts w:ascii="Arial" w:hAnsi="Arial" w:cs="Arial"/>
          <w:sz w:val="22"/>
          <w:szCs w:val="22"/>
          <w:lang w:val="en-GB"/>
        </w:rPr>
        <w:t xml:space="preserve"> of participant recruitment and retention</w:t>
      </w:r>
      <w:r w:rsidRPr="00737E62">
        <w:rPr>
          <w:rFonts w:ascii="Arial" w:hAnsi="Arial" w:cs="Arial"/>
          <w:sz w:val="22"/>
          <w:szCs w:val="22"/>
          <w:lang w:val="en-GB"/>
        </w:rPr>
        <w:t xml:space="preserve"> and use </w:t>
      </w:r>
      <w:r w:rsidR="00192EEC" w:rsidRPr="00737E62">
        <w:rPr>
          <w:rFonts w:ascii="Arial" w:hAnsi="Arial" w:cs="Arial"/>
          <w:sz w:val="22"/>
          <w:szCs w:val="22"/>
          <w:lang w:val="en-GB"/>
        </w:rPr>
        <w:t xml:space="preserve">various </w:t>
      </w:r>
      <w:r w:rsidRPr="00737E62">
        <w:rPr>
          <w:rFonts w:ascii="Arial" w:hAnsi="Arial" w:cs="Arial"/>
          <w:sz w:val="22"/>
          <w:szCs w:val="22"/>
          <w:lang w:val="en-GB"/>
        </w:rPr>
        <w:t xml:space="preserve">interventions </w:t>
      </w:r>
      <w:r w:rsidR="00192EEC" w:rsidRPr="00737E62">
        <w:rPr>
          <w:rFonts w:ascii="Arial" w:hAnsi="Arial" w:cs="Arial"/>
          <w:sz w:val="22"/>
          <w:szCs w:val="22"/>
          <w:lang w:val="en-GB"/>
        </w:rPr>
        <w:t>with the aim of improving the process,</w:t>
      </w:r>
      <w:r w:rsidRPr="00737E62">
        <w:rPr>
          <w:rFonts w:ascii="Arial" w:hAnsi="Arial" w:cs="Arial"/>
          <w:sz w:val="22"/>
          <w:szCs w:val="22"/>
          <w:lang w:val="en-GB"/>
        </w:rPr>
        <w:t xml:space="preserve"> but </w:t>
      </w:r>
      <w:r w:rsidR="00450DD9" w:rsidRPr="00737E62">
        <w:rPr>
          <w:rFonts w:ascii="Arial" w:hAnsi="Arial" w:cs="Arial"/>
          <w:sz w:val="22"/>
          <w:szCs w:val="22"/>
          <w:lang w:val="en-GB"/>
        </w:rPr>
        <w:t xml:space="preserve">a lack of </w:t>
      </w:r>
      <w:r w:rsidR="000F0AD8" w:rsidRPr="00737E62">
        <w:rPr>
          <w:rFonts w:ascii="Arial" w:hAnsi="Arial" w:cs="Arial"/>
          <w:sz w:val="22"/>
          <w:szCs w:val="22"/>
          <w:lang w:val="en-GB"/>
        </w:rPr>
        <w:t>systematic</w:t>
      </w:r>
      <w:r w:rsidR="003D135D" w:rsidRPr="00737E62">
        <w:rPr>
          <w:rFonts w:ascii="Arial" w:hAnsi="Arial" w:cs="Arial"/>
          <w:sz w:val="22"/>
          <w:szCs w:val="22"/>
          <w:lang w:val="en-GB"/>
        </w:rPr>
        <w:t xml:space="preserve"> </w:t>
      </w:r>
      <w:r w:rsidR="00450DD9" w:rsidRPr="00737E62">
        <w:rPr>
          <w:rFonts w:ascii="Arial" w:hAnsi="Arial" w:cs="Arial"/>
          <w:sz w:val="22"/>
          <w:szCs w:val="22"/>
          <w:lang w:val="en-GB"/>
        </w:rPr>
        <w:t xml:space="preserve">evaluation means that </w:t>
      </w:r>
      <w:r w:rsidRPr="00737E62">
        <w:rPr>
          <w:rFonts w:ascii="Arial" w:hAnsi="Arial" w:cs="Arial"/>
          <w:sz w:val="22"/>
          <w:szCs w:val="22"/>
          <w:lang w:val="en-GB"/>
        </w:rPr>
        <w:t>it is generally difficult to predict their effect. The Cochrane systematic review of strategies to improve recruitment</w:t>
      </w:r>
      <w:r w:rsidRPr="00737E62">
        <w:rPr>
          <w:rFonts w:ascii="Arial" w:hAnsi="Arial" w:cs="Arial"/>
          <w:sz w:val="22"/>
          <w:szCs w:val="22"/>
          <w:vertAlign w:val="superscript"/>
          <w:lang w:val="en-GB"/>
        </w:rPr>
        <w:t>4</w:t>
      </w:r>
      <w:r w:rsidRPr="00737E62">
        <w:rPr>
          <w:rFonts w:ascii="Arial" w:hAnsi="Arial" w:cs="Arial"/>
          <w:sz w:val="22"/>
          <w:szCs w:val="22"/>
          <w:lang w:val="en-GB"/>
        </w:rPr>
        <w:t xml:space="preserve"> </w:t>
      </w:r>
      <w:r w:rsidR="00B00F63" w:rsidRPr="00737E62">
        <w:rPr>
          <w:rFonts w:ascii="Arial" w:hAnsi="Arial" w:cs="Arial"/>
          <w:sz w:val="22"/>
          <w:szCs w:val="22"/>
          <w:lang w:val="en-GB"/>
        </w:rPr>
        <w:t xml:space="preserve">found three </w:t>
      </w:r>
      <w:r w:rsidR="00A165CE" w:rsidRPr="00737E62">
        <w:rPr>
          <w:rFonts w:ascii="Arial" w:hAnsi="Arial" w:cs="Arial"/>
          <w:sz w:val="22"/>
          <w:szCs w:val="22"/>
          <w:lang w:val="en-GB"/>
        </w:rPr>
        <w:t xml:space="preserve">strategies with </w:t>
      </w:r>
      <w:r w:rsidR="00B00F63" w:rsidRPr="00737E62">
        <w:rPr>
          <w:rFonts w:ascii="Arial" w:hAnsi="Arial" w:cs="Arial"/>
          <w:sz w:val="22"/>
          <w:szCs w:val="22"/>
          <w:lang w:val="en-GB"/>
        </w:rPr>
        <w:t>high certainty evidence while the review of strategies to improve retention</w:t>
      </w:r>
      <w:r w:rsidR="00517C91" w:rsidRPr="00737E62">
        <w:rPr>
          <w:rFonts w:ascii="Arial" w:hAnsi="Arial" w:cs="Arial"/>
          <w:sz w:val="22"/>
          <w:szCs w:val="22"/>
          <w:vertAlign w:val="superscript"/>
          <w:lang w:val="en-GB"/>
        </w:rPr>
        <w:t>6</w:t>
      </w:r>
      <w:r w:rsidR="00B00F63" w:rsidRPr="00737E62">
        <w:rPr>
          <w:rFonts w:ascii="Arial" w:hAnsi="Arial" w:cs="Arial"/>
          <w:sz w:val="22"/>
          <w:szCs w:val="22"/>
          <w:lang w:val="en-GB"/>
        </w:rPr>
        <w:t xml:space="preserve"> found no high certainty evidence of benefit</w:t>
      </w:r>
      <w:r w:rsidRPr="00737E62">
        <w:rPr>
          <w:rFonts w:ascii="Arial" w:hAnsi="Arial" w:cs="Arial"/>
          <w:sz w:val="22"/>
          <w:szCs w:val="22"/>
          <w:lang w:val="en-GB"/>
        </w:rPr>
        <w:t>. Given how central recruitment and retention are to trials, it is crucial that more rigorous evaluations of recruitment and retention interventions are done.</w:t>
      </w:r>
      <w:r w:rsidR="000B3A04" w:rsidRPr="00737E62">
        <w:rPr>
          <w:rFonts w:ascii="Arial" w:hAnsi="Arial" w:cs="Arial"/>
          <w:sz w:val="22"/>
          <w:szCs w:val="22"/>
          <w:lang w:val="en-GB"/>
        </w:rPr>
        <w:t xml:space="preserve"> </w:t>
      </w:r>
    </w:p>
    <w:p w14:paraId="1F48374E" w14:textId="77777777" w:rsidR="00325A0F" w:rsidRPr="00737E62" w:rsidRDefault="00325A0F"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851" w:right="851"/>
        <w:jc w:val="both"/>
        <w:rPr>
          <w:rFonts w:ascii="Arial" w:hAnsi="Arial" w:cs="Arial"/>
          <w:sz w:val="22"/>
          <w:szCs w:val="22"/>
          <w:lang w:val="en-GB"/>
        </w:rPr>
      </w:pPr>
    </w:p>
    <w:p w14:paraId="538AAEB5" w14:textId="6C2994B6" w:rsidR="00FE033D" w:rsidRPr="00737E62" w:rsidRDefault="00325A0F"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851" w:right="851"/>
        <w:jc w:val="both"/>
        <w:rPr>
          <w:rFonts w:ascii="Arial" w:hAnsi="Arial" w:cs="Arial"/>
          <w:sz w:val="22"/>
          <w:szCs w:val="22"/>
          <w:lang w:val="en-GB"/>
        </w:rPr>
      </w:pPr>
      <w:r w:rsidRPr="00737E62">
        <w:rPr>
          <w:rFonts w:ascii="Arial" w:hAnsi="Arial" w:cs="Arial"/>
          <w:sz w:val="22"/>
          <w:szCs w:val="22"/>
          <w:lang w:val="en-GB"/>
        </w:rPr>
        <w:t xml:space="preserve">One way of doing this is to do a </w:t>
      </w:r>
      <w:r w:rsidR="009B4CD7" w:rsidRPr="00737E62">
        <w:rPr>
          <w:rFonts w:ascii="Arial" w:hAnsi="Arial" w:cs="Arial"/>
          <w:sz w:val="22"/>
          <w:szCs w:val="22"/>
          <w:lang w:val="en-GB"/>
        </w:rPr>
        <w:t xml:space="preserve">randomised </w:t>
      </w:r>
      <w:r w:rsidRPr="00737E62">
        <w:rPr>
          <w:rFonts w:ascii="Arial" w:hAnsi="Arial" w:cs="Arial"/>
          <w:sz w:val="22"/>
          <w:szCs w:val="22"/>
          <w:lang w:val="en-GB"/>
        </w:rPr>
        <w:t>Study Within a Trial, or SWAT</w:t>
      </w:r>
      <w:r w:rsidR="00517C91" w:rsidRPr="00737E62">
        <w:rPr>
          <w:rFonts w:ascii="Arial" w:hAnsi="Arial" w:cs="Arial"/>
          <w:sz w:val="22"/>
          <w:szCs w:val="22"/>
          <w:vertAlign w:val="superscript"/>
          <w:lang w:val="en-GB"/>
        </w:rPr>
        <w:t>7</w:t>
      </w:r>
      <w:r w:rsidRPr="00737E62">
        <w:rPr>
          <w:rFonts w:ascii="Arial" w:hAnsi="Arial" w:cs="Arial"/>
          <w:sz w:val="22"/>
          <w:szCs w:val="22"/>
          <w:lang w:val="en-GB"/>
        </w:rPr>
        <w:t xml:space="preserve">.  A </w:t>
      </w:r>
      <w:r w:rsidR="009B4CD7" w:rsidRPr="00737E62">
        <w:rPr>
          <w:rFonts w:ascii="Arial" w:hAnsi="Arial" w:cs="Arial"/>
          <w:sz w:val="22"/>
          <w:szCs w:val="22"/>
          <w:lang w:val="en-GB"/>
        </w:rPr>
        <w:t xml:space="preserve">randomised </w:t>
      </w:r>
      <w:r w:rsidRPr="00737E62">
        <w:rPr>
          <w:rFonts w:ascii="Arial" w:hAnsi="Arial" w:cs="Arial"/>
          <w:sz w:val="22"/>
          <w:szCs w:val="22"/>
          <w:lang w:val="en-GB"/>
        </w:rPr>
        <w:t xml:space="preserve">SWAT provides a protocol for the evaluation of an intervention to improve some part of the trial process, such as recruitment or retention. </w:t>
      </w:r>
      <w:r w:rsidR="00750993" w:rsidRPr="00737E62">
        <w:rPr>
          <w:rFonts w:ascii="Arial" w:hAnsi="Arial" w:cs="Arial"/>
          <w:sz w:val="22"/>
          <w:szCs w:val="22"/>
          <w:lang w:val="en-GB"/>
        </w:rPr>
        <w:t xml:space="preserve">Examples of recruitment interventions </w:t>
      </w:r>
      <w:r w:rsidR="002C2CA3" w:rsidRPr="00737E62">
        <w:rPr>
          <w:rFonts w:ascii="Arial" w:hAnsi="Arial" w:cs="Arial"/>
          <w:sz w:val="22"/>
          <w:szCs w:val="22"/>
          <w:lang w:val="en-GB"/>
        </w:rPr>
        <w:t>are</w:t>
      </w:r>
      <w:r w:rsidR="00750993" w:rsidRPr="00737E62">
        <w:rPr>
          <w:rFonts w:ascii="Arial" w:hAnsi="Arial" w:cs="Arial"/>
          <w:sz w:val="22"/>
          <w:szCs w:val="22"/>
          <w:lang w:val="en-GB"/>
        </w:rPr>
        <w:t xml:space="preserve"> telephone reminders to non-respondents</w:t>
      </w:r>
      <w:r w:rsidR="00EF6962" w:rsidRPr="00737E62">
        <w:rPr>
          <w:rFonts w:ascii="Arial" w:hAnsi="Arial" w:cs="Arial"/>
          <w:sz w:val="22"/>
          <w:szCs w:val="22"/>
          <w:lang w:val="en-GB"/>
        </w:rPr>
        <w:t>,</w:t>
      </w:r>
      <w:r w:rsidR="00750993" w:rsidRPr="00737E62">
        <w:rPr>
          <w:rFonts w:ascii="Arial" w:hAnsi="Arial" w:cs="Arial"/>
          <w:sz w:val="22"/>
          <w:szCs w:val="22"/>
          <w:lang w:val="en-GB"/>
        </w:rPr>
        <w:t xml:space="preserve"> bespoke </w:t>
      </w:r>
      <w:r w:rsidR="002C2CA3" w:rsidRPr="00737E62">
        <w:rPr>
          <w:rFonts w:ascii="Arial" w:hAnsi="Arial" w:cs="Arial"/>
          <w:sz w:val="22"/>
          <w:szCs w:val="22"/>
          <w:lang w:val="en-GB"/>
        </w:rPr>
        <w:t>p</w:t>
      </w:r>
      <w:r w:rsidR="00750993" w:rsidRPr="00737E62">
        <w:rPr>
          <w:rFonts w:ascii="Arial" w:hAnsi="Arial" w:cs="Arial"/>
          <w:sz w:val="22"/>
          <w:szCs w:val="22"/>
          <w:lang w:val="en-GB"/>
        </w:rPr>
        <w:t xml:space="preserve">articipant </w:t>
      </w:r>
      <w:r w:rsidR="002C2CA3" w:rsidRPr="00737E62">
        <w:rPr>
          <w:rFonts w:ascii="Arial" w:hAnsi="Arial" w:cs="Arial"/>
          <w:sz w:val="22"/>
          <w:szCs w:val="22"/>
          <w:lang w:val="en-GB"/>
        </w:rPr>
        <w:t>i</w:t>
      </w:r>
      <w:r w:rsidR="00750993" w:rsidRPr="00737E62">
        <w:rPr>
          <w:rFonts w:ascii="Arial" w:hAnsi="Arial" w:cs="Arial"/>
          <w:sz w:val="22"/>
          <w:szCs w:val="22"/>
          <w:lang w:val="en-GB"/>
        </w:rPr>
        <w:t xml:space="preserve">nformation </w:t>
      </w:r>
      <w:r w:rsidR="002C2CA3" w:rsidRPr="00737E62">
        <w:rPr>
          <w:rFonts w:ascii="Arial" w:hAnsi="Arial" w:cs="Arial"/>
          <w:sz w:val="22"/>
          <w:szCs w:val="22"/>
          <w:lang w:val="en-GB"/>
        </w:rPr>
        <w:t>l</w:t>
      </w:r>
      <w:r w:rsidR="00750993" w:rsidRPr="00737E62">
        <w:rPr>
          <w:rFonts w:ascii="Arial" w:hAnsi="Arial" w:cs="Arial"/>
          <w:sz w:val="22"/>
          <w:szCs w:val="22"/>
          <w:lang w:val="en-GB"/>
        </w:rPr>
        <w:t>eaflets</w:t>
      </w:r>
      <w:r w:rsidR="00EF6962" w:rsidRPr="00737E62">
        <w:rPr>
          <w:rFonts w:ascii="Arial" w:hAnsi="Arial" w:cs="Arial"/>
          <w:sz w:val="22"/>
          <w:szCs w:val="22"/>
          <w:lang w:val="en-GB"/>
        </w:rPr>
        <w:t xml:space="preserve">, </w:t>
      </w:r>
      <w:r w:rsidR="00750993" w:rsidRPr="00737E62">
        <w:rPr>
          <w:rFonts w:ascii="Arial" w:hAnsi="Arial" w:cs="Arial"/>
          <w:sz w:val="22"/>
          <w:szCs w:val="22"/>
          <w:lang w:val="en-GB"/>
        </w:rPr>
        <w:t xml:space="preserve">or financial incentives. Examples of retention interventions </w:t>
      </w:r>
      <w:r w:rsidR="002C2CA3" w:rsidRPr="00737E62">
        <w:rPr>
          <w:rFonts w:ascii="Arial" w:hAnsi="Arial" w:cs="Arial"/>
          <w:sz w:val="22"/>
          <w:szCs w:val="22"/>
          <w:lang w:val="en-GB"/>
        </w:rPr>
        <w:t>are</w:t>
      </w:r>
      <w:r w:rsidR="00750993" w:rsidRPr="00737E62">
        <w:rPr>
          <w:rFonts w:ascii="Arial" w:hAnsi="Arial" w:cs="Arial"/>
          <w:sz w:val="22"/>
          <w:szCs w:val="22"/>
          <w:lang w:val="en-GB"/>
        </w:rPr>
        <w:t xml:space="preserve"> giving a pen at recruitment</w:t>
      </w:r>
      <w:r w:rsidR="00EF6962" w:rsidRPr="00737E62">
        <w:rPr>
          <w:rFonts w:ascii="Arial" w:hAnsi="Arial" w:cs="Arial"/>
          <w:sz w:val="22"/>
          <w:szCs w:val="22"/>
          <w:lang w:val="en-GB"/>
        </w:rPr>
        <w:t xml:space="preserve">, </w:t>
      </w:r>
      <w:r w:rsidR="00750993" w:rsidRPr="00737E62">
        <w:rPr>
          <w:rFonts w:ascii="Arial" w:hAnsi="Arial" w:cs="Arial"/>
          <w:sz w:val="22"/>
          <w:szCs w:val="22"/>
          <w:lang w:val="en-GB"/>
        </w:rPr>
        <w:t>financial incentives with a prompt or reminder</w:t>
      </w:r>
      <w:r w:rsidR="00EF6962" w:rsidRPr="00737E62">
        <w:rPr>
          <w:rFonts w:ascii="Arial" w:hAnsi="Arial" w:cs="Arial"/>
          <w:sz w:val="22"/>
          <w:szCs w:val="22"/>
          <w:lang w:val="en-GB"/>
        </w:rPr>
        <w:t>,</w:t>
      </w:r>
      <w:r w:rsidR="00E42CE4" w:rsidRPr="00737E62">
        <w:rPr>
          <w:rFonts w:ascii="Arial" w:hAnsi="Arial" w:cs="Arial"/>
          <w:sz w:val="22"/>
          <w:szCs w:val="22"/>
          <w:lang w:val="en-GB"/>
        </w:rPr>
        <w:t xml:space="preserve"> or</w:t>
      </w:r>
      <w:r w:rsidR="00750993" w:rsidRPr="00737E62">
        <w:rPr>
          <w:rFonts w:ascii="Arial" w:hAnsi="Arial" w:cs="Arial"/>
          <w:sz w:val="22"/>
          <w:szCs w:val="22"/>
          <w:lang w:val="en-GB"/>
        </w:rPr>
        <w:t xml:space="preserve"> sending a Christmas card.  </w:t>
      </w:r>
      <w:r w:rsidR="009F1E41" w:rsidRPr="00737E62">
        <w:rPr>
          <w:rFonts w:ascii="Arial" w:hAnsi="Arial" w:cs="Arial"/>
          <w:sz w:val="22"/>
          <w:szCs w:val="22"/>
          <w:lang w:val="en-GB"/>
        </w:rPr>
        <w:t>Trial t</w:t>
      </w:r>
      <w:r w:rsidR="00336C4B" w:rsidRPr="00737E62">
        <w:rPr>
          <w:rFonts w:ascii="Arial" w:hAnsi="Arial" w:cs="Arial"/>
          <w:sz w:val="22"/>
          <w:szCs w:val="22"/>
          <w:lang w:val="en-GB"/>
        </w:rPr>
        <w:t xml:space="preserve">eams can identify suitable SWAT protocols to use on the SWAT repository store </w:t>
      </w:r>
      <w:r w:rsidR="00D53BEC" w:rsidRPr="00737E62">
        <w:rPr>
          <w:rFonts w:ascii="Arial" w:hAnsi="Arial" w:cs="Arial"/>
          <w:sz w:val="22"/>
          <w:szCs w:val="22"/>
          <w:lang w:val="en-GB"/>
        </w:rPr>
        <w:t xml:space="preserve">which also serves as a SWAT register </w:t>
      </w:r>
      <w:r w:rsidR="00336C4B" w:rsidRPr="00737E62">
        <w:rPr>
          <w:rFonts w:ascii="Arial" w:hAnsi="Arial" w:cs="Arial"/>
          <w:sz w:val="22"/>
          <w:szCs w:val="22"/>
          <w:lang w:val="en-GB"/>
        </w:rPr>
        <w:t xml:space="preserve">(https://www.qub.ac.uk/sites/TheNorthernIrelandNetworkforTrialsMethodologyResearch/SWATSWARInformation/Repositories/SWATStore/). </w:t>
      </w:r>
      <w:r w:rsidRPr="00737E62">
        <w:rPr>
          <w:rFonts w:ascii="Arial" w:hAnsi="Arial" w:cs="Arial"/>
          <w:sz w:val="22"/>
          <w:szCs w:val="22"/>
          <w:lang w:val="en-GB"/>
        </w:rPr>
        <w:t>This evaluation is then embedded within a host trial, such as [</w:t>
      </w:r>
      <w:r w:rsidRPr="00737E62">
        <w:rPr>
          <w:rFonts w:ascii="Arial" w:hAnsi="Arial" w:cs="Arial"/>
          <w:color w:val="FF2712"/>
          <w:sz w:val="22"/>
          <w:szCs w:val="22"/>
          <w:lang w:val="en-GB"/>
        </w:rPr>
        <w:t xml:space="preserve">name of </w:t>
      </w:r>
      <w:r w:rsidR="006B25FE" w:rsidRPr="00737E62">
        <w:rPr>
          <w:rFonts w:ascii="Arial" w:hAnsi="Arial" w:cs="Arial"/>
          <w:color w:val="FF2712"/>
          <w:sz w:val="22"/>
          <w:szCs w:val="22"/>
          <w:lang w:val="en-GB"/>
        </w:rPr>
        <w:t xml:space="preserve">your </w:t>
      </w:r>
      <w:r w:rsidR="00A23D68" w:rsidRPr="00737E62">
        <w:rPr>
          <w:rFonts w:ascii="Arial" w:hAnsi="Arial" w:cs="Arial"/>
          <w:color w:val="FF2712"/>
          <w:sz w:val="22"/>
          <w:szCs w:val="22"/>
          <w:lang w:val="en-GB"/>
        </w:rPr>
        <w:t xml:space="preserve">host </w:t>
      </w:r>
      <w:r w:rsidRPr="00737E62">
        <w:rPr>
          <w:rFonts w:ascii="Arial" w:hAnsi="Arial" w:cs="Arial"/>
          <w:color w:val="FF2712"/>
          <w:sz w:val="22"/>
          <w:szCs w:val="22"/>
          <w:lang w:val="en-GB"/>
        </w:rPr>
        <w:t>trial</w:t>
      </w:r>
      <w:r w:rsidRPr="00737E62">
        <w:rPr>
          <w:rFonts w:ascii="Arial" w:hAnsi="Arial" w:cs="Arial"/>
          <w:sz w:val="22"/>
          <w:szCs w:val="22"/>
          <w:lang w:val="en-GB"/>
        </w:rPr>
        <w:t>]. Several team</w:t>
      </w:r>
      <w:r w:rsidR="007C3A14" w:rsidRPr="00737E62">
        <w:rPr>
          <w:rFonts w:ascii="Arial" w:hAnsi="Arial" w:cs="Arial"/>
          <w:sz w:val="22"/>
          <w:szCs w:val="22"/>
          <w:lang w:val="en-GB"/>
        </w:rPr>
        <w:t>s</w:t>
      </w:r>
      <w:r w:rsidR="00A70479" w:rsidRPr="00737E62">
        <w:rPr>
          <w:rFonts w:ascii="Arial" w:hAnsi="Arial" w:cs="Arial"/>
          <w:sz w:val="22"/>
          <w:szCs w:val="22"/>
          <w:lang w:val="en-GB"/>
        </w:rPr>
        <w:t xml:space="preserve"> </w:t>
      </w:r>
      <w:r w:rsidRPr="00737E62">
        <w:rPr>
          <w:rFonts w:ascii="Arial" w:hAnsi="Arial" w:cs="Arial"/>
          <w:sz w:val="22"/>
          <w:szCs w:val="22"/>
          <w:lang w:val="en-GB"/>
        </w:rPr>
        <w:t xml:space="preserve">can follow the same SWAT protocol, meaning the results can be combined in a meta-analysis. This coordinated and collaborative approach means trialists will have faster access to high-quality evidence to inform their trial design, conduct, analysis and reporting decisions. </w:t>
      </w:r>
    </w:p>
    <w:p w14:paraId="5D298B6D" w14:textId="62CB1D0B" w:rsidR="00D86321" w:rsidRDefault="003E1AEA"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851" w:right="851"/>
        <w:jc w:val="both"/>
        <w:rPr>
          <w:rFonts w:ascii="Arial" w:hAnsi="Arial" w:cs="Arial"/>
          <w:color w:val="auto"/>
          <w:sz w:val="22"/>
          <w:szCs w:val="22"/>
          <w:lang w:val="en-GB"/>
        </w:rPr>
      </w:pPr>
      <w:r w:rsidRPr="00737E62">
        <w:rPr>
          <w:rFonts w:ascii="Arial" w:hAnsi="Arial" w:cs="Arial"/>
          <w:color w:val="auto"/>
          <w:sz w:val="22"/>
          <w:szCs w:val="22"/>
          <w:lang w:val="en-GB"/>
        </w:rPr>
        <w:t xml:space="preserve">SWATs are in many ways no different to non-SWAT studies, but there are some </w:t>
      </w:r>
      <w:r w:rsidR="008F6835" w:rsidRPr="00737E62">
        <w:rPr>
          <w:rFonts w:ascii="Arial" w:hAnsi="Arial" w:cs="Arial"/>
          <w:color w:val="auto"/>
          <w:sz w:val="22"/>
          <w:szCs w:val="22"/>
          <w:lang w:val="en-GB"/>
        </w:rPr>
        <w:t xml:space="preserve">noteworthy </w:t>
      </w:r>
      <w:r w:rsidRPr="00737E62">
        <w:rPr>
          <w:rFonts w:ascii="Arial" w:hAnsi="Arial" w:cs="Arial"/>
          <w:color w:val="auto"/>
          <w:sz w:val="22"/>
          <w:szCs w:val="22"/>
          <w:lang w:val="en-GB"/>
        </w:rPr>
        <w:t xml:space="preserve">differences: </w:t>
      </w:r>
    </w:p>
    <w:p w14:paraId="77E6E353" w14:textId="7ADE9D4C" w:rsidR="001311FB" w:rsidRPr="00737E62" w:rsidRDefault="001311FB" w:rsidP="00737E62">
      <w:pPr>
        <w:pStyle w:val="Body"/>
        <w:numPr>
          <w:ilvl w:val="0"/>
          <w:numId w:val="5"/>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1208" w:right="851" w:hanging="357"/>
        <w:jc w:val="both"/>
        <w:rPr>
          <w:rFonts w:ascii="Arial" w:hAnsi="Arial" w:cs="Arial"/>
          <w:color w:val="auto"/>
          <w:sz w:val="22"/>
          <w:szCs w:val="22"/>
          <w:lang w:val="en-GB"/>
        </w:rPr>
      </w:pPr>
      <w:r w:rsidRPr="00737E62">
        <w:rPr>
          <w:rFonts w:ascii="Arial" w:hAnsi="Arial" w:cs="Arial"/>
          <w:color w:val="auto"/>
          <w:sz w:val="22"/>
          <w:szCs w:val="22"/>
          <w:lang w:val="en-GB"/>
        </w:rPr>
        <w:t xml:space="preserve">Because </w:t>
      </w:r>
      <w:r w:rsidR="003E1AEA" w:rsidRPr="00737E62">
        <w:rPr>
          <w:rFonts w:ascii="Arial" w:hAnsi="Arial" w:cs="Arial"/>
          <w:color w:val="auto"/>
          <w:sz w:val="22"/>
          <w:szCs w:val="22"/>
          <w:lang w:val="en-GB"/>
        </w:rPr>
        <w:t xml:space="preserve">SWATs use low risk (to human health) interventions and are done to inform how trials should be conducted, they should be seen and judged as a tool to improve trials. </w:t>
      </w:r>
    </w:p>
    <w:p w14:paraId="6B946404" w14:textId="3B10D9CB" w:rsidR="005A3CC3" w:rsidRPr="00737E62" w:rsidRDefault="005A3CC3" w:rsidP="00737E62">
      <w:pPr>
        <w:pStyle w:val="Body"/>
        <w:numPr>
          <w:ilvl w:val="0"/>
          <w:numId w:val="5"/>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1208" w:right="851" w:hanging="357"/>
        <w:jc w:val="both"/>
        <w:rPr>
          <w:rFonts w:ascii="Arial" w:hAnsi="Arial" w:cs="Arial"/>
          <w:color w:val="auto"/>
          <w:sz w:val="22"/>
          <w:szCs w:val="22"/>
          <w:lang w:val="en-GB"/>
        </w:rPr>
      </w:pPr>
      <w:r w:rsidRPr="00737E62">
        <w:rPr>
          <w:rFonts w:ascii="Arial" w:hAnsi="Arial" w:cs="Arial"/>
          <w:color w:val="auto"/>
          <w:sz w:val="22"/>
          <w:szCs w:val="22"/>
          <w:lang w:val="en-GB"/>
        </w:rPr>
        <w:t>A trial team might use a SWAT design to make choices for their trial (e.g. when to randomise, whether to incentivise questionnaire return)</w:t>
      </w:r>
    </w:p>
    <w:p w14:paraId="5F8B7D9A" w14:textId="7FD6C0FD" w:rsidR="00FE033D" w:rsidRPr="00737E62" w:rsidRDefault="00223AFC" w:rsidP="00737E62">
      <w:pPr>
        <w:pStyle w:val="Body"/>
        <w:numPr>
          <w:ilvl w:val="0"/>
          <w:numId w:val="5"/>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1208" w:right="851" w:hanging="357"/>
        <w:jc w:val="both"/>
        <w:rPr>
          <w:rFonts w:ascii="Arial" w:hAnsi="Arial" w:cs="Arial"/>
          <w:color w:val="auto"/>
          <w:sz w:val="22"/>
          <w:szCs w:val="22"/>
          <w:lang w:val="en-GB"/>
        </w:rPr>
      </w:pPr>
      <w:r w:rsidRPr="00737E62">
        <w:rPr>
          <w:rFonts w:ascii="Arial" w:hAnsi="Arial" w:cs="Arial"/>
          <w:color w:val="auto"/>
          <w:sz w:val="22"/>
          <w:szCs w:val="22"/>
          <w:lang w:val="en-GB"/>
        </w:rPr>
        <w:t xml:space="preserve">SWATs </w:t>
      </w:r>
      <w:r w:rsidR="001311FB" w:rsidRPr="00737E62">
        <w:rPr>
          <w:rFonts w:ascii="Arial" w:hAnsi="Arial" w:cs="Arial"/>
          <w:color w:val="auto"/>
          <w:sz w:val="22"/>
          <w:szCs w:val="22"/>
          <w:lang w:val="en-GB"/>
        </w:rPr>
        <w:t xml:space="preserve">are different </w:t>
      </w:r>
      <w:r w:rsidRPr="00737E62">
        <w:rPr>
          <w:rFonts w:ascii="Arial" w:hAnsi="Arial" w:cs="Arial"/>
          <w:color w:val="auto"/>
          <w:sz w:val="22"/>
          <w:szCs w:val="22"/>
          <w:lang w:val="en-GB"/>
        </w:rPr>
        <w:t xml:space="preserve">from non-SWAT studies </w:t>
      </w:r>
      <w:r w:rsidR="001311FB" w:rsidRPr="00737E62">
        <w:rPr>
          <w:rFonts w:ascii="Arial" w:hAnsi="Arial" w:cs="Arial"/>
          <w:color w:val="auto"/>
          <w:sz w:val="22"/>
          <w:szCs w:val="22"/>
          <w:lang w:val="en-GB"/>
        </w:rPr>
        <w:t xml:space="preserve">in terms of </w:t>
      </w:r>
      <w:r w:rsidRPr="00737E62">
        <w:rPr>
          <w:rFonts w:ascii="Arial" w:hAnsi="Arial" w:cs="Arial"/>
          <w:color w:val="auto"/>
          <w:sz w:val="22"/>
          <w:szCs w:val="22"/>
          <w:lang w:val="en-GB"/>
        </w:rPr>
        <w:t>the potential to affect the host trial</w:t>
      </w:r>
      <w:r w:rsidR="006D4356" w:rsidRPr="00737E62">
        <w:rPr>
          <w:rFonts w:ascii="Arial" w:hAnsi="Arial" w:cs="Arial"/>
          <w:color w:val="auto"/>
          <w:sz w:val="22"/>
          <w:szCs w:val="22"/>
          <w:lang w:val="en-GB"/>
        </w:rPr>
        <w:t xml:space="preserve"> unintentionally. </w:t>
      </w:r>
      <w:r w:rsidR="00E87249" w:rsidRPr="00737E62">
        <w:rPr>
          <w:rFonts w:ascii="Arial" w:hAnsi="Arial" w:cs="Arial"/>
          <w:color w:val="auto"/>
          <w:sz w:val="22"/>
          <w:szCs w:val="22"/>
          <w:lang w:val="en-GB"/>
        </w:rPr>
        <w:t>A t</w:t>
      </w:r>
      <w:r w:rsidR="006D4356" w:rsidRPr="00737E62">
        <w:rPr>
          <w:rFonts w:ascii="Arial" w:hAnsi="Arial" w:cs="Arial"/>
          <w:color w:val="auto"/>
          <w:sz w:val="22"/>
          <w:szCs w:val="22"/>
          <w:lang w:val="en-GB"/>
        </w:rPr>
        <w:t xml:space="preserve">rial </w:t>
      </w:r>
      <w:r w:rsidR="00E87249" w:rsidRPr="00737E62">
        <w:rPr>
          <w:rFonts w:ascii="Arial" w:hAnsi="Arial" w:cs="Arial"/>
          <w:color w:val="auto"/>
          <w:sz w:val="22"/>
          <w:szCs w:val="22"/>
          <w:lang w:val="en-GB"/>
        </w:rPr>
        <w:t>m</w:t>
      </w:r>
      <w:r w:rsidR="006D4356" w:rsidRPr="00737E62">
        <w:rPr>
          <w:rFonts w:ascii="Arial" w:hAnsi="Arial" w:cs="Arial"/>
          <w:color w:val="auto"/>
          <w:sz w:val="22"/>
          <w:szCs w:val="22"/>
          <w:lang w:val="en-GB"/>
        </w:rPr>
        <w:t xml:space="preserve">ethodologist </w:t>
      </w:r>
      <w:r w:rsidR="00E87249" w:rsidRPr="00737E62">
        <w:rPr>
          <w:rFonts w:ascii="Arial" w:hAnsi="Arial" w:cs="Arial"/>
          <w:color w:val="auto"/>
          <w:sz w:val="22"/>
          <w:szCs w:val="22"/>
          <w:lang w:val="en-GB"/>
        </w:rPr>
        <w:t>in the team can help protect the host trial.</w:t>
      </w:r>
      <w:r w:rsidR="00A608BA" w:rsidRPr="00737E62">
        <w:rPr>
          <w:rFonts w:ascii="Arial" w:hAnsi="Arial" w:cs="Arial"/>
          <w:color w:val="auto"/>
          <w:sz w:val="22"/>
          <w:szCs w:val="22"/>
          <w:lang w:val="en-GB"/>
        </w:rPr>
        <w:t xml:space="preserve"> </w:t>
      </w:r>
    </w:p>
    <w:p w14:paraId="1D205DB5" w14:textId="3C54669A" w:rsidR="003E1AEA" w:rsidRPr="00737E62" w:rsidRDefault="001311FB" w:rsidP="00737E62">
      <w:pPr>
        <w:pStyle w:val="Body"/>
        <w:numPr>
          <w:ilvl w:val="0"/>
          <w:numId w:val="5"/>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1208" w:right="851" w:hanging="357"/>
        <w:jc w:val="both"/>
        <w:rPr>
          <w:rFonts w:ascii="Arial" w:hAnsi="Arial" w:cs="Arial"/>
          <w:color w:val="auto"/>
          <w:sz w:val="22"/>
          <w:szCs w:val="22"/>
          <w:lang w:val="en-GB"/>
        </w:rPr>
      </w:pPr>
      <w:r w:rsidRPr="00737E62">
        <w:rPr>
          <w:rFonts w:ascii="Arial" w:hAnsi="Arial" w:cs="Arial"/>
          <w:color w:val="auto"/>
          <w:sz w:val="22"/>
          <w:szCs w:val="22"/>
          <w:lang w:val="en-GB"/>
        </w:rPr>
        <w:lastRenderedPageBreak/>
        <w:t xml:space="preserve">SWATs are by design restricted by the host trial in terms of number of potential participants. Therefore, power calculations are not done for SWATs, their usefulness </w:t>
      </w:r>
      <w:r w:rsidR="003E1AEA" w:rsidRPr="00737E62">
        <w:rPr>
          <w:rFonts w:ascii="Arial" w:hAnsi="Arial" w:cs="Arial"/>
          <w:color w:val="auto"/>
          <w:sz w:val="22"/>
          <w:szCs w:val="22"/>
          <w:lang w:val="en-GB"/>
        </w:rPr>
        <w:t xml:space="preserve">to future trials </w:t>
      </w:r>
      <w:r w:rsidRPr="00737E62">
        <w:rPr>
          <w:rFonts w:ascii="Arial" w:hAnsi="Arial" w:cs="Arial"/>
          <w:color w:val="auto"/>
          <w:sz w:val="22"/>
          <w:szCs w:val="22"/>
          <w:lang w:val="en-GB"/>
        </w:rPr>
        <w:t xml:space="preserve">is only fully realised in replication and </w:t>
      </w:r>
      <w:r w:rsidR="00374748" w:rsidRPr="00737E62">
        <w:rPr>
          <w:rFonts w:ascii="Arial" w:hAnsi="Arial" w:cs="Arial"/>
          <w:color w:val="auto"/>
          <w:sz w:val="22"/>
          <w:szCs w:val="22"/>
          <w:lang w:val="en-GB"/>
        </w:rPr>
        <w:t>inclusion in</w:t>
      </w:r>
      <w:r w:rsidR="00D86321" w:rsidRPr="00737E62">
        <w:rPr>
          <w:rFonts w:ascii="Arial" w:hAnsi="Arial" w:cs="Arial"/>
          <w:color w:val="auto"/>
          <w:sz w:val="22"/>
          <w:szCs w:val="22"/>
          <w:lang w:val="en-GB"/>
        </w:rPr>
        <w:t xml:space="preserve"> meta-analyses. </w:t>
      </w:r>
    </w:p>
    <w:p w14:paraId="1CF12B64" w14:textId="546AC82D" w:rsidR="005A3CC3" w:rsidRPr="00737E62" w:rsidRDefault="005A3CC3" w:rsidP="006B25FE">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720"/>
        <w:jc w:val="both"/>
        <w:rPr>
          <w:rFonts w:ascii="Arial" w:hAnsi="Arial" w:cs="Arial"/>
          <w:color w:val="auto"/>
          <w:sz w:val="22"/>
          <w:szCs w:val="22"/>
          <w:lang w:val="en-GB"/>
        </w:rPr>
      </w:pPr>
    </w:p>
    <w:p w14:paraId="307E7704" w14:textId="2C94C595" w:rsidR="00325A0F" w:rsidRPr="00737E62" w:rsidRDefault="00325A0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sz w:val="22"/>
          <w:szCs w:val="22"/>
          <w:lang w:val="en-GB"/>
        </w:rPr>
      </w:pPr>
    </w:p>
    <w:p w14:paraId="13A139BE" w14:textId="77777777" w:rsidR="00777DA5" w:rsidRPr="00737E62" w:rsidRDefault="00777DA5">
      <w:pPr>
        <w:rPr>
          <w:rFonts w:ascii="Arial" w:hAnsi="Arial" w:cs="Arial"/>
          <w:sz w:val="22"/>
          <w:szCs w:val="22"/>
          <w:lang w:val="en-GB"/>
        </w:rPr>
      </w:pPr>
    </w:p>
    <w:p w14:paraId="636542C0" w14:textId="798F9056" w:rsidR="006A6FED" w:rsidRPr="00737E62" w:rsidRDefault="006A6FED">
      <w:pPr>
        <w:rPr>
          <w:rFonts w:ascii="Arial" w:eastAsia="ヒラギノ角ゴ Pro W3" w:hAnsi="Arial" w:cs="Arial"/>
          <w:color w:val="000000"/>
          <w:sz w:val="22"/>
          <w:szCs w:val="22"/>
          <w:lang w:val="en-GB"/>
        </w:rPr>
      </w:pPr>
      <w:r w:rsidRPr="00737E62">
        <w:rPr>
          <w:rFonts w:ascii="Arial" w:hAnsi="Arial" w:cs="Arial"/>
          <w:sz w:val="22"/>
          <w:szCs w:val="22"/>
          <w:lang w:val="en-GB"/>
        </w:rPr>
        <w:br w:type="page"/>
      </w:r>
    </w:p>
    <w:p w14:paraId="2CA0BAE5" w14:textId="1AD46E1B" w:rsidR="006967D3" w:rsidRPr="00737E62" w:rsidRDefault="006967D3" w:rsidP="007E716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b/>
          <w:bCs/>
          <w:color w:val="4472C4" w:themeColor="accent1"/>
          <w:sz w:val="22"/>
          <w:szCs w:val="22"/>
          <w:lang w:val="en-GB"/>
        </w:rPr>
      </w:pPr>
      <w:r w:rsidRPr="00737E62">
        <w:rPr>
          <w:rFonts w:ascii="Arial" w:hAnsi="Arial" w:cs="Arial"/>
          <w:b/>
          <w:bCs/>
          <w:color w:val="4472C4" w:themeColor="accent1"/>
          <w:sz w:val="22"/>
          <w:szCs w:val="22"/>
          <w:lang w:val="en-GB"/>
        </w:rPr>
        <w:lastRenderedPageBreak/>
        <w:t xml:space="preserve">2. Guidance for specific ethical considerations for </w:t>
      </w:r>
      <w:r w:rsidR="004A1D0A" w:rsidRPr="00737E62">
        <w:rPr>
          <w:rFonts w:ascii="Arial" w:hAnsi="Arial" w:cs="Arial"/>
          <w:b/>
          <w:bCs/>
          <w:color w:val="4472C4" w:themeColor="accent1"/>
          <w:sz w:val="22"/>
          <w:szCs w:val="22"/>
          <w:lang w:val="en-GB"/>
        </w:rPr>
        <w:t xml:space="preserve">randomised </w:t>
      </w:r>
      <w:r w:rsidRPr="00737E62">
        <w:rPr>
          <w:rFonts w:ascii="Arial" w:hAnsi="Arial" w:cs="Arial"/>
          <w:b/>
          <w:bCs/>
          <w:color w:val="4472C4" w:themeColor="accent1"/>
          <w:sz w:val="22"/>
          <w:szCs w:val="22"/>
          <w:lang w:val="en-GB"/>
        </w:rPr>
        <w:t>SWATs</w:t>
      </w:r>
    </w:p>
    <w:p w14:paraId="0B646D1B" w14:textId="29BB7432" w:rsidR="004F532A" w:rsidRPr="00737E62" w:rsidRDefault="004A1D0A" w:rsidP="007E716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color w:val="4472C4" w:themeColor="accent1"/>
          <w:sz w:val="22"/>
          <w:szCs w:val="22"/>
          <w:lang w:val="en-GB"/>
        </w:rPr>
      </w:pPr>
      <w:r w:rsidRPr="00737E62">
        <w:rPr>
          <w:rFonts w:ascii="Arial" w:hAnsi="Arial" w:cs="Arial"/>
          <w:color w:val="4472C4" w:themeColor="accent1"/>
          <w:sz w:val="22"/>
          <w:szCs w:val="22"/>
          <w:lang w:val="en-GB"/>
        </w:rPr>
        <w:t xml:space="preserve">Please note that the guidance below has been developed specifically for randomised SWATs which is the type of SWAT simply called ‘SWAT’ from here. </w:t>
      </w:r>
      <w:r w:rsidR="004F532A" w:rsidRPr="00737E62">
        <w:rPr>
          <w:rFonts w:ascii="Arial" w:hAnsi="Arial" w:cs="Arial"/>
          <w:color w:val="4472C4" w:themeColor="accent1"/>
          <w:sz w:val="22"/>
          <w:szCs w:val="22"/>
          <w:lang w:val="en-GB"/>
        </w:rPr>
        <w:t xml:space="preserve">When planning your SWAT and ethics submission, think about the different stages of the </w:t>
      </w:r>
      <w:r w:rsidR="00C525D6" w:rsidRPr="00737E62">
        <w:rPr>
          <w:rFonts w:ascii="Arial" w:hAnsi="Arial" w:cs="Arial"/>
          <w:color w:val="4472C4" w:themeColor="accent1"/>
          <w:sz w:val="22"/>
          <w:szCs w:val="22"/>
          <w:lang w:val="en-GB"/>
        </w:rPr>
        <w:t>SWAT</w:t>
      </w:r>
      <w:r w:rsidR="004F532A" w:rsidRPr="00737E62">
        <w:rPr>
          <w:rFonts w:ascii="Arial" w:hAnsi="Arial" w:cs="Arial"/>
          <w:color w:val="4472C4" w:themeColor="accent1"/>
          <w:sz w:val="22"/>
          <w:szCs w:val="22"/>
          <w:lang w:val="en-GB"/>
        </w:rPr>
        <w:t xml:space="preserve"> and consider the guidance below for each</w:t>
      </w:r>
      <w:r w:rsidR="001D6EB9" w:rsidRPr="00737E62">
        <w:rPr>
          <w:rFonts w:ascii="Arial" w:hAnsi="Arial" w:cs="Arial"/>
          <w:color w:val="4472C4" w:themeColor="accent1"/>
          <w:sz w:val="22"/>
          <w:szCs w:val="22"/>
          <w:lang w:val="en-GB"/>
        </w:rPr>
        <w:t xml:space="preserve"> stage</w:t>
      </w:r>
      <w:r w:rsidR="004F532A" w:rsidRPr="00737E62">
        <w:rPr>
          <w:rFonts w:ascii="Arial" w:hAnsi="Arial" w:cs="Arial"/>
          <w:color w:val="4472C4" w:themeColor="accent1"/>
          <w:sz w:val="22"/>
          <w:szCs w:val="22"/>
          <w:lang w:val="en-GB"/>
        </w:rPr>
        <w:t>.</w:t>
      </w:r>
      <w:r w:rsidR="006967D3" w:rsidRPr="00737E62">
        <w:rPr>
          <w:rFonts w:ascii="Arial" w:hAnsi="Arial" w:cs="Arial"/>
          <w:color w:val="4472C4" w:themeColor="accent1"/>
          <w:sz w:val="22"/>
          <w:szCs w:val="22"/>
          <w:lang w:val="en-GB"/>
        </w:rPr>
        <w:t xml:space="preserve"> </w:t>
      </w:r>
      <w:r w:rsidR="00C072D5" w:rsidRPr="00737E62">
        <w:rPr>
          <w:rFonts w:ascii="Arial" w:hAnsi="Arial" w:cs="Arial"/>
          <w:color w:val="4472C4" w:themeColor="accent1"/>
          <w:sz w:val="22"/>
          <w:szCs w:val="22"/>
          <w:lang w:val="en-GB"/>
        </w:rPr>
        <w:t xml:space="preserve">Note that although we have found that most of the time SWAT participants are </w:t>
      </w:r>
      <w:r w:rsidR="00F2739F" w:rsidRPr="00737E62">
        <w:rPr>
          <w:rFonts w:ascii="Arial" w:hAnsi="Arial" w:cs="Arial"/>
          <w:color w:val="4472C4" w:themeColor="accent1"/>
          <w:sz w:val="22"/>
          <w:szCs w:val="22"/>
          <w:lang w:val="en-GB"/>
        </w:rPr>
        <w:t xml:space="preserve">host </w:t>
      </w:r>
      <w:r w:rsidR="00C072D5" w:rsidRPr="00737E62">
        <w:rPr>
          <w:rFonts w:ascii="Arial" w:hAnsi="Arial" w:cs="Arial"/>
          <w:color w:val="4472C4" w:themeColor="accent1"/>
          <w:sz w:val="22"/>
          <w:szCs w:val="22"/>
          <w:lang w:val="en-GB"/>
        </w:rPr>
        <w:t>trial participants</w:t>
      </w:r>
      <w:r w:rsidR="00F2739F" w:rsidRPr="00737E62">
        <w:rPr>
          <w:rFonts w:ascii="Arial" w:hAnsi="Arial" w:cs="Arial"/>
          <w:color w:val="4472C4" w:themeColor="accent1"/>
          <w:sz w:val="22"/>
          <w:szCs w:val="22"/>
          <w:lang w:val="en-GB"/>
        </w:rPr>
        <w:t xml:space="preserve"> </w:t>
      </w:r>
      <w:r w:rsidR="005433AB" w:rsidRPr="00737E62">
        <w:rPr>
          <w:rFonts w:ascii="Arial" w:hAnsi="Arial" w:cs="Arial"/>
          <w:color w:val="4472C4" w:themeColor="accent1"/>
          <w:sz w:val="22"/>
          <w:szCs w:val="22"/>
          <w:lang w:val="en-GB"/>
        </w:rPr>
        <w:t xml:space="preserve">too </w:t>
      </w:r>
      <w:r w:rsidR="00F2739F" w:rsidRPr="00737E62">
        <w:rPr>
          <w:rFonts w:ascii="Arial" w:hAnsi="Arial" w:cs="Arial"/>
          <w:color w:val="4472C4" w:themeColor="accent1"/>
          <w:sz w:val="22"/>
          <w:szCs w:val="22"/>
          <w:lang w:val="en-GB"/>
        </w:rPr>
        <w:t>(i.e. patients)</w:t>
      </w:r>
      <w:r w:rsidR="005433AB" w:rsidRPr="00737E62">
        <w:rPr>
          <w:rFonts w:ascii="Arial" w:hAnsi="Arial" w:cs="Arial"/>
          <w:color w:val="4472C4" w:themeColor="accent1"/>
          <w:sz w:val="22"/>
          <w:szCs w:val="22"/>
          <w:lang w:val="en-GB"/>
        </w:rPr>
        <w:t>,</w:t>
      </w:r>
      <w:r w:rsidR="00C072D5" w:rsidRPr="00737E62">
        <w:rPr>
          <w:rFonts w:ascii="Arial" w:hAnsi="Arial" w:cs="Arial"/>
          <w:color w:val="4472C4" w:themeColor="accent1"/>
          <w:sz w:val="22"/>
          <w:szCs w:val="22"/>
          <w:lang w:val="en-GB"/>
        </w:rPr>
        <w:t xml:space="preserve"> it isn’t always the case and staff and anyone else involved in trials can be </w:t>
      </w:r>
      <w:r w:rsidR="005433AB" w:rsidRPr="00737E62">
        <w:rPr>
          <w:rFonts w:ascii="Arial" w:hAnsi="Arial" w:cs="Arial"/>
          <w:color w:val="4472C4" w:themeColor="accent1"/>
          <w:sz w:val="22"/>
          <w:szCs w:val="22"/>
          <w:lang w:val="en-GB"/>
        </w:rPr>
        <w:t xml:space="preserve">a participant in a SWAT. </w:t>
      </w:r>
      <w:r w:rsidR="0058544F" w:rsidRPr="00737E62">
        <w:rPr>
          <w:rFonts w:ascii="Arial" w:hAnsi="Arial" w:cs="Arial"/>
          <w:color w:val="4472C4" w:themeColor="accent1"/>
          <w:sz w:val="22"/>
          <w:szCs w:val="22"/>
          <w:lang w:val="en-GB"/>
        </w:rPr>
        <w:t>Please note that this guidance has been developed for an international audience</w:t>
      </w:r>
      <w:r w:rsidRPr="00737E62">
        <w:rPr>
          <w:rFonts w:ascii="Arial" w:hAnsi="Arial" w:cs="Arial"/>
          <w:color w:val="4472C4" w:themeColor="accent1"/>
          <w:sz w:val="22"/>
          <w:szCs w:val="22"/>
          <w:lang w:val="en-GB"/>
        </w:rPr>
        <w:t xml:space="preserve"> and y</w:t>
      </w:r>
      <w:r w:rsidR="0058544F" w:rsidRPr="00737E62">
        <w:rPr>
          <w:rFonts w:ascii="Arial" w:hAnsi="Arial" w:cs="Arial"/>
          <w:color w:val="4472C4" w:themeColor="accent1"/>
          <w:sz w:val="22"/>
          <w:szCs w:val="22"/>
          <w:lang w:val="en-GB"/>
        </w:rPr>
        <w:t xml:space="preserve">ou will therefore find the language to include terms that are perhaps less accepted where you are. </w:t>
      </w:r>
    </w:p>
    <w:p w14:paraId="2762116E" w14:textId="77777777" w:rsidR="00737E62" w:rsidRDefault="00737E62">
      <w:pPr>
        <w:rPr>
          <w:rFonts w:ascii="Arial" w:eastAsia="ヒラギノ角ゴ Pro W3" w:hAnsi="Arial" w:cs="Arial"/>
          <w:color w:val="000000"/>
          <w:sz w:val="22"/>
          <w:szCs w:val="22"/>
          <w:lang w:val="en-GB"/>
        </w:rPr>
      </w:pPr>
    </w:p>
    <w:p w14:paraId="288552E8" w14:textId="78437708" w:rsidR="001E35C2" w:rsidRPr="00737E62" w:rsidRDefault="00A65860" w:rsidP="001D3BC5">
      <w:pPr>
        <w:spacing w:after="240"/>
        <w:rPr>
          <w:rFonts w:ascii="Arial" w:eastAsia="ヒラギノ角ゴ Pro W3" w:hAnsi="Arial" w:cs="Arial"/>
          <w:color w:val="000000"/>
          <w:sz w:val="22"/>
          <w:szCs w:val="22"/>
          <w:lang w:val="en-GB"/>
        </w:rPr>
      </w:pPr>
      <w:r w:rsidRPr="00737E62">
        <w:rPr>
          <w:rFonts w:ascii="Arial" w:eastAsia="ヒラギノ角ゴ Pro W3" w:hAnsi="Arial" w:cs="Arial"/>
          <w:color w:val="000000"/>
          <w:sz w:val="22"/>
          <w:szCs w:val="22"/>
          <w:lang w:val="en-GB"/>
        </w:rPr>
        <w:t xml:space="preserve">Ethical considerations with no asterisk denote the point was raised in consultation meetings </w:t>
      </w:r>
      <w:r w:rsidR="003058D1" w:rsidRPr="00737E62">
        <w:rPr>
          <w:rFonts w:ascii="Arial" w:eastAsia="ヒラギノ角ゴ Pro W3" w:hAnsi="Arial" w:cs="Arial"/>
          <w:color w:val="000000"/>
          <w:sz w:val="22"/>
          <w:szCs w:val="22"/>
          <w:lang w:val="en-GB"/>
        </w:rPr>
        <w:t xml:space="preserve">with stakeholders </w:t>
      </w:r>
      <w:r w:rsidRPr="00737E62">
        <w:rPr>
          <w:rFonts w:ascii="Arial" w:eastAsia="ヒラギノ角ゴ Pro W3" w:hAnsi="Arial" w:cs="Arial"/>
          <w:color w:val="000000"/>
          <w:sz w:val="22"/>
          <w:szCs w:val="22"/>
          <w:lang w:val="en-GB"/>
        </w:rPr>
        <w:t xml:space="preserve">while points with an asterisk* denote it is </w:t>
      </w:r>
      <w:r w:rsidR="00C41D30" w:rsidRPr="00737E62">
        <w:rPr>
          <w:rFonts w:ascii="Arial" w:eastAsia="ヒラギノ角ゴ Pro W3" w:hAnsi="Arial" w:cs="Arial"/>
          <w:color w:val="000000"/>
          <w:sz w:val="22"/>
          <w:szCs w:val="22"/>
          <w:lang w:val="en-GB"/>
        </w:rPr>
        <w:t xml:space="preserve">a </w:t>
      </w:r>
      <w:r w:rsidRPr="00737E62">
        <w:rPr>
          <w:rFonts w:ascii="Arial" w:eastAsia="ヒラギノ角ゴ Pro W3" w:hAnsi="Arial" w:cs="Arial"/>
          <w:color w:val="000000"/>
          <w:sz w:val="22"/>
          <w:szCs w:val="22"/>
          <w:lang w:val="en-GB"/>
        </w:rPr>
        <w:t>project team reflection</w:t>
      </w:r>
      <w:r w:rsidR="00AA05F0" w:rsidRPr="00737E62">
        <w:rPr>
          <w:rFonts w:ascii="Arial" w:eastAsia="ヒラギノ角ゴ Pro W3" w:hAnsi="Arial" w:cs="Arial"/>
          <w:color w:val="000000"/>
          <w:sz w:val="22"/>
          <w:szCs w:val="22"/>
          <w:lang w:val="en-GB"/>
        </w:rPr>
        <w:t xml:space="preserve"> or issue identified in the literature review</w:t>
      </w:r>
      <w:r w:rsidRPr="00737E62">
        <w:rPr>
          <w:rFonts w:ascii="Arial" w:eastAsia="ヒラギノ角ゴ Pro W3" w:hAnsi="Arial" w:cs="Arial"/>
          <w:color w:val="000000"/>
          <w:sz w:val="22"/>
          <w:szCs w:val="22"/>
          <w:lang w:val="en-GB"/>
        </w:rPr>
        <w:t xml:space="preserve">. </w:t>
      </w:r>
      <w:r w:rsidR="003058D1" w:rsidRPr="00737E62">
        <w:rPr>
          <w:rFonts w:ascii="Arial" w:eastAsia="ヒラギノ角ゴ Pro W3" w:hAnsi="Arial" w:cs="Arial"/>
          <w:color w:val="000000"/>
          <w:sz w:val="22"/>
          <w:szCs w:val="22"/>
          <w:lang w:val="en-GB"/>
        </w:rPr>
        <w:t xml:space="preserve">The details of how the </w:t>
      </w:r>
      <w:r w:rsidR="002422B1" w:rsidRPr="00737E62">
        <w:rPr>
          <w:rFonts w:ascii="Arial" w:eastAsia="ヒラギノ角ゴ Pro W3" w:hAnsi="Arial" w:cs="Arial"/>
          <w:color w:val="000000"/>
          <w:sz w:val="22"/>
          <w:szCs w:val="22"/>
          <w:lang w:val="en-GB"/>
        </w:rPr>
        <w:t>guidance was</w:t>
      </w:r>
      <w:r w:rsidR="003058D1" w:rsidRPr="00737E62">
        <w:rPr>
          <w:rFonts w:ascii="Arial" w:eastAsia="ヒラギノ角ゴ Pro W3" w:hAnsi="Arial" w:cs="Arial"/>
          <w:color w:val="000000"/>
          <w:sz w:val="22"/>
          <w:szCs w:val="22"/>
          <w:lang w:val="en-GB"/>
        </w:rPr>
        <w:t xml:space="preserve"> developed are published elsewhere</w:t>
      </w:r>
      <w:r w:rsidR="006B25FE" w:rsidRPr="00737E62">
        <w:rPr>
          <w:rFonts w:ascii="Arial" w:eastAsia="ヒラギノ角ゴ Pro W3" w:hAnsi="Arial" w:cs="Arial"/>
          <w:color w:val="000000"/>
          <w:sz w:val="22"/>
          <w:szCs w:val="22"/>
          <w:vertAlign w:val="superscript"/>
          <w:lang w:val="en-GB"/>
        </w:rPr>
        <w:t>8</w:t>
      </w:r>
      <w:r w:rsidR="00C30BB9" w:rsidRPr="00737E62">
        <w:rPr>
          <w:rFonts w:ascii="Arial" w:eastAsia="ヒラギノ角ゴ Pro W3" w:hAnsi="Arial" w:cs="Arial"/>
          <w:sz w:val="22"/>
          <w:szCs w:val="22"/>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1"/>
        <w:gridCol w:w="2711"/>
        <w:gridCol w:w="8970"/>
      </w:tblGrid>
      <w:tr w:rsidR="00037AAE" w:rsidRPr="00737E62" w14:paraId="3798AE35" w14:textId="77777777" w:rsidTr="0020241D">
        <w:tc>
          <w:tcPr>
            <w:tcW w:w="2881" w:type="dxa"/>
            <w:tcBorders>
              <w:bottom w:val="single" w:sz="4" w:space="0" w:color="auto"/>
            </w:tcBorders>
            <w:vAlign w:val="center"/>
          </w:tcPr>
          <w:p w14:paraId="6E038EC5" w14:textId="2D0CB901" w:rsidR="00037AAE" w:rsidRPr="00737E62" w:rsidRDefault="00037AAE" w:rsidP="00524015">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Arial" w:hAnsi="Arial" w:cs="Arial"/>
                <w:b/>
                <w:bCs/>
                <w:sz w:val="22"/>
                <w:szCs w:val="22"/>
                <w:lang w:val="en-GB"/>
              </w:rPr>
            </w:pPr>
            <w:bookmarkStart w:id="0" w:name="_Hlk153464780"/>
            <w:r w:rsidRPr="00737E62">
              <w:rPr>
                <w:rFonts w:ascii="Arial" w:hAnsi="Arial" w:cs="Arial"/>
                <w:b/>
                <w:bCs/>
                <w:sz w:val="22"/>
                <w:szCs w:val="22"/>
                <w:lang w:val="en-GB"/>
              </w:rPr>
              <w:t>SWAT stage</w:t>
            </w:r>
          </w:p>
        </w:tc>
        <w:tc>
          <w:tcPr>
            <w:tcW w:w="2711" w:type="dxa"/>
            <w:tcBorders>
              <w:bottom w:val="single" w:sz="4" w:space="0" w:color="auto"/>
            </w:tcBorders>
            <w:vAlign w:val="center"/>
          </w:tcPr>
          <w:p w14:paraId="7502C0FE" w14:textId="309BBC60" w:rsidR="008605EB" w:rsidRPr="00737E62" w:rsidRDefault="00037AAE" w:rsidP="008605EB">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Arial" w:hAnsi="Arial" w:cs="Arial"/>
                <w:b/>
                <w:bCs/>
                <w:sz w:val="22"/>
                <w:szCs w:val="22"/>
                <w:lang w:val="en-GB"/>
              </w:rPr>
            </w:pPr>
            <w:r w:rsidRPr="00737E62">
              <w:rPr>
                <w:rFonts w:ascii="Arial" w:hAnsi="Arial" w:cs="Arial"/>
                <w:b/>
                <w:bCs/>
                <w:sz w:val="22"/>
                <w:szCs w:val="22"/>
                <w:lang w:val="en-GB"/>
              </w:rPr>
              <w:t>Ethical consideration(s)</w:t>
            </w:r>
            <w:r w:rsidR="008605EB" w:rsidRPr="00737E62">
              <w:rPr>
                <w:rFonts w:ascii="Arial" w:hAnsi="Arial" w:cs="Arial"/>
                <w:b/>
                <w:bCs/>
                <w:sz w:val="22"/>
                <w:szCs w:val="22"/>
                <w:lang w:val="en-GB"/>
              </w:rPr>
              <w:t xml:space="preserve"> and operational issues</w:t>
            </w:r>
          </w:p>
        </w:tc>
        <w:tc>
          <w:tcPr>
            <w:tcW w:w="8970" w:type="dxa"/>
            <w:tcBorders>
              <w:bottom w:val="single" w:sz="4" w:space="0" w:color="auto"/>
            </w:tcBorders>
            <w:vAlign w:val="center"/>
          </w:tcPr>
          <w:p w14:paraId="05B2CE15" w14:textId="19316F13" w:rsidR="00037AAE" w:rsidRPr="00737E62" w:rsidRDefault="00126091" w:rsidP="00524015">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Arial" w:hAnsi="Arial" w:cs="Arial"/>
                <w:b/>
                <w:bCs/>
                <w:sz w:val="22"/>
                <w:szCs w:val="22"/>
                <w:lang w:val="en-GB"/>
              </w:rPr>
            </w:pPr>
            <w:r w:rsidRPr="00737E62">
              <w:rPr>
                <w:rFonts w:ascii="Arial" w:hAnsi="Arial" w:cs="Arial"/>
                <w:b/>
                <w:bCs/>
                <w:sz w:val="22"/>
                <w:szCs w:val="22"/>
                <w:lang w:val="en-GB"/>
              </w:rPr>
              <w:t>Consider these actions and solutions</w:t>
            </w:r>
          </w:p>
        </w:tc>
      </w:tr>
      <w:tr w:rsidR="00037AAE" w:rsidRPr="00737E62" w14:paraId="5B0B03CA" w14:textId="77777777" w:rsidTr="0020241D">
        <w:tc>
          <w:tcPr>
            <w:tcW w:w="2881" w:type="dxa"/>
            <w:tcBorders>
              <w:top w:val="single" w:sz="4" w:space="0" w:color="auto"/>
            </w:tcBorders>
            <w:shd w:val="clear" w:color="auto" w:fill="auto"/>
          </w:tcPr>
          <w:p w14:paraId="3274FF63" w14:textId="31BBDA64" w:rsidR="00037AAE" w:rsidRPr="00737E62" w:rsidRDefault="00037AAE" w:rsidP="00865F9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t>Design/planning/Protocol development</w:t>
            </w:r>
          </w:p>
        </w:tc>
        <w:tc>
          <w:tcPr>
            <w:tcW w:w="2711" w:type="dxa"/>
            <w:tcBorders>
              <w:top w:val="single" w:sz="4" w:space="0" w:color="auto"/>
            </w:tcBorders>
          </w:tcPr>
          <w:p w14:paraId="4D763954" w14:textId="3BA111DC" w:rsidR="00037AAE" w:rsidRPr="00737E62" w:rsidRDefault="00037AAE" w:rsidP="00865F9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top w:val="single" w:sz="4" w:space="0" w:color="auto"/>
            </w:tcBorders>
          </w:tcPr>
          <w:p w14:paraId="4B82267A" w14:textId="77777777" w:rsidR="00037AAE" w:rsidRPr="00737E62" w:rsidRDefault="00037AAE" w:rsidP="00865F9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r>
      <w:bookmarkEnd w:id="0"/>
      <w:tr w:rsidR="00126091" w:rsidRPr="00737E62" w14:paraId="606B009B" w14:textId="77777777" w:rsidTr="0020241D">
        <w:tc>
          <w:tcPr>
            <w:tcW w:w="2881" w:type="dxa"/>
            <w:tcBorders>
              <w:bottom w:val="single" w:sz="4" w:space="0" w:color="auto"/>
            </w:tcBorders>
          </w:tcPr>
          <w:p w14:paraId="510069C4" w14:textId="1A243751"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-SWAT team members</w:t>
            </w:r>
          </w:p>
        </w:tc>
        <w:tc>
          <w:tcPr>
            <w:tcW w:w="2711" w:type="dxa"/>
            <w:tcBorders>
              <w:bottom w:val="single" w:sz="4" w:space="0" w:color="auto"/>
            </w:tcBorders>
            <w:shd w:val="clear" w:color="auto" w:fill="auto"/>
          </w:tcPr>
          <w:p w14:paraId="5B60F5EF" w14:textId="3D8BA3FE" w:rsidR="00126091" w:rsidRPr="00737E62" w:rsidRDefault="00126091" w:rsidP="009A38A8">
            <w:pPr>
              <w:pStyle w:val="Body"/>
              <w:numPr>
                <w:ilvl w:val="0"/>
                <w:numId w:val="12"/>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rPr>
                <w:rFonts w:ascii="Arial" w:hAnsi="Arial" w:cs="Arial"/>
                <w:sz w:val="22"/>
                <w:szCs w:val="22"/>
                <w:lang w:val="en-GB"/>
              </w:rPr>
            </w:pPr>
            <w:r w:rsidRPr="00737E62">
              <w:rPr>
                <w:rFonts w:ascii="Arial" w:hAnsi="Arial" w:cs="Arial"/>
                <w:sz w:val="22"/>
                <w:szCs w:val="22"/>
                <w:lang w:val="en-GB"/>
              </w:rPr>
              <w:t>Is there (Resource) waste due to developing interventions for groups who will not benefit?</w:t>
            </w:r>
          </w:p>
          <w:p w14:paraId="5D36A7AA" w14:textId="77777777"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31C7B974" w14:textId="474459F7" w:rsidR="00126091" w:rsidRPr="00737E62" w:rsidRDefault="00126091" w:rsidP="009A38A8">
            <w:pPr>
              <w:pStyle w:val="Body"/>
              <w:numPr>
                <w:ilvl w:val="0"/>
                <w:numId w:val="12"/>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rPr>
                <w:rFonts w:ascii="Arial" w:hAnsi="Arial" w:cs="Arial"/>
                <w:sz w:val="22"/>
                <w:szCs w:val="22"/>
                <w:lang w:val="en-GB"/>
              </w:rPr>
            </w:pPr>
            <w:r w:rsidRPr="00737E62">
              <w:rPr>
                <w:rFonts w:ascii="Arial" w:hAnsi="Arial" w:cs="Arial"/>
                <w:sz w:val="22"/>
                <w:szCs w:val="22"/>
                <w:lang w:val="en-GB"/>
              </w:rPr>
              <w:t>Is there resource waste as the intervention isn’t appropriate e.g., causes unintended harm/upset or isn’t accessible to all?</w:t>
            </w:r>
          </w:p>
          <w:p w14:paraId="3770A2F1"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562252A2" w14:textId="243C42C2" w:rsidR="00126091" w:rsidRPr="00737E62" w:rsidRDefault="00126091" w:rsidP="009A38A8">
            <w:pPr>
              <w:pStyle w:val="Body"/>
              <w:numPr>
                <w:ilvl w:val="0"/>
                <w:numId w:val="12"/>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rPr>
                <w:rFonts w:ascii="Arial" w:hAnsi="Arial" w:cs="Arial"/>
                <w:sz w:val="22"/>
                <w:szCs w:val="22"/>
                <w:lang w:val="en-GB"/>
              </w:rPr>
            </w:pPr>
            <w:r w:rsidRPr="00737E62">
              <w:rPr>
                <w:rFonts w:ascii="Arial" w:hAnsi="Arial" w:cs="Arial"/>
                <w:sz w:val="22"/>
                <w:szCs w:val="22"/>
                <w:lang w:val="en-GB"/>
              </w:rPr>
              <w:t xml:space="preserve">Is the integrity of the host trial protected? </w:t>
            </w:r>
          </w:p>
          <w:p w14:paraId="1E4B6058" w14:textId="77777777"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7DC8F33B" w14:textId="36D9C0C7" w:rsidR="00126091" w:rsidRPr="00737E62" w:rsidRDefault="00126091" w:rsidP="009A38A8">
            <w:pPr>
              <w:pStyle w:val="Body"/>
              <w:numPr>
                <w:ilvl w:val="0"/>
                <w:numId w:val="12"/>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rPr>
                <w:rFonts w:ascii="Arial" w:hAnsi="Arial" w:cs="Arial"/>
                <w:sz w:val="22"/>
                <w:szCs w:val="22"/>
                <w:lang w:val="en-GB"/>
              </w:rPr>
            </w:pPr>
            <w:r w:rsidRPr="00737E62">
              <w:rPr>
                <w:rFonts w:ascii="Arial" w:hAnsi="Arial" w:cs="Arial"/>
                <w:sz w:val="22"/>
                <w:szCs w:val="22"/>
                <w:lang w:val="en-GB"/>
              </w:rPr>
              <w:t xml:space="preserve">Does the SWAT intervention meet Equality, Diversity and Inclusivity criteria? </w:t>
            </w:r>
          </w:p>
          <w:p w14:paraId="57923EE0" w14:textId="77777777"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3E926960" w14:textId="7A6AF138" w:rsidR="002C354A" w:rsidRPr="00737E62" w:rsidRDefault="00126091" w:rsidP="009A38A8">
            <w:pPr>
              <w:pStyle w:val="Body"/>
              <w:numPr>
                <w:ilvl w:val="0"/>
                <w:numId w:val="12"/>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rPr>
                <w:rFonts w:ascii="Arial" w:hAnsi="Arial" w:cs="Arial"/>
                <w:sz w:val="22"/>
                <w:szCs w:val="22"/>
              </w:rPr>
            </w:pPr>
            <w:r w:rsidRPr="00737E62">
              <w:rPr>
                <w:rFonts w:ascii="Arial" w:hAnsi="Arial" w:cs="Arial"/>
                <w:sz w:val="22"/>
                <w:szCs w:val="22"/>
                <w:lang w:val="en-GB"/>
              </w:rPr>
              <w:t xml:space="preserve">Is the research team </w:t>
            </w:r>
            <w:proofErr w:type="gramStart"/>
            <w:r w:rsidRPr="00737E62">
              <w:rPr>
                <w:rFonts w:ascii="Arial" w:hAnsi="Arial" w:cs="Arial"/>
                <w:sz w:val="22"/>
                <w:szCs w:val="22"/>
                <w:lang w:val="en-GB"/>
              </w:rPr>
              <w:t>diverse?*</w:t>
            </w:r>
            <w:proofErr w:type="gramEnd"/>
          </w:p>
          <w:p w14:paraId="17E663AB" w14:textId="039451A1"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bottom w:val="single" w:sz="4" w:space="0" w:color="auto"/>
            </w:tcBorders>
            <w:shd w:val="clear" w:color="auto" w:fill="auto"/>
          </w:tcPr>
          <w:p w14:paraId="7C8A4AF8" w14:textId="21235B80" w:rsidR="00126091" w:rsidRPr="00987836" w:rsidRDefault="00126091" w:rsidP="00CB1315">
            <w:pPr>
              <w:pStyle w:val="Body"/>
              <w:numPr>
                <w:ilvl w:val="0"/>
                <w:numId w:val="12"/>
              </w:numPr>
              <w:tabs>
                <w:tab w:val="left" w:pos="255"/>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255" w:hanging="255"/>
              <w:rPr>
                <w:rFonts w:ascii="Arial" w:hAnsi="Arial" w:cs="Arial"/>
                <w:sz w:val="22"/>
                <w:szCs w:val="22"/>
              </w:rPr>
            </w:pPr>
            <w:r w:rsidRPr="00737E62">
              <w:rPr>
                <w:rFonts w:ascii="Arial" w:hAnsi="Arial" w:cs="Arial"/>
                <w:sz w:val="22"/>
                <w:szCs w:val="22"/>
              </w:rPr>
              <w:lastRenderedPageBreak/>
              <w:t xml:space="preserve">Involve PPI partners in SWAT design as early as possible. Getting PPI partners’ views on the SWAT intervention early will help ensure it is acceptable to SWAT participants. It will also reassure ethics committees that people with lived experience have been involved in the development of the SWAT.  </w:t>
            </w:r>
          </w:p>
        </w:tc>
      </w:tr>
      <w:tr w:rsidR="00126091" w:rsidRPr="00737E62" w14:paraId="5CF4EEA4" w14:textId="77777777" w:rsidTr="0020241D">
        <w:tc>
          <w:tcPr>
            <w:tcW w:w="2881" w:type="dxa"/>
            <w:tcBorders>
              <w:top w:val="single" w:sz="4" w:space="0" w:color="auto"/>
            </w:tcBorders>
          </w:tcPr>
          <w:p w14:paraId="37E45323" w14:textId="5A2B219A" w:rsidR="00126091" w:rsidRPr="00737E62" w:rsidRDefault="00DB483D"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w:t>
            </w:r>
            <w:r w:rsidR="00126091" w:rsidRPr="00737E62">
              <w:rPr>
                <w:rFonts w:ascii="Arial" w:hAnsi="Arial" w:cs="Arial"/>
                <w:sz w:val="22"/>
                <w:szCs w:val="22"/>
                <w:lang w:val="en-GB"/>
              </w:rPr>
              <w:t>Design</w:t>
            </w:r>
          </w:p>
        </w:tc>
        <w:tc>
          <w:tcPr>
            <w:tcW w:w="2711" w:type="dxa"/>
            <w:tcBorders>
              <w:top w:val="single" w:sz="4" w:space="0" w:color="auto"/>
              <w:bottom w:val="single" w:sz="4" w:space="0" w:color="auto"/>
            </w:tcBorders>
            <w:shd w:val="clear" w:color="auto" w:fill="auto"/>
          </w:tcPr>
          <w:p w14:paraId="4D5633B7" w14:textId="0F076E0A" w:rsidR="00126091" w:rsidRPr="00737E62" w:rsidRDefault="00DB483D" w:rsidP="00952DD4">
            <w:pPr>
              <w:pStyle w:val="Body"/>
              <w:numPr>
                <w:ilvl w:val="0"/>
                <w:numId w:val="14"/>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rPr>
            </w:pPr>
            <w:r w:rsidRPr="00737E62">
              <w:rPr>
                <w:rFonts w:ascii="Arial" w:hAnsi="Arial" w:cs="Arial"/>
                <w:sz w:val="22"/>
                <w:szCs w:val="22"/>
                <w:lang w:val="en-GB"/>
              </w:rPr>
              <w:t>Should participants be provided with a choice about whether to receive the SWAT intervention?</w:t>
            </w:r>
          </w:p>
        </w:tc>
        <w:tc>
          <w:tcPr>
            <w:tcW w:w="8970" w:type="dxa"/>
            <w:tcBorders>
              <w:top w:val="single" w:sz="4" w:space="0" w:color="auto"/>
              <w:bottom w:val="single" w:sz="4" w:space="0" w:color="auto"/>
            </w:tcBorders>
            <w:shd w:val="clear" w:color="auto" w:fill="auto"/>
          </w:tcPr>
          <w:p w14:paraId="13FD63AC" w14:textId="77777777" w:rsidR="00F469E1" w:rsidRPr="00737E62" w:rsidRDefault="00F469E1" w:rsidP="00F469E1">
            <w:pPr>
              <w:pStyle w:val="Body"/>
              <w:numPr>
                <w:ilvl w:val="0"/>
                <w:numId w:val="6"/>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jc w:val="both"/>
              <w:rPr>
                <w:rFonts w:ascii="Arial" w:hAnsi="Arial" w:cs="Arial"/>
                <w:sz w:val="22"/>
                <w:szCs w:val="22"/>
                <w:lang w:val="en-GB"/>
              </w:rPr>
            </w:pPr>
            <w:r w:rsidRPr="00737E62">
              <w:rPr>
                <w:rFonts w:ascii="Arial" w:hAnsi="Arial" w:cs="Arial"/>
                <w:sz w:val="22"/>
                <w:szCs w:val="22"/>
                <w:lang w:val="en-GB"/>
              </w:rPr>
              <w:t>Are checks of acceptability of the SWAT intervention with potential participants needed? Do participants need a choice regarding whether they receive the SWAT intervention or not? PPI can help to answer this question</w:t>
            </w:r>
          </w:p>
          <w:p w14:paraId="7F0AD0B0" w14:textId="64818140" w:rsidR="00126091" w:rsidRPr="00CB1315" w:rsidRDefault="00F469E1" w:rsidP="00866173">
            <w:pPr>
              <w:pStyle w:val="ListParagraph"/>
              <w:numPr>
                <w:ilvl w:val="0"/>
                <w:numId w:val="6"/>
              </w:numPr>
              <w:spacing w:after="120"/>
              <w:ind w:left="357" w:hanging="357"/>
              <w:rPr>
                <w:rFonts w:ascii="Arial" w:hAnsi="Arial" w:cs="Arial"/>
                <w:color w:val="000000"/>
                <w:sz w:val="22"/>
                <w:szCs w:val="22"/>
              </w:rPr>
            </w:pPr>
            <w:r w:rsidRPr="00737E62">
              <w:rPr>
                <w:rFonts w:ascii="Arial" w:hAnsi="Arial" w:cs="Arial"/>
                <w:sz w:val="22"/>
                <w:szCs w:val="22"/>
                <w:lang w:val="en-GB"/>
              </w:rPr>
              <w:t xml:space="preserve">Are potential participants likely to meet/know each other and discuss the SWAT intervention? What might happen if they find out they are treated differently (e.g. one receives a monetary </w:t>
            </w:r>
            <w:proofErr w:type="gramStart"/>
            <w:r w:rsidRPr="00737E62">
              <w:rPr>
                <w:rFonts w:ascii="Arial" w:hAnsi="Arial" w:cs="Arial"/>
                <w:sz w:val="22"/>
                <w:szCs w:val="22"/>
                <w:lang w:val="en-GB"/>
              </w:rPr>
              <w:t>incentive</w:t>
            </w:r>
            <w:proofErr w:type="gramEnd"/>
            <w:r w:rsidRPr="00737E62">
              <w:rPr>
                <w:rFonts w:ascii="Arial" w:hAnsi="Arial" w:cs="Arial"/>
                <w:sz w:val="22"/>
                <w:szCs w:val="22"/>
                <w:lang w:val="en-GB"/>
              </w:rPr>
              <w:t xml:space="preserve"> and the other does not). Consider whether the intervention is appropriate for the </w:t>
            </w:r>
            <w:proofErr w:type="gramStart"/>
            <w:r w:rsidRPr="00737E62">
              <w:rPr>
                <w:rFonts w:ascii="Arial" w:hAnsi="Arial" w:cs="Arial"/>
                <w:sz w:val="22"/>
                <w:szCs w:val="22"/>
                <w:lang w:val="en-GB"/>
              </w:rPr>
              <w:t>population.*</w:t>
            </w:r>
            <w:proofErr w:type="gramEnd"/>
          </w:p>
        </w:tc>
      </w:tr>
      <w:tr w:rsidR="00126091" w:rsidRPr="00737E62" w14:paraId="41B77AFE" w14:textId="77777777" w:rsidTr="0020241D">
        <w:tc>
          <w:tcPr>
            <w:tcW w:w="2881" w:type="dxa"/>
            <w:tcBorders>
              <w:bottom w:val="single" w:sz="4" w:space="0" w:color="auto"/>
            </w:tcBorders>
          </w:tcPr>
          <w:p w14:paraId="4BF84CCC" w14:textId="7644E67F" w:rsidR="00126091" w:rsidRPr="00737E62" w:rsidRDefault="00DB483D"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w:t>
            </w:r>
            <w:r w:rsidR="00126091" w:rsidRPr="00737E62">
              <w:rPr>
                <w:rFonts w:ascii="Arial" w:hAnsi="Arial" w:cs="Arial"/>
                <w:sz w:val="22"/>
                <w:szCs w:val="22"/>
                <w:lang w:val="en-GB"/>
              </w:rPr>
              <w:t>Design</w:t>
            </w:r>
          </w:p>
        </w:tc>
        <w:tc>
          <w:tcPr>
            <w:tcW w:w="2711" w:type="dxa"/>
            <w:tcBorders>
              <w:top w:val="single" w:sz="4" w:space="0" w:color="auto"/>
              <w:bottom w:val="single" w:sz="4" w:space="0" w:color="auto"/>
            </w:tcBorders>
            <w:shd w:val="clear" w:color="auto" w:fill="auto"/>
          </w:tcPr>
          <w:p w14:paraId="0FA702EE" w14:textId="174254D5" w:rsidR="00126091" w:rsidRPr="00737E62" w:rsidRDefault="00126091" w:rsidP="00952DD4">
            <w:pPr>
              <w:pStyle w:val="Body"/>
              <w:numPr>
                <w:ilvl w:val="0"/>
                <w:numId w:val="15"/>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Consider limitations of using a factorial design for SWATs*</w:t>
            </w:r>
          </w:p>
        </w:tc>
        <w:tc>
          <w:tcPr>
            <w:tcW w:w="8970" w:type="dxa"/>
            <w:tcBorders>
              <w:top w:val="single" w:sz="4" w:space="0" w:color="auto"/>
              <w:bottom w:val="single" w:sz="4" w:space="0" w:color="auto"/>
            </w:tcBorders>
            <w:shd w:val="clear" w:color="auto" w:fill="auto"/>
          </w:tcPr>
          <w:p w14:paraId="1DA8DAFF" w14:textId="4A915250" w:rsidR="00DB483D" w:rsidRPr="00987836" w:rsidRDefault="00DB483D" w:rsidP="00987836">
            <w:pPr>
              <w:pStyle w:val="ListParagraph"/>
              <w:numPr>
                <w:ilvl w:val="0"/>
                <w:numId w:val="15"/>
              </w:numPr>
              <w:rPr>
                <w:rFonts w:ascii="Arial" w:hAnsi="Arial" w:cs="Arial"/>
                <w:color w:val="000000"/>
                <w:sz w:val="22"/>
                <w:szCs w:val="22"/>
              </w:rPr>
            </w:pPr>
            <w:r w:rsidRPr="00987836">
              <w:rPr>
                <w:rFonts w:ascii="Arial" w:hAnsi="Arial" w:cs="Arial"/>
                <w:sz w:val="22"/>
                <w:szCs w:val="22"/>
                <w:lang w:val="en-GB"/>
              </w:rPr>
              <w:t>Earlier studies have linked factorial designs to potential research waste</w:t>
            </w:r>
            <w:r w:rsidR="002C354A" w:rsidRPr="00987836">
              <w:rPr>
                <w:rFonts w:ascii="Arial" w:hAnsi="Arial" w:cs="Arial"/>
                <w:sz w:val="22"/>
                <w:szCs w:val="22"/>
                <w:vertAlign w:val="superscript"/>
                <w:lang w:val="en-GB"/>
              </w:rPr>
              <w:t>6</w:t>
            </w:r>
            <w:r w:rsidR="00CC4E98" w:rsidRPr="00987836">
              <w:rPr>
                <w:rFonts w:ascii="Arial" w:hAnsi="Arial" w:cs="Arial"/>
                <w:sz w:val="22"/>
                <w:szCs w:val="22"/>
                <w:lang w:val="en-GB"/>
              </w:rPr>
              <w:t>.</w:t>
            </w:r>
            <w:r w:rsidRPr="00987836">
              <w:rPr>
                <w:rFonts w:ascii="Arial" w:hAnsi="Arial" w:cs="Arial"/>
                <w:sz w:val="22"/>
                <w:szCs w:val="22"/>
                <w:lang w:val="en-GB"/>
              </w:rPr>
              <w:t xml:space="preserve"> If a factorial design is proposed, ask if it is the correct choice for your SWAT.  Is it likely to be excluded from future reviews due to potential intervention interactions and therefore represent research waste?</w:t>
            </w:r>
          </w:p>
          <w:p w14:paraId="10182635" w14:textId="77777777" w:rsidR="00DB483D" w:rsidRPr="00737E62" w:rsidRDefault="00DB483D" w:rsidP="00126091">
            <w:pPr>
              <w:rPr>
                <w:rFonts w:ascii="Arial" w:hAnsi="Arial" w:cs="Arial"/>
                <w:color w:val="000000"/>
                <w:sz w:val="22"/>
                <w:szCs w:val="22"/>
              </w:rPr>
            </w:pPr>
          </w:p>
          <w:p w14:paraId="7484D5CF" w14:textId="603FF147" w:rsidR="00126091" w:rsidRPr="00737E62" w:rsidRDefault="00126091" w:rsidP="00987836">
            <w:pPr>
              <w:ind w:left="360"/>
              <w:rPr>
                <w:rFonts w:ascii="Arial" w:hAnsi="Arial" w:cs="Arial"/>
                <w:color w:val="000000"/>
                <w:sz w:val="22"/>
                <w:szCs w:val="22"/>
              </w:rPr>
            </w:pPr>
            <w:r w:rsidRPr="00737E62">
              <w:rPr>
                <w:rFonts w:ascii="Arial" w:hAnsi="Arial" w:cs="Arial"/>
                <w:color w:val="000000"/>
                <w:sz w:val="22"/>
                <w:szCs w:val="22"/>
              </w:rPr>
              <w:t xml:space="preserve">SWATs with factorial design can be problematic as the initial administered intervention can contaminate the second one which means the SWAT cannot be included in a meta-analysis. This means review teams </w:t>
            </w:r>
            <w:proofErr w:type="gramStart"/>
            <w:r w:rsidRPr="00737E62">
              <w:rPr>
                <w:rFonts w:ascii="Arial" w:hAnsi="Arial" w:cs="Arial"/>
                <w:color w:val="000000"/>
                <w:sz w:val="22"/>
                <w:szCs w:val="22"/>
              </w:rPr>
              <w:t>have to</w:t>
            </w:r>
            <w:proofErr w:type="gramEnd"/>
            <w:r w:rsidRPr="00737E62">
              <w:rPr>
                <w:rFonts w:ascii="Arial" w:hAnsi="Arial" w:cs="Arial"/>
                <w:color w:val="000000"/>
                <w:sz w:val="22"/>
                <w:szCs w:val="22"/>
              </w:rPr>
              <w:t xml:space="preserve"> set some inclusion/exclusion criteria for factorial design SWATs. </w:t>
            </w:r>
          </w:p>
          <w:p w14:paraId="0B9DE280" w14:textId="77777777" w:rsidR="00126091" w:rsidRPr="00737E62" w:rsidRDefault="00126091" w:rsidP="00126091">
            <w:pPr>
              <w:rPr>
                <w:rFonts w:ascii="Arial" w:hAnsi="Arial" w:cs="Arial"/>
                <w:color w:val="000000"/>
                <w:sz w:val="22"/>
                <w:szCs w:val="22"/>
              </w:rPr>
            </w:pPr>
          </w:p>
          <w:p w14:paraId="6DF7CA3C" w14:textId="4C4B8CD3" w:rsidR="00126091" w:rsidRPr="00737E62" w:rsidRDefault="00126091" w:rsidP="00987836">
            <w:pPr>
              <w:ind w:left="360"/>
              <w:rPr>
                <w:rFonts w:ascii="Arial" w:hAnsi="Arial" w:cs="Arial"/>
                <w:color w:val="000000"/>
                <w:sz w:val="22"/>
                <w:szCs w:val="22"/>
              </w:rPr>
            </w:pPr>
            <w:r w:rsidRPr="00737E62">
              <w:rPr>
                <w:rFonts w:ascii="Arial" w:hAnsi="Arial" w:cs="Arial"/>
                <w:color w:val="000000"/>
                <w:sz w:val="22"/>
                <w:szCs w:val="22"/>
              </w:rPr>
              <w:t>If you are planning to use a factorial design, you should consider if your SWAT would be included according to the inclusion/exclusion criteria from e.g. Strategies to improve retention in randomized trials</w:t>
            </w:r>
            <w:r w:rsidR="00394622" w:rsidRPr="00737E62">
              <w:rPr>
                <w:rFonts w:ascii="Arial" w:hAnsi="Arial" w:cs="Arial"/>
                <w:color w:val="000000"/>
                <w:sz w:val="22"/>
                <w:szCs w:val="22"/>
                <w:vertAlign w:val="superscript"/>
              </w:rPr>
              <w:t>6</w:t>
            </w:r>
            <w:r w:rsidRPr="00737E62">
              <w:rPr>
                <w:rFonts w:ascii="Arial" w:hAnsi="Arial" w:cs="Arial"/>
                <w:color w:val="000000"/>
                <w:sz w:val="22"/>
                <w:szCs w:val="22"/>
              </w:rPr>
              <w:t>:</w:t>
            </w:r>
          </w:p>
          <w:p w14:paraId="303D982E" w14:textId="77777777" w:rsidR="00126091" w:rsidRPr="00737E62" w:rsidRDefault="00126091" w:rsidP="00126091">
            <w:pPr>
              <w:rPr>
                <w:rFonts w:ascii="Arial" w:hAnsi="Arial" w:cs="Arial"/>
                <w:color w:val="000000"/>
                <w:sz w:val="22"/>
                <w:szCs w:val="22"/>
              </w:rPr>
            </w:pPr>
          </w:p>
          <w:p w14:paraId="0B3C3188" w14:textId="7FA67CC8" w:rsidR="00126091" w:rsidRPr="00737E62" w:rsidRDefault="00987836" w:rsidP="00987836">
            <w:pPr>
              <w:ind w:left="360"/>
              <w:rPr>
                <w:rFonts w:ascii="Arial" w:hAnsi="Arial" w:cs="Arial"/>
                <w:color w:val="000000"/>
                <w:sz w:val="22"/>
                <w:szCs w:val="22"/>
              </w:rPr>
            </w:pPr>
            <w:r>
              <w:rPr>
                <w:rFonts w:ascii="Arial" w:hAnsi="Arial" w:cs="Arial"/>
                <w:color w:val="000000"/>
                <w:sz w:val="22"/>
                <w:szCs w:val="22"/>
              </w:rPr>
              <w:t>-</w:t>
            </w:r>
            <w:r w:rsidR="00126091" w:rsidRPr="00737E62">
              <w:rPr>
                <w:rFonts w:ascii="Arial" w:hAnsi="Arial" w:cs="Arial"/>
                <w:color w:val="000000"/>
                <w:sz w:val="22"/>
                <w:szCs w:val="22"/>
              </w:rPr>
              <w:t xml:space="preserve">Data for different categories of interventions will be included as separate comparisons, hence, studies </w:t>
            </w:r>
            <w:proofErr w:type="gramStart"/>
            <w:r w:rsidR="00126091" w:rsidRPr="00737E62">
              <w:rPr>
                <w:rFonts w:ascii="Arial" w:hAnsi="Arial" w:cs="Arial"/>
                <w:color w:val="000000"/>
                <w:sz w:val="22"/>
                <w:szCs w:val="22"/>
              </w:rPr>
              <w:t>have to</w:t>
            </w:r>
            <w:proofErr w:type="gramEnd"/>
            <w:r w:rsidR="00126091" w:rsidRPr="00737E62">
              <w:rPr>
                <w:rFonts w:ascii="Arial" w:hAnsi="Arial" w:cs="Arial"/>
                <w:color w:val="000000"/>
                <w:sz w:val="22"/>
                <w:szCs w:val="22"/>
              </w:rPr>
              <w:t xml:space="preserve"> be designed to allow for interaction effects </w:t>
            </w:r>
            <w:r w:rsidR="00126091" w:rsidRPr="00737E62">
              <w:rPr>
                <w:rFonts w:ascii="Arial" w:hAnsi="Arial" w:cs="Arial"/>
                <w:color w:val="000000"/>
                <w:sz w:val="22"/>
                <w:szCs w:val="22"/>
              </w:rPr>
              <w:lastRenderedPageBreak/>
              <w:t xml:space="preserve">between interventions, by stratifying at randomization or by accounting for interaction effects in the analysis. </w:t>
            </w:r>
          </w:p>
          <w:p w14:paraId="5FFFD73F" w14:textId="77777777" w:rsidR="00126091" w:rsidRPr="00737E62" w:rsidRDefault="00126091" w:rsidP="00126091">
            <w:pPr>
              <w:rPr>
                <w:rFonts w:ascii="Arial" w:hAnsi="Arial" w:cs="Arial"/>
                <w:color w:val="000000"/>
                <w:sz w:val="22"/>
                <w:szCs w:val="22"/>
              </w:rPr>
            </w:pPr>
          </w:p>
          <w:p w14:paraId="15282F9E" w14:textId="7084149B" w:rsidR="00126091" w:rsidRPr="00737E62" w:rsidRDefault="00126091" w:rsidP="00866173">
            <w:pPr>
              <w:spacing w:after="120"/>
              <w:ind w:left="357"/>
              <w:rPr>
                <w:rFonts w:ascii="Arial" w:hAnsi="Arial" w:cs="Arial"/>
                <w:color w:val="000000"/>
                <w:sz w:val="22"/>
                <w:szCs w:val="22"/>
              </w:rPr>
            </w:pPr>
            <w:r w:rsidRPr="00737E62">
              <w:rPr>
                <w:rFonts w:ascii="Arial" w:hAnsi="Arial" w:cs="Arial"/>
                <w:color w:val="000000"/>
                <w:sz w:val="22"/>
                <w:szCs w:val="22"/>
              </w:rPr>
              <w:t xml:space="preserve">-If the above conditions are not met, the studies </w:t>
            </w:r>
            <w:proofErr w:type="gramStart"/>
            <w:r w:rsidRPr="00737E62">
              <w:rPr>
                <w:rFonts w:ascii="Arial" w:hAnsi="Arial" w:cs="Arial"/>
                <w:color w:val="000000"/>
                <w:sz w:val="22"/>
                <w:szCs w:val="22"/>
              </w:rPr>
              <w:t>have to</w:t>
            </w:r>
            <w:proofErr w:type="gramEnd"/>
            <w:r w:rsidRPr="00737E62">
              <w:rPr>
                <w:rFonts w:ascii="Arial" w:hAnsi="Arial" w:cs="Arial"/>
                <w:color w:val="000000"/>
                <w:sz w:val="22"/>
                <w:szCs w:val="22"/>
              </w:rPr>
              <w:t xml:space="preserve"> fulfill the following requirement to be included in the review - Interventions have to be delivered a minimum of six months apart (to minimize any potential intervention interaction effects).</w:t>
            </w:r>
          </w:p>
        </w:tc>
      </w:tr>
      <w:tr w:rsidR="00126091" w:rsidRPr="00737E62" w14:paraId="2C3A0B35" w14:textId="77777777" w:rsidTr="0020241D">
        <w:tc>
          <w:tcPr>
            <w:tcW w:w="2881" w:type="dxa"/>
            <w:tcBorders>
              <w:top w:val="single" w:sz="4" w:space="0" w:color="auto"/>
              <w:bottom w:val="single" w:sz="4" w:space="0" w:color="auto"/>
            </w:tcBorders>
          </w:tcPr>
          <w:p w14:paraId="05FF8449" w14:textId="34264A12" w:rsidR="00126091" w:rsidRPr="00737E62" w:rsidRDefault="00F469E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lastRenderedPageBreak/>
              <w:t>-</w:t>
            </w:r>
            <w:r w:rsidR="00126091" w:rsidRPr="00737E62">
              <w:rPr>
                <w:rFonts w:ascii="Arial" w:hAnsi="Arial" w:cs="Arial"/>
                <w:sz w:val="22"/>
                <w:szCs w:val="22"/>
                <w:lang w:val="en-GB"/>
              </w:rPr>
              <w:t>Protocol Registration</w:t>
            </w:r>
          </w:p>
        </w:tc>
        <w:tc>
          <w:tcPr>
            <w:tcW w:w="2711" w:type="dxa"/>
            <w:tcBorders>
              <w:top w:val="single" w:sz="4" w:space="0" w:color="auto"/>
              <w:bottom w:val="single" w:sz="4" w:space="0" w:color="auto"/>
            </w:tcBorders>
          </w:tcPr>
          <w:p w14:paraId="36828A36" w14:textId="3BF4598C" w:rsidR="00126091" w:rsidRPr="00737E62" w:rsidRDefault="00F469E1" w:rsidP="00952DD4">
            <w:pPr>
              <w:pStyle w:val="Body"/>
              <w:numPr>
                <w:ilvl w:val="0"/>
                <w:numId w:val="15"/>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Can you help other SWAT teams identify a Research Ethics Committee (REC) with experience in this type of SWAT?</w:t>
            </w:r>
          </w:p>
        </w:tc>
        <w:tc>
          <w:tcPr>
            <w:tcW w:w="8970" w:type="dxa"/>
            <w:tcBorders>
              <w:top w:val="single" w:sz="4" w:space="0" w:color="auto"/>
              <w:bottom w:val="single" w:sz="4" w:space="0" w:color="auto"/>
            </w:tcBorders>
          </w:tcPr>
          <w:p w14:paraId="425F77E0" w14:textId="77777777" w:rsidR="00F469E1" w:rsidRPr="00737E62" w:rsidRDefault="00F469E1" w:rsidP="00F469E1">
            <w:pPr>
              <w:pStyle w:val="Body"/>
              <w:numPr>
                <w:ilvl w:val="0"/>
                <w:numId w:val="6"/>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jc w:val="both"/>
              <w:rPr>
                <w:rFonts w:ascii="Arial" w:hAnsi="Arial" w:cs="Arial"/>
                <w:sz w:val="22"/>
                <w:szCs w:val="22"/>
                <w:lang w:val="en-GB"/>
              </w:rPr>
            </w:pPr>
            <w:r w:rsidRPr="00737E62">
              <w:rPr>
                <w:rFonts w:ascii="Arial" w:hAnsi="Arial" w:cs="Arial"/>
                <w:sz w:val="22"/>
                <w:szCs w:val="22"/>
                <w:lang w:val="en-GB"/>
              </w:rPr>
              <w:t xml:space="preserve">Is the REC that provided the approval for the SWAT listed in the SWAT protocol on the SWAT Repository Store?  Although not all SWATs on the SWAT Repository Store will have gone through the approval process it should be added as an update when appropriate.  </w:t>
            </w:r>
          </w:p>
          <w:p w14:paraId="2536C97B" w14:textId="638698A6" w:rsidR="00F469E1" w:rsidRPr="00737E62" w:rsidRDefault="00F469E1" w:rsidP="00952DD4">
            <w:pPr>
              <w:pStyle w:val="Body"/>
              <w:numPr>
                <w:ilvl w:val="0"/>
                <w:numId w:val="6"/>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cs="Arial"/>
                <w:sz w:val="22"/>
                <w:szCs w:val="22"/>
                <w:lang w:val="en-GB"/>
              </w:rPr>
            </w:pPr>
            <w:r w:rsidRPr="00737E62">
              <w:rPr>
                <w:rFonts w:ascii="Arial" w:hAnsi="Arial" w:cs="Arial"/>
                <w:sz w:val="22"/>
                <w:szCs w:val="22"/>
                <w:lang w:val="en-GB"/>
              </w:rPr>
              <w:t>All SWAT websites (e.g., PROMETHEUS, Implement SWATs, Trial Forge) should provide a list of ethics committees that are familiar with SWATs*</w:t>
            </w:r>
          </w:p>
          <w:p w14:paraId="0AD65B8B" w14:textId="4FE3C832"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cs="Arial"/>
                <w:sz w:val="22"/>
                <w:szCs w:val="22"/>
                <w:lang w:val="en-GB"/>
              </w:rPr>
            </w:pPr>
            <w:r w:rsidRPr="00737E62">
              <w:rPr>
                <w:rFonts w:ascii="Arial" w:hAnsi="Arial" w:cs="Arial"/>
                <w:sz w:val="22"/>
                <w:szCs w:val="22"/>
                <w:lang w:val="en-GB"/>
              </w:rPr>
              <w:t xml:space="preserve">  </w:t>
            </w:r>
          </w:p>
          <w:p w14:paraId="6EB82D11" w14:textId="41E258B4" w:rsidR="002E45F9" w:rsidRPr="00737E62" w:rsidRDefault="002E45F9" w:rsidP="00987836">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255" w:firstLine="142"/>
              <w:jc w:val="both"/>
              <w:rPr>
                <w:rFonts w:ascii="Arial" w:hAnsi="Arial" w:cs="Arial"/>
                <w:sz w:val="22"/>
                <w:szCs w:val="22"/>
                <w:lang w:val="en-GB"/>
              </w:rPr>
            </w:pPr>
            <w:r w:rsidRPr="00737E62">
              <w:rPr>
                <w:rFonts w:ascii="Arial" w:hAnsi="Arial" w:cs="Arial"/>
                <w:sz w:val="22"/>
                <w:szCs w:val="22"/>
                <w:lang w:val="en-GB"/>
              </w:rPr>
              <w:t xml:space="preserve">Link to the Northern Ireland SWAT Repository: </w:t>
            </w:r>
          </w:p>
          <w:p w14:paraId="11C5AD80" w14:textId="717D4B21" w:rsidR="00126091" w:rsidRPr="00737E62" w:rsidRDefault="00126091" w:rsidP="00987836">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97"/>
              <w:jc w:val="both"/>
              <w:rPr>
                <w:rFonts w:ascii="Arial" w:hAnsi="Arial" w:cs="Arial"/>
                <w:sz w:val="22"/>
                <w:szCs w:val="22"/>
                <w:lang w:val="en-GB"/>
              </w:rPr>
            </w:pPr>
            <w:r w:rsidRPr="00737E62">
              <w:rPr>
                <w:rFonts w:ascii="Arial" w:hAnsi="Arial" w:cs="Arial"/>
                <w:sz w:val="22"/>
                <w:szCs w:val="22"/>
                <w:lang w:val="en-GB"/>
              </w:rPr>
              <w:t>https://www.qub.ac.uk/sites/</w:t>
            </w:r>
          </w:p>
          <w:p w14:paraId="679DCE4E" w14:textId="77777777" w:rsidR="00126091" w:rsidRPr="00737E62" w:rsidRDefault="00126091" w:rsidP="00987836">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97"/>
              <w:jc w:val="both"/>
              <w:rPr>
                <w:rFonts w:ascii="Arial" w:hAnsi="Arial" w:cs="Arial"/>
                <w:sz w:val="22"/>
                <w:szCs w:val="22"/>
                <w:lang w:val="en-GB"/>
              </w:rPr>
            </w:pPr>
            <w:proofErr w:type="spellStart"/>
            <w:r w:rsidRPr="00737E62">
              <w:rPr>
                <w:rFonts w:ascii="Arial" w:hAnsi="Arial" w:cs="Arial"/>
                <w:sz w:val="22"/>
                <w:szCs w:val="22"/>
                <w:lang w:val="en-GB"/>
              </w:rPr>
              <w:t>TheNorthernIrelandNetworkforTrialsMethodologyResearch</w:t>
            </w:r>
            <w:proofErr w:type="spellEnd"/>
            <w:r w:rsidRPr="00737E62">
              <w:rPr>
                <w:rFonts w:ascii="Arial" w:hAnsi="Arial" w:cs="Arial"/>
                <w:sz w:val="22"/>
                <w:szCs w:val="22"/>
                <w:lang w:val="en-GB"/>
              </w:rPr>
              <w:t>/</w:t>
            </w:r>
          </w:p>
          <w:p w14:paraId="48FCFB1B" w14:textId="5B5B128E" w:rsidR="00126091" w:rsidRPr="00737E62" w:rsidRDefault="00126091" w:rsidP="0086617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97"/>
              <w:rPr>
                <w:rFonts w:ascii="Arial" w:hAnsi="Arial" w:cs="Arial"/>
                <w:sz w:val="22"/>
                <w:szCs w:val="22"/>
                <w:lang w:val="en-GB"/>
              </w:rPr>
            </w:pPr>
            <w:proofErr w:type="spellStart"/>
            <w:r w:rsidRPr="00737E62">
              <w:rPr>
                <w:rFonts w:ascii="Arial" w:hAnsi="Arial" w:cs="Arial"/>
                <w:sz w:val="22"/>
                <w:szCs w:val="22"/>
                <w:lang w:val="en-GB"/>
              </w:rPr>
              <w:t>SWATSWARInformation</w:t>
            </w:r>
            <w:proofErr w:type="spellEnd"/>
            <w:r w:rsidRPr="00737E62">
              <w:rPr>
                <w:rFonts w:ascii="Arial" w:hAnsi="Arial" w:cs="Arial"/>
                <w:sz w:val="22"/>
                <w:szCs w:val="22"/>
                <w:lang w:val="en-GB"/>
              </w:rPr>
              <w:t>/Repositories/</w:t>
            </w:r>
            <w:proofErr w:type="spellStart"/>
            <w:r w:rsidRPr="00737E62">
              <w:rPr>
                <w:rFonts w:ascii="Arial" w:hAnsi="Arial" w:cs="Arial"/>
                <w:sz w:val="22"/>
                <w:szCs w:val="22"/>
                <w:lang w:val="en-GB"/>
              </w:rPr>
              <w:t>SWATStore</w:t>
            </w:r>
            <w:proofErr w:type="spellEnd"/>
            <w:r w:rsidRPr="00737E62">
              <w:rPr>
                <w:rFonts w:ascii="Arial" w:hAnsi="Arial" w:cs="Arial"/>
                <w:sz w:val="22"/>
                <w:szCs w:val="22"/>
                <w:lang w:val="en-GB"/>
              </w:rPr>
              <w:t xml:space="preserve">/ </w:t>
            </w:r>
          </w:p>
        </w:tc>
      </w:tr>
      <w:tr w:rsidR="00126091" w:rsidRPr="00737E62" w14:paraId="4C91E7FF" w14:textId="77777777" w:rsidTr="0020241D">
        <w:tc>
          <w:tcPr>
            <w:tcW w:w="2881" w:type="dxa"/>
            <w:tcBorders>
              <w:top w:val="single" w:sz="4" w:space="0" w:color="auto"/>
            </w:tcBorders>
          </w:tcPr>
          <w:p w14:paraId="52930A9B"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t xml:space="preserve">Approvals </w:t>
            </w:r>
          </w:p>
          <w:p w14:paraId="1F8283E6" w14:textId="1C3CF4C8"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2711" w:type="dxa"/>
            <w:tcBorders>
              <w:top w:val="single" w:sz="4" w:space="0" w:color="auto"/>
            </w:tcBorders>
          </w:tcPr>
          <w:p w14:paraId="6D0AC181" w14:textId="34106EB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top w:val="single" w:sz="4" w:space="0" w:color="auto"/>
            </w:tcBorders>
          </w:tcPr>
          <w:p w14:paraId="50AE5F7C"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r>
      <w:tr w:rsidR="00126091" w:rsidRPr="00737E62" w14:paraId="734945ED" w14:textId="77777777" w:rsidTr="0020241D">
        <w:tc>
          <w:tcPr>
            <w:tcW w:w="2881" w:type="dxa"/>
            <w:tcBorders>
              <w:bottom w:val="single" w:sz="4" w:space="0" w:color="auto"/>
            </w:tcBorders>
          </w:tcPr>
          <w:p w14:paraId="2061DE82" w14:textId="37181FD6" w:rsidR="00126091" w:rsidRPr="00737E62" w:rsidRDefault="002E45F9"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-Application for ethical approval</w:t>
            </w:r>
          </w:p>
        </w:tc>
        <w:tc>
          <w:tcPr>
            <w:tcW w:w="2711" w:type="dxa"/>
            <w:tcBorders>
              <w:bottom w:val="single" w:sz="4" w:space="0" w:color="auto"/>
            </w:tcBorders>
          </w:tcPr>
          <w:p w14:paraId="65A1E556" w14:textId="698761BD" w:rsidR="00126091" w:rsidRPr="00737E62" w:rsidRDefault="002E45F9" w:rsidP="00952DD4">
            <w:pPr>
              <w:pStyle w:val="Body"/>
              <w:numPr>
                <w:ilvl w:val="0"/>
                <w:numId w:val="16"/>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Is the Research Ethics Committee (REC) you plan to submit to familiar with SWATs?</w:t>
            </w:r>
          </w:p>
        </w:tc>
        <w:tc>
          <w:tcPr>
            <w:tcW w:w="8970" w:type="dxa"/>
            <w:tcBorders>
              <w:bottom w:val="single" w:sz="4" w:space="0" w:color="auto"/>
            </w:tcBorders>
          </w:tcPr>
          <w:p w14:paraId="3AF9F6AD" w14:textId="77777777" w:rsidR="00CB1315" w:rsidRDefault="002E45F9" w:rsidP="00CB1315">
            <w:pPr>
              <w:pStyle w:val="ListParagraph"/>
              <w:numPr>
                <w:ilvl w:val="0"/>
                <w:numId w:val="6"/>
              </w:numPr>
              <w:pBdr>
                <w:top w:val="nil"/>
                <w:left w:val="nil"/>
                <w:bottom w:val="nil"/>
                <w:right w:val="nil"/>
                <w:between w:val="nil"/>
                <w:bar w:val="nil"/>
              </w:pBdr>
              <w:spacing w:after="160"/>
              <w:contextualSpacing w:val="0"/>
              <w:jc w:val="both"/>
              <w:rPr>
                <w:rFonts w:ascii="Arial" w:hAnsi="Arial" w:cs="Arial"/>
                <w:sz w:val="22"/>
                <w:szCs w:val="22"/>
                <w:lang w:val="en-GB"/>
              </w:rPr>
            </w:pPr>
            <w:r w:rsidRPr="00CB1315">
              <w:rPr>
                <w:rFonts w:ascii="Arial" w:hAnsi="Arial" w:cs="Arial"/>
                <w:sz w:val="22"/>
                <w:szCs w:val="22"/>
                <w:lang w:val="en-GB"/>
              </w:rPr>
              <w:t xml:space="preserve">If possible, choose a REC that is familiar with SWATs. If the REC is familiar with </w:t>
            </w:r>
            <w:proofErr w:type="gramStart"/>
            <w:r w:rsidRPr="00CB1315">
              <w:rPr>
                <w:rFonts w:ascii="Arial" w:hAnsi="Arial" w:cs="Arial"/>
                <w:sz w:val="22"/>
                <w:szCs w:val="22"/>
                <w:lang w:val="en-GB"/>
              </w:rPr>
              <w:t>SWATs</w:t>
            </w:r>
            <w:proofErr w:type="gramEnd"/>
            <w:r w:rsidRPr="00CB1315">
              <w:rPr>
                <w:rFonts w:ascii="Arial" w:hAnsi="Arial" w:cs="Arial"/>
                <w:sz w:val="22"/>
                <w:szCs w:val="22"/>
                <w:lang w:val="en-GB"/>
              </w:rPr>
              <w:t xml:space="preserve"> you may not need to provide much background information about SWATs in your submission.</w:t>
            </w:r>
          </w:p>
          <w:p w14:paraId="383537A1" w14:textId="1A50BED5" w:rsidR="00126091" w:rsidRPr="00CB1315" w:rsidRDefault="002E45F9" w:rsidP="00CB1315">
            <w:pPr>
              <w:pStyle w:val="ListParagraph"/>
              <w:numPr>
                <w:ilvl w:val="0"/>
                <w:numId w:val="6"/>
              </w:numPr>
              <w:pBdr>
                <w:top w:val="nil"/>
                <w:left w:val="nil"/>
                <w:bottom w:val="nil"/>
                <w:right w:val="nil"/>
                <w:between w:val="nil"/>
                <w:bar w:val="nil"/>
              </w:pBdr>
              <w:spacing w:after="160"/>
              <w:contextualSpacing w:val="0"/>
              <w:jc w:val="both"/>
              <w:rPr>
                <w:rFonts w:ascii="Arial" w:hAnsi="Arial" w:cs="Arial"/>
                <w:sz w:val="22"/>
                <w:szCs w:val="22"/>
                <w:lang w:val="en-GB"/>
              </w:rPr>
            </w:pPr>
            <w:r w:rsidRPr="00CB1315">
              <w:rPr>
                <w:rFonts w:ascii="Arial" w:hAnsi="Arial" w:cs="Arial"/>
                <w:sz w:val="22"/>
                <w:szCs w:val="22"/>
                <w:lang w:val="en-GB"/>
              </w:rPr>
              <w:t xml:space="preserve">If the REC is not familiar with SWATs, we suggest including general SWAT information text, including, the purpose of SWATs, the potential benefit of SWATs (including to the host trial), the principle that SWATs should never affect the implementation of the host trial. </w:t>
            </w:r>
            <w:r w:rsidR="007019ED" w:rsidRPr="00CB1315">
              <w:rPr>
                <w:rFonts w:ascii="Arial" w:hAnsi="Arial" w:cs="Arial"/>
                <w:sz w:val="22"/>
                <w:szCs w:val="22"/>
                <w:lang w:val="en-GB"/>
              </w:rPr>
              <w:t>We have included the introductory text to these recommendations for you to include in your submission to REC</w:t>
            </w:r>
            <w:r w:rsidR="003828B0" w:rsidRPr="00CB1315">
              <w:rPr>
                <w:rFonts w:ascii="Arial" w:hAnsi="Arial" w:cs="Arial"/>
                <w:sz w:val="22"/>
                <w:szCs w:val="22"/>
                <w:lang w:val="en-GB"/>
              </w:rPr>
              <w:t xml:space="preserve"> if desirable</w:t>
            </w:r>
            <w:r w:rsidR="007019ED" w:rsidRPr="00CB1315">
              <w:rPr>
                <w:rFonts w:ascii="Arial" w:hAnsi="Arial" w:cs="Arial"/>
                <w:sz w:val="22"/>
                <w:szCs w:val="22"/>
                <w:lang w:val="en-GB"/>
              </w:rPr>
              <w:t>*</w:t>
            </w:r>
            <w:r w:rsidR="00A8565D" w:rsidRPr="00CB1315">
              <w:rPr>
                <w:rFonts w:ascii="Arial" w:hAnsi="Arial" w:cs="Arial"/>
                <w:sz w:val="22"/>
                <w:szCs w:val="22"/>
                <w:lang w:val="en-GB"/>
              </w:rPr>
              <w:t xml:space="preserve">. </w:t>
            </w:r>
            <w:r w:rsidR="002D4949" w:rsidRPr="00CB1315">
              <w:rPr>
                <w:rFonts w:ascii="Arial" w:hAnsi="Arial" w:cs="Arial"/>
                <w:color w:val="000000"/>
                <w:sz w:val="22"/>
                <w:szCs w:val="22"/>
              </w:rPr>
              <w:t>In short, d</w:t>
            </w:r>
            <w:r w:rsidR="00126091" w:rsidRPr="00CB1315">
              <w:rPr>
                <w:rFonts w:ascii="Arial" w:hAnsi="Arial" w:cs="Arial"/>
                <w:color w:val="000000"/>
                <w:sz w:val="22"/>
                <w:szCs w:val="22"/>
              </w:rPr>
              <w:t xml:space="preserve">escribe why you want to run a SWAT, whether it is for recruitment/retention information for the host trial or to add to the evidence base for other trial design, conduct, analysis, </w:t>
            </w:r>
            <w:r w:rsidR="00CB1315" w:rsidRPr="00CB1315">
              <w:rPr>
                <w:rFonts w:ascii="Arial" w:hAnsi="Arial" w:cs="Arial"/>
                <w:color w:val="000000"/>
                <w:sz w:val="22"/>
                <w:szCs w:val="22"/>
              </w:rPr>
              <w:t>reporting aspects</w:t>
            </w:r>
            <w:r w:rsidR="00126091" w:rsidRPr="00CB1315">
              <w:rPr>
                <w:rFonts w:ascii="Arial" w:hAnsi="Arial" w:cs="Arial"/>
                <w:color w:val="000000"/>
                <w:sz w:val="22"/>
                <w:szCs w:val="22"/>
              </w:rPr>
              <w:t>.</w:t>
            </w:r>
            <w:r w:rsidR="00126091" w:rsidRPr="00CB1315">
              <w:rPr>
                <w:rFonts w:ascii="Arial" w:hAnsi="Arial" w:cs="Arial"/>
                <w:color w:val="000000"/>
                <w:sz w:val="22"/>
                <w:szCs w:val="22"/>
              </w:rPr>
              <w:br/>
            </w:r>
            <w:r w:rsidR="00126091" w:rsidRPr="00CB1315">
              <w:rPr>
                <w:rFonts w:ascii="Arial" w:hAnsi="Arial" w:cs="Arial"/>
                <w:color w:val="000000"/>
                <w:sz w:val="22"/>
                <w:szCs w:val="22"/>
              </w:rPr>
              <w:lastRenderedPageBreak/>
              <w:t xml:space="preserve">Also include some details about the host trial and whether you are taking any steps to protect the host trial. </w:t>
            </w:r>
          </w:p>
          <w:p w14:paraId="6B02F397" w14:textId="77777777" w:rsidR="002D4949" w:rsidRPr="00737E62" w:rsidRDefault="002D4949" w:rsidP="00126091">
            <w:pPr>
              <w:jc w:val="both"/>
              <w:rPr>
                <w:rFonts w:ascii="Arial" w:hAnsi="Arial" w:cs="Arial"/>
                <w:color w:val="000000"/>
                <w:sz w:val="22"/>
                <w:szCs w:val="22"/>
              </w:rPr>
            </w:pPr>
          </w:p>
          <w:p w14:paraId="0EE7F25B" w14:textId="776E3E5B" w:rsidR="00126091" w:rsidRPr="00CB1315" w:rsidRDefault="002D4949" w:rsidP="00866173">
            <w:pPr>
              <w:spacing w:after="120"/>
              <w:ind w:left="357"/>
              <w:jc w:val="both"/>
              <w:rPr>
                <w:rFonts w:ascii="Arial" w:hAnsi="Arial" w:cs="Arial"/>
                <w:color w:val="000000"/>
                <w:sz w:val="22"/>
                <w:szCs w:val="22"/>
              </w:rPr>
            </w:pPr>
            <w:r w:rsidRPr="00737E62">
              <w:rPr>
                <w:rFonts w:ascii="Arial" w:hAnsi="Arial" w:cs="Arial"/>
                <w:color w:val="000000"/>
                <w:sz w:val="22"/>
                <w:szCs w:val="22"/>
              </w:rPr>
              <w:t>I</w:t>
            </w:r>
            <w:r w:rsidR="00126091" w:rsidRPr="00737E62">
              <w:rPr>
                <w:rFonts w:ascii="Arial" w:hAnsi="Arial" w:cs="Arial"/>
                <w:color w:val="000000"/>
                <w:sz w:val="22"/>
                <w:szCs w:val="22"/>
              </w:rPr>
              <w:t>n the UK one REC is very familiar with SWATs: Yorkshire and the Humber – Leeds West REC.</w:t>
            </w:r>
          </w:p>
        </w:tc>
      </w:tr>
      <w:tr w:rsidR="00126091" w:rsidRPr="00737E62" w14:paraId="60B2405C" w14:textId="77777777" w:rsidTr="0020241D">
        <w:tc>
          <w:tcPr>
            <w:tcW w:w="2881" w:type="dxa"/>
            <w:tcBorders>
              <w:top w:val="single" w:sz="4" w:space="0" w:color="auto"/>
            </w:tcBorders>
          </w:tcPr>
          <w:p w14:paraId="3DCBF41E"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lastRenderedPageBreak/>
              <w:t xml:space="preserve">Recruitment </w:t>
            </w:r>
          </w:p>
          <w:p w14:paraId="6447ADD6" w14:textId="590233D2"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c>
          <w:tcPr>
            <w:tcW w:w="2711" w:type="dxa"/>
            <w:tcBorders>
              <w:top w:val="single" w:sz="4" w:space="0" w:color="auto"/>
            </w:tcBorders>
          </w:tcPr>
          <w:p w14:paraId="2CE4E314" w14:textId="10F8B266"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top w:val="single" w:sz="4" w:space="0" w:color="auto"/>
            </w:tcBorders>
          </w:tcPr>
          <w:p w14:paraId="63E8452A"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r>
      <w:tr w:rsidR="00126091" w:rsidRPr="00737E62" w14:paraId="2C441E94" w14:textId="77777777" w:rsidTr="0020241D">
        <w:tc>
          <w:tcPr>
            <w:tcW w:w="2881" w:type="dxa"/>
            <w:tcBorders>
              <w:bottom w:val="single" w:sz="4" w:space="0" w:color="auto"/>
            </w:tcBorders>
          </w:tcPr>
          <w:p w14:paraId="0005EC82" w14:textId="28A4C2D0" w:rsidR="00126091" w:rsidRPr="00737E62" w:rsidRDefault="002D4949"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-Informed consent</w:t>
            </w:r>
          </w:p>
        </w:tc>
        <w:tc>
          <w:tcPr>
            <w:tcW w:w="2711" w:type="dxa"/>
            <w:tcBorders>
              <w:bottom w:val="single" w:sz="4" w:space="0" w:color="auto"/>
            </w:tcBorders>
            <w:shd w:val="clear" w:color="auto" w:fill="auto"/>
          </w:tcPr>
          <w:p w14:paraId="7DBEB107" w14:textId="32E89A44" w:rsidR="002D4949" w:rsidRPr="00737E62" w:rsidRDefault="002D4949" w:rsidP="009A38A8">
            <w:pPr>
              <w:pStyle w:val="Body"/>
              <w:numPr>
                <w:ilvl w:val="0"/>
                <w:numId w:val="17"/>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rPr>
                <w:rFonts w:ascii="Arial" w:hAnsi="Arial" w:cs="Arial"/>
                <w:sz w:val="22"/>
                <w:szCs w:val="22"/>
                <w:lang w:val="en-GB"/>
              </w:rPr>
            </w:pPr>
            <w:r w:rsidRPr="00737E62">
              <w:rPr>
                <w:rFonts w:ascii="Arial" w:hAnsi="Arial" w:cs="Arial"/>
                <w:sz w:val="22"/>
                <w:szCs w:val="22"/>
                <w:lang w:val="en-GB"/>
              </w:rPr>
              <w:t xml:space="preserve">Is it ethical to randomise trial participants to a SWAT without informing them?  </w:t>
            </w:r>
          </w:p>
          <w:p w14:paraId="6AC028EB" w14:textId="627F03C0"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rPr>
            </w:pPr>
          </w:p>
          <w:p w14:paraId="3CE5A245" w14:textId="77777777" w:rsidR="002D4949" w:rsidRPr="00737E62" w:rsidRDefault="002D4949"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rPr>
            </w:pPr>
          </w:p>
          <w:p w14:paraId="738A9637" w14:textId="66D2F472" w:rsidR="002D4949" w:rsidRPr="00737E62" w:rsidRDefault="002D4949" w:rsidP="009A38A8">
            <w:pPr>
              <w:pStyle w:val="NormalWeb"/>
              <w:numPr>
                <w:ilvl w:val="0"/>
                <w:numId w:val="17"/>
              </w:numPr>
              <w:ind w:left="360"/>
              <w:rPr>
                <w:rFonts w:ascii="Arial" w:hAnsi="Arial" w:cs="Arial"/>
                <w:sz w:val="22"/>
                <w:szCs w:val="22"/>
              </w:rPr>
            </w:pPr>
            <w:r w:rsidRPr="00737E62">
              <w:rPr>
                <w:rStyle w:val="cf01"/>
                <w:rFonts w:ascii="Arial" w:hAnsi="Arial" w:cs="Arial"/>
                <w:sz w:val="22"/>
                <w:szCs w:val="22"/>
              </w:rPr>
              <w:t xml:space="preserve">Will informing participants about the SWAT risk influencing the findings? </w:t>
            </w:r>
          </w:p>
          <w:p w14:paraId="7E4EEA66" w14:textId="71C06A66" w:rsidR="002D4949" w:rsidRPr="00737E62" w:rsidRDefault="002D4949"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bottom w:val="single" w:sz="4" w:space="0" w:color="auto"/>
            </w:tcBorders>
            <w:shd w:val="clear" w:color="auto" w:fill="auto"/>
          </w:tcPr>
          <w:p w14:paraId="2EBA985B" w14:textId="7B1D447B"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t>For REC:</w:t>
            </w:r>
          </w:p>
          <w:p w14:paraId="6B3642D3" w14:textId="6A99F79B" w:rsidR="002D4949" w:rsidRPr="00737E62" w:rsidRDefault="002D4949" w:rsidP="002D4949">
            <w:pPr>
              <w:pStyle w:val="Body"/>
              <w:numPr>
                <w:ilvl w:val="0"/>
                <w:numId w:val="7"/>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rPr>
                <w:rFonts w:ascii="Arial" w:hAnsi="Arial" w:cs="Arial"/>
                <w:sz w:val="22"/>
                <w:szCs w:val="22"/>
                <w:lang w:val="en-GB"/>
              </w:rPr>
            </w:pPr>
            <w:r w:rsidRPr="00737E62">
              <w:rPr>
                <w:rFonts w:ascii="Arial" w:hAnsi="Arial" w:cs="Arial"/>
                <w:sz w:val="22"/>
                <w:szCs w:val="22"/>
                <w:lang w:val="en-GB"/>
              </w:rPr>
              <w:t xml:space="preserve">Reassure the REC that the SWAT intervention poses a minimal risk to participants and might even be done without ethical approval (e.g. newsletters might already be sent from the trial office to participants) and why this would be a proportionate approach. Reassure the ethics committee that the secure data collection and storage arrangements in keeping with data protection regulations will be followed. </w:t>
            </w:r>
          </w:p>
          <w:p w14:paraId="1BAE9051" w14:textId="77777777" w:rsidR="002D4949" w:rsidRPr="00737E62" w:rsidRDefault="002D4949" w:rsidP="002D4949">
            <w:pPr>
              <w:pStyle w:val="Body"/>
              <w:numPr>
                <w:ilvl w:val="0"/>
                <w:numId w:val="7"/>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rPr>
                <w:rFonts w:ascii="Arial" w:hAnsi="Arial" w:cs="Arial"/>
                <w:sz w:val="22"/>
                <w:szCs w:val="22"/>
                <w:lang w:val="en-GB"/>
              </w:rPr>
            </w:pPr>
            <w:r w:rsidRPr="00737E62">
              <w:rPr>
                <w:rFonts w:ascii="Arial" w:hAnsi="Arial" w:cs="Arial"/>
                <w:sz w:val="22"/>
                <w:szCs w:val="22"/>
                <w:lang w:val="en-GB"/>
              </w:rPr>
              <w:t xml:space="preserve">Explain to the REC that knowledge of the SWAT is likely to change actions in relation to the target behaviour and therefore any results may not be reliable. </w:t>
            </w:r>
          </w:p>
          <w:p w14:paraId="40D67BFE" w14:textId="121445E5"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t xml:space="preserve">For participants </w:t>
            </w:r>
            <w:r w:rsidR="002D4949" w:rsidRPr="00737E62">
              <w:rPr>
                <w:rFonts w:ascii="Arial" w:hAnsi="Arial" w:cs="Arial"/>
                <w:b/>
                <w:bCs/>
                <w:sz w:val="22"/>
                <w:szCs w:val="22"/>
                <w:lang w:val="en-GB"/>
              </w:rPr>
              <w:t>(</w:t>
            </w:r>
            <w:r w:rsidRPr="00737E62">
              <w:rPr>
                <w:rFonts w:ascii="Arial" w:hAnsi="Arial" w:cs="Arial"/>
                <w:b/>
                <w:bCs/>
                <w:sz w:val="22"/>
                <w:szCs w:val="22"/>
                <w:lang w:val="en-GB"/>
              </w:rPr>
              <w:t xml:space="preserve">only relevant if SWAT participants also are participants in the host </w:t>
            </w:r>
            <w:proofErr w:type="spellStart"/>
            <w:proofErr w:type="gramStart"/>
            <w:r w:rsidRPr="00737E62">
              <w:rPr>
                <w:rFonts w:ascii="Arial" w:hAnsi="Arial" w:cs="Arial"/>
                <w:b/>
                <w:bCs/>
                <w:sz w:val="22"/>
                <w:szCs w:val="22"/>
                <w:lang w:val="en-GB"/>
              </w:rPr>
              <w:t>tria</w:t>
            </w:r>
            <w:proofErr w:type="spellEnd"/>
            <w:r w:rsidR="002D4949" w:rsidRPr="00737E62">
              <w:rPr>
                <w:rFonts w:ascii="Arial" w:hAnsi="Arial" w:cs="Arial"/>
                <w:b/>
                <w:bCs/>
                <w:sz w:val="22"/>
                <w:szCs w:val="22"/>
                <w:lang w:val="en-GB"/>
              </w:rPr>
              <w:t>)</w:t>
            </w:r>
            <w:r w:rsidRPr="00737E62">
              <w:rPr>
                <w:rFonts w:ascii="Arial" w:hAnsi="Arial" w:cs="Arial"/>
                <w:b/>
                <w:bCs/>
                <w:sz w:val="22"/>
                <w:szCs w:val="22"/>
                <w:lang w:val="en-GB"/>
              </w:rPr>
              <w:t>l</w:t>
            </w:r>
            <w:proofErr w:type="gramEnd"/>
            <w:r w:rsidRPr="00737E62">
              <w:rPr>
                <w:rFonts w:ascii="Arial" w:hAnsi="Arial" w:cs="Arial"/>
                <w:b/>
                <w:bCs/>
                <w:sz w:val="22"/>
                <w:szCs w:val="22"/>
                <w:lang w:val="en-GB"/>
              </w:rPr>
              <w:t xml:space="preserve">: </w:t>
            </w:r>
          </w:p>
          <w:p w14:paraId="355D6B98" w14:textId="77777777" w:rsidR="00AE3055" w:rsidRPr="00737E62" w:rsidRDefault="00AE3055" w:rsidP="00AE3055">
            <w:pPr>
              <w:pStyle w:val="Body"/>
              <w:numPr>
                <w:ilvl w:val="0"/>
                <w:numId w:val="8"/>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rPr>
                <w:rFonts w:ascii="Arial" w:hAnsi="Arial" w:cs="Arial"/>
                <w:sz w:val="22"/>
                <w:szCs w:val="22"/>
                <w:lang w:val="en-GB"/>
              </w:rPr>
            </w:pPr>
            <w:r w:rsidRPr="00737E62">
              <w:rPr>
                <w:rFonts w:ascii="Arial" w:hAnsi="Arial" w:cs="Arial"/>
                <w:sz w:val="22"/>
                <w:szCs w:val="22"/>
                <w:lang w:val="en-GB"/>
              </w:rPr>
              <w:t xml:space="preserve">Include a generic description of SWATs in the host trial PIL Ensure to include that a low-risk SWAT might be conducted and while they can’t be fully informed about their participation, they will receive the results (if they wish to).   </w:t>
            </w:r>
          </w:p>
          <w:p w14:paraId="34834D95" w14:textId="1F99B7BE" w:rsidR="00126091" w:rsidRPr="00A8565D" w:rsidRDefault="00AE3055" w:rsidP="00866173">
            <w:pPr>
              <w:pStyle w:val="Body"/>
              <w:numPr>
                <w:ilvl w:val="0"/>
                <w:numId w:val="8"/>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57" w:hanging="357"/>
              <w:rPr>
                <w:rFonts w:ascii="Arial" w:hAnsi="Arial" w:cs="Arial"/>
                <w:sz w:val="22"/>
                <w:szCs w:val="22"/>
                <w:lang w:val="en-GB"/>
              </w:rPr>
            </w:pPr>
            <w:r w:rsidRPr="00737E62">
              <w:rPr>
                <w:rFonts w:ascii="Arial" w:hAnsi="Arial" w:cs="Arial"/>
                <w:sz w:val="22"/>
                <w:szCs w:val="22"/>
                <w:lang w:val="en-GB"/>
              </w:rPr>
              <w:t xml:space="preserve">Should we consider giving participants the option of opting out of taking part in SWATs and instructions on how they do </w:t>
            </w:r>
            <w:proofErr w:type="gramStart"/>
            <w:r w:rsidRPr="00737E62">
              <w:rPr>
                <w:rFonts w:ascii="Arial" w:hAnsi="Arial" w:cs="Arial"/>
                <w:sz w:val="22"/>
                <w:szCs w:val="22"/>
                <w:lang w:val="en-GB"/>
              </w:rPr>
              <w:t>this?*</w:t>
            </w:r>
            <w:proofErr w:type="gramEnd"/>
            <w:r w:rsidRPr="00737E62">
              <w:rPr>
                <w:rFonts w:ascii="Arial" w:hAnsi="Arial" w:cs="Arial"/>
                <w:sz w:val="22"/>
                <w:szCs w:val="22"/>
                <w:lang w:val="en-GB"/>
              </w:rPr>
              <w:t xml:space="preserve"> </w:t>
            </w:r>
          </w:p>
        </w:tc>
      </w:tr>
      <w:tr w:rsidR="00126091" w:rsidRPr="00737E62" w14:paraId="69EB0AD6" w14:textId="77777777" w:rsidTr="0020241D">
        <w:tc>
          <w:tcPr>
            <w:tcW w:w="2881" w:type="dxa"/>
            <w:tcBorders>
              <w:top w:val="single" w:sz="4" w:space="0" w:color="auto"/>
            </w:tcBorders>
          </w:tcPr>
          <w:p w14:paraId="3DB1BC47" w14:textId="439EA3D3"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t>Data collection</w:t>
            </w:r>
          </w:p>
        </w:tc>
        <w:tc>
          <w:tcPr>
            <w:tcW w:w="2711" w:type="dxa"/>
            <w:tcBorders>
              <w:top w:val="single" w:sz="4" w:space="0" w:color="auto"/>
            </w:tcBorders>
          </w:tcPr>
          <w:p w14:paraId="6690CDE7" w14:textId="1C0048FE"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top w:val="single" w:sz="4" w:space="0" w:color="auto"/>
            </w:tcBorders>
          </w:tcPr>
          <w:p w14:paraId="5C37F627"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r>
      <w:tr w:rsidR="00126091" w:rsidRPr="00737E62" w14:paraId="0BC49D73" w14:textId="77777777" w:rsidTr="0020241D">
        <w:tc>
          <w:tcPr>
            <w:tcW w:w="2881" w:type="dxa"/>
            <w:tcBorders>
              <w:bottom w:val="single" w:sz="4" w:space="0" w:color="auto"/>
            </w:tcBorders>
          </w:tcPr>
          <w:p w14:paraId="78BB2DCB" w14:textId="6D23DEB4" w:rsidR="00126091" w:rsidRPr="00737E62" w:rsidRDefault="00A8565D"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Pr>
                <w:rFonts w:ascii="Arial" w:hAnsi="Arial" w:cs="Arial"/>
                <w:sz w:val="22"/>
                <w:szCs w:val="22"/>
                <w:lang w:val="en-GB"/>
              </w:rPr>
              <w:t xml:space="preserve">-Describe </w:t>
            </w:r>
            <w:r w:rsidR="00CB1315">
              <w:rPr>
                <w:rFonts w:ascii="Arial" w:hAnsi="Arial" w:cs="Arial"/>
                <w:sz w:val="22"/>
                <w:szCs w:val="22"/>
                <w:lang w:val="en-GB"/>
              </w:rPr>
              <w:t>participants</w:t>
            </w:r>
          </w:p>
        </w:tc>
        <w:tc>
          <w:tcPr>
            <w:tcW w:w="2711" w:type="dxa"/>
            <w:tcBorders>
              <w:bottom w:val="single" w:sz="4" w:space="0" w:color="auto"/>
            </w:tcBorders>
          </w:tcPr>
          <w:p w14:paraId="3FD8B3CA" w14:textId="5F7A2D8D" w:rsidR="00126091" w:rsidRPr="00737E62" w:rsidRDefault="00AE3055" w:rsidP="00952DD4">
            <w:pPr>
              <w:pStyle w:val="ListParagraph"/>
              <w:numPr>
                <w:ilvl w:val="0"/>
                <w:numId w:val="18"/>
              </w:numPr>
              <w:rPr>
                <w:rFonts w:ascii="Arial" w:hAnsi="Arial" w:cs="Arial"/>
                <w:sz w:val="22"/>
                <w:szCs w:val="22"/>
                <w:lang w:val="en-GB"/>
              </w:rPr>
            </w:pPr>
            <w:r w:rsidRPr="00737E62">
              <w:rPr>
                <w:rFonts w:ascii="Arial" w:hAnsi="Arial" w:cs="Arial"/>
                <w:color w:val="000000"/>
                <w:sz w:val="22"/>
                <w:szCs w:val="22"/>
              </w:rPr>
              <w:t>Are the SWAT findings generalizable to the wider population?</w:t>
            </w:r>
          </w:p>
        </w:tc>
        <w:tc>
          <w:tcPr>
            <w:tcW w:w="8970" w:type="dxa"/>
            <w:tcBorders>
              <w:bottom w:val="single" w:sz="4" w:space="0" w:color="auto"/>
            </w:tcBorders>
          </w:tcPr>
          <w:p w14:paraId="6C7A2F9A" w14:textId="77777777" w:rsidR="00AE3055" w:rsidRPr="00737E62" w:rsidRDefault="00AE3055" w:rsidP="00AE3055">
            <w:pPr>
              <w:pStyle w:val="Body"/>
              <w:numPr>
                <w:ilvl w:val="0"/>
                <w:numId w:val="9"/>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rPr>
                <w:rFonts w:ascii="Arial" w:hAnsi="Arial" w:cs="Arial"/>
                <w:sz w:val="22"/>
                <w:szCs w:val="22"/>
                <w:lang w:val="en-GB"/>
              </w:rPr>
            </w:pPr>
            <w:r w:rsidRPr="00737E62">
              <w:rPr>
                <w:rFonts w:ascii="Arial" w:hAnsi="Arial" w:cs="Arial"/>
                <w:sz w:val="22"/>
                <w:szCs w:val="22"/>
                <w:lang w:val="en-GB"/>
              </w:rPr>
              <w:t xml:space="preserve">Who is included in the SWAT? (In order to establish generalisability of any intervention we need to know who was included in the study). Collect and report appropriate information to describe the SWAT participants in terms of EDI characteristics, e.g. age, sex, gender. race, ethnicity and ancestry, socioeconomic status and location of the trial, and trial and SWAT coordination sites. This will also allow later sub-group analyses to be done.  </w:t>
            </w:r>
          </w:p>
          <w:p w14:paraId="77762DB6" w14:textId="558A94A2" w:rsidR="00126091" w:rsidRPr="00737E62" w:rsidRDefault="00AE3055" w:rsidP="00866173">
            <w:pPr>
              <w:pStyle w:val="Body"/>
              <w:numPr>
                <w:ilvl w:val="0"/>
                <w:numId w:val="9"/>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57" w:hanging="357"/>
              <w:rPr>
                <w:rFonts w:ascii="Arial" w:hAnsi="Arial" w:cs="Arial"/>
                <w:sz w:val="22"/>
                <w:szCs w:val="22"/>
                <w:lang w:val="en-GB"/>
              </w:rPr>
            </w:pPr>
            <w:r w:rsidRPr="00CB1315">
              <w:rPr>
                <w:rFonts w:ascii="Arial" w:hAnsi="Arial" w:cs="Arial"/>
                <w:sz w:val="22"/>
                <w:szCs w:val="22"/>
                <w:lang w:val="en-GB"/>
              </w:rPr>
              <w:lastRenderedPageBreak/>
              <w:t xml:space="preserve">Be prepared to share SWAT data to enable sub-group analyses. </w:t>
            </w:r>
          </w:p>
        </w:tc>
      </w:tr>
      <w:tr w:rsidR="00126091" w:rsidRPr="00737E62" w14:paraId="62330EA1" w14:textId="77777777" w:rsidTr="0020241D">
        <w:tc>
          <w:tcPr>
            <w:tcW w:w="2881" w:type="dxa"/>
            <w:tcBorders>
              <w:top w:val="single" w:sz="4" w:space="0" w:color="auto"/>
            </w:tcBorders>
          </w:tcPr>
          <w:p w14:paraId="241A92CC" w14:textId="1CC29CB6"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lastRenderedPageBreak/>
              <w:t>Analysis</w:t>
            </w:r>
          </w:p>
        </w:tc>
        <w:tc>
          <w:tcPr>
            <w:tcW w:w="2711" w:type="dxa"/>
            <w:tcBorders>
              <w:top w:val="single" w:sz="4" w:space="0" w:color="auto"/>
            </w:tcBorders>
          </w:tcPr>
          <w:p w14:paraId="2A7E4EEA" w14:textId="79FDE3E5"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top w:val="single" w:sz="4" w:space="0" w:color="auto"/>
            </w:tcBorders>
          </w:tcPr>
          <w:p w14:paraId="4AA62054"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r>
      <w:tr w:rsidR="00126091" w:rsidRPr="00737E62" w14:paraId="0E81F41A" w14:textId="77777777" w:rsidTr="0020241D">
        <w:tc>
          <w:tcPr>
            <w:tcW w:w="2881" w:type="dxa"/>
            <w:tcBorders>
              <w:bottom w:val="single" w:sz="4" w:space="0" w:color="auto"/>
            </w:tcBorders>
          </w:tcPr>
          <w:p w14:paraId="356BB2A1" w14:textId="7F718B02" w:rsidR="00126091" w:rsidRPr="00737E62" w:rsidRDefault="00584AFD"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w:t>
            </w:r>
            <w:r w:rsidR="00126091" w:rsidRPr="00737E62">
              <w:rPr>
                <w:rFonts w:ascii="Arial" w:hAnsi="Arial" w:cs="Arial"/>
                <w:sz w:val="22"/>
                <w:szCs w:val="22"/>
                <w:lang w:val="en-GB"/>
              </w:rPr>
              <w:t>Progress review</w:t>
            </w:r>
          </w:p>
        </w:tc>
        <w:tc>
          <w:tcPr>
            <w:tcW w:w="2711" w:type="dxa"/>
            <w:tcBorders>
              <w:bottom w:val="single" w:sz="4" w:space="0" w:color="auto"/>
            </w:tcBorders>
          </w:tcPr>
          <w:p w14:paraId="7FB09B55" w14:textId="41EEC87B" w:rsidR="00126091" w:rsidRPr="00737E62" w:rsidRDefault="00584AFD" w:rsidP="00952DD4">
            <w:pPr>
              <w:pStyle w:val="Body"/>
              <w:numPr>
                <w:ilvl w:val="0"/>
                <w:numId w:val="19"/>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To protect the host trial, should a progress review of the SWAT be conducted?</w:t>
            </w:r>
          </w:p>
        </w:tc>
        <w:tc>
          <w:tcPr>
            <w:tcW w:w="8970" w:type="dxa"/>
            <w:tcBorders>
              <w:bottom w:val="single" w:sz="4" w:space="0" w:color="auto"/>
            </w:tcBorders>
          </w:tcPr>
          <w:p w14:paraId="35440BB5" w14:textId="134AA439" w:rsidR="00126091" w:rsidRPr="00737E62" w:rsidRDefault="00584AFD" w:rsidP="00CB1315">
            <w:pPr>
              <w:pStyle w:val="ListParagraph"/>
              <w:numPr>
                <w:ilvl w:val="0"/>
                <w:numId w:val="10"/>
              </w:numPr>
              <w:pBdr>
                <w:top w:val="nil"/>
                <w:left w:val="nil"/>
                <w:bottom w:val="nil"/>
                <w:right w:val="nil"/>
                <w:between w:val="nil"/>
                <w:bar w:val="nil"/>
              </w:pBdr>
              <w:spacing w:after="120"/>
              <w:ind w:left="357" w:hanging="357"/>
              <w:contextualSpacing w:val="0"/>
              <w:rPr>
                <w:rFonts w:ascii="Arial" w:hAnsi="Arial" w:cs="Arial"/>
                <w:color w:val="000000"/>
                <w:sz w:val="22"/>
                <w:szCs w:val="22"/>
                <w:lang w:val="en-GB" w:eastAsia="en-GB"/>
              </w:rPr>
            </w:pPr>
            <w:r w:rsidRPr="00737E62">
              <w:rPr>
                <w:rFonts w:ascii="Arial" w:hAnsi="Arial" w:cs="Arial"/>
                <w:sz w:val="22"/>
                <w:szCs w:val="22"/>
                <w:lang w:val="en-GB"/>
              </w:rPr>
              <w:t xml:space="preserve">The team designing the SWAT protocol should include a statistician. In instances where this is not the case the team should consult a statistician to decide prospectively on the need for a review point for the SWAT. This might be to decide whether one or other trial process being investigated by the SWAT is more promising. This is especially true if the SWAT is being done to actively inform a trial process decision within the host trial, not just for future </w:t>
            </w:r>
            <w:proofErr w:type="gramStart"/>
            <w:r w:rsidRPr="00737E62">
              <w:rPr>
                <w:rFonts w:ascii="Arial" w:hAnsi="Arial" w:cs="Arial"/>
                <w:sz w:val="22"/>
                <w:szCs w:val="22"/>
                <w:lang w:val="en-GB"/>
              </w:rPr>
              <w:t>trials.*</w:t>
            </w:r>
            <w:proofErr w:type="gramEnd"/>
            <w:r w:rsidRPr="00737E62">
              <w:rPr>
                <w:rFonts w:ascii="Arial" w:hAnsi="Arial" w:cs="Arial"/>
                <w:sz w:val="22"/>
                <w:szCs w:val="22"/>
                <w:lang w:val="en-GB"/>
              </w:rPr>
              <w:t xml:space="preserve"> </w:t>
            </w:r>
          </w:p>
        </w:tc>
      </w:tr>
      <w:tr w:rsidR="00126091" w:rsidRPr="00737E62" w14:paraId="4D2D6DC4" w14:textId="77777777" w:rsidTr="0020241D">
        <w:tc>
          <w:tcPr>
            <w:tcW w:w="2881" w:type="dxa"/>
            <w:tcBorders>
              <w:top w:val="single" w:sz="4" w:space="0" w:color="auto"/>
            </w:tcBorders>
          </w:tcPr>
          <w:p w14:paraId="592F34D7" w14:textId="1F7B36B3"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r w:rsidRPr="00737E62">
              <w:rPr>
                <w:rFonts w:ascii="Arial" w:hAnsi="Arial" w:cs="Arial"/>
                <w:b/>
                <w:bCs/>
                <w:sz w:val="22"/>
                <w:szCs w:val="22"/>
                <w:lang w:val="en-GB"/>
              </w:rPr>
              <w:t>End of SWAT/host trial/</w:t>
            </w:r>
            <w:r w:rsidR="00584AFD" w:rsidRPr="00737E62">
              <w:rPr>
                <w:rFonts w:ascii="Arial" w:hAnsi="Arial" w:cs="Arial"/>
                <w:b/>
                <w:bCs/>
                <w:sz w:val="22"/>
                <w:szCs w:val="22"/>
                <w:lang w:val="en-GB"/>
              </w:rPr>
              <w:t>communication of results</w:t>
            </w:r>
          </w:p>
        </w:tc>
        <w:tc>
          <w:tcPr>
            <w:tcW w:w="2711" w:type="dxa"/>
            <w:tcBorders>
              <w:top w:val="single" w:sz="4" w:space="0" w:color="auto"/>
            </w:tcBorders>
          </w:tcPr>
          <w:p w14:paraId="030B03BC" w14:textId="069E587A"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tc>
        <w:tc>
          <w:tcPr>
            <w:tcW w:w="8970" w:type="dxa"/>
            <w:tcBorders>
              <w:top w:val="single" w:sz="4" w:space="0" w:color="auto"/>
            </w:tcBorders>
          </w:tcPr>
          <w:p w14:paraId="589AFECA"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b/>
                <w:bCs/>
                <w:sz w:val="22"/>
                <w:szCs w:val="22"/>
                <w:lang w:val="en-GB"/>
              </w:rPr>
            </w:pPr>
          </w:p>
        </w:tc>
      </w:tr>
      <w:tr w:rsidR="00126091" w:rsidRPr="00737E62" w14:paraId="47FAC771" w14:textId="77777777" w:rsidTr="0020241D">
        <w:trPr>
          <w:trHeight w:val="850"/>
        </w:trPr>
        <w:tc>
          <w:tcPr>
            <w:tcW w:w="2881" w:type="dxa"/>
          </w:tcPr>
          <w:p w14:paraId="3E12C2CF" w14:textId="2210378B" w:rsidR="00126091" w:rsidRPr="00737E62" w:rsidRDefault="00584AFD"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-Fairness</w:t>
            </w:r>
          </w:p>
        </w:tc>
        <w:tc>
          <w:tcPr>
            <w:tcW w:w="2711" w:type="dxa"/>
            <w:tcBorders>
              <w:bottom w:val="single" w:sz="4" w:space="0" w:color="auto"/>
            </w:tcBorders>
            <w:shd w:val="clear" w:color="auto" w:fill="auto"/>
          </w:tcPr>
          <w:p w14:paraId="70C8567D" w14:textId="4F3D578F" w:rsidR="00126091" w:rsidRPr="00737E62" w:rsidRDefault="0083048E" w:rsidP="00952DD4">
            <w:pPr>
              <w:pStyle w:val="Body"/>
              <w:numPr>
                <w:ilvl w:val="0"/>
                <w:numId w:val="19"/>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Is the SWAT Intervention fair to all, including those not in the intervention group?</w:t>
            </w:r>
          </w:p>
        </w:tc>
        <w:tc>
          <w:tcPr>
            <w:tcW w:w="8970" w:type="dxa"/>
            <w:tcBorders>
              <w:bottom w:val="single" w:sz="4" w:space="0" w:color="auto"/>
            </w:tcBorders>
            <w:shd w:val="clear" w:color="auto" w:fill="auto"/>
          </w:tcPr>
          <w:p w14:paraId="50AAEAB3" w14:textId="4074F7A6" w:rsidR="00126091" w:rsidRPr="00737E62" w:rsidRDefault="0083048E" w:rsidP="00CB1315">
            <w:pPr>
              <w:pStyle w:val="Body"/>
              <w:tabs>
                <w:tab w:val="left" w:pos="397"/>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97" w:hanging="397"/>
              <w:rPr>
                <w:rFonts w:ascii="Arial" w:hAnsi="Arial" w:cs="Arial"/>
                <w:sz w:val="22"/>
                <w:szCs w:val="22"/>
                <w:lang w:val="en-GB"/>
              </w:rPr>
            </w:pPr>
            <w:r w:rsidRPr="00737E62">
              <w:rPr>
                <w:rFonts w:ascii="Arial" w:hAnsi="Arial" w:cs="Arial"/>
                <w:sz w:val="22"/>
                <w:szCs w:val="22"/>
                <w:lang w:val="en-GB"/>
              </w:rPr>
              <w:t>•</w:t>
            </w:r>
            <w:r w:rsidRPr="00737E62">
              <w:rPr>
                <w:rFonts w:ascii="Arial" w:hAnsi="Arial" w:cs="Arial"/>
                <w:sz w:val="22"/>
                <w:szCs w:val="22"/>
                <w:lang w:val="en-GB"/>
              </w:rPr>
              <w:tab/>
              <w:t xml:space="preserve">When the SWAT is complete, those not in the intervention should also be given the financial incentive so all SWAT participants are treated fairly. If the intervention involves financial incentives, this disadvantages those not randomised to the </w:t>
            </w:r>
            <w:proofErr w:type="gramStart"/>
            <w:r w:rsidRPr="00737E62">
              <w:rPr>
                <w:rFonts w:ascii="Arial" w:hAnsi="Arial" w:cs="Arial"/>
                <w:sz w:val="22"/>
                <w:szCs w:val="22"/>
                <w:lang w:val="en-GB"/>
              </w:rPr>
              <w:t>intervention.</w:t>
            </w:r>
            <w:r w:rsidR="00126091" w:rsidRPr="00737E62">
              <w:rPr>
                <w:rFonts w:ascii="Arial" w:hAnsi="Arial" w:cs="Arial"/>
                <w:sz w:val="22"/>
                <w:szCs w:val="22"/>
                <w:lang w:val="en-GB"/>
              </w:rPr>
              <w:t>.</w:t>
            </w:r>
            <w:proofErr w:type="gramEnd"/>
            <w:r w:rsidR="00126091" w:rsidRPr="00737E62">
              <w:rPr>
                <w:rFonts w:ascii="Arial" w:hAnsi="Arial" w:cs="Arial"/>
                <w:sz w:val="22"/>
                <w:szCs w:val="22"/>
                <w:lang w:val="en-GB"/>
              </w:rPr>
              <w:t xml:space="preserve"> This also applies if the intervention involves additional information (e.g. </w:t>
            </w:r>
            <w:r w:rsidR="00394622" w:rsidRPr="00737E62">
              <w:rPr>
                <w:rFonts w:ascii="Arial" w:hAnsi="Arial" w:cs="Arial"/>
                <w:sz w:val="22"/>
                <w:szCs w:val="22"/>
                <w:lang w:val="en-GB"/>
              </w:rPr>
              <w:t xml:space="preserve">a </w:t>
            </w:r>
            <w:r w:rsidR="00126091" w:rsidRPr="00737E62">
              <w:rPr>
                <w:rFonts w:ascii="Arial" w:hAnsi="Arial" w:cs="Arial"/>
                <w:sz w:val="22"/>
                <w:szCs w:val="22"/>
                <w:lang w:val="en-GB"/>
              </w:rPr>
              <w:t>newsletter) for example.</w:t>
            </w:r>
          </w:p>
        </w:tc>
      </w:tr>
      <w:tr w:rsidR="00126091" w:rsidRPr="00737E62" w14:paraId="53EE0257" w14:textId="77777777" w:rsidTr="0020241D">
        <w:tc>
          <w:tcPr>
            <w:tcW w:w="2881" w:type="dxa"/>
          </w:tcPr>
          <w:p w14:paraId="147402E6" w14:textId="5C171C4E" w:rsidR="00126091" w:rsidRPr="00737E62" w:rsidRDefault="0083048E"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-Debrief</w:t>
            </w:r>
          </w:p>
        </w:tc>
        <w:tc>
          <w:tcPr>
            <w:tcW w:w="2711" w:type="dxa"/>
            <w:tcBorders>
              <w:top w:val="single" w:sz="4" w:space="0" w:color="auto"/>
              <w:bottom w:val="single" w:sz="4" w:space="0" w:color="auto"/>
            </w:tcBorders>
            <w:shd w:val="clear" w:color="auto" w:fill="auto"/>
          </w:tcPr>
          <w:p w14:paraId="419FE388" w14:textId="0353C71D" w:rsidR="00126091" w:rsidRPr="00737E62" w:rsidRDefault="0083048E" w:rsidP="00952DD4">
            <w:pPr>
              <w:pStyle w:val="Body"/>
              <w:numPr>
                <w:ilvl w:val="0"/>
                <w:numId w:val="19"/>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Trial participants should be told about the SWAT when complete.</w:t>
            </w:r>
          </w:p>
        </w:tc>
        <w:tc>
          <w:tcPr>
            <w:tcW w:w="8970" w:type="dxa"/>
            <w:tcBorders>
              <w:top w:val="single" w:sz="4" w:space="0" w:color="auto"/>
              <w:bottom w:val="single" w:sz="4" w:space="0" w:color="auto"/>
            </w:tcBorders>
            <w:shd w:val="clear" w:color="auto" w:fill="auto"/>
          </w:tcPr>
          <w:p w14:paraId="5A7EC19C" w14:textId="77777777" w:rsidR="00CB1315" w:rsidRDefault="0083048E" w:rsidP="00CB1315">
            <w:pPr>
              <w:pStyle w:val="Body"/>
              <w:numPr>
                <w:ilvl w:val="0"/>
                <w:numId w:val="10"/>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60"/>
              <w:rPr>
                <w:rFonts w:ascii="Arial" w:hAnsi="Arial" w:cs="Arial"/>
                <w:sz w:val="22"/>
                <w:szCs w:val="22"/>
                <w:lang w:val="en-GB"/>
              </w:rPr>
            </w:pPr>
            <w:r w:rsidRPr="00737E62">
              <w:rPr>
                <w:rFonts w:ascii="Arial" w:hAnsi="Arial" w:cs="Arial"/>
                <w:sz w:val="22"/>
                <w:szCs w:val="22"/>
                <w:lang w:val="en-GB"/>
              </w:rPr>
              <w:t>If your participants are 'blinded' to their participation in a SWAT they should be fully informed at the end of the SWAT or host trial, whichever is appropriate for your SWAT. A description of the SWAT as well as the results of the SWAT, if participants want to receive it, should be sent to them. This can be included when participants are sent the results of the host trial.</w:t>
            </w:r>
          </w:p>
          <w:p w14:paraId="2DE8B82B" w14:textId="3AD00C90" w:rsidR="00CB1315" w:rsidRPr="00CB1315" w:rsidRDefault="0083048E" w:rsidP="00CB1315">
            <w:pPr>
              <w:pStyle w:val="Body"/>
              <w:numPr>
                <w:ilvl w:val="0"/>
                <w:numId w:val="10"/>
              </w:numPr>
              <w:pBdr>
                <w:top w:val="nil"/>
                <w:left w:val="nil"/>
                <w:bottom w:val="nil"/>
                <w:right w:val="nil"/>
                <w:between w:val="nil"/>
                <w:bar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57" w:hanging="357"/>
              <w:rPr>
                <w:rFonts w:ascii="Arial" w:hAnsi="Arial" w:cs="Arial"/>
                <w:sz w:val="22"/>
                <w:szCs w:val="22"/>
                <w:lang w:val="en-GB"/>
              </w:rPr>
            </w:pPr>
            <w:r w:rsidRPr="00CB1315">
              <w:rPr>
                <w:rFonts w:ascii="Arial" w:hAnsi="Arial" w:cs="Arial"/>
                <w:sz w:val="22"/>
                <w:szCs w:val="22"/>
                <w:lang w:val="en-GB"/>
              </w:rPr>
              <w:t xml:space="preserve">In the UK the Health Research Authority (HRA) recommends sending trial results to trial participants: </w:t>
            </w:r>
            <w:hyperlink r:id="rId7" w:history="1">
              <w:r w:rsidRPr="00CB1315">
                <w:rPr>
                  <w:rStyle w:val="Hyperlink"/>
                  <w:rFonts w:ascii="Arial" w:hAnsi="Arial" w:cs="Arial"/>
                  <w:sz w:val="22"/>
                  <w:szCs w:val="22"/>
                  <w:lang w:val="en-GB"/>
                </w:rPr>
                <w:t>https://www.hra.nhs.uk/planning-and-improving-research/policies-standards-legislation/research-transparency/informing-participants/communicating-study-findings-participants-guidance/*</w:t>
              </w:r>
            </w:hyperlink>
          </w:p>
        </w:tc>
      </w:tr>
      <w:tr w:rsidR="00126091" w:rsidRPr="00737E62" w14:paraId="1154E8D5" w14:textId="77777777" w:rsidTr="0020241D">
        <w:tc>
          <w:tcPr>
            <w:tcW w:w="2881" w:type="dxa"/>
            <w:tcBorders>
              <w:bottom w:val="single" w:sz="4" w:space="0" w:color="auto"/>
            </w:tcBorders>
          </w:tcPr>
          <w:p w14:paraId="0F160952" w14:textId="705AB212" w:rsidR="00126091" w:rsidRPr="00737E62" w:rsidRDefault="00CB1315"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Pr>
                <w:rFonts w:ascii="Arial" w:hAnsi="Arial" w:cs="Arial"/>
                <w:sz w:val="22"/>
                <w:szCs w:val="22"/>
                <w:lang w:val="en-GB"/>
              </w:rPr>
              <w:t>-Reporting</w:t>
            </w:r>
          </w:p>
        </w:tc>
        <w:tc>
          <w:tcPr>
            <w:tcW w:w="2711" w:type="dxa"/>
            <w:tcBorders>
              <w:top w:val="single" w:sz="4" w:space="0" w:color="auto"/>
              <w:bottom w:val="single" w:sz="4" w:space="0" w:color="auto"/>
            </w:tcBorders>
            <w:shd w:val="clear" w:color="auto" w:fill="auto"/>
          </w:tcPr>
          <w:p w14:paraId="5B70475C" w14:textId="4C1007F5" w:rsidR="00126091" w:rsidRPr="00737E62" w:rsidRDefault="00126091" w:rsidP="009A38A8">
            <w:pPr>
              <w:pStyle w:val="Body"/>
              <w:numPr>
                <w:ilvl w:val="0"/>
                <w:numId w:val="11"/>
              </w:numPr>
              <w:tabs>
                <w:tab w:val="left" w:pos="278"/>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278" w:hanging="278"/>
              <w:rPr>
                <w:rFonts w:ascii="Arial" w:hAnsi="Arial" w:cs="Arial"/>
                <w:sz w:val="22"/>
                <w:szCs w:val="22"/>
              </w:rPr>
            </w:pPr>
            <w:r w:rsidRPr="00737E62">
              <w:rPr>
                <w:rFonts w:ascii="Arial" w:hAnsi="Arial" w:cs="Arial"/>
                <w:sz w:val="22"/>
                <w:szCs w:val="22"/>
              </w:rPr>
              <w:t xml:space="preserve">Reporting of ethical approval* </w:t>
            </w:r>
          </w:p>
        </w:tc>
        <w:tc>
          <w:tcPr>
            <w:tcW w:w="8970" w:type="dxa"/>
            <w:tcBorders>
              <w:top w:val="single" w:sz="4" w:space="0" w:color="auto"/>
              <w:bottom w:val="single" w:sz="4" w:space="0" w:color="auto"/>
            </w:tcBorders>
            <w:shd w:val="clear" w:color="auto" w:fill="auto"/>
          </w:tcPr>
          <w:p w14:paraId="15C15EA9" w14:textId="437C703B"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For reporting of ethical approvals received for your SWAT or if approvals were not needed, please use the example text below, use the option that best describes your SWAT:</w:t>
            </w:r>
          </w:p>
          <w:p w14:paraId="232200E9"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312FF4E2" w14:textId="373293D6" w:rsidR="00126091" w:rsidRPr="00737E62" w:rsidRDefault="00126091" w:rsidP="009A38A8">
            <w:pPr>
              <w:pStyle w:val="Body"/>
              <w:numPr>
                <w:ilvl w:val="0"/>
                <w:numId w:val="20"/>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 xml:space="preserve">For SWATs that were submitted for ethical approval together with the host trial or as an amendment to the host trial: </w:t>
            </w:r>
          </w:p>
          <w:p w14:paraId="4F5D5B06" w14:textId="2B0DE683"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20"/>
              <w:rPr>
                <w:rFonts w:ascii="Arial" w:hAnsi="Arial" w:cs="Arial"/>
                <w:sz w:val="22"/>
                <w:szCs w:val="22"/>
                <w:lang w:val="en-GB"/>
              </w:rPr>
            </w:pPr>
            <w:r w:rsidRPr="00737E62">
              <w:rPr>
                <w:rFonts w:ascii="Arial" w:hAnsi="Arial" w:cs="Arial"/>
                <w:sz w:val="22"/>
                <w:szCs w:val="22"/>
                <w:lang w:val="en-GB"/>
              </w:rPr>
              <w:lastRenderedPageBreak/>
              <w:t xml:space="preserve">“This SWAT was [part of/incorporated into] the [host trial] protocol and approved by [title of ethics committee, ethics application reference].” </w:t>
            </w:r>
          </w:p>
          <w:p w14:paraId="2E7E2308"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377A6171" w14:textId="118FE91A" w:rsidR="00126091" w:rsidRPr="00737E62" w:rsidRDefault="00126091" w:rsidP="009A38A8">
            <w:pPr>
              <w:pStyle w:val="Body"/>
              <w:numPr>
                <w:ilvl w:val="0"/>
                <w:numId w:val="20"/>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 xml:space="preserve">For SWATs that were submitted separately of a </w:t>
            </w:r>
            <w:proofErr w:type="gramStart"/>
            <w:r w:rsidRPr="00737E62">
              <w:rPr>
                <w:rFonts w:ascii="Arial" w:hAnsi="Arial" w:cs="Arial"/>
                <w:sz w:val="22"/>
                <w:szCs w:val="22"/>
                <w:lang w:val="en-GB"/>
              </w:rPr>
              <w:t>host trial/trials</w:t>
            </w:r>
            <w:proofErr w:type="gramEnd"/>
            <w:r w:rsidRPr="00737E62">
              <w:rPr>
                <w:rFonts w:ascii="Arial" w:hAnsi="Arial" w:cs="Arial"/>
                <w:sz w:val="22"/>
                <w:szCs w:val="22"/>
                <w:lang w:val="en-GB"/>
              </w:rPr>
              <w:t xml:space="preserve"> for ethical approval: </w:t>
            </w:r>
          </w:p>
          <w:p w14:paraId="4BD8A137" w14:textId="174A4230"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20"/>
              <w:rPr>
                <w:rFonts w:ascii="Arial" w:hAnsi="Arial" w:cs="Arial"/>
                <w:sz w:val="22"/>
                <w:szCs w:val="22"/>
                <w:lang w:val="en-GB"/>
              </w:rPr>
            </w:pPr>
            <w:r w:rsidRPr="00737E62">
              <w:rPr>
                <w:rFonts w:ascii="Arial" w:hAnsi="Arial" w:cs="Arial"/>
                <w:sz w:val="22"/>
                <w:szCs w:val="22"/>
                <w:lang w:val="en-GB"/>
              </w:rPr>
              <w:t xml:space="preserve">“This SWAT was approved by [title of ethics committee, ethics application reference].” </w:t>
            </w:r>
          </w:p>
          <w:p w14:paraId="207EB438" w14:textId="77777777" w:rsidR="00394622" w:rsidRPr="00737E62" w:rsidRDefault="00394622"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0027CDCD" w14:textId="1A3C9076" w:rsidR="00126091" w:rsidRPr="00737E62" w:rsidRDefault="00126091" w:rsidP="009A38A8">
            <w:pPr>
              <w:pStyle w:val="Body"/>
              <w:numPr>
                <w:ilvl w:val="0"/>
                <w:numId w:val="20"/>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For a SWAT that will run in multiple host trials add:</w:t>
            </w:r>
          </w:p>
          <w:p w14:paraId="3797D0A5" w14:textId="2C9EA928"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20"/>
              <w:rPr>
                <w:rFonts w:ascii="Arial" w:hAnsi="Arial" w:cs="Arial"/>
                <w:sz w:val="22"/>
                <w:szCs w:val="22"/>
                <w:lang w:val="en-GB"/>
              </w:rPr>
            </w:pPr>
            <w:r w:rsidRPr="00737E62">
              <w:rPr>
                <w:rFonts w:ascii="Arial" w:hAnsi="Arial" w:cs="Arial"/>
                <w:sz w:val="22"/>
                <w:szCs w:val="22"/>
                <w:lang w:val="en-GB"/>
              </w:rPr>
              <w:t>“A single application was submitted to allow the SWAT to be embedded within all host trials, rather than each trial having to separately obtain approval.”</w:t>
            </w:r>
          </w:p>
          <w:p w14:paraId="7F3AE2B6"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69A8A1C5" w14:textId="387052A9" w:rsidR="00126091" w:rsidRPr="00737E62" w:rsidRDefault="00126091" w:rsidP="009A38A8">
            <w:pPr>
              <w:pStyle w:val="Body"/>
              <w:numPr>
                <w:ilvl w:val="0"/>
                <w:numId w:val="20"/>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r w:rsidRPr="00737E62">
              <w:rPr>
                <w:rFonts w:ascii="Arial" w:hAnsi="Arial" w:cs="Arial"/>
                <w:sz w:val="22"/>
                <w:szCs w:val="22"/>
                <w:lang w:val="en-GB"/>
              </w:rPr>
              <w:t>For SWATs that were deemed not to need ethical approval, it should be clear who made the judgement:</w:t>
            </w:r>
          </w:p>
          <w:p w14:paraId="7DD2868F" w14:textId="3BB1E108" w:rsidR="00126091" w:rsidRPr="00737E62" w:rsidRDefault="00126091" w:rsidP="009A38A8">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20"/>
              <w:rPr>
                <w:rFonts w:ascii="Arial" w:hAnsi="Arial" w:cs="Arial"/>
                <w:sz w:val="22"/>
                <w:szCs w:val="22"/>
                <w:lang w:val="en-GB"/>
              </w:rPr>
            </w:pPr>
            <w:r w:rsidRPr="00737E62">
              <w:rPr>
                <w:rFonts w:ascii="Arial" w:hAnsi="Arial" w:cs="Arial"/>
                <w:sz w:val="22"/>
                <w:szCs w:val="22"/>
                <w:lang w:val="en-GB"/>
              </w:rPr>
              <w:t>“This SWAT was deemed not to require ethical approval, [title of ethics committee/SWAT team].”</w:t>
            </w:r>
          </w:p>
          <w:p w14:paraId="7AA091FD" w14:textId="77777777" w:rsidR="00126091" w:rsidRPr="00737E62" w:rsidRDefault="00126091" w:rsidP="001260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22"/>
                <w:szCs w:val="22"/>
                <w:lang w:val="en-GB"/>
              </w:rPr>
            </w:pPr>
          </w:p>
          <w:p w14:paraId="7D6E7394" w14:textId="4F186F2F" w:rsidR="00126091" w:rsidRPr="00737E62" w:rsidRDefault="00126091" w:rsidP="00CB1315">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rPr>
                <w:rFonts w:ascii="Arial" w:hAnsi="Arial" w:cs="Arial"/>
                <w:sz w:val="22"/>
                <w:szCs w:val="22"/>
                <w:lang w:val="en-GB"/>
              </w:rPr>
            </w:pPr>
            <w:r w:rsidRPr="00737E62">
              <w:rPr>
                <w:rFonts w:ascii="Arial" w:hAnsi="Arial" w:cs="Arial"/>
                <w:sz w:val="22"/>
                <w:szCs w:val="22"/>
                <w:lang w:val="en-GB"/>
              </w:rPr>
              <w:t xml:space="preserve">For full guidance on how to report SWATs, have a look at Trial Forge Guidance 4: </w:t>
            </w:r>
            <w:r w:rsidR="00EA3F4C" w:rsidRPr="00737E62">
              <w:rPr>
                <w:rFonts w:ascii="Arial" w:hAnsi="Arial" w:cs="Arial"/>
                <w:sz w:val="22"/>
                <w:szCs w:val="22"/>
              </w:rPr>
              <w:t xml:space="preserve">Trial Forge Guidance 4: a guideline for reporting the results of </w:t>
            </w:r>
            <w:proofErr w:type="spellStart"/>
            <w:r w:rsidR="00EA3F4C" w:rsidRPr="00737E62">
              <w:rPr>
                <w:rFonts w:ascii="Arial" w:hAnsi="Arial" w:cs="Arial"/>
                <w:sz w:val="22"/>
                <w:szCs w:val="22"/>
              </w:rPr>
              <w:t>randomised</w:t>
            </w:r>
            <w:proofErr w:type="spellEnd"/>
            <w:r w:rsidR="00EA3F4C" w:rsidRPr="00737E62">
              <w:rPr>
                <w:rFonts w:ascii="Arial" w:hAnsi="Arial" w:cs="Arial"/>
                <w:sz w:val="22"/>
                <w:szCs w:val="22"/>
              </w:rPr>
              <w:t xml:space="preserve"> Studies Within </w:t>
            </w:r>
            <w:proofErr w:type="gramStart"/>
            <w:r w:rsidR="00EA3F4C" w:rsidRPr="00737E62">
              <w:rPr>
                <w:rFonts w:ascii="Arial" w:hAnsi="Arial" w:cs="Arial"/>
                <w:sz w:val="22"/>
                <w:szCs w:val="22"/>
              </w:rPr>
              <w:t>A</w:t>
            </w:r>
            <w:proofErr w:type="gramEnd"/>
            <w:r w:rsidR="00EA3F4C" w:rsidRPr="00737E62">
              <w:rPr>
                <w:rFonts w:ascii="Arial" w:hAnsi="Arial" w:cs="Arial"/>
                <w:sz w:val="22"/>
                <w:szCs w:val="22"/>
              </w:rPr>
              <w:t xml:space="preserve"> Trial (SWATs)</w:t>
            </w:r>
            <w:r w:rsidR="002C354A" w:rsidRPr="00737E62">
              <w:rPr>
                <w:rFonts w:ascii="Arial" w:hAnsi="Arial" w:cs="Arial"/>
                <w:sz w:val="22"/>
                <w:szCs w:val="22"/>
                <w:vertAlign w:val="superscript"/>
              </w:rPr>
              <w:t>9</w:t>
            </w:r>
            <w:r w:rsidR="00EA3F4C" w:rsidRPr="00737E62">
              <w:rPr>
                <w:rFonts w:ascii="Arial" w:hAnsi="Arial" w:cs="Arial"/>
                <w:sz w:val="22"/>
                <w:szCs w:val="22"/>
              </w:rPr>
              <w:t>.</w:t>
            </w:r>
          </w:p>
        </w:tc>
      </w:tr>
    </w:tbl>
    <w:p w14:paraId="2311F4A3" w14:textId="02E2E789" w:rsidR="0043067B" w:rsidRPr="00737E62" w:rsidRDefault="0043067B">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sz w:val="22"/>
          <w:szCs w:val="22"/>
          <w:lang w:val="en-GB"/>
        </w:rPr>
      </w:pPr>
    </w:p>
    <w:p w14:paraId="0978350E" w14:textId="77777777" w:rsidR="00F2019B" w:rsidRDefault="00F2019B">
      <w:pPr>
        <w:rPr>
          <w:rFonts w:ascii="Arial" w:eastAsia="ヒラギノ角ゴ Pro W3" w:hAnsi="Arial" w:cs="Arial"/>
          <w:b/>
          <w:bCs/>
          <w:color w:val="000000"/>
          <w:sz w:val="22"/>
          <w:szCs w:val="22"/>
          <w:lang w:val="en-GB"/>
        </w:rPr>
      </w:pPr>
      <w:r>
        <w:rPr>
          <w:rFonts w:ascii="Arial" w:hAnsi="Arial" w:cs="Arial"/>
          <w:b/>
          <w:bCs/>
          <w:sz w:val="22"/>
          <w:szCs w:val="22"/>
          <w:lang w:val="en-GB"/>
        </w:rPr>
        <w:br w:type="page"/>
      </w:r>
    </w:p>
    <w:p w14:paraId="6271BC72" w14:textId="070943BC" w:rsidR="00325A0F" w:rsidRPr="00737E62" w:rsidRDefault="00325A0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hAnsi="Arial" w:cs="Arial"/>
          <w:b/>
          <w:bCs/>
          <w:sz w:val="22"/>
          <w:szCs w:val="22"/>
          <w:lang w:val="en-GB"/>
        </w:rPr>
      </w:pPr>
      <w:r w:rsidRPr="00737E62">
        <w:rPr>
          <w:rFonts w:ascii="Arial" w:hAnsi="Arial" w:cs="Arial"/>
          <w:b/>
          <w:bCs/>
          <w:sz w:val="22"/>
          <w:szCs w:val="22"/>
          <w:lang w:val="en-GB"/>
        </w:rPr>
        <w:lastRenderedPageBreak/>
        <w:t>References</w:t>
      </w:r>
    </w:p>
    <w:p w14:paraId="405752A2" w14:textId="77777777" w:rsidR="00345A1D" w:rsidRPr="00737E62" w:rsidRDefault="00345A1D"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815516">
        <w:rPr>
          <w:rFonts w:ascii="Arial" w:hAnsi="Arial" w:cs="Arial"/>
          <w:sz w:val="22"/>
          <w:szCs w:val="22"/>
          <w:lang w:val="pt-PT"/>
        </w:rPr>
        <w:t xml:space="preserve">Walters SJ, Bonacho dos Anjos Henriques-Cadby I, Bortolami O, Flight L, Hind D, Jacques RM, et al. </w:t>
      </w:r>
      <w:r w:rsidRPr="00737E62">
        <w:rPr>
          <w:rFonts w:ascii="Arial" w:hAnsi="Arial" w:cs="Arial"/>
          <w:sz w:val="22"/>
          <w:szCs w:val="22"/>
        </w:rPr>
        <w:t xml:space="preserve">Recruitment and retention of participants in </w:t>
      </w:r>
      <w:proofErr w:type="spellStart"/>
      <w:r w:rsidRPr="00737E62">
        <w:rPr>
          <w:rFonts w:ascii="Arial" w:hAnsi="Arial" w:cs="Arial"/>
          <w:sz w:val="22"/>
          <w:szCs w:val="22"/>
        </w:rPr>
        <w:t>randomised</w:t>
      </w:r>
      <w:proofErr w:type="spellEnd"/>
      <w:r w:rsidRPr="00737E62">
        <w:rPr>
          <w:rFonts w:ascii="Arial" w:hAnsi="Arial" w:cs="Arial"/>
          <w:sz w:val="22"/>
          <w:szCs w:val="22"/>
        </w:rPr>
        <w:t xml:space="preserve"> controlled trials: a review of trials funded and published by the United Kingdom Health Technology Assessment </w:t>
      </w:r>
      <w:proofErr w:type="spellStart"/>
      <w:r w:rsidRPr="00737E62">
        <w:rPr>
          <w:rFonts w:ascii="Arial" w:hAnsi="Arial" w:cs="Arial"/>
          <w:sz w:val="22"/>
          <w:szCs w:val="22"/>
        </w:rPr>
        <w:t>Programme</w:t>
      </w:r>
      <w:proofErr w:type="spellEnd"/>
      <w:r w:rsidRPr="00737E62">
        <w:rPr>
          <w:rFonts w:ascii="Arial" w:hAnsi="Arial" w:cs="Arial"/>
          <w:sz w:val="22"/>
          <w:szCs w:val="22"/>
        </w:rPr>
        <w:t>. BMJ Open 2017; 7(3</w:t>
      </w:r>
      <w:proofErr w:type="gramStart"/>
      <w:r w:rsidRPr="00737E62">
        <w:rPr>
          <w:rFonts w:ascii="Arial" w:hAnsi="Arial" w:cs="Arial"/>
          <w:sz w:val="22"/>
          <w:szCs w:val="22"/>
        </w:rPr>
        <w:t>):e</w:t>
      </w:r>
      <w:proofErr w:type="gramEnd"/>
      <w:r w:rsidRPr="00737E62">
        <w:rPr>
          <w:rFonts w:ascii="Arial" w:hAnsi="Arial" w:cs="Arial"/>
          <w:sz w:val="22"/>
          <w:szCs w:val="22"/>
        </w:rPr>
        <w:t xml:space="preserve">015276. </w:t>
      </w:r>
    </w:p>
    <w:p w14:paraId="7109D5EF" w14:textId="77777777" w:rsidR="00325A0F" w:rsidRPr="00737E62" w:rsidRDefault="00325A0F"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737E62">
        <w:rPr>
          <w:rFonts w:ascii="Arial" w:hAnsi="Arial" w:cs="Arial"/>
          <w:sz w:val="22"/>
          <w:szCs w:val="22"/>
        </w:rPr>
        <w:t xml:space="preserve">Ben G O Sully, Julious SA, Nicholl J. A reinvestigation of recruitment to </w:t>
      </w:r>
      <w:proofErr w:type="spellStart"/>
      <w:r w:rsidRPr="00737E62">
        <w:rPr>
          <w:rFonts w:ascii="Arial" w:hAnsi="Arial" w:cs="Arial"/>
          <w:sz w:val="22"/>
          <w:szCs w:val="22"/>
        </w:rPr>
        <w:t>randomised</w:t>
      </w:r>
      <w:proofErr w:type="spellEnd"/>
      <w:r w:rsidRPr="00737E62">
        <w:rPr>
          <w:rFonts w:ascii="Arial" w:hAnsi="Arial" w:cs="Arial"/>
          <w:sz w:val="22"/>
          <w:szCs w:val="22"/>
        </w:rPr>
        <w:t xml:space="preserve">, controlled, multicenter trials: a review of trials funded by two UK funding agencies. Trials 2013, 14: 166. </w:t>
      </w:r>
    </w:p>
    <w:p w14:paraId="21611DCC" w14:textId="77777777" w:rsidR="00325A0F" w:rsidRPr="00737E62" w:rsidRDefault="00325A0F"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737E62">
        <w:rPr>
          <w:rFonts w:ascii="Arial" w:hAnsi="Arial" w:cs="Arial"/>
          <w:sz w:val="22"/>
          <w:szCs w:val="22"/>
        </w:rPr>
        <w:t xml:space="preserve">McDonald AM, Knight RC, Campbell MK, Entwistle VA, Grant AM, Cook JA, </w:t>
      </w:r>
      <w:proofErr w:type="spellStart"/>
      <w:r w:rsidRPr="00737E62">
        <w:rPr>
          <w:rFonts w:ascii="Arial" w:hAnsi="Arial" w:cs="Arial"/>
          <w:sz w:val="22"/>
          <w:szCs w:val="22"/>
        </w:rPr>
        <w:t>Elbourne</w:t>
      </w:r>
      <w:proofErr w:type="spellEnd"/>
      <w:r w:rsidRPr="00737E62">
        <w:rPr>
          <w:rFonts w:ascii="Arial" w:hAnsi="Arial" w:cs="Arial"/>
          <w:sz w:val="22"/>
          <w:szCs w:val="22"/>
        </w:rPr>
        <w:t xml:space="preserve"> DR, Francis D, Garcia J, Roberts I, Snowdon C. What influences recruitment to </w:t>
      </w:r>
      <w:proofErr w:type="spellStart"/>
      <w:r w:rsidRPr="00737E62">
        <w:rPr>
          <w:rFonts w:ascii="Arial" w:hAnsi="Arial" w:cs="Arial"/>
          <w:sz w:val="22"/>
          <w:szCs w:val="22"/>
        </w:rPr>
        <w:t>randomised</w:t>
      </w:r>
      <w:proofErr w:type="spellEnd"/>
      <w:r w:rsidRPr="00737E62">
        <w:rPr>
          <w:rFonts w:ascii="Arial" w:hAnsi="Arial" w:cs="Arial"/>
          <w:sz w:val="22"/>
          <w:szCs w:val="22"/>
        </w:rPr>
        <w:t xml:space="preserve"> controlled trials? A review of trials funded by two UK funding agencies. Trials </w:t>
      </w:r>
      <w:proofErr w:type="gramStart"/>
      <w:r w:rsidRPr="00737E62">
        <w:rPr>
          <w:rFonts w:ascii="Arial" w:hAnsi="Arial" w:cs="Arial"/>
          <w:sz w:val="22"/>
          <w:szCs w:val="22"/>
        </w:rPr>
        <w:t>2006;7:9</w:t>
      </w:r>
      <w:proofErr w:type="gramEnd"/>
      <w:r w:rsidRPr="00737E62">
        <w:rPr>
          <w:rFonts w:ascii="Arial" w:hAnsi="Arial" w:cs="Arial"/>
          <w:sz w:val="22"/>
          <w:szCs w:val="22"/>
        </w:rPr>
        <w:t>.</w:t>
      </w:r>
    </w:p>
    <w:p w14:paraId="20A0A824" w14:textId="77777777" w:rsidR="00E01C85" w:rsidRPr="00737E62" w:rsidRDefault="001E1615"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lang w:val="en-GB"/>
        </w:rPr>
      </w:pPr>
      <w:proofErr w:type="gramStart"/>
      <w:r w:rsidRPr="00737E62">
        <w:rPr>
          <w:rFonts w:ascii="Arial" w:hAnsi="Arial" w:cs="Arial"/>
          <w:sz w:val="22"/>
          <w:szCs w:val="22"/>
          <w:lang w:val="en-GB"/>
        </w:rPr>
        <w:t>Treweek  S</w:t>
      </w:r>
      <w:proofErr w:type="gramEnd"/>
      <w:r w:rsidRPr="00737E62">
        <w:rPr>
          <w:rFonts w:ascii="Arial" w:hAnsi="Arial" w:cs="Arial"/>
          <w:sz w:val="22"/>
          <w:szCs w:val="22"/>
          <w:lang w:val="en-GB"/>
        </w:rPr>
        <w:t xml:space="preserve">, </w:t>
      </w:r>
      <w:proofErr w:type="spellStart"/>
      <w:r w:rsidRPr="00737E62">
        <w:rPr>
          <w:rFonts w:ascii="Arial" w:hAnsi="Arial" w:cs="Arial"/>
          <w:sz w:val="22"/>
          <w:szCs w:val="22"/>
          <w:lang w:val="en-GB"/>
        </w:rPr>
        <w:t>Pitkethly</w:t>
      </w:r>
      <w:proofErr w:type="spellEnd"/>
      <w:r w:rsidRPr="00737E62">
        <w:rPr>
          <w:rFonts w:ascii="Arial" w:hAnsi="Arial" w:cs="Arial"/>
          <w:sz w:val="22"/>
          <w:szCs w:val="22"/>
          <w:lang w:val="en-GB"/>
        </w:rPr>
        <w:t xml:space="preserve">  M, Cook  J, Fraser  C, Mitchell  E, Sullivan  F, Jackson  C, </w:t>
      </w:r>
      <w:proofErr w:type="spellStart"/>
      <w:r w:rsidRPr="00737E62">
        <w:rPr>
          <w:rFonts w:ascii="Arial" w:hAnsi="Arial" w:cs="Arial"/>
          <w:sz w:val="22"/>
          <w:szCs w:val="22"/>
          <w:lang w:val="en-GB"/>
        </w:rPr>
        <w:t>Taskila</w:t>
      </w:r>
      <w:proofErr w:type="spellEnd"/>
      <w:r w:rsidRPr="00737E62">
        <w:rPr>
          <w:rFonts w:ascii="Arial" w:hAnsi="Arial" w:cs="Arial"/>
          <w:sz w:val="22"/>
          <w:szCs w:val="22"/>
          <w:lang w:val="en-GB"/>
        </w:rPr>
        <w:t>  TK, Gardner  H. Strategies to improve recruitment to randomised trials. Cochrane Database of Systematic Reviews 2018, Issue 2. Art. No.: MR000013. DOI: 10.1002/14651858.MR000013.pub6.</w:t>
      </w:r>
    </w:p>
    <w:p w14:paraId="6C13061D" w14:textId="2D4A90C5" w:rsidR="00517C91" w:rsidRPr="00737E62" w:rsidRDefault="00517C91"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lang w:val="en-GB"/>
        </w:rPr>
      </w:pPr>
      <w:r w:rsidRPr="00737E62">
        <w:rPr>
          <w:rStyle w:val="cf01"/>
          <w:rFonts w:ascii="Arial" w:hAnsi="Arial" w:cs="Arial"/>
          <w:sz w:val="22"/>
          <w:szCs w:val="22"/>
        </w:rPr>
        <w:t xml:space="preserve">Knowlson C and Torgerson DJ. Effects of rapid recruitment and dissemination on Covid-19 mortality: the RECOVERY trial [version 2; peer review: 2 approved] F1000Research 2020, 9:1017 </w:t>
      </w:r>
      <w:hyperlink r:id="rId8" w:history="1">
        <w:r w:rsidRPr="00737E62">
          <w:rPr>
            <w:rStyle w:val="cf01"/>
            <w:rFonts w:ascii="Arial" w:hAnsi="Arial" w:cs="Arial"/>
            <w:color w:val="0000FF"/>
            <w:sz w:val="22"/>
            <w:szCs w:val="22"/>
            <w:u w:val="single"/>
          </w:rPr>
          <w:t>https://doi.org/10.12688/f1000research.25842.2</w:t>
        </w:r>
      </w:hyperlink>
    </w:p>
    <w:p w14:paraId="77BB6191" w14:textId="77777777" w:rsidR="00394622" w:rsidRPr="00737E62" w:rsidRDefault="00394622"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737E62">
        <w:rPr>
          <w:rFonts w:ascii="Arial" w:hAnsi="Arial" w:cs="Arial"/>
          <w:sz w:val="22"/>
          <w:szCs w:val="22"/>
          <w:lang w:val="en-GB" w:eastAsia="en-GB"/>
        </w:rPr>
        <w:t xml:space="preserve">Gillies K, Kearney A, Keenan C, Treweek S, Hudson J, Brueton VC, Conway T, Hunter A, Murphy L, Carr PJ, Rait G, Manson P, Aceves-Martins M. Strategies to improve retention in randomised trials. Cochrane Database of Systematic Reviews 2021, Issue 3. Art. No.: MR000032. DOI: 10.1002/14651858.MR000032.pub3. </w:t>
      </w:r>
    </w:p>
    <w:p w14:paraId="319897CD" w14:textId="77777777" w:rsidR="00320605" w:rsidRPr="00737E62" w:rsidRDefault="00F9167B"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737E62">
        <w:rPr>
          <w:rFonts w:ascii="Arial" w:hAnsi="Arial" w:cs="Arial"/>
          <w:sz w:val="22"/>
          <w:szCs w:val="22"/>
        </w:rPr>
        <w:t xml:space="preserve">Treweek S, Bevan S, Bower P, Campbell M, Christie J, Clarke; M, Collett, C, Cotton S, </w:t>
      </w:r>
      <w:proofErr w:type="spellStart"/>
      <w:r w:rsidRPr="00737E62">
        <w:rPr>
          <w:rFonts w:ascii="Arial" w:hAnsi="Arial" w:cs="Arial"/>
          <w:sz w:val="22"/>
          <w:szCs w:val="22"/>
        </w:rPr>
        <w:t>Devane</w:t>
      </w:r>
      <w:proofErr w:type="spellEnd"/>
      <w:r w:rsidRPr="00737E62">
        <w:rPr>
          <w:rFonts w:ascii="Arial" w:hAnsi="Arial" w:cs="Arial"/>
          <w:sz w:val="22"/>
          <w:szCs w:val="22"/>
        </w:rPr>
        <w:t xml:space="preserve"> D, Feky AE, Flemyng E, Galvin S, Gardner H, Gillies K, Jansen J, Littleford R, Parker P, Ramsay R, Restrup L, Sullivan F, Torgerson D, Tremain L, Westmore M, Williamson PR.  Trial Forge Guidance 1: What is a Study Within </w:t>
      </w:r>
      <w:proofErr w:type="gramStart"/>
      <w:r w:rsidRPr="00737E62">
        <w:rPr>
          <w:rFonts w:ascii="Arial" w:hAnsi="Arial" w:cs="Arial"/>
          <w:sz w:val="22"/>
          <w:szCs w:val="22"/>
        </w:rPr>
        <w:t>A</w:t>
      </w:r>
      <w:proofErr w:type="gramEnd"/>
      <w:r w:rsidRPr="00737E62">
        <w:rPr>
          <w:rFonts w:ascii="Arial" w:hAnsi="Arial" w:cs="Arial"/>
          <w:sz w:val="22"/>
          <w:szCs w:val="22"/>
        </w:rPr>
        <w:t xml:space="preserve"> Trial (SWAT)? Trials 2018, 19: 139.</w:t>
      </w:r>
    </w:p>
    <w:p w14:paraId="20491056" w14:textId="77777777" w:rsidR="00E01C85" w:rsidRPr="00B65277" w:rsidRDefault="007568BC"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B65277">
        <w:rPr>
          <w:rFonts w:ascii="Arial" w:hAnsi="Arial" w:cs="Arial"/>
          <w:sz w:val="22"/>
          <w:szCs w:val="22"/>
        </w:rPr>
        <w:lastRenderedPageBreak/>
        <w:t xml:space="preserve">Bruhn H, Treweek S, </w:t>
      </w:r>
      <w:proofErr w:type="spellStart"/>
      <w:r w:rsidRPr="00B65277">
        <w:rPr>
          <w:rFonts w:ascii="Arial" w:hAnsi="Arial" w:cs="Arial"/>
          <w:sz w:val="22"/>
          <w:szCs w:val="22"/>
        </w:rPr>
        <w:t>Weijer</w:t>
      </w:r>
      <w:proofErr w:type="spellEnd"/>
      <w:r w:rsidRPr="00B65277">
        <w:rPr>
          <w:rFonts w:ascii="Arial" w:hAnsi="Arial" w:cs="Arial"/>
          <w:sz w:val="22"/>
          <w:szCs w:val="22"/>
        </w:rPr>
        <w:t xml:space="preserve"> C, Briel M, Clarke M, Crowley R, </w:t>
      </w:r>
      <w:proofErr w:type="spellStart"/>
      <w:r w:rsidRPr="00B65277">
        <w:rPr>
          <w:rFonts w:ascii="Arial" w:hAnsi="Arial" w:cs="Arial"/>
          <w:sz w:val="22"/>
          <w:szCs w:val="22"/>
        </w:rPr>
        <w:t>Dahly</w:t>
      </w:r>
      <w:proofErr w:type="spellEnd"/>
      <w:r w:rsidRPr="00B65277">
        <w:rPr>
          <w:rFonts w:ascii="Arial" w:hAnsi="Arial" w:cs="Arial"/>
          <w:sz w:val="22"/>
          <w:szCs w:val="22"/>
        </w:rPr>
        <w:t xml:space="preserve"> D, Gillies K, Green H, Murphy E, Parker A, Torgerson D, Shiely </w:t>
      </w:r>
      <w:r w:rsidR="005E118B" w:rsidRPr="00B65277">
        <w:rPr>
          <w:rFonts w:ascii="Arial" w:hAnsi="Arial" w:cs="Arial"/>
          <w:sz w:val="22"/>
          <w:szCs w:val="22"/>
        </w:rPr>
        <w:t xml:space="preserve">Hays G, Hart P, Shiely S. (submitted). Trial Forge Guidance 5: Ethical considerations in randomized Studies Within </w:t>
      </w:r>
      <w:proofErr w:type="gramStart"/>
      <w:r w:rsidR="005E118B" w:rsidRPr="00B65277">
        <w:rPr>
          <w:rFonts w:ascii="Arial" w:hAnsi="Arial" w:cs="Arial"/>
          <w:sz w:val="22"/>
          <w:szCs w:val="22"/>
        </w:rPr>
        <w:t>A</w:t>
      </w:r>
      <w:proofErr w:type="gramEnd"/>
      <w:r w:rsidR="005E118B" w:rsidRPr="00B65277">
        <w:rPr>
          <w:rFonts w:ascii="Arial" w:hAnsi="Arial" w:cs="Arial"/>
          <w:sz w:val="22"/>
          <w:szCs w:val="22"/>
        </w:rPr>
        <w:t xml:space="preserve"> Trial (SWATs).</w:t>
      </w:r>
    </w:p>
    <w:p w14:paraId="3558A0F0" w14:textId="5C68FB94" w:rsidR="00EA3F4C" w:rsidRPr="00737E62" w:rsidRDefault="00EA3F4C" w:rsidP="009A38A8">
      <w:pPr>
        <w:pStyle w:val="Body"/>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line="360" w:lineRule="auto"/>
        <w:ind w:hanging="340"/>
        <w:jc w:val="both"/>
        <w:rPr>
          <w:rFonts w:ascii="Arial" w:hAnsi="Arial" w:cs="Arial"/>
          <w:sz w:val="22"/>
          <w:szCs w:val="22"/>
        </w:rPr>
      </w:pPr>
      <w:r w:rsidRPr="00737E62">
        <w:rPr>
          <w:rFonts w:ascii="Arial" w:hAnsi="Arial" w:cs="Arial"/>
          <w:sz w:val="22"/>
          <w:szCs w:val="22"/>
        </w:rPr>
        <w:t xml:space="preserve">Arundel, C.E., Clark, L.K., Parker, A. </w:t>
      </w:r>
      <w:r w:rsidRPr="00737E62">
        <w:rPr>
          <w:rFonts w:ascii="Arial" w:hAnsi="Arial" w:cs="Arial"/>
          <w:i/>
          <w:iCs/>
          <w:sz w:val="22"/>
          <w:szCs w:val="22"/>
        </w:rPr>
        <w:t>et al.</w:t>
      </w:r>
      <w:r w:rsidRPr="00737E62">
        <w:rPr>
          <w:rFonts w:ascii="Arial" w:hAnsi="Arial" w:cs="Arial"/>
          <w:sz w:val="22"/>
          <w:szCs w:val="22"/>
        </w:rPr>
        <w:t xml:space="preserve"> Trial Forge Guidance 4: a guideline for reporting the results of </w:t>
      </w:r>
      <w:proofErr w:type="spellStart"/>
      <w:r w:rsidRPr="00737E62">
        <w:rPr>
          <w:rFonts w:ascii="Arial" w:hAnsi="Arial" w:cs="Arial"/>
          <w:sz w:val="22"/>
          <w:szCs w:val="22"/>
        </w:rPr>
        <w:t>randomised</w:t>
      </w:r>
      <w:proofErr w:type="spellEnd"/>
      <w:r w:rsidRPr="00737E62">
        <w:rPr>
          <w:rFonts w:ascii="Arial" w:hAnsi="Arial" w:cs="Arial"/>
          <w:sz w:val="22"/>
          <w:szCs w:val="22"/>
        </w:rPr>
        <w:t xml:space="preserve"> Studies Within </w:t>
      </w:r>
      <w:proofErr w:type="gramStart"/>
      <w:r w:rsidRPr="00737E62">
        <w:rPr>
          <w:rFonts w:ascii="Arial" w:hAnsi="Arial" w:cs="Arial"/>
          <w:sz w:val="22"/>
          <w:szCs w:val="22"/>
        </w:rPr>
        <w:t>A</w:t>
      </w:r>
      <w:proofErr w:type="gramEnd"/>
      <w:r w:rsidRPr="00737E62">
        <w:rPr>
          <w:rFonts w:ascii="Arial" w:hAnsi="Arial" w:cs="Arial"/>
          <w:sz w:val="22"/>
          <w:szCs w:val="22"/>
        </w:rPr>
        <w:t xml:space="preserve"> Trial (SWATs). </w:t>
      </w:r>
      <w:r w:rsidRPr="00737E62">
        <w:rPr>
          <w:rFonts w:ascii="Arial" w:hAnsi="Arial" w:cs="Arial"/>
          <w:i/>
          <w:iCs/>
          <w:sz w:val="22"/>
          <w:szCs w:val="22"/>
        </w:rPr>
        <w:t>Trials</w:t>
      </w:r>
      <w:r w:rsidRPr="00737E62">
        <w:rPr>
          <w:rFonts w:ascii="Arial" w:hAnsi="Arial" w:cs="Arial"/>
          <w:sz w:val="22"/>
          <w:szCs w:val="22"/>
        </w:rPr>
        <w:t xml:space="preserve"> </w:t>
      </w:r>
      <w:r w:rsidRPr="00737E62">
        <w:rPr>
          <w:rFonts w:ascii="Arial" w:hAnsi="Arial" w:cs="Arial"/>
          <w:b/>
          <w:bCs/>
          <w:sz w:val="22"/>
          <w:szCs w:val="22"/>
        </w:rPr>
        <w:t>25</w:t>
      </w:r>
      <w:r w:rsidRPr="00737E62">
        <w:rPr>
          <w:rFonts w:ascii="Arial" w:hAnsi="Arial" w:cs="Arial"/>
          <w:sz w:val="22"/>
          <w:szCs w:val="22"/>
        </w:rPr>
        <w:t>, 183 (2024). https://doi.org/10.1186/s13063-024-08004-0</w:t>
      </w:r>
    </w:p>
    <w:p w14:paraId="01EADD3B" w14:textId="77777777" w:rsidR="00320605" w:rsidRPr="00737E62" w:rsidRDefault="00320605" w:rsidP="00320605">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ind w:left="340"/>
        <w:jc w:val="both"/>
        <w:rPr>
          <w:rFonts w:ascii="Arial" w:hAnsi="Arial" w:cs="Arial"/>
          <w:sz w:val="22"/>
          <w:szCs w:val="22"/>
        </w:rPr>
      </w:pPr>
    </w:p>
    <w:p w14:paraId="179F9010" w14:textId="77777777" w:rsidR="00325A0F" w:rsidRPr="00737E62" w:rsidRDefault="00325A0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360" w:lineRule="auto"/>
        <w:jc w:val="both"/>
        <w:rPr>
          <w:rFonts w:ascii="Arial" w:eastAsia="Times New Roman" w:hAnsi="Arial" w:cs="Arial"/>
          <w:color w:val="auto"/>
          <w:sz w:val="22"/>
          <w:szCs w:val="22"/>
          <w:lang w:val="en-GB" w:eastAsia="en-GB" w:bidi="x-none"/>
        </w:rPr>
      </w:pPr>
    </w:p>
    <w:sectPr w:rsidR="00325A0F" w:rsidRPr="00737E62" w:rsidSect="006A6FED">
      <w:headerReference w:type="even" r:id="rId9"/>
      <w:headerReference w:type="default" r:id="rId10"/>
      <w:footerReference w:type="even" r:id="rId11"/>
      <w:footerReference w:type="default" r:id="rId12"/>
      <w:headerReference w:type="first" r:id="rId13"/>
      <w:footerReference w:type="first" r:id="rId14"/>
      <w:pgSz w:w="16840" w:h="11900" w:orient="landscape"/>
      <w:pgMar w:top="1134" w:right="1134" w:bottom="1134" w:left="1134" w:header="709"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02AC5F" w14:textId="77777777" w:rsidR="00316DC8" w:rsidRDefault="00316DC8">
      <w:r>
        <w:separator/>
      </w:r>
    </w:p>
  </w:endnote>
  <w:endnote w:type="continuationSeparator" w:id="0">
    <w:p w14:paraId="066C7FCD" w14:textId="77777777" w:rsidR="00316DC8" w:rsidRDefault="00316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ヒラギノ角ゴ Pro W3">
    <w:altName w:val="Yu Gothic"/>
    <w:charset w:val="80"/>
    <w:family w:val="auto"/>
    <w:pitch w:val="variable"/>
    <w:sig w:usb0="E00002FF" w:usb1="7AC7FFFF" w:usb2="00000012" w:usb3="00000000" w:csb0="0002000D"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EC4F41" w14:textId="6142FC2A" w:rsidR="00325A0F" w:rsidRDefault="00325A0F">
    <w:pPr>
      <w:pStyle w:val="HeaderFooter"/>
      <w:jc w:val="center"/>
      <w:rPr>
        <w:rFonts w:ascii="Times New Roman" w:eastAsia="Times New Roman" w:hAnsi="Times New Roman"/>
        <w:color w:val="auto"/>
        <w:lang w:val="en-GB" w:eastAsia="en-GB" w:bidi="x-none"/>
      </w:rPr>
    </w:pPr>
    <w:r>
      <w:rPr>
        <w:rFonts w:ascii="Arial" w:hAnsi="Arial"/>
        <w:sz w:val="18"/>
      </w:rPr>
      <w:fldChar w:fldCharType="begin"/>
    </w:r>
    <w:r>
      <w:rPr>
        <w:rFonts w:ascii="Arial" w:hAnsi="Arial"/>
        <w:sz w:val="18"/>
      </w:rPr>
      <w:instrText xml:space="preserve"> PAGE </w:instrText>
    </w:r>
    <w:r>
      <w:rPr>
        <w:rFonts w:ascii="Arial" w:hAnsi="Arial"/>
        <w:sz w:val="18"/>
      </w:rPr>
      <w:fldChar w:fldCharType="separate"/>
    </w:r>
    <w:r w:rsidR="00F930F7">
      <w:rPr>
        <w:rFonts w:ascii="Arial" w:hAnsi="Arial"/>
        <w:noProof/>
        <w:sz w:val="18"/>
      </w:rPr>
      <w:t>4</w:t>
    </w:r>
    <w:r>
      <w:rPr>
        <w:rFonts w:ascii="Arial" w:hAnsi="Arial"/>
        <w:sz w:val="18"/>
      </w:rPr>
      <w:fldChar w:fldCharType="end"/>
    </w:r>
    <w:r>
      <w:rPr>
        <w:rFonts w:ascii="Arial" w:hAnsi="Arial"/>
        <w:sz w:val="18"/>
      </w:rPr>
      <w:t xml:space="preserve"> of </w:t>
    </w:r>
    <w:r>
      <w:rPr>
        <w:rFonts w:ascii="Arial" w:hAnsi="Arial"/>
        <w:sz w:val="18"/>
      </w:rPr>
      <w:fldChar w:fldCharType="begin"/>
    </w:r>
    <w:r>
      <w:rPr>
        <w:rFonts w:ascii="Arial" w:hAnsi="Arial"/>
        <w:sz w:val="18"/>
      </w:rPr>
      <w:instrText xml:space="preserve"> NUMPAGES </w:instrText>
    </w:r>
    <w:r>
      <w:rPr>
        <w:rFonts w:ascii="Arial" w:hAnsi="Arial"/>
        <w:sz w:val="18"/>
      </w:rPr>
      <w:fldChar w:fldCharType="separate"/>
    </w:r>
    <w:r w:rsidR="00F930F7">
      <w:rPr>
        <w:rFonts w:ascii="Arial" w:hAnsi="Arial"/>
        <w:noProof/>
        <w:sz w:val="18"/>
      </w:rPr>
      <w:t>7</w:t>
    </w:r>
    <w:r>
      <w:rPr>
        <w:rFonts w:ascii="Arial" w:hAnsi="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611AEE" w14:textId="166F1605" w:rsidR="00325A0F" w:rsidRDefault="00486231" w:rsidP="00486231">
    <w:pPr>
      <w:pStyle w:val="HeaderFooter"/>
      <w:rPr>
        <w:rFonts w:ascii="Times New Roman" w:eastAsia="Times New Roman" w:hAnsi="Times New Roman"/>
        <w:color w:val="auto"/>
        <w:lang w:val="en-GB" w:eastAsia="en-GB" w:bidi="x-none"/>
      </w:rPr>
    </w:pPr>
    <w:r>
      <w:rPr>
        <w:rFonts w:ascii="Arial" w:hAnsi="Arial"/>
        <w:sz w:val="18"/>
      </w:rPr>
      <w:t xml:space="preserve">TFG5 version </w:t>
    </w:r>
    <w:r w:rsidR="00815516">
      <w:rPr>
        <w:rFonts w:ascii="Arial" w:hAnsi="Arial"/>
        <w:sz w:val="18"/>
      </w:rPr>
      <w:t>1</w:t>
    </w:r>
    <w:r>
      <w:rPr>
        <w:rFonts w:ascii="Arial" w:hAnsi="Arial"/>
        <w:sz w:val="18"/>
      </w:rPr>
      <w:t xml:space="preserve">, </w:t>
    </w:r>
    <w:r w:rsidR="00815516">
      <w:rPr>
        <w:rFonts w:ascii="Arial" w:hAnsi="Arial"/>
        <w:sz w:val="18"/>
      </w:rPr>
      <w:t>11.09.2024</w:t>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sidR="00325A0F">
      <w:rPr>
        <w:rFonts w:ascii="Arial" w:hAnsi="Arial"/>
        <w:sz w:val="18"/>
      </w:rPr>
      <w:fldChar w:fldCharType="begin"/>
    </w:r>
    <w:r w:rsidR="00325A0F">
      <w:rPr>
        <w:rFonts w:ascii="Arial" w:hAnsi="Arial"/>
        <w:sz w:val="18"/>
      </w:rPr>
      <w:instrText xml:space="preserve"> PAGE </w:instrText>
    </w:r>
    <w:r w:rsidR="00325A0F">
      <w:rPr>
        <w:rFonts w:ascii="Arial" w:hAnsi="Arial"/>
        <w:sz w:val="18"/>
      </w:rPr>
      <w:fldChar w:fldCharType="separate"/>
    </w:r>
    <w:r w:rsidR="00F930F7">
      <w:rPr>
        <w:rFonts w:ascii="Arial" w:hAnsi="Arial"/>
        <w:noProof/>
        <w:sz w:val="18"/>
      </w:rPr>
      <w:t>5</w:t>
    </w:r>
    <w:r w:rsidR="00325A0F">
      <w:rPr>
        <w:rFonts w:ascii="Arial" w:hAnsi="Arial"/>
        <w:sz w:val="18"/>
      </w:rPr>
      <w:fldChar w:fldCharType="end"/>
    </w:r>
    <w:r w:rsidR="00325A0F">
      <w:rPr>
        <w:rFonts w:ascii="Arial" w:hAnsi="Arial"/>
        <w:sz w:val="18"/>
      </w:rPr>
      <w:t xml:space="preserve"> of </w:t>
    </w:r>
    <w:r w:rsidR="00325A0F">
      <w:rPr>
        <w:rFonts w:ascii="Arial" w:hAnsi="Arial"/>
        <w:sz w:val="18"/>
      </w:rPr>
      <w:fldChar w:fldCharType="begin"/>
    </w:r>
    <w:r w:rsidR="00325A0F">
      <w:rPr>
        <w:rFonts w:ascii="Arial" w:hAnsi="Arial"/>
        <w:sz w:val="18"/>
      </w:rPr>
      <w:instrText xml:space="preserve"> NUMPAGES </w:instrText>
    </w:r>
    <w:r w:rsidR="00325A0F">
      <w:rPr>
        <w:rFonts w:ascii="Arial" w:hAnsi="Arial"/>
        <w:sz w:val="18"/>
      </w:rPr>
      <w:fldChar w:fldCharType="separate"/>
    </w:r>
    <w:r w:rsidR="00F930F7">
      <w:rPr>
        <w:rFonts w:ascii="Arial" w:hAnsi="Arial"/>
        <w:noProof/>
        <w:sz w:val="18"/>
      </w:rPr>
      <w:t>7</w:t>
    </w:r>
    <w:r w:rsidR="00325A0F">
      <w:rPr>
        <w:rFonts w:ascii="Arial" w:hAnsi="Arial"/>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90DCF3" w14:textId="77777777" w:rsidR="00815516" w:rsidRDefault="008155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D6A558" w14:textId="77777777" w:rsidR="00316DC8" w:rsidRDefault="00316DC8">
      <w:r>
        <w:separator/>
      </w:r>
    </w:p>
  </w:footnote>
  <w:footnote w:type="continuationSeparator" w:id="0">
    <w:p w14:paraId="7F581CF8" w14:textId="77777777" w:rsidR="00316DC8" w:rsidRDefault="00316D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916F11" w14:textId="79519020" w:rsidR="00325A0F" w:rsidRDefault="009F6B72">
    <w:pPr>
      <w:pStyle w:val="HeaderFooter"/>
      <w:jc w:val="center"/>
      <w:rPr>
        <w:rFonts w:ascii="Times New Roman" w:eastAsia="Times New Roman" w:hAnsi="Times New Roman"/>
        <w:color w:val="auto"/>
        <w:lang w:val="en-GB" w:eastAsia="en-GB" w:bidi="x-none"/>
      </w:rPr>
    </w:pPr>
    <w:r>
      <w:rPr>
        <w:rFonts w:ascii="Open Sans" w:hAnsi="Open Sans"/>
        <w:noProof/>
        <w:lang w:val="de-CH" w:eastAsia="de-CH"/>
      </w:rPr>
      <w:drawing>
        <wp:inline distT="0" distB="0" distL="0" distR="0" wp14:anchorId="17B465AD" wp14:editId="1691FADC">
          <wp:extent cx="2156460" cy="7581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6460" cy="75819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15AE2" w14:textId="301AED23" w:rsidR="00325A0F" w:rsidRDefault="009F6B72">
    <w:pPr>
      <w:pStyle w:val="HeaderFooter"/>
      <w:jc w:val="center"/>
      <w:rPr>
        <w:rFonts w:ascii="Times New Roman" w:eastAsia="Times New Roman" w:hAnsi="Times New Roman"/>
        <w:color w:val="auto"/>
        <w:lang w:val="en-GB" w:eastAsia="en-GB" w:bidi="x-none"/>
      </w:rPr>
    </w:pPr>
    <w:r>
      <w:rPr>
        <w:rFonts w:ascii="Open Sans" w:hAnsi="Open Sans"/>
        <w:noProof/>
        <w:lang w:val="de-CH" w:eastAsia="de-CH"/>
      </w:rPr>
      <w:drawing>
        <wp:inline distT="0" distB="0" distL="0" distR="0" wp14:anchorId="59F6103F" wp14:editId="1AE72248">
          <wp:extent cx="2156460" cy="758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6460" cy="75819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96FE8D" w14:textId="77777777" w:rsidR="00815516" w:rsidRDefault="008155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decimal"/>
      <w:isLgl/>
      <w:lvlText w:val="%1."/>
      <w:lvlJc w:val="left"/>
      <w:pPr>
        <w:tabs>
          <w:tab w:val="num" w:pos="340"/>
        </w:tabs>
        <w:ind w:left="340"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13280736"/>
    <w:multiLevelType w:val="hybridMultilevel"/>
    <w:tmpl w:val="BBD20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213B03"/>
    <w:multiLevelType w:val="hybridMultilevel"/>
    <w:tmpl w:val="7A322CDC"/>
    <w:lvl w:ilvl="0" w:tplc="9134E944">
      <w:numFmt w:val="bullet"/>
      <w:lvlText w:val="-"/>
      <w:lvlJc w:val="left"/>
      <w:pPr>
        <w:ind w:left="720" w:hanging="360"/>
      </w:pPr>
      <w:rPr>
        <w:rFonts w:ascii="Calibri" w:eastAsia="ヒラギノ角ゴ Pro W3"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3F10FB"/>
    <w:multiLevelType w:val="hybridMultilevel"/>
    <w:tmpl w:val="26EC84F6"/>
    <w:lvl w:ilvl="0" w:tplc="A3707ADE">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98F0411"/>
    <w:multiLevelType w:val="hybridMultilevel"/>
    <w:tmpl w:val="7736F6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A03015F"/>
    <w:multiLevelType w:val="hybridMultilevel"/>
    <w:tmpl w:val="B38C8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F13BA9"/>
    <w:multiLevelType w:val="hybridMultilevel"/>
    <w:tmpl w:val="11624C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17C18CC"/>
    <w:multiLevelType w:val="hybridMultilevel"/>
    <w:tmpl w:val="F606EB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8CA6537"/>
    <w:multiLevelType w:val="hybridMultilevel"/>
    <w:tmpl w:val="35EE3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E9013A"/>
    <w:multiLevelType w:val="hybridMultilevel"/>
    <w:tmpl w:val="55AACA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2DA7A6A"/>
    <w:multiLevelType w:val="multilevel"/>
    <w:tmpl w:val="F7787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134E27"/>
    <w:multiLevelType w:val="hybridMultilevel"/>
    <w:tmpl w:val="E69A6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247AB2"/>
    <w:multiLevelType w:val="hybridMultilevel"/>
    <w:tmpl w:val="9A1EE9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EDF19F7"/>
    <w:multiLevelType w:val="hybridMultilevel"/>
    <w:tmpl w:val="BCDE1AD6"/>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cs="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cs="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cs="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14" w15:restartNumberingAfterBreak="0">
    <w:nsid w:val="52252B3E"/>
    <w:multiLevelType w:val="hybridMultilevel"/>
    <w:tmpl w:val="ED7431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3BF0991"/>
    <w:multiLevelType w:val="multilevel"/>
    <w:tmpl w:val="7D8A9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1F0ABF"/>
    <w:multiLevelType w:val="hybridMultilevel"/>
    <w:tmpl w:val="7908B6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58579BE"/>
    <w:multiLevelType w:val="hybridMultilevel"/>
    <w:tmpl w:val="61EC1F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D4D6B3F"/>
    <w:multiLevelType w:val="hybridMultilevel"/>
    <w:tmpl w:val="55AE78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E7065CB"/>
    <w:multiLevelType w:val="hybridMultilevel"/>
    <w:tmpl w:val="B41AC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3017468">
    <w:abstractNumId w:val="0"/>
  </w:num>
  <w:num w:numId="2" w16cid:durableId="1070545236">
    <w:abstractNumId w:val="10"/>
  </w:num>
  <w:num w:numId="3" w16cid:durableId="165365106">
    <w:abstractNumId w:val="15"/>
  </w:num>
  <w:num w:numId="4" w16cid:durableId="1386682722">
    <w:abstractNumId w:val="2"/>
  </w:num>
  <w:num w:numId="5" w16cid:durableId="464741234">
    <w:abstractNumId w:val="13"/>
  </w:num>
  <w:num w:numId="6" w16cid:durableId="2113820736">
    <w:abstractNumId w:val="12"/>
  </w:num>
  <w:num w:numId="7" w16cid:durableId="675303533">
    <w:abstractNumId w:val="9"/>
  </w:num>
  <w:num w:numId="8" w16cid:durableId="1963657986">
    <w:abstractNumId w:val="18"/>
  </w:num>
  <w:num w:numId="9" w16cid:durableId="1914922655">
    <w:abstractNumId w:val="6"/>
  </w:num>
  <w:num w:numId="10" w16cid:durableId="1932082160">
    <w:abstractNumId w:val="3"/>
  </w:num>
  <w:num w:numId="11" w16cid:durableId="1016225428">
    <w:abstractNumId w:val="1"/>
  </w:num>
  <w:num w:numId="12" w16cid:durableId="1397776975">
    <w:abstractNumId w:val="5"/>
  </w:num>
  <w:num w:numId="13" w16cid:durableId="53966046">
    <w:abstractNumId w:val="16"/>
  </w:num>
  <w:num w:numId="14" w16cid:durableId="1620799677">
    <w:abstractNumId w:val="17"/>
  </w:num>
  <w:num w:numId="15" w16cid:durableId="178080908">
    <w:abstractNumId w:val="14"/>
  </w:num>
  <w:num w:numId="16" w16cid:durableId="383407764">
    <w:abstractNumId w:val="7"/>
  </w:num>
  <w:num w:numId="17" w16cid:durableId="1441873144">
    <w:abstractNumId w:val="8"/>
  </w:num>
  <w:num w:numId="18" w16cid:durableId="51271261">
    <w:abstractNumId w:val="19"/>
  </w:num>
  <w:num w:numId="19" w16cid:durableId="698705247">
    <w:abstractNumId w:val="4"/>
  </w:num>
  <w:num w:numId="20" w16cid:durableId="1043530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hyphenationZone w:val="425"/>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A1tLQ0NQdiCwMzMyUdpeDU4uLM/DyQArNaAC13GlwsAAAA"/>
  </w:docVars>
  <w:rsids>
    <w:rsidRoot w:val="00E5609C"/>
    <w:rsid w:val="0002338D"/>
    <w:rsid w:val="00023447"/>
    <w:rsid w:val="000269F6"/>
    <w:rsid w:val="00027972"/>
    <w:rsid w:val="00031E21"/>
    <w:rsid w:val="000327DA"/>
    <w:rsid w:val="00033E45"/>
    <w:rsid w:val="00035C40"/>
    <w:rsid w:val="0003684B"/>
    <w:rsid w:val="00037AAE"/>
    <w:rsid w:val="00065333"/>
    <w:rsid w:val="00065E3A"/>
    <w:rsid w:val="000661CA"/>
    <w:rsid w:val="0007095B"/>
    <w:rsid w:val="00070E9C"/>
    <w:rsid w:val="000713B2"/>
    <w:rsid w:val="000847A5"/>
    <w:rsid w:val="0009637F"/>
    <w:rsid w:val="000A168F"/>
    <w:rsid w:val="000A25A5"/>
    <w:rsid w:val="000B3A04"/>
    <w:rsid w:val="000C4CC1"/>
    <w:rsid w:val="000C72AB"/>
    <w:rsid w:val="000D5749"/>
    <w:rsid w:val="000E0247"/>
    <w:rsid w:val="000E1C5F"/>
    <w:rsid w:val="000F0AD8"/>
    <w:rsid w:val="000F29A2"/>
    <w:rsid w:val="0010594C"/>
    <w:rsid w:val="00106911"/>
    <w:rsid w:val="00110B20"/>
    <w:rsid w:val="00114AB8"/>
    <w:rsid w:val="00126091"/>
    <w:rsid w:val="001311FB"/>
    <w:rsid w:val="00132F8A"/>
    <w:rsid w:val="001340B0"/>
    <w:rsid w:val="00156745"/>
    <w:rsid w:val="00160FFE"/>
    <w:rsid w:val="001634C8"/>
    <w:rsid w:val="00183110"/>
    <w:rsid w:val="00184CF0"/>
    <w:rsid w:val="00192453"/>
    <w:rsid w:val="00192EEC"/>
    <w:rsid w:val="0019600C"/>
    <w:rsid w:val="0019625D"/>
    <w:rsid w:val="001A592D"/>
    <w:rsid w:val="001A700B"/>
    <w:rsid w:val="001A7605"/>
    <w:rsid w:val="001C7C57"/>
    <w:rsid w:val="001D0271"/>
    <w:rsid w:val="001D3BC5"/>
    <w:rsid w:val="001D4D01"/>
    <w:rsid w:val="001D6EB9"/>
    <w:rsid w:val="001E0E5F"/>
    <w:rsid w:val="001E1615"/>
    <w:rsid w:val="001E35C2"/>
    <w:rsid w:val="001F686F"/>
    <w:rsid w:val="002005B2"/>
    <w:rsid w:val="0020241D"/>
    <w:rsid w:val="00212AF2"/>
    <w:rsid w:val="00223AFC"/>
    <w:rsid w:val="00224901"/>
    <w:rsid w:val="002320E9"/>
    <w:rsid w:val="00235FCD"/>
    <w:rsid w:val="002422B1"/>
    <w:rsid w:val="00245F01"/>
    <w:rsid w:val="0025076D"/>
    <w:rsid w:val="00251D69"/>
    <w:rsid w:val="002549BA"/>
    <w:rsid w:val="00263AA3"/>
    <w:rsid w:val="00273C39"/>
    <w:rsid w:val="00274C85"/>
    <w:rsid w:val="0027515F"/>
    <w:rsid w:val="0028762F"/>
    <w:rsid w:val="00291C6D"/>
    <w:rsid w:val="002A762C"/>
    <w:rsid w:val="002C1FC1"/>
    <w:rsid w:val="002C2CA3"/>
    <w:rsid w:val="002C354A"/>
    <w:rsid w:val="002C7FD4"/>
    <w:rsid w:val="002D238E"/>
    <w:rsid w:val="002D4949"/>
    <w:rsid w:val="002E45F9"/>
    <w:rsid w:val="002E4FA3"/>
    <w:rsid w:val="002F5209"/>
    <w:rsid w:val="00303D06"/>
    <w:rsid w:val="003058D1"/>
    <w:rsid w:val="003072E9"/>
    <w:rsid w:val="00310C17"/>
    <w:rsid w:val="00316DC8"/>
    <w:rsid w:val="00320605"/>
    <w:rsid w:val="00325A0F"/>
    <w:rsid w:val="00336C4B"/>
    <w:rsid w:val="00340CF3"/>
    <w:rsid w:val="00344A31"/>
    <w:rsid w:val="00345537"/>
    <w:rsid w:val="00345A1D"/>
    <w:rsid w:val="0035636D"/>
    <w:rsid w:val="00363333"/>
    <w:rsid w:val="00364EFF"/>
    <w:rsid w:val="00374748"/>
    <w:rsid w:val="00380EC9"/>
    <w:rsid w:val="003828B0"/>
    <w:rsid w:val="00394622"/>
    <w:rsid w:val="0039792F"/>
    <w:rsid w:val="003A76A9"/>
    <w:rsid w:val="003B2767"/>
    <w:rsid w:val="003B731C"/>
    <w:rsid w:val="003D135D"/>
    <w:rsid w:val="003D2C3C"/>
    <w:rsid w:val="003E1AEA"/>
    <w:rsid w:val="003E231D"/>
    <w:rsid w:val="003E3500"/>
    <w:rsid w:val="003F1BC7"/>
    <w:rsid w:val="003F24A9"/>
    <w:rsid w:val="003F2E72"/>
    <w:rsid w:val="003F608B"/>
    <w:rsid w:val="0040181F"/>
    <w:rsid w:val="0040524E"/>
    <w:rsid w:val="0043067B"/>
    <w:rsid w:val="00440950"/>
    <w:rsid w:val="00446444"/>
    <w:rsid w:val="00450DD9"/>
    <w:rsid w:val="0045529D"/>
    <w:rsid w:val="0046352D"/>
    <w:rsid w:val="004638A9"/>
    <w:rsid w:val="00486231"/>
    <w:rsid w:val="00491B22"/>
    <w:rsid w:val="00492764"/>
    <w:rsid w:val="00492C50"/>
    <w:rsid w:val="004935CA"/>
    <w:rsid w:val="00496A85"/>
    <w:rsid w:val="004A01B5"/>
    <w:rsid w:val="004A1A28"/>
    <w:rsid w:val="004A1D0A"/>
    <w:rsid w:val="004A443E"/>
    <w:rsid w:val="004B27C0"/>
    <w:rsid w:val="004B43F4"/>
    <w:rsid w:val="004C06C0"/>
    <w:rsid w:val="004C326F"/>
    <w:rsid w:val="004C5562"/>
    <w:rsid w:val="004C7AA4"/>
    <w:rsid w:val="004E77D2"/>
    <w:rsid w:val="004E7B96"/>
    <w:rsid w:val="004F532A"/>
    <w:rsid w:val="004F6A7B"/>
    <w:rsid w:val="00500CCC"/>
    <w:rsid w:val="00505098"/>
    <w:rsid w:val="00507230"/>
    <w:rsid w:val="00517609"/>
    <w:rsid w:val="00517C91"/>
    <w:rsid w:val="00524015"/>
    <w:rsid w:val="00525C30"/>
    <w:rsid w:val="00526698"/>
    <w:rsid w:val="005369BC"/>
    <w:rsid w:val="005433AB"/>
    <w:rsid w:val="00545E98"/>
    <w:rsid w:val="00547E9C"/>
    <w:rsid w:val="00554253"/>
    <w:rsid w:val="00554CF7"/>
    <w:rsid w:val="005625EB"/>
    <w:rsid w:val="005642CB"/>
    <w:rsid w:val="0058101C"/>
    <w:rsid w:val="00584AFD"/>
    <w:rsid w:val="0058544F"/>
    <w:rsid w:val="005874FA"/>
    <w:rsid w:val="005904C4"/>
    <w:rsid w:val="00590C55"/>
    <w:rsid w:val="005A0177"/>
    <w:rsid w:val="005A1A38"/>
    <w:rsid w:val="005A370C"/>
    <w:rsid w:val="005A3CC3"/>
    <w:rsid w:val="005B312E"/>
    <w:rsid w:val="005B3D0B"/>
    <w:rsid w:val="005C252F"/>
    <w:rsid w:val="005C38BB"/>
    <w:rsid w:val="005C38F2"/>
    <w:rsid w:val="005D12E5"/>
    <w:rsid w:val="005D5782"/>
    <w:rsid w:val="005D6B4D"/>
    <w:rsid w:val="005E118B"/>
    <w:rsid w:val="005E41D5"/>
    <w:rsid w:val="005E7A7F"/>
    <w:rsid w:val="00601FC2"/>
    <w:rsid w:val="00605571"/>
    <w:rsid w:val="006056B9"/>
    <w:rsid w:val="0061441F"/>
    <w:rsid w:val="006204F0"/>
    <w:rsid w:val="00620BC9"/>
    <w:rsid w:val="00623785"/>
    <w:rsid w:val="00637D4C"/>
    <w:rsid w:val="00637EAD"/>
    <w:rsid w:val="00643A81"/>
    <w:rsid w:val="00650107"/>
    <w:rsid w:val="00652678"/>
    <w:rsid w:val="0065528B"/>
    <w:rsid w:val="0065614D"/>
    <w:rsid w:val="00665B64"/>
    <w:rsid w:val="0067185D"/>
    <w:rsid w:val="00673946"/>
    <w:rsid w:val="006751AF"/>
    <w:rsid w:val="00676B6A"/>
    <w:rsid w:val="00677E9B"/>
    <w:rsid w:val="006822BC"/>
    <w:rsid w:val="0068230E"/>
    <w:rsid w:val="00690AE8"/>
    <w:rsid w:val="00690EF9"/>
    <w:rsid w:val="006967D3"/>
    <w:rsid w:val="006A60F0"/>
    <w:rsid w:val="006A6FED"/>
    <w:rsid w:val="006B25FE"/>
    <w:rsid w:val="006B7319"/>
    <w:rsid w:val="006B7FFA"/>
    <w:rsid w:val="006C37BC"/>
    <w:rsid w:val="006C7F92"/>
    <w:rsid w:val="006D1994"/>
    <w:rsid w:val="006D4356"/>
    <w:rsid w:val="006D62D8"/>
    <w:rsid w:val="006D7F1D"/>
    <w:rsid w:val="006E703F"/>
    <w:rsid w:val="006E713E"/>
    <w:rsid w:val="006F0770"/>
    <w:rsid w:val="006F122F"/>
    <w:rsid w:val="007019ED"/>
    <w:rsid w:val="00702951"/>
    <w:rsid w:val="0070789D"/>
    <w:rsid w:val="007139B5"/>
    <w:rsid w:val="0071491F"/>
    <w:rsid w:val="007310FE"/>
    <w:rsid w:val="007317FC"/>
    <w:rsid w:val="00737E62"/>
    <w:rsid w:val="00747B4A"/>
    <w:rsid w:val="00750993"/>
    <w:rsid w:val="0075182A"/>
    <w:rsid w:val="007568BC"/>
    <w:rsid w:val="0076460A"/>
    <w:rsid w:val="00777DA5"/>
    <w:rsid w:val="00791B01"/>
    <w:rsid w:val="007A55A9"/>
    <w:rsid w:val="007A7ED7"/>
    <w:rsid w:val="007B48A1"/>
    <w:rsid w:val="007B7095"/>
    <w:rsid w:val="007C1B60"/>
    <w:rsid w:val="007C3A14"/>
    <w:rsid w:val="007C5DA7"/>
    <w:rsid w:val="007D3460"/>
    <w:rsid w:val="007E47EF"/>
    <w:rsid w:val="007E56E1"/>
    <w:rsid w:val="007E6F64"/>
    <w:rsid w:val="007E7167"/>
    <w:rsid w:val="007F3DB9"/>
    <w:rsid w:val="00801FDA"/>
    <w:rsid w:val="00802914"/>
    <w:rsid w:val="008115E0"/>
    <w:rsid w:val="00814C36"/>
    <w:rsid w:val="00815516"/>
    <w:rsid w:val="0083048E"/>
    <w:rsid w:val="008330DA"/>
    <w:rsid w:val="00837F85"/>
    <w:rsid w:val="00850A05"/>
    <w:rsid w:val="0085126B"/>
    <w:rsid w:val="00857239"/>
    <w:rsid w:val="008605EB"/>
    <w:rsid w:val="00865F9A"/>
    <w:rsid w:val="00866173"/>
    <w:rsid w:val="00867B4C"/>
    <w:rsid w:val="00881D0E"/>
    <w:rsid w:val="00884E6C"/>
    <w:rsid w:val="00895C94"/>
    <w:rsid w:val="00896BC0"/>
    <w:rsid w:val="008A03C6"/>
    <w:rsid w:val="008A0DD5"/>
    <w:rsid w:val="008A46E2"/>
    <w:rsid w:val="008B326B"/>
    <w:rsid w:val="008B42E0"/>
    <w:rsid w:val="008B4E74"/>
    <w:rsid w:val="008C665B"/>
    <w:rsid w:val="008D6286"/>
    <w:rsid w:val="008D64D0"/>
    <w:rsid w:val="008E2094"/>
    <w:rsid w:val="008E3028"/>
    <w:rsid w:val="008E4AA7"/>
    <w:rsid w:val="008E785A"/>
    <w:rsid w:val="008F0952"/>
    <w:rsid w:val="008F6835"/>
    <w:rsid w:val="009016A9"/>
    <w:rsid w:val="0090198B"/>
    <w:rsid w:val="00917A1D"/>
    <w:rsid w:val="00926F8B"/>
    <w:rsid w:val="00932141"/>
    <w:rsid w:val="00932FF9"/>
    <w:rsid w:val="00933092"/>
    <w:rsid w:val="00941DCF"/>
    <w:rsid w:val="009476BC"/>
    <w:rsid w:val="009507C6"/>
    <w:rsid w:val="00950F7A"/>
    <w:rsid w:val="00952DD4"/>
    <w:rsid w:val="009554CC"/>
    <w:rsid w:val="00956639"/>
    <w:rsid w:val="009643DA"/>
    <w:rsid w:val="00987836"/>
    <w:rsid w:val="0099324F"/>
    <w:rsid w:val="00993398"/>
    <w:rsid w:val="00994162"/>
    <w:rsid w:val="009A07DA"/>
    <w:rsid w:val="009A38A8"/>
    <w:rsid w:val="009A3CD6"/>
    <w:rsid w:val="009A4437"/>
    <w:rsid w:val="009B219D"/>
    <w:rsid w:val="009B4CD7"/>
    <w:rsid w:val="009B4E59"/>
    <w:rsid w:val="009C237E"/>
    <w:rsid w:val="009E27EB"/>
    <w:rsid w:val="009F1E41"/>
    <w:rsid w:val="009F3E07"/>
    <w:rsid w:val="009F6B72"/>
    <w:rsid w:val="009F6E5B"/>
    <w:rsid w:val="009F75CF"/>
    <w:rsid w:val="00A0363A"/>
    <w:rsid w:val="00A11B96"/>
    <w:rsid w:val="00A12DAE"/>
    <w:rsid w:val="00A165CE"/>
    <w:rsid w:val="00A21396"/>
    <w:rsid w:val="00A23D68"/>
    <w:rsid w:val="00A31D27"/>
    <w:rsid w:val="00A33FB4"/>
    <w:rsid w:val="00A35408"/>
    <w:rsid w:val="00A42A85"/>
    <w:rsid w:val="00A442CB"/>
    <w:rsid w:val="00A44CC0"/>
    <w:rsid w:val="00A50516"/>
    <w:rsid w:val="00A608BA"/>
    <w:rsid w:val="00A65860"/>
    <w:rsid w:val="00A70479"/>
    <w:rsid w:val="00A8565D"/>
    <w:rsid w:val="00A927EA"/>
    <w:rsid w:val="00A9784A"/>
    <w:rsid w:val="00AA05F0"/>
    <w:rsid w:val="00AC1A8F"/>
    <w:rsid w:val="00AC7FA8"/>
    <w:rsid w:val="00AD5724"/>
    <w:rsid w:val="00AE3055"/>
    <w:rsid w:val="00AE328A"/>
    <w:rsid w:val="00AE552C"/>
    <w:rsid w:val="00B00F63"/>
    <w:rsid w:val="00B032B6"/>
    <w:rsid w:val="00B05C31"/>
    <w:rsid w:val="00B13ADA"/>
    <w:rsid w:val="00B2496A"/>
    <w:rsid w:val="00B34003"/>
    <w:rsid w:val="00B415D0"/>
    <w:rsid w:val="00B61F7B"/>
    <w:rsid w:val="00B65277"/>
    <w:rsid w:val="00B67947"/>
    <w:rsid w:val="00B77F4C"/>
    <w:rsid w:val="00B808F1"/>
    <w:rsid w:val="00B81A88"/>
    <w:rsid w:val="00BA3EE5"/>
    <w:rsid w:val="00BA4BA9"/>
    <w:rsid w:val="00BB07DE"/>
    <w:rsid w:val="00BB19B4"/>
    <w:rsid w:val="00BB641D"/>
    <w:rsid w:val="00BB6897"/>
    <w:rsid w:val="00BD05F3"/>
    <w:rsid w:val="00BE4292"/>
    <w:rsid w:val="00BF0D8F"/>
    <w:rsid w:val="00BF690F"/>
    <w:rsid w:val="00C0037F"/>
    <w:rsid w:val="00C017E7"/>
    <w:rsid w:val="00C0197C"/>
    <w:rsid w:val="00C032EE"/>
    <w:rsid w:val="00C06764"/>
    <w:rsid w:val="00C072D5"/>
    <w:rsid w:val="00C079D5"/>
    <w:rsid w:val="00C104C7"/>
    <w:rsid w:val="00C10C16"/>
    <w:rsid w:val="00C115B6"/>
    <w:rsid w:val="00C2156F"/>
    <w:rsid w:val="00C22947"/>
    <w:rsid w:val="00C2621B"/>
    <w:rsid w:val="00C30BB9"/>
    <w:rsid w:val="00C3676E"/>
    <w:rsid w:val="00C41D30"/>
    <w:rsid w:val="00C4327E"/>
    <w:rsid w:val="00C5208B"/>
    <w:rsid w:val="00C525D6"/>
    <w:rsid w:val="00C526A2"/>
    <w:rsid w:val="00C53CA6"/>
    <w:rsid w:val="00C579B0"/>
    <w:rsid w:val="00C656D5"/>
    <w:rsid w:val="00C71496"/>
    <w:rsid w:val="00C86AE8"/>
    <w:rsid w:val="00C9603D"/>
    <w:rsid w:val="00C96DA5"/>
    <w:rsid w:val="00C97CA7"/>
    <w:rsid w:val="00CB1315"/>
    <w:rsid w:val="00CB1A02"/>
    <w:rsid w:val="00CB5DC6"/>
    <w:rsid w:val="00CB62ED"/>
    <w:rsid w:val="00CC4E98"/>
    <w:rsid w:val="00CD121E"/>
    <w:rsid w:val="00CD13C8"/>
    <w:rsid w:val="00CD5066"/>
    <w:rsid w:val="00CD52E6"/>
    <w:rsid w:val="00CE0CBA"/>
    <w:rsid w:val="00CE2127"/>
    <w:rsid w:val="00CE3C6F"/>
    <w:rsid w:val="00CE41FF"/>
    <w:rsid w:val="00CF3493"/>
    <w:rsid w:val="00D02AFD"/>
    <w:rsid w:val="00D04252"/>
    <w:rsid w:val="00D14795"/>
    <w:rsid w:val="00D1518F"/>
    <w:rsid w:val="00D16CDA"/>
    <w:rsid w:val="00D23D13"/>
    <w:rsid w:val="00D27770"/>
    <w:rsid w:val="00D33D60"/>
    <w:rsid w:val="00D35B1D"/>
    <w:rsid w:val="00D42F03"/>
    <w:rsid w:val="00D443B9"/>
    <w:rsid w:val="00D4717C"/>
    <w:rsid w:val="00D47C5E"/>
    <w:rsid w:val="00D53B3A"/>
    <w:rsid w:val="00D53BEC"/>
    <w:rsid w:val="00D53E54"/>
    <w:rsid w:val="00D5668B"/>
    <w:rsid w:val="00D67DAB"/>
    <w:rsid w:val="00D76C8D"/>
    <w:rsid w:val="00D828D0"/>
    <w:rsid w:val="00D86321"/>
    <w:rsid w:val="00D95BFF"/>
    <w:rsid w:val="00DA164B"/>
    <w:rsid w:val="00DB483D"/>
    <w:rsid w:val="00DC01A5"/>
    <w:rsid w:val="00DC1AC3"/>
    <w:rsid w:val="00DD486D"/>
    <w:rsid w:val="00DD5864"/>
    <w:rsid w:val="00DE182B"/>
    <w:rsid w:val="00DE3905"/>
    <w:rsid w:val="00DF1208"/>
    <w:rsid w:val="00DF282C"/>
    <w:rsid w:val="00DF342B"/>
    <w:rsid w:val="00DF5D06"/>
    <w:rsid w:val="00E01C85"/>
    <w:rsid w:val="00E028D2"/>
    <w:rsid w:val="00E142F7"/>
    <w:rsid w:val="00E17771"/>
    <w:rsid w:val="00E22888"/>
    <w:rsid w:val="00E230E7"/>
    <w:rsid w:val="00E3741C"/>
    <w:rsid w:val="00E40919"/>
    <w:rsid w:val="00E42CE4"/>
    <w:rsid w:val="00E5058F"/>
    <w:rsid w:val="00E53560"/>
    <w:rsid w:val="00E5609C"/>
    <w:rsid w:val="00E65058"/>
    <w:rsid w:val="00E66EEB"/>
    <w:rsid w:val="00E67412"/>
    <w:rsid w:val="00E67D8D"/>
    <w:rsid w:val="00E724FF"/>
    <w:rsid w:val="00E76846"/>
    <w:rsid w:val="00E82A3C"/>
    <w:rsid w:val="00E86403"/>
    <w:rsid w:val="00E87249"/>
    <w:rsid w:val="00E922F2"/>
    <w:rsid w:val="00E92691"/>
    <w:rsid w:val="00EA0462"/>
    <w:rsid w:val="00EA2C9F"/>
    <w:rsid w:val="00EA3F4C"/>
    <w:rsid w:val="00EA4A59"/>
    <w:rsid w:val="00EA4E2D"/>
    <w:rsid w:val="00EB53BB"/>
    <w:rsid w:val="00EC3C12"/>
    <w:rsid w:val="00EC513F"/>
    <w:rsid w:val="00ED40CB"/>
    <w:rsid w:val="00EE4EA5"/>
    <w:rsid w:val="00EE766B"/>
    <w:rsid w:val="00EF148D"/>
    <w:rsid w:val="00EF552B"/>
    <w:rsid w:val="00EF6962"/>
    <w:rsid w:val="00F017BF"/>
    <w:rsid w:val="00F0231A"/>
    <w:rsid w:val="00F0335F"/>
    <w:rsid w:val="00F06E81"/>
    <w:rsid w:val="00F2019B"/>
    <w:rsid w:val="00F2739F"/>
    <w:rsid w:val="00F273ED"/>
    <w:rsid w:val="00F43807"/>
    <w:rsid w:val="00F469E1"/>
    <w:rsid w:val="00F46BEA"/>
    <w:rsid w:val="00F52D34"/>
    <w:rsid w:val="00F54126"/>
    <w:rsid w:val="00F563C5"/>
    <w:rsid w:val="00F70097"/>
    <w:rsid w:val="00F7059B"/>
    <w:rsid w:val="00F75CD7"/>
    <w:rsid w:val="00F82887"/>
    <w:rsid w:val="00F85494"/>
    <w:rsid w:val="00F9167B"/>
    <w:rsid w:val="00F930F7"/>
    <w:rsid w:val="00FA1F07"/>
    <w:rsid w:val="00FB49B2"/>
    <w:rsid w:val="00FC6A19"/>
    <w:rsid w:val="00FD03A5"/>
    <w:rsid w:val="00FD03C2"/>
    <w:rsid w:val="00FD35FE"/>
    <w:rsid w:val="00FD43B8"/>
    <w:rsid w:val="00FE033D"/>
    <w:rsid w:val="00FE4995"/>
    <w:rsid w:val="00FF12EC"/>
    <w:rsid w:val="00FF3ACE"/>
    <w:rsid w:val="00FF68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8C9414C"/>
  <w14:defaultImageDpi w14:val="330"/>
  <w15:chartTrackingRefBased/>
  <w15:docId w15:val="{EE399F5B-8B3D-4F67-803A-3DFE0D106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uiPriority="99"/>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uiPriority="99"/>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632"/>
      </w:tabs>
    </w:pPr>
    <w:rPr>
      <w:rFonts w:ascii="Helvetica" w:eastAsia="ヒラギノ角ゴ Pro W3" w:hAnsi="Helvetica"/>
      <w:color w:val="000000"/>
      <w:lang w:val="en-US" w:eastAsia="en-US"/>
    </w:rPr>
  </w:style>
  <w:style w:type="paragraph" w:customStyle="1" w:styleId="Body">
    <w:name w:val="Body"/>
    <w:link w:val="BodyChar"/>
    <w:rPr>
      <w:rFonts w:ascii="Helvetica" w:eastAsia="ヒラギノ角ゴ Pro W3" w:hAnsi="Helvetica"/>
      <w:color w:val="000000"/>
      <w:sz w:val="24"/>
      <w:lang w:val="en-US" w:eastAsia="en-US"/>
    </w:rPr>
  </w:style>
  <w:style w:type="character" w:styleId="Hyperlink">
    <w:name w:val="Hyperlink"/>
    <w:locked/>
    <w:rsid w:val="00F9167B"/>
    <w:rPr>
      <w:color w:val="0000FF"/>
      <w:u w:val="single"/>
    </w:rPr>
  </w:style>
  <w:style w:type="character" w:styleId="CommentReference">
    <w:name w:val="annotation reference"/>
    <w:basedOn w:val="DefaultParagraphFont"/>
    <w:uiPriority w:val="99"/>
    <w:locked/>
    <w:rsid w:val="0070789D"/>
    <w:rPr>
      <w:sz w:val="16"/>
      <w:szCs w:val="16"/>
    </w:rPr>
  </w:style>
  <w:style w:type="paragraph" w:styleId="CommentText">
    <w:name w:val="annotation text"/>
    <w:basedOn w:val="Normal"/>
    <w:link w:val="CommentTextChar"/>
    <w:uiPriority w:val="99"/>
    <w:locked/>
    <w:rsid w:val="0070789D"/>
    <w:rPr>
      <w:sz w:val="20"/>
      <w:szCs w:val="20"/>
    </w:rPr>
  </w:style>
  <w:style w:type="character" w:customStyle="1" w:styleId="CommentTextChar">
    <w:name w:val="Comment Text Char"/>
    <w:basedOn w:val="DefaultParagraphFont"/>
    <w:link w:val="CommentText"/>
    <w:uiPriority w:val="99"/>
    <w:rsid w:val="0070789D"/>
    <w:rPr>
      <w:lang w:val="en-US" w:eastAsia="en-US"/>
    </w:rPr>
  </w:style>
  <w:style w:type="paragraph" w:styleId="CommentSubject">
    <w:name w:val="annotation subject"/>
    <w:basedOn w:val="CommentText"/>
    <w:next w:val="CommentText"/>
    <w:link w:val="CommentSubjectChar"/>
    <w:locked/>
    <w:rsid w:val="0070789D"/>
    <w:rPr>
      <w:b/>
      <w:bCs/>
    </w:rPr>
  </w:style>
  <w:style w:type="character" w:customStyle="1" w:styleId="CommentSubjectChar">
    <w:name w:val="Comment Subject Char"/>
    <w:basedOn w:val="CommentTextChar"/>
    <w:link w:val="CommentSubject"/>
    <w:rsid w:val="0070789D"/>
    <w:rPr>
      <w:b/>
      <w:bCs/>
      <w:lang w:val="en-US" w:eastAsia="en-US"/>
    </w:rPr>
  </w:style>
  <w:style w:type="table" w:styleId="TableGrid">
    <w:name w:val="Table Grid"/>
    <w:basedOn w:val="TableNormal"/>
    <w:locked/>
    <w:rsid w:val="00430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locked/>
    <w:rsid w:val="006822BC"/>
    <w:rPr>
      <w:sz w:val="18"/>
      <w:szCs w:val="18"/>
    </w:rPr>
  </w:style>
  <w:style w:type="character" w:customStyle="1" w:styleId="BalloonTextChar">
    <w:name w:val="Balloon Text Char"/>
    <w:basedOn w:val="DefaultParagraphFont"/>
    <w:link w:val="BalloonText"/>
    <w:rsid w:val="006822BC"/>
    <w:rPr>
      <w:sz w:val="18"/>
      <w:szCs w:val="18"/>
      <w:lang w:val="en-US" w:eastAsia="en-US"/>
    </w:rPr>
  </w:style>
  <w:style w:type="paragraph" w:customStyle="1" w:styleId="paragraph">
    <w:name w:val="paragraph"/>
    <w:basedOn w:val="Normal"/>
    <w:rsid w:val="00E922F2"/>
    <w:pPr>
      <w:spacing w:before="100" w:beforeAutospacing="1" w:after="100" w:afterAutospacing="1"/>
    </w:pPr>
    <w:rPr>
      <w:lang w:val="en-GB" w:eastAsia="en-GB"/>
    </w:rPr>
  </w:style>
  <w:style w:type="character" w:customStyle="1" w:styleId="normaltextrun">
    <w:name w:val="normaltextrun"/>
    <w:basedOn w:val="DefaultParagraphFont"/>
    <w:rsid w:val="00E922F2"/>
  </w:style>
  <w:style w:type="character" w:customStyle="1" w:styleId="eop">
    <w:name w:val="eop"/>
    <w:basedOn w:val="DefaultParagraphFont"/>
    <w:rsid w:val="00E922F2"/>
  </w:style>
  <w:style w:type="paragraph" w:styleId="Header">
    <w:name w:val="header"/>
    <w:basedOn w:val="Normal"/>
    <w:link w:val="HeaderChar"/>
    <w:locked/>
    <w:rsid w:val="00B34003"/>
    <w:pPr>
      <w:tabs>
        <w:tab w:val="center" w:pos="4513"/>
        <w:tab w:val="right" w:pos="9026"/>
      </w:tabs>
    </w:pPr>
  </w:style>
  <w:style w:type="character" w:customStyle="1" w:styleId="HeaderChar">
    <w:name w:val="Header Char"/>
    <w:basedOn w:val="DefaultParagraphFont"/>
    <w:link w:val="Header"/>
    <w:rsid w:val="00B34003"/>
    <w:rPr>
      <w:sz w:val="24"/>
      <w:szCs w:val="24"/>
      <w:lang w:val="en-US" w:eastAsia="en-US"/>
    </w:rPr>
  </w:style>
  <w:style w:type="paragraph" w:styleId="Footer">
    <w:name w:val="footer"/>
    <w:basedOn w:val="Normal"/>
    <w:link w:val="FooterChar"/>
    <w:locked/>
    <w:rsid w:val="00B34003"/>
    <w:pPr>
      <w:tabs>
        <w:tab w:val="center" w:pos="4513"/>
        <w:tab w:val="right" w:pos="9026"/>
      </w:tabs>
    </w:pPr>
  </w:style>
  <w:style w:type="character" w:customStyle="1" w:styleId="FooterChar">
    <w:name w:val="Footer Char"/>
    <w:basedOn w:val="DefaultParagraphFont"/>
    <w:link w:val="Footer"/>
    <w:rsid w:val="00B34003"/>
    <w:rPr>
      <w:sz w:val="24"/>
      <w:szCs w:val="24"/>
      <w:lang w:val="en-US" w:eastAsia="en-US"/>
    </w:rPr>
  </w:style>
  <w:style w:type="paragraph" w:styleId="Revision">
    <w:name w:val="Revision"/>
    <w:hidden/>
    <w:uiPriority w:val="71"/>
    <w:rsid w:val="00B34003"/>
    <w:rPr>
      <w:sz w:val="24"/>
      <w:szCs w:val="24"/>
      <w:lang w:val="en-US" w:eastAsia="en-US"/>
    </w:rPr>
  </w:style>
  <w:style w:type="character" w:customStyle="1" w:styleId="UnresolvedMention1">
    <w:name w:val="Unresolved Mention1"/>
    <w:basedOn w:val="DefaultParagraphFont"/>
    <w:uiPriority w:val="99"/>
    <w:semiHidden/>
    <w:unhideWhenUsed/>
    <w:rsid w:val="004F532A"/>
    <w:rPr>
      <w:color w:val="605E5C"/>
      <w:shd w:val="clear" w:color="auto" w:fill="E1DFDD"/>
    </w:rPr>
  </w:style>
  <w:style w:type="character" w:styleId="FollowedHyperlink">
    <w:name w:val="FollowedHyperlink"/>
    <w:basedOn w:val="DefaultParagraphFont"/>
    <w:locked/>
    <w:rsid w:val="004F532A"/>
    <w:rPr>
      <w:color w:val="954F72" w:themeColor="followedHyperlink"/>
      <w:u w:val="single"/>
    </w:rPr>
  </w:style>
  <w:style w:type="character" w:styleId="UnresolvedMention">
    <w:name w:val="Unresolved Mention"/>
    <w:basedOn w:val="DefaultParagraphFont"/>
    <w:uiPriority w:val="99"/>
    <w:semiHidden/>
    <w:unhideWhenUsed/>
    <w:rsid w:val="008E785A"/>
    <w:rPr>
      <w:color w:val="605E5C"/>
      <w:shd w:val="clear" w:color="auto" w:fill="E1DFDD"/>
    </w:rPr>
  </w:style>
  <w:style w:type="paragraph" w:customStyle="1" w:styleId="pf0">
    <w:name w:val="pf0"/>
    <w:basedOn w:val="Normal"/>
    <w:rsid w:val="00517C91"/>
    <w:pPr>
      <w:spacing w:before="100" w:beforeAutospacing="1" w:after="100" w:afterAutospacing="1"/>
    </w:pPr>
    <w:rPr>
      <w:lang w:val="en-GB" w:eastAsia="en-GB"/>
    </w:rPr>
  </w:style>
  <w:style w:type="character" w:customStyle="1" w:styleId="cf01">
    <w:name w:val="cf01"/>
    <w:basedOn w:val="DefaultParagraphFont"/>
    <w:rsid w:val="00517C91"/>
    <w:rPr>
      <w:rFonts w:ascii="Segoe UI" w:hAnsi="Segoe UI" w:cs="Segoe UI" w:hint="default"/>
      <w:sz w:val="18"/>
      <w:szCs w:val="18"/>
    </w:rPr>
  </w:style>
  <w:style w:type="paragraph" w:styleId="ListParagraph">
    <w:name w:val="List Paragraph"/>
    <w:basedOn w:val="Normal"/>
    <w:qFormat/>
    <w:rsid w:val="00320605"/>
    <w:pPr>
      <w:ind w:left="720"/>
      <w:contextualSpacing/>
    </w:pPr>
  </w:style>
  <w:style w:type="character" w:customStyle="1" w:styleId="BodyChar">
    <w:name w:val="Body Char"/>
    <w:basedOn w:val="DefaultParagraphFont"/>
    <w:link w:val="Body"/>
    <w:rsid w:val="00126091"/>
    <w:rPr>
      <w:rFonts w:ascii="Helvetica" w:eastAsia="ヒラギノ角ゴ Pro W3" w:hAnsi="Helvetica"/>
      <w:color w:val="000000"/>
      <w:sz w:val="24"/>
      <w:lang w:val="en-US" w:eastAsia="en-US"/>
    </w:rPr>
  </w:style>
  <w:style w:type="paragraph" w:styleId="NormalWeb">
    <w:name w:val="Normal (Web)"/>
    <w:basedOn w:val="Normal"/>
    <w:uiPriority w:val="99"/>
    <w:unhideWhenUsed/>
    <w:locked/>
    <w:rsid w:val="002D4949"/>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182009">
      <w:bodyDiv w:val="1"/>
      <w:marLeft w:val="0"/>
      <w:marRight w:val="0"/>
      <w:marTop w:val="0"/>
      <w:marBottom w:val="0"/>
      <w:divBdr>
        <w:top w:val="none" w:sz="0" w:space="0" w:color="auto"/>
        <w:left w:val="none" w:sz="0" w:space="0" w:color="auto"/>
        <w:bottom w:val="none" w:sz="0" w:space="0" w:color="auto"/>
        <w:right w:val="none" w:sz="0" w:space="0" w:color="auto"/>
      </w:divBdr>
    </w:div>
    <w:div w:id="396443420">
      <w:bodyDiv w:val="1"/>
      <w:marLeft w:val="0"/>
      <w:marRight w:val="0"/>
      <w:marTop w:val="0"/>
      <w:marBottom w:val="0"/>
      <w:divBdr>
        <w:top w:val="none" w:sz="0" w:space="0" w:color="auto"/>
        <w:left w:val="none" w:sz="0" w:space="0" w:color="auto"/>
        <w:bottom w:val="none" w:sz="0" w:space="0" w:color="auto"/>
        <w:right w:val="none" w:sz="0" w:space="0" w:color="auto"/>
      </w:divBdr>
    </w:div>
    <w:div w:id="529414351">
      <w:bodyDiv w:val="1"/>
      <w:marLeft w:val="0"/>
      <w:marRight w:val="0"/>
      <w:marTop w:val="0"/>
      <w:marBottom w:val="0"/>
      <w:divBdr>
        <w:top w:val="none" w:sz="0" w:space="0" w:color="auto"/>
        <w:left w:val="none" w:sz="0" w:space="0" w:color="auto"/>
        <w:bottom w:val="none" w:sz="0" w:space="0" w:color="auto"/>
        <w:right w:val="none" w:sz="0" w:space="0" w:color="auto"/>
      </w:divBdr>
    </w:div>
    <w:div w:id="851650075">
      <w:bodyDiv w:val="1"/>
      <w:marLeft w:val="0"/>
      <w:marRight w:val="0"/>
      <w:marTop w:val="0"/>
      <w:marBottom w:val="0"/>
      <w:divBdr>
        <w:top w:val="none" w:sz="0" w:space="0" w:color="auto"/>
        <w:left w:val="none" w:sz="0" w:space="0" w:color="auto"/>
        <w:bottom w:val="none" w:sz="0" w:space="0" w:color="auto"/>
        <w:right w:val="none" w:sz="0" w:space="0" w:color="auto"/>
      </w:divBdr>
    </w:div>
    <w:div w:id="933973299">
      <w:bodyDiv w:val="1"/>
      <w:marLeft w:val="0"/>
      <w:marRight w:val="0"/>
      <w:marTop w:val="0"/>
      <w:marBottom w:val="0"/>
      <w:divBdr>
        <w:top w:val="none" w:sz="0" w:space="0" w:color="auto"/>
        <w:left w:val="none" w:sz="0" w:space="0" w:color="auto"/>
        <w:bottom w:val="none" w:sz="0" w:space="0" w:color="auto"/>
        <w:right w:val="none" w:sz="0" w:space="0" w:color="auto"/>
      </w:divBdr>
    </w:div>
    <w:div w:id="941840799">
      <w:bodyDiv w:val="1"/>
      <w:marLeft w:val="0"/>
      <w:marRight w:val="0"/>
      <w:marTop w:val="0"/>
      <w:marBottom w:val="0"/>
      <w:divBdr>
        <w:top w:val="none" w:sz="0" w:space="0" w:color="auto"/>
        <w:left w:val="none" w:sz="0" w:space="0" w:color="auto"/>
        <w:bottom w:val="none" w:sz="0" w:space="0" w:color="auto"/>
        <w:right w:val="none" w:sz="0" w:space="0" w:color="auto"/>
      </w:divBdr>
    </w:div>
    <w:div w:id="1385328057">
      <w:bodyDiv w:val="1"/>
      <w:marLeft w:val="0"/>
      <w:marRight w:val="0"/>
      <w:marTop w:val="0"/>
      <w:marBottom w:val="0"/>
      <w:divBdr>
        <w:top w:val="none" w:sz="0" w:space="0" w:color="auto"/>
        <w:left w:val="none" w:sz="0" w:space="0" w:color="auto"/>
        <w:bottom w:val="none" w:sz="0" w:space="0" w:color="auto"/>
        <w:right w:val="none" w:sz="0" w:space="0" w:color="auto"/>
      </w:divBdr>
    </w:div>
    <w:div w:id="1396318902">
      <w:bodyDiv w:val="1"/>
      <w:marLeft w:val="0"/>
      <w:marRight w:val="0"/>
      <w:marTop w:val="0"/>
      <w:marBottom w:val="0"/>
      <w:divBdr>
        <w:top w:val="none" w:sz="0" w:space="0" w:color="auto"/>
        <w:left w:val="none" w:sz="0" w:space="0" w:color="auto"/>
        <w:bottom w:val="none" w:sz="0" w:space="0" w:color="auto"/>
        <w:right w:val="none" w:sz="0" w:space="0" w:color="auto"/>
      </w:divBdr>
      <w:divsChild>
        <w:div w:id="2003924976">
          <w:marLeft w:val="0"/>
          <w:marRight w:val="0"/>
          <w:marTop w:val="0"/>
          <w:marBottom w:val="0"/>
          <w:divBdr>
            <w:top w:val="none" w:sz="0" w:space="0" w:color="auto"/>
            <w:left w:val="none" w:sz="0" w:space="0" w:color="auto"/>
            <w:bottom w:val="none" w:sz="0" w:space="0" w:color="auto"/>
            <w:right w:val="none" w:sz="0" w:space="0" w:color="auto"/>
          </w:divBdr>
          <w:divsChild>
            <w:div w:id="49378435">
              <w:marLeft w:val="0"/>
              <w:marRight w:val="0"/>
              <w:marTop w:val="0"/>
              <w:marBottom w:val="0"/>
              <w:divBdr>
                <w:top w:val="none" w:sz="0" w:space="0" w:color="auto"/>
                <w:left w:val="none" w:sz="0" w:space="0" w:color="auto"/>
                <w:bottom w:val="none" w:sz="0" w:space="0" w:color="auto"/>
                <w:right w:val="none" w:sz="0" w:space="0" w:color="auto"/>
              </w:divBdr>
              <w:divsChild>
                <w:div w:id="506135937">
                  <w:marLeft w:val="0"/>
                  <w:marRight w:val="0"/>
                  <w:marTop w:val="0"/>
                  <w:marBottom w:val="0"/>
                  <w:divBdr>
                    <w:top w:val="none" w:sz="0" w:space="0" w:color="auto"/>
                    <w:left w:val="none" w:sz="0" w:space="0" w:color="auto"/>
                    <w:bottom w:val="none" w:sz="0" w:space="0" w:color="auto"/>
                    <w:right w:val="none" w:sz="0" w:space="0" w:color="auto"/>
                  </w:divBdr>
                  <w:divsChild>
                    <w:div w:id="1475097907">
                      <w:marLeft w:val="0"/>
                      <w:marRight w:val="0"/>
                      <w:marTop w:val="0"/>
                      <w:marBottom w:val="0"/>
                      <w:divBdr>
                        <w:top w:val="none" w:sz="0" w:space="0" w:color="auto"/>
                        <w:left w:val="none" w:sz="0" w:space="0" w:color="auto"/>
                        <w:bottom w:val="none" w:sz="0" w:space="0" w:color="auto"/>
                        <w:right w:val="none" w:sz="0" w:space="0" w:color="auto"/>
                      </w:divBdr>
                    </w:div>
                    <w:div w:id="1947498569">
                      <w:marLeft w:val="0"/>
                      <w:marRight w:val="0"/>
                      <w:marTop w:val="0"/>
                      <w:marBottom w:val="0"/>
                      <w:divBdr>
                        <w:top w:val="none" w:sz="0" w:space="0" w:color="auto"/>
                        <w:left w:val="none" w:sz="0" w:space="0" w:color="auto"/>
                        <w:bottom w:val="none" w:sz="0" w:space="0" w:color="auto"/>
                        <w:right w:val="none" w:sz="0" w:space="0" w:color="auto"/>
                      </w:divBdr>
                    </w:div>
                  </w:divsChild>
                </w:div>
                <w:div w:id="479008291">
                  <w:marLeft w:val="0"/>
                  <w:marRight w:val="0"/>
                  <w:marTop w:val="0"/>
                  <w:marBottom w:val="0"/>
                  <w:divBdr>
                    <w:top w:val="none" w:sz="0" w:space="0" w:color="auto"/>
                    <w:left w:val="none" w:sz="0" w:space="0" w:color="auto"/>
                    <w:bottom w:val="none" w:sz="0" w:space="0" w:color="auto"/>
                    <w:right w:val="none" w:sz="0" w:space="0" w:color="auto"/>
                  </w:divBdr>
                  <w:divsChild>
                    <w:div w:id="80801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219403">
      <w:bodyDiv w:val="1"/>
      <w:marLeft w:val="0"/>
      <w:marRight w:val="0"/>
      <w:marTop w:val="0"/>
      <w:marBottom w:val="0"/>
      <w:divBdr>
        <w:top w:val="none" w:sz="0" w:space="0" w:color="auto"/>
        <w:left w:val="none" w:sz="0" w:space="0" w:color="auto"/>
        <w:bottom w:val="none" w:sz="0" w:space="0" w:color="auto"/>
        <w:right w:val="none" w:sz="0" w:space="0" w:color="auto"/>
      </w:divBdr>
    </w:div>
    <w:div w:id="1529679286">
      <w:bodyDiv w:val="1"/>
      <w:marLeft w:val="0"/>
      <w:marRight w:val="0"/>
      <w:marTop w:val="0"/>
      <w:marBottom w:val="0"/>
      <w:divBdr>
        <w:top w:val="none" w:sz="0" w:space="0" w:color="auto"/>
        <w:left w:val="none" w:sz="0" w:space="0" w:color="auto"/>
        <w:bottom w:val="none" w:sz="0" w:space="0" w:color="auto"/>
        <w:right w:val="none" w:sz="0" w:space="0" w:color="auto"/>
      </w:divBdr>
      <w:divsChild>
        <w:div w:id="1000304963">
          <w:marLeft w:val="0"/>
          <w:marRight w:val="0"/>
          <w:marTop w:val="0"/>
          <w:marBottom w:val="0"/>
          <w:divBdr>
            <w:top w:val="none" w:sz="0" w:space="0" w:color="auto"/>
            <w:left w:val="none" w:sz="0" w:space="0" w:color="auto"/>
            <w:bottom w:val="none" w:sz="0" w:space="0" w:color="auto"/>
            <w:right w:val="none" w:sz="0" w:space="0" w:color="auto"/>
          </w:divBdr>
        </w:div>
        <w:div w:id="384642797">
          <w:marLeft w:val="0"/>
          <w:marRight w:val="0"/>
          <w:marTop w:val="0"/>
          <w:marBottom w:val="0"/>
          <w:divBdr>
            <w:top w:val="none" w:sz="0" w:space="0" w:color="auto"/>
            <w:left w:val="none" w:sz="0" w:space="0" w:color="auto"/>
            <w:bottom w:val="none" w:sz="0" w:space="0" w:color="auto"/>
            <w:right w:val="none" w:sz="0" w:space="0" w:color="auto"/>
          </w:divBdr>
          <w:divsChild>
            <w:div w:id="1520655120">
              <w:marLeft w:val="0"/>
              <w:marRight w:val="0"/>
              <w:marTop w:val="0"/>
              <w:marBottom w:val="0"/>
              <w:divBdr>
                <w:top w:val="none" w:sz="0" w:space="0" w:color="auto"/>
                <w:left w:val="none" w:sz="0" w:space="0" w:color="auto"/>
                <w:bottom w:val="none" w:sz="0" w:space="0" w:color="auto"/>
                <w:right w:val="none" w:sz="0" w:space="0" w:color="auto"/>
              </w:divBdr>
            </w:div>
          </w:divsChild>
        </w:div>
        <w:div w:id="831221563">
          <w:marLeft w:val="0"/>
          <w:marRight w:val="0"/>
          <w:marTop w:val="0"/>
          <w:marBottom w:val="0"/>
          <w:divBdr>
            <w:top w:val="none" w:sz="0" w:space="0" w:color="auto"/>
            <w:left w:val="none" w:sz="0" w:space="0" w:color="auto"/>
            <w:bottom w:val="none" w:sz="0" w:space="0" w:color="auto"/>
            <w:right w:val="none" w:sz="0" w:space="0" w:color="auto"/>
          </w:divBdr>
          <w:divsChild>
            <w:div w:id="610090032">
              <w:marLeft w:val="0"/>
              <w:marRight w:val="0"/>
              <w:marTop w:val="0"/>
              <w:marBottom w:val="0"/>
              <w:divBdr>
                <w:top w:val="none" w:sz="0" w:space="0" w:color="auto"/>
                <w:left w:val="none" w:sz="0" w:space="0" w:color="auto"/>
                <w:bottom w:val="none" w:sz="0" w:space="0" w:color="auto"/>
                <w:right w:val="none" w:sz="0" w:space="0" w:color="auto"/>
              </w:divBdr>
            </w:div>
            <w:div w:id="66979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207207">
      <w:bodyDiv w:val="1"/>
      <w:marLeft w:val="0"/>
      <w:marRight w:val="0"/>
      <w:marTop w:val="0"/>
      <w:marBottom w:val="0"/>
      <w:divBdr>
        <w:top w:val="none" w:sz="0" w:space="0" w:color="auto"/>
        <w:left w:val="none" w:sz="0" w:space="0" w:color="auto"/>
        <w:bottom w:val="none" w:sz="0" w:space="0" w:color="auto"/>
        <w:right w:val="none" w:sz="0" w:space="0" w:color="auto"/>
      </w:divBdr>
    </w:div>
    <w:div w:id="1566598389">
      <w:bodyDiv w:val="1"/>
      <w:marLeft w:val="0"/>
      <w:marRight w:val="0"/>
      <w:marTop w:val="0"/>
      <w:marBottom w:val="0"/>
      <w:divBdr>
        <w:top w:val="none" w:sz="0" w:space="0" w:color="auto"/>
        <w:left w:val="none" w:sz="0" w:space="0" w:color="auto"/>
        <w:bottom w:val="none" w:sz="0" w:space="0" w:color="auto"/>
        <w:right w:val="none" w:sz="0" w:space="0" w:color="auto"/>
      </w:divBdr>
    </w:div>
    <w:div w:id="1679119792">
      <w:bodyDiv w:val="1"/>
      <w:marLeft w:val="0"/>
      <w:marRight w:val="0"/>
      <w:marTop w:val="0"/>
      <w:marBottom w:val="0"/>
      <w:divBdr>
        <w:top w:val="none" w:sz="0" w:space="0" w:color="auto"/>
        <w:left w:val="none" w:sz="0" w:space="0" w:color="auto"/>
        <w:bottom w:val="none" w:sz="0" w:space="0" w:color="auto"/>
        <w:right w:val="none" w:sz="0" w:space="0" w:color="auto"/>
      </w:divBdr>
    </w:div>
    <w:div w:id="1802334823">
      <w:bodyDiv w:val="1"/>
      <w:marLeft w:val="0"/>
      <w:marRight w:val="0"/>
      <w:marTop w:val="0"/>
      <w:marBottom w:val="0"/>
      <w:divBdr>
        <w:top w:val="none" w:sz="0" w:space="0" w:color="auto"/>
        <w:left w:val="none" w:sz="0" w:space="0" w:color="auto"/>
        <w:bottom w:val="none" w:sz="0" w:space="0" w:color="auto"/>
        <w:right w:val="none" w:sz="0" w:space="0" w:color="auto"/>
      </w:divBdr>
    </w:div>
    <w:div w:id="1836416657">
      <w:bodyDiv w:val="1"/>
      <w:marLeft w:val="0"/>
      <w:marRight w:val="0"/>
      <w:marTop w:val="0"/>
      <w:marBottom w:val="0"/>
      <w:divBdr>
        <w:top w:val="none" w:sz="0" w:space="0" w:color="auto"/>
        <w:left w:val="none" w:sz="0" w:space="0" w:color="auto"/>
        <w:bottom w:val="none" w:sz="0" w:space="0" w:color="auto"/>
        <w:right w:val="none" w:sz="0" w:space="0" w:color="auto"/>
      </w:divBdr>
    </w:div>
    <w:div w:id="1951357605">
      <w:bodyDiv w:val="1"/>
      <w:marLeft w:val="0"/>
      <w:marRight w:val="0"/>
      <w:marTop w:val="0"/>
      <w:marBottom w:val="0"/>
      <w:divBdr>
        <w:top w:val="none" w:sz="0" w:space="0" w:color="auto"/>
        <w:left w:val="none" w:sz="0" w:space="0" w:color="auto"/>
        <w:bottom w:val="none" w:sz="0" w:space="0" w:color="auto"/>
        <w:right w:val="none" w:sz="0" w:space="0" w:color="auto"/>
      </w:divBdr>
    </w:div>
    <w:div w:id="2115205957">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doi.org/10.12688/f1000research.25842.2"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hra.nhs.uk/planning-and-improving-research/policies-standards-legislation/research-transparency/informing-participants/communicating-study-findings-participants-guidanc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2770</Words>
  <Characters>15597</Characters>
  <Application>Microsoft Office Word</Application>
  <DocSecurity>0</DocSecurity>
  <Lines>129</Lines>
  <Paragraphs>36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18331</CharactersWithSpaces>
  <SharedDoc>false</SharedDoc>
  <HLinks>
    <vt:vector size="6" baseType="variant">
      <vt:variant>
        <vt:i4>2228325</vt:i4>
      </vt:variant>
      <vt:variant>
        <vt:i4>0</vt:i4>
      </vt:variant>
      <vt:variant>
        <vt:i4>0</vt:i4>
      </vt:variant>
      <vt:variant>
        <vt:i4>5</vt:i4>
      </vt:variant>
      <vt:variant>
        <vt:lpwstr>https://www.trialforge.org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Bruhn, Hanne</dc:creator>
  <cp:keywords/>
  <cp:lastModifiedBy>Bruhn, Hanne</cp:lastModifiedBy>
  <cp:revision>6</cp:revision>
  <cp:lastPrinted>2023-05-26T14:20:00Z</cp:lastPrinted>
  <dcterms:created xsi:type="dcterms:W3CDTF">2024-08-19T12:05:00Z</dcterms:created>
  <dcterms:modified xsi:type="dcterms:W3CDTF">2024-09-11T17:26:00Z</dcterms:modified>
</cp:coreProperties>
</file>