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A3BF1EE" w14:textId="77777777" w:rsidR="000418E3" w:rsidRPr="00517843" w:rsidRDefault="000418E3" w:rsidP="00517843">
      <w:pPr>
        <w:jc w:val="both"/>
        <w:rPr>
          <w:b/>
          <w:bCs/>
          <w:sz w:val="28"/>
          <w:szCs w:val="28"/>
          <w:lang w:val="en-ID"/>
        </w:rPr>
      </w:pPr>
      <w:r w:rsidRPr="00517843">
        <w:rPr>
          <w:b/>
          <w:bCs/>
          <w:sz w:val="28"/>
          <w:szCs w:val="28"/>
          <w:lang w:val="en-ID"/>
        </w:rPr>
        <w:t>HIGHLIGHT</w:t>
      </w:r>
    </w:p>
    <w:p w14:paraId="2ECF01DE" w14:textId="14335677" w:rsidR="00F83335" w:rsidRPr="001D3052" w:rsidRDefault="00A82D5F" w:rsidP="00D05AC4">
      <w:pPr>
        <w:pStyle w:val="ListParagraph"/>
        <w:numPr>
          <w:ilvl w:val="0"/>
          <w:numId w:val="2"/>
        </w:numPr>
        <w:jc w:val="both"/>
        <w:rPr>
          <w:lang w:val="en-ID"/>
        </w:rPr>
      </w:pPr>
      <w:r w:rsidRPr="00142AA8">
        <w:rPr>
          <w:lang w:val="en-ID"/>
        </w:rPr>
        <w:t xml:space="preserve">Possible exploration of </w:t>
      </w:r>
      <w:r w:rsidR="00F83335">
        <w:rPr>
          <w:lang w:val="en-ID"/>
        </w:rPr>
        <w:t xml:space="preserve">natural deep eutectic solvents </w:t>
      </w:r>
      <w:r w:rsidR="008B54F9">
        <w:rPr>
          <w:lang w:val="en-ID"/>
        </w:rPr>
        <w:t>to enhance</w:t>
      </w:r>
      <w:r w:rsidR="00F83335">
        <w:rPr>
          <w:lang w:val="en-ID"/>
        </w:rPr>
        <w:t xml:space="preserve"> </w:t>
      </w:r>
      <w:r w:rsidR="00F83335" w:rsidRPr="00F83335">
        <w:t xml:space="preserve">the efficiency of </w:t>
      </w:r>
      <w:r w:rsidR="00F83335">
        <w:t>OPT</w:t>
      </w:r>
      <w:r w:rsidR="008B54F9">
        <w:t xml:space="preserve"> </w:t>
      </w:r>
      <w:r w:rsidR="00F83335" w:rsidRPr="00F83335">
        <w:t>delignification</w:t>
      </w:r>
    </w:p>
    <w:p w14:paraId="6D067680" w14:textId="440F3E14" w:rsidR="001D3052" w:rsidRPr="00F83335" w:rsidRDefault="001D3052" w:rsidP="00D05AC4">
      <w:pPr>
        <w:pStyle w:val="ListParagraph"/>
        <w:numPr>
          <w:ilvl w:val="0"/>
          <w:numId w:val="2"/>
        </w:numPr>
        <w:jc w:val="both"/>
        <w:rPr>
          <w:lang w:val="en-ID"/>
        </w:rPr>
      </w:pPr>
      <w:r w:rsidRPr="00F83335">
        <w:t>Betaine/lactic acid</w:t>
      </w:r>
      <w:r>
        <w:t xml:space="preserve"> and </w:t>
      </w:r>
      <w:r>
        <w:t>b</w:t>
      </w:r>
      <w:r w:rsidRPr="00F83335">
        <w:t>etaine/glycerol</w:t>
      </w:r>
      <w:r>
        <w:t xml:space="preserve"> </w:t>
      </w:r>
      <w:r>
        <w:t>showed</w:t>
      </w:r>
      <w:r w:rsidRPr="00F83335">
        <w:t xml:space="preserve"> 26.73%</w:t>
      </w:r>
      <w:r>
        <w:t xml:space="preserve"> and </w:t>
      </w:r>
      <w:r w:rsidRPr="00F83335">
        <w:t xml:space="preserve">26.46% </w:t>
      </w:r>
      <w:r>
        <w:t>of</w:t>
      </w:r>
      <w:r w:rsidRPr="00F83335">
        <w:t xml:space="preserve"> lignin reduction</w:t>
      </w:r>
      <w:r>
        <w:t>, respectively</w:t>
      </w:r>
    </w:p>
    <w:p w14:paraId="7B5C1EEA" w14:textId="181AE322" w:rsidR="00F83335" w:rsidRPr="008B54F9" w:rsidRDefault="00F83335" w:rsidP="00D05AC4">
      <w:pPr>
        <w:pStyle w:val="ListParagraph"/>
        <w:numPr>
          <w:ilvl w:val="0"/>
          <w:numId w:val="2"/>
        </w:numPr>
        <w:jc w:val="both"/>
        <w:rPr>
          <w:lang w:val="en-ID"/>
        </w:rPr>
      </w:pPr>
      <w:r w:rsidRPr="00F83335">
        <w:t>FTIR, SEM, and XRD used to confirm lignin degradation effectiveness</w:t>
      </w:r>
    </w:p>
    <w:p w14:paraId="73EE7567" w14:textId="1E1AE1A3" w:rsidR="008B54F9" w:rsidRPr="00F83335" w:rsidRDefault="008B54F9" w:rsidP="00D05AC4">
      <w:pPr>
        <w:pStyle w:val="ListParagraph"/>
        <w:numPr>
          <w:ilvl w:val="0"/>
          <w:numId w:val="2"/>
        </w:numPr>
        <w:jc w:val="both"/>
        <w:rPr>
          <w:lang w:val="en-ID"/>
        </w:rPr>
      </w:pPr>
      <w:r w:rsidRPr="00F83335">
        <w:t>Betaine-based NaDES (natural solvents) effectively reduce lignin in OPT, showing potential to enhance bioethanol production through improved delignification.</w:t>
      </w:r>
    </w:p>
    <w:p w14:paraId="6B105F48" w14:textId="77777777" w:rsidR="00F83335" w:rsidRDefault="00F83335" w:rsidP="00F83335">
      <w:pPr>
        <w:jc w:val="both"/>
        <w:rPr>
          <w:lang w:val="en-ID"/>
        </w:rPr>
      </w:pPr>
    </w:p>
    <w:sectPr w:rsidR="00F8333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9F03793"/>
    <w:multiLevelType w:val="hybridMultilevel"/>
    <w:tmpl w:val="FEE42270"/>
    <w:lvl w:ilvl="0" w:tplc="049EA57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E8F3559"/>
    <w:multiLevelType w:val="hybridMultilevel"/>
    <w:tmpl w:val="AF96892E"/>
    <w:lvl w:ilvl="0" w:tplc="049EA57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9986551">
    <w:abstractNumId w:val="0"/>
  </w:num>
  <w:num w:numId="2" w16cid:durableId="23305238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18E3"/>
    <w:rsid w:val="000418E3"/>
    <w:rsid w:val="000F674F"/>
    <w:rsid w:val="00106EBC"/>
    <w:rsid w:val="00142AA8"/>
    <w:rsid w:val="001D3052"/>
    <w:rsid w:val="003B7A2B"/>
    <w:rsid w:val="00517843"/>
    <w:rsid w:val="007525BE"/>
    <w:rsid w:val="008B54F9"/>
    <w:rsid w:val="00A560D9"/>
    <w:rsid w:val="00A82D5F"/>
    <w:rsid w:val="00AA4C2C"/>
    <w:rsid w:val="00C15D13"/>
    <w:rsid w:val="00F83335"/>
    <w:rsid w:val="00F83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AF04CE"/>
  <w15:chartTrackingRefBased/>
  <w15:docId w15:val="{D11F1BA3-34A5-4A83-97AB-B74B77531A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525BE"/>
    <w:pPr>
      <w:ind w:left="720"/>
      <w:contextualSpacing/>
    </w:pPr>
  </w:style>
  <w:style w:type="paragraph" w:customStyle="1" w:styleId="IJASEITParagraph">
    <w:name w:val="IJASEIT Paragraph"/>
    <w:basedOn w:val="Normal"/>
    <w:link w:val="IJASEITParagraphChar"/>
    <w:rsid w:val="007525BE"/>
    <w:pPr>
      <w:adjustRightInd w:val="0"/>
      <w:snapToGrid w:val="0"/>
      <w:spacing w:after="0" w:line="240" w:lineRule="auto"/>
      <w:ind w:firstLine="216"/>
      <w:jc w:val="both"/>
    </w:pPr>
    <w:rPr>
      <w:rFonts w:ascii="Times New Roman" w:eastAsia="SimSun" w:hAnsi="Times New Roman" w:cs="Times New Roman"/>
      <w:kern w:val="0"/>
      <w:sz w:val="24"/>
      <w:szCs w:val="24"/>
      <w:lang w:val="en-AU" w:eastAsia="zh-CN"/>
      <w14:ligatures w14:val="none"/>
    </w:rPr>
  </w:style>
  <w:style w:type="character" w:customStyle="1" w:styleId="IJASEITParagraphChar">
    <w:name w:val="IJASEIT Paragraph Char"/>
    <w:link w:val="IJASEITParagraph"/>
    <w:rsid w:val="007525BE"/>
    <w:rPr>
      <w:rFonts w:ascii="Times New Roman" w:eastAsia="SimSun" w:hAnsi="Times New Roman" w:cs="Times New Roman"/>
      <w:kern w:val="0"/>
      <w:sz w:val="24"/>
      <w:szCs w:val="24"/>
      <w:lang w:val="en-AU"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4193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046061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167088546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3673187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5495734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886845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auto"/>
                            <w:left w:val="single" w:sz="2" w:space="0" w:color="auto"/>
                            <w:bottom w:val="single" w:sz="6" w:space="0" w:color="auto"/>
                            <w:right w:val="single" w:sz="2" w:space="0" w:color="auto"/>
                          </w:divBdr>
                          <w:divsChild>
                            <w:div w:id="279265818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1820071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8871363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2852373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4292294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679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65</Words>
  <Characters>376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Mafaza Fida Azkiyannisa</dc:creator>
  <cp:keywords/>
  <dc:description/>
  <cp:lastModifiedBy>Mafaza Fida Azkiyannisa</cp:lastModifiedBy>
  <cp:revision>3</cp:revision>
  <dcterms:created xsi:type="dcterms:W3CDTF">2024-09-05T07:40:00Z</dcterms:created>
  <dcterms:modified xsi:type="dcterms:W3CDTF">2024-09-05T08:07:00Z</dcterms:modified>
</cp:coreProperties>
</file>