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4FB4CDE" w14:textId="77777777" w:rsidR="00291353" w:rsidRDefault="003127D1">
      <w:pPr>
        <w:pStyle w:val="Title"/>
      </w:pPr>
      <w:r>
        <w:t>Supplementary file - Effect of eicosapentaneoic acid on innate immune responses in Atlantic salmon cells infected with infectious salmon anemia virus</w:t>
      </w:r>
    </w:p>
    <w:p w14:paraId="07C0AC8E" w14:textId="77777777" w:rsidR="00291353" w:rsidRPr="00E41D68" w:rsidRDefault="003127D1">
      <w:pPr>
        <w:pStyle w:val="Author"/>
        <w:rPr>
          <w:lang w:val="nb-NO"/>
        </w:rPr>
      </w:pPr>
      <w:r w:rsidRPr="00E41D68">
        <w:rPr>
          <w:lang w:val="nb-NO"/>
        </w:rPr>
        <w:t>Ingrid Holmlund, Samira Ahmadi, Bente Ruyter, Tone-Kari Knutsdatter Østbye, Marta Bou and Tor Gjøen</w:t>
      </w:r>
    </w:p>
    <w:p w14:paraId="05A87724" w14:textId="3C24B688" w:rsidR="00291353" w:rsidRDefault="0010164E">
      <w:pPr>
        <w:pStyle w:val="Date"/>
      </w:pPr>
      <w:r>
        <w:t>September</w:t>
      </w:r>
      <w:r w:rsidR="003127D1">
        <w:t xml:space="preserve"> 09, 2024</w:t>
      </w:r>
    </w:p>
    <w:p w14:paraId="2AEF525B" w14:textId="77777777" w:rsidR="00291353" w:rsidRDefault="003127D1">
      <w:pPr>
        <w:pStyle w:val="FirstParagraph"/>
      </w:pPr>
      <w:r>
        <w:t>This supplementary file provides sample information and exploratory plots for the manuscript “Effect of eicosapentaneoic acid on innate immune responses in Atlantic salmon cells infected with infectious salmon anemia virus”. It shows the results from the fatty acid analysis and RNAseq count data distributions, replicate correlations and sample clustering. The analysis has been performed using the R statistical programming language and R BioConductor packages (a complete list is given in the bottom of the do</w:t>
      </w:r>
      <w:r>
        <w:t>cument (Session info)). This supplementary file was generated using the knitr R package under Windows 10.</w:t>
      </w:r>
    </w:p>
    <w:p w14:paraId="3A374254" w14:textId="77777777" w:rsidR="00291353" w:rsidRDefault="003127D1">
      <w:pPr>
        <w:pStyle w:val="Heading2"/>
      </w:pPr>
      <w:bookmarkStart w:id="0" w:name="figure-s1"/>
      <w:r>
        <w:t>Figure S1</w:t>
      </w:r>
    </w:p>
    <w:p w14:paraId="74F85F1D" w14:textId="77777777" w:rsidR="00291353" w:rsidRDefault="003127D1">
      <w:pPr>
        <w:pStyle w:val="FirstParagraph"/>
      </w:pPr>
      <w:r>
        <w:rPr>
          <w:noProof/>
        </w:rPr>
        <w:drawing>
          <wp:inline distT="0" distB="0" distL="0" distR="0" wp14:anchorId="649AA4FF" wp14:editId="1BB8A4B4">
            <wp:extent cx="5334000" cy="3556000"/>
            <wp:effectExtent l="0" t="0" r="0" b="0"/>
            <wp:docPr id="21" name="Picture"/>
            <wp:cNvGraphicFramePr/>
            <a:graphic xmlns:a="http://schemas.openxmlformats.org/drawingml/2006/main">
              <a:graphicData uri="http://schemas.openxmlformats.org/drawingml/2006/picture">
                <pic:pic xmlns:pic="http://schemas.openxmlformats.org/drawingml/2006/picture">
                  <pic:nvPicPr>
                    <pic:cNvPr id="22" name="Picture" descr="S1_Virology_Journal_090924_files/figure-docx/unnamed-chunk-1-1.png"/>
                    <pic:cNvPicPr>
                      <a:picLocks noChangeAspect="1" noChangeArrowheads="1"/>
                    </pic:cNvPicPr>
                  </pic:nvPicPr>
                  <pic:blipFill>
                    <a:blip r:embed="rId7"/>
                    <a:stretch>
                      <a:fillRect/>
                    </a:stretch>
                  </pic:blipFill>
                  <pic:spPr bwMode="auto">
                    <a:xfrm>
                      <a:off x="0" y="0"/>
                      <a:ext cx="5334000" cy="3556000"/>
                    </a:xfrm>
                    <a:prstGeom prst="rect">
                      <a:avLst/>
                    </a:prstGeom>
                    <a:noFill/>
                    <a:ln w="9525">
                      <a:noFill/>
                      <a:headEnd/>
                      <a:tailEnd/>
                    </a:ln>
                  </pic:spPr>
                </pic:pic>
              </a:graphicData>
            </a:graphic>
          </wp:inline>
        </w:drawing>
      </w:r>
    </w:p>
    <w:p w14:paraId="7765CA20" w14:textId="77777777" w:rsidR="00291353" w:rsidRDefault="003127D1">
      <w:pPr>
        <w:pStyle w:val="BodyText"/>
      </w:pPr>
      <w:r>
        <w:t>Barplot display of EPA (%) in media and cells. The Folch method was used to extract the total lipids of cells and cell media after one week of cultivation. Increasing levels of EPA added to the media affects both the media and cell fatty acid composition.</w:t>
      </w:r>
    </w:p>
    <w:p w14:paraId="170831BA" w14:textId="77777777" w:rsidR="00291353" w:rsidRDefault="003127D1">
      <w:pPr>
        <w:pStyle w:val="Heading2"/>
      </w:pPr>
      <w:bookmarkStart w:id="1" w:name="figure-s2"/>
      <w:bookmarkEnd w:id="0"/>
      <w:r>
        <w:lastRenderedPageBreak/>
        <w:t>Figure S2</w:t>
      </w:r>
    </w:p>
    <w:p w14:paraId="3068690A" w14:textId="77777777" w:rsidR="00291353" w:rsidRDefault="003127D1">
      <w:pPr>
        <w:pStyle w:val="FirstParagraph"/>
      </w:pPr>
      <w:r>
        <w:rPr>
          <w:noProof/>
        </w:rPr>
        <w:drawing>
          <wp:inline distT="0" distB="0" distL="0" distR="0" wp14:anchorId="15934D9B" wp14:editId="4F150056">
            <wp:extent cx="5334000" cy="3556000"/>
            <wp:effectExtent l="0" t="0" r="0" b="0"/>
            <wp:docPr id="25" name="Picture"/>
            <wp:cNvGraphicFramePr/>
            <a:graphic xmlns:a="http://schemas.openxmlformats.org/drawingml/2006/main">
              <a:graphicData uri="http://schemas.openxmlformats.org/drawingml/2006/picture">
                <pic:pic xmlns:pic="http://schemas.openxmlformats.org/drawingml/2006/picture">
                  <pic:nvPicPr>
                    <pic:cNvPr id="26" name="Picture" descr="S1_Virology_Journal_090924_files/figure-docx/unnamed-chunk-4-1.png"/>
                    <pic:cNvPicPr>
                      <a:picLocks noChangeAspect="1" noChangeArrowheads="1"/>
                    </pic:cNvPicPr>
                  </pic:nvPicPr>
                  <pic:blipFill>
                    <a:blip r:embed="rId8"/>
                    <a:stretch>
                      <a:fillRect/>
                    </a:stretch>
                  </pic:blipFill>
                  <pic:spPr bwMode="auto">
                    <a:xfrm>
                      <a:off x="0" y="0"/>
                      <a:ext cx="5334000" cy="3556000"/>
                    </a:xfrm>
                    <a:prstGeom prst="rect">
                      <a:avLst/>
                    </a:prstGeom>
                    <a:noFill/>
                    <a:ln w="9525">
                      <a:noFill/>
                      <a:headEnd/>
                      <a:tailEnd/>
                    </a:ln>
                  </pic:spPr>
                </pic:pic>
              </a:graphicData>
            </a:graphic>
          </wp:inline>
        </w:drawing>
      </w:r>
    </w:p>
    <w:p w14:paraId="30926E83" w14:textId="77777777" w:rsidR="00291353" w:rsidRDefault="003127D1">
      <w:pPr>
        <w:pStyle w:val="BodyText"/>
      </w:pPr>
      <w:r>
        <w:t>Boxplot display of the distribution of counts in each sample. Mean and variance were comparable in all samples.</w:t>
      </w:r>
    </w:p>
    <w:p w14:paraId="7CA6752C" w14:textId="77777777" w:rsidR="00291353" w:rsidRDefault="003127D1">
      <w:pPr>
        <w:pStyle w:val="Heading1"/>
      </w:pPr>
      <w:bookmarkStart w:id="2" w:name="figure-s3"/>
      <w:bookmarkEnd w:id="1"/>
      <w:r>
        <w:lastRenderedPageBreak/>
        <w:t>Figure S3</w:t>
      </w:r>
    </w:p>
    <w:p w14:paraId="18EA142B" w14:textId="77777777" w:rsidR="00291353" w:rsidRDefault="003127D1">
      <w:pPr>
        <w:pStyle w:val="FirstParagraph"/>
      </w:pPr>
      <w:r>
        <w:rPr>
          <w:noProof/>
        </w:rPr>
        <w:drawing>
          <wp:inline distT="0" distB="0" distL="0" distR="0" wp14:anchorId="73BAB297" wp14:editId="5C623268">
            <wp:extent cx="5334000" cy="3556000"/>
            <wp:effectExtent l="0" t="0" r="0" b="0"/>
            <wp:docPr id="29" name="Picture"/>
            <wp:cNvGraphicFramePr/>
            <a:graphic xmlns:a="http://schemas.openxmlformats.org/drawingml/2006/main">
              <a:graphicData uri="http://schemas.openxmlformats.org/drawingml/2006/picture">
                <pic:pic xmlns:pic="http://schemas.openxmlformats.org/drawingml/2006/picture">
                  <pic:nvPicPr>
                    <pic:cNvPr id="30" name="Picture" descr="S1_Virology_Journal_090924_files/figure-docx/unnamed-chunk-5-1.png"/>
                    <pic:cNvPicPr>
                      <a:picLocks noChangeAspect="1" noChangeArrowheads="1"/>
                    </pic:cNvPicPr>
                  </pic:nvPicPr>
                  <pic:blipFill>
                    <a:blip r:embed="rId9"/>
                    <a:stretch>
                      <a:fillRect/>
                    </a:stretch>
                  </pic:blipFill>
                  <pic:spPr bwMode="auto">
                    <a:xfrm>
                      <a:off x="0" y="0"/>
                      <a:ext cx="5334000" cy="3556000"/>
                    </a:xfrm>
                    <a:prstGeom prst="rect">
                      <a:avLst/>
                    </a:prstGeom>
                    <a:noFill/>
                    <a:ln w="9525">
                      <a:noFill/>
                      <a:headEnd/>
                      <a:tailEnd/>
                    </a:ln>
                  </pic:spPr>
                </pic:pic>
              </a:graphicData>
            </a:graphic>
          </wp:inline>
        </w:drawing>
      </w:r>
    </w:p>
    <w:p w14:paraId="671480C6" w14:textId="77777777" w:rsidR="00291353" w:rsidRDefault="003127D1">
      <w:pPr>
        <w:pStyle w:val="BodyText"/>
      </w:pPr>
      <w:r>
        <w:t>Density plot comparing the distribution of log10 raw counts in each sample.</w:t>
      </w:r>
    </w:p>
    <w:p w14:paraId="189D0CE4" w14:textId="77777777" w:rsidR="00291353" w:rsidRDefault="003127D1">
      <w:pPr>
        <w:pStyle w:val="Heading2"/>
      </w:pPr>
      <w:bookmarkStart w:id="3" w:name="figure-s4"/>
      <w:r>
        <w:lastRenderedPageBreak/>
        <w:t>Figure S4</w:t>
      </w:r>
    </w:p>
    <w:p w14:paraId="5C043BF3" w14:textId="77777777" w:rsidR="00291353" w:rsidRDefault="003127D1">
      <w:pPr>
        <w:pStyle w:val="FirstParagraph"/>
      </w:pPr>
      <w:r>
        <w:rPr>
          <w:noProof/>
        </w:rPr>
        <w:drawing>
          <wp:inline distT="0" distB="0" distL="0" distR="0" wp14:anchorId="3E349AD2" wp14:editId="0324385E">
            <wp:extent cx="5334000" cy="2667000"/>
            <wp:effectExtent l="0" t="0" r="0" b="0"/>
            <wp:docPr id="32" name="Picture"/>
            <wp:cNvGraphicFramePr/>
            <a:graphic xmlns:a="http://schemas.openxmlformats.org/drawingml/2006/main">
              <a:graphicData uri="http://schemas.openxmlformats.org/drawingml/2006/picture">
                <pic:pic xmlns:pic="http://schemas.openxmlformats.org/drawingml/2006/picture">
                  <pic:nvPicPr>
                    <pic:cNvPr id="33" name="Picture" descr="S1_Virology_Journal_090924_files/figure-docx/unnamed-chunk-6-1.png"/>
                    <pic:cNvPicPr>
                      <a:picLocks noChangeAspect="1" noChangeArrowheads="1"/>
                    </pic:cNvPicPr>
                  </pic:nvPicPr>
                  <pic:blipFill>
                    <a:blip r:embed="rId10"/>
                    <a:stretch>
                      <a:fillRect/>
                    </a:stretch>
                  </pic:blipFill>
                  <pic:spPr bwMode="auto">
                    <a:xfrm>
                      <a:off x="0" y="0"/>
                      <a:ext cx="5334000" cy="2667000"/>
                    </a:xfrm>
                    <a:prstGeom prst="rect">
                      <a:avLst/>
                    </a:prstGeom>
                    <a:noFill/>
                    <a:ln w="9525">
                      <a:noFill/>
                      <a:headEnd/>
                      <a:tailEnd/>
                    </a:ln>
                  </pic:spPr>
                </pic:pic>
              </a:graphicData>
            </a:graphic>
          </wp:inline>
        </w:drawing>
      </w:r>
      <w:r>
        <w:rPr>
          <w:noProof/>
        </w:rPr>
        <w:drawing>
          <wp:inline distT="0" distB="0" distL="0" distR="0" wp14:anchorId="1F932BF7" wp14:editId="6C0A76F3">
            <wp:extent cx="5334000" cy="2667000"/>
            <wp:effectExtent l="0" t="0" r="0" b="0"/>
            <wp:docPr id="35" name="Picture"/>
            <wp:cNvGraphicFramePr/>
            <a:graphic xmlns:a="http://schemas.openxmlformats.org/drawingml/2006/main">
              <a:graphicData uri="http://schemas.openxmlformats.org/drawingml/2006/picture">
                <pic:pic xmlns:pic="http://schemas.openxmlformats.org/drawingml/2006/picture">
                  <pic:nvPicPr>
                    <pic:cNvPr id="36" name="Picture" descr="S1_Virology_Journal_090924_files/figure-docx/unnamed-chunk-6-2.png"/>
                    <pic:cNvPicPr>
                      <a:picLocks noChangeAspect="1" noChangeArrowheads="1"/>
                    </pic:cNvPicPr>
                  </pic:nvPicPr>
                  <pic:blipFill>
                    <a:blip r:embed="rId11"/>
                    <a:stretch>
                      <a:fillRect/>
                    </a:stretch>
                  </pic:blipFill>
                  <pic:spPr bwMode="auto">
                    <a:xfrm>
                      <a:off x="0" y="0"/>
                      <a:ext cx="5334000" cy="2667000"/>
                    </a:xfrm>
                    <a:prstGeom prst="rect">
                      <a:avLst/>
                    </a:prstGeom>
                    <a:noFill/>
                    <a:ln w="9525">
                      <a:noFill/>
                      <a:headEnd/>
                      <a:tailEnd/>
                    </a:ln>
                  </pic:spPr>
                </pic:pic>
              </a:graphicData>
            </a:graphic>
          </wp:inline>
        </w:drawing>
      </w:r>
      <w:r>
        <w:rPr>
          <w:noProof/>
        </w:rPr>
        <w:lastRenderedPageBreak/>
        <w:drawing>
          <wp:inline distT="0" distB="0" distL="0" distR="0" wp14:anchorId="68823F69" wp14:editId="67C79827">
            <wp:extent cx="5334000" cy="2667000"/>
            <wp:effectExtent l="0" t="0" r="0" b="0"/>
            <wp:docPr id="38" name="Picture"/>
            <wp:cNvGraphicFramePr/>
            <a:graphic xmlns:a="http://schemas.openxmlformats.org/drawingml/2006/main">
              <a:graphicData uri="http://schemas.openxmlformats.org/drawingml/2006/picture">
                <pic:pic xmlns:pic="http://schemas.openxmlformats.org/drawingml/2006/picture">
                  <pic:nvPicPr>
                    <pic:cNvPr id="39" name="Picture" descr="S1_Virology_Journal_090924_files/figure-docx/unnamed-chunk-6-3.png"/>
                    <pic:cNvPicPr>
                      <a:picLocks noChangeAspect="1" noChangeArrowheads="1"/>
                    </pic:cNvPicPr>
                  </pic:nvPicPr>
                  <pic:blipFill>
                    <a:blip r:embed="rId12"/>
                    <a:stretch>
                      <a:fillRect/>
                    </a:stretch>
                  </pic:blipFill>
                  <pic:spPr bwMode="auto">
                    <a:xfrm>
                      <a:off x="0" y="0"/>
                      <a:ext cx="5334000" cy="2667000"/>
                    </a:xfrm>
                    <a:prstGeom prst="rect">
                      <a:avLst/>
                    </a:prstGeom>
                    <a:noFill/>
                    <a:ln w="9525">
                      <a:noFill/>
                      <a:headEnd/>
                      <a:tailEnd/>
                    </a:ln>
                  </pic:spPr>
                </pic:pic>
              </a:graphicData>
            </a:graphic>
          </wp:inline>
        </w:drawing>
      </w:r>
      <w:r>
        <w:rPr>
          <w:noProof/>
        </w:rPr>
        <w:drawing>
          <wp:inline distT="0" distB="0" distL="0" distR="0" wp14:anchorId="6F24F76B" wp14:editId="7834A93F">
            <wp:extent cx="5334000" cy="2667000"/>
            <wp:effectExtent l="0" t="0" r="0" b="0"/>
            <wp:docPr id="41" name="Picture"/>
            <wp:cNvGraphicFramePr/>
            <a:graphic xmlns:a="http://schemas.openxmlformats.org/drawingml/2006/main">
              <a:graphicData uri="http://schemas.openxmlformats.org/drawingml/2006/picture">
                <pic:pic xmlns:pic="http://schemas.openxmlformats.org/drawingml/2006/picture">
                  <pic:nvPicPr>
                    <pic:cNvPr id="42" name="Picture" descr="S1_Virology_Journal_090924_files/figure-docx/unnamed-chunk-6-4.png"/>
                    <pic:cNvPicPr>
                      <a:picLocks noChangeAspect="1" noChangeArrowheads="1"/>
                    </pic:cNvPicPr>
                  </pic:nvPicPr>
                  <pic:blipFill>
                    <a:blip r:embed="rId13"/>
                    <a:stretch>
                      <a:fillRect/>
                    </a:stretch>
                  </pic:blipFill>
                  <pic:spPr bwMode="auto">
                    <a:xfrm>
                      <a:off x="0" y="0"/>
                      <a:ext cx="5334000" cy="2667000"/>
                    </a:xfrm>
                    <a:prstGeom prst="rect">
                      <a:avLst/>
                    </a:prstGeom>
                    <a:noFill/>
                    <a:ln w="9525">
                      <a:noFill/>
                      <a:headEnd/>
                      <a:tailEnd/>
                    </a:ln>
                  </pic:spPr>
                </pic:pic>
              </a:graphicData>
            </a:graphic>
          </wp:inline>
        </w:drawing>
      </w:r>
      <w:r>
        <w:rPr>
          <w:noProof/>
        </w:rPr>
        <w:drawing>
          <wp:inline distT="0" distB="0" distL="0" distR="0" wp14:anchorId="174DCCF3" wp14:editId="1EBC51E2">
            <wp:extent cx="5334000" cy="2667000"/>
            <wp:effectExtent l="0" t="0" r="0" b="0"/>
            <wp:docPr id="44" name="Picture"/>
            <wp:cNvGraphicFramePr/>
            <a:graphic xmlns:a="http://schemas.openxmlformats.org/drawingml/2006/main">
              <a:graphicData uri="http://schemas.openxmlformats.org/drawingml/2006/picture">
                <pic:pic xmlns:pic="http://schemas.openxmlformats.org/drawingml/2006/picture">
                  <pic:nvPicPr>
                    <pic:cNvPr id="45" name="Picture" descr="S1_Virology_Journal_090924_files/figure-docx/unnamed-chunk-6-5.png"/>
                    <pic:cNvPicPr>
                      <a:picLocks noChangeAspect="1" noChangeArrowheads="1"/>
                    </pic:cNvPicPr>
                  </pic:nvPicPr>
                  <pic:blipFill>
                    <a:blip r:embed="rId14"/>
                    <a:stretch>
                      <a:fillRect/>
                    </a:stretch>
                  </pic:blipFill>
                  <pic:spPr bwMode="auto">
                    <a:xfrm>
                      <a:off x="0" y="0"/>
                      <a:ext cx="5334000" cy="2667000"/>
                    </a:xfrm>
                    <a:prstGeom prst="rect">
                      <a:avLst/>
                    </a:prstGeom>
                    <a:noFill/>
                    <a:ln w="9525">
                      <a:noFill/>
                      <a:headEnd/>
                      <a:tailEnd/>
                    </a:ln>
                  </pic:spPr>
                </pic:pic>
              </a:graphicData>
            </a:graphic>
          </wp:inline>
        </w:drawing>
      </w:r>
      <w:r>
        <w:rPr>
          <w:noProof/>
        </w:rPr>
        <w:lastRenderedPageBreak/>
        <w:drawing>
          <wp:inline distT="0" distB="0" distL="0" distR="0" wp14:anchorId="399E0925" wp14:editId="7ED19333">
            <wp:extent cx="5334000" cy="2667000"/>
            <wp:effectExtent l="0" t="0" r="0" b="0"/>
            <wp:docPr id="47" name="Picture"/>
            <wp:cNvGraphicFramePr/>
            <a:graphic xmlns:a="http://schemas.openxmlformats.org/drawingml/2006/main">
              <a:graphicData uri="http://schemas.openxmlformats.org/drawingml/2006/picture">
                <pic:pic xmlns:pic="http://schemas.openxmlformats.org/drawingml/2006/picture">
                  <pic:nvPicPr>
                    <pic:cNvPr id="48" name="Picture" descr="S1_Virology_Journal_090924_files/figure-docx/unnamed-chunk-6-6.png"/>
                    <pic:cNvPicPr>
                      <a:picLocks noChangeAspect="1" noChangeArrowheads="1"/>
                    </pic:cNvPicPr>
                  </pic:nvPicPr>
                  <pic:blipFill>
                    <a:blip r:embed="rId15"/>
                    <a:stretch>
                      <a:fillRect/>
                    </a:stretch>
                  </pic:blipFill>
                  <pic:spPr bwMode="auto">
                    <a:xfrm>
                      <a:off x="0" y="0"/>
                      <a:ext cx="5334000" cy="2667000"/>
                    </a:xfrm>
                    <a:prstGeom prst="rect">
                      <a:avLst/>
                    </a:prstGeom>
                    <a:noFill/>
                    <a:ln w="9525">
                      <a:noFill/>
                      <a:headEnd/>
                      <a:tailEnd/>
                    </a:ln>
                  </pic:spPr>
                </pic:pic>
              </a:graphicData>
            </a:graphic>
          </wp:inline>
        </w:drawing>
      </w:r>
      <w:r>
        <w:rPr>
          <w:noProof/>
        </w:rPr>
        <w:drawing>
          <wp:inline distT="0" distB="0" distL="0" distR="0" wp14:anchorId="490905A9" wp14:editId="7A2B013A">
            <wp:extent cx="5334000" cy="2667000"/>
            <wp:effectExtent l="0" t="0" r="0" b="0"/>
            <wp:docPr id="50" name="Picture"/>
            <wp:cNvGraphicFramePr/>
            <a:graphic xmlns:a="http://schemas.openxmlformats.org/drawingml/2006/main">
              <a:graphicData uri="http://schemas.openxmlformats.org/drawingml/2006/picture">
                <pic:pic xmlns:pic="http://schemas.openxmlformats.org/drawingml/2006/picture">
                  <pic:nvPicPr>
                    <pic:cNvPr id="51" name="Picture" descr="S1_Virology_Journal_090924_files/figure-docx/unnamed-chunk-6-7.png"/>
                    <pic:cNvPicPr>
                      <a:picLocks noChangeAspect="1" noChangeArrowheads="1"/>
                    </pic:cNvPicPr>
                  </pic:nvPicPr>
                  <pic:blipFill>
                    <a:blip r:embed="rId16"/>
                    <a:stretch>
                      <a:fillRect/>
                    </a:stretch>
                  </pic:blipFill>
                  <pic:spPr bwMode="auto">
                    <a:xfrm>
                      <a:off x="0" y="0"/>
                      <a:ext cx="5334000" cy="2667000"/>
                    </a:xfrm>
                    <a:prstGeom prst="rect">
                      <a:avLst/>
                    </a:prstGeom>
                    <a:noFill/>
                    <a:ln w="9525">
                      <a:noFill/>
                      <a:headEnd/>
                      <a:tailEnd/>
                    </a:ln>
                  </pic:spPr>
                </pic:pic>
              </a:graphicData>
            </a:graphic>
          </wp:inline>
        </w:drawing>
      </w:r>
    </w:p>
    <w:p w14:paraId="297CD12A" w14:textId="77777777" w:rsidR="00291353" w:rsidRDefault="003127D1">
      <w:pPr>
        <w:pStyle w:val="BodyText"/>
      </w:pPr>
      <w:r>
        <w:t>Plots showing sample data correlation between 100 randomly selected genes with at least 10 counts in all samples for each experimental group. The panels along the diagonal display the density distribution of counts in the selected samples, and the right side of the panel shows the Pearson correlation coefficient for each sample pair.</w:t>
      </w:r>
    </w:p>
    <w:p w14:paraId="347103B6" w14:textId="77777777" w:rsidR="00291353" w:rsidRDefault="003127D1">
      <w:pPr>
        <w:pStyle w:val="Heading2"/>
      </w:pPr>
      <w:bookmarkStart w:id="4" w:name="figure-s5"/>
      <w:bookmarkEnd w:id="3"/>
      <w:r>
        <w:lastRenderedPageBreak/>
        <w:t>Figure S5</w:t>
      </w:r>
    </w:p>
    <w:p w14:paraId="6EA83395" w14:textId="77777777" w:rsidR="00291353" w:rsidRDefault="003127D1">
      <w:pPr>
        <w:pStyle w:val="FirstParagraph"/>
      </w:pPr>
      <w:r>
        <w:rPr>
          <w:noProof/>
        </w:rPr>
        <w:drawing>
          <wp:inline distT="0" distB="0" distL="0" distR="0" wp14:anchorId="5EDB104B" wp14:editId="150D01C3">
            <wp:extent cx="5296791" cy="3599494"/>
            <wp:effectExtent l="0" t="0" r="0" b="0"/>
            <wp:docPr id="54" name="Picture"/>
            <wp:cNvGraphicFramePr/>
            <a:graphic xmlns:a="http://schemas.openxmlformats.org/drawingml/2006/main">
              <a:graphicData uri="http://schemas.openxmlformats.org/drawingml/2006/picture">
                <pic:pic xmlns:pic="http://schemas.openxmlformats.org/drawingml/2006/picture">
                  <pic:nvPicPr>
                    <pic:cNvPr id="55" name="Picture" descr="figures/PCA_plot.png"/>
                    <pic:cNvPicPr>
                      <a:picLocks noChangeAspect="1" noChangeArrowheads="1"/>
                    </pic:cNvPicPr>
                  </pic:nvPicPr>
                  <pic:blipFill>
                    <a:blip r:embed="rId17"/>
                    <a:stretch>
                      <a:fillRect/>
                    </a:stretch>
                  </pic:blipFill>
                  <pic:spPr bwMode="auto">
                    <a:xfrm>
                      <a:off x="0" y="0"/>
                      <a:ext cx="5296791" cy="3599494"/>
                    </a:xfrm>
                    <a:prstGeom prst="rect">
                      <a:avLst/>
                    </a:prstGeom>
                    <a:noFill/>
                    <a:ln w="9525">
                      <a:noFill/>
                      <a:headEnd/>
                      <a:tailEnd/>
                    </a:ln>
                  </pic:spPr>
                </pic:pic>
              </a:graphicData>
            </a:graphic>
          </wp:inline>
        </w:drawing>
      </w:r>
    </w:p>
    <w:p w14:paraId="45CFCC7F" w14:textId="77777777" w:rsidR="00291353" w:rsidRDefault="003127D1">
      <w:pPr>
        <w:pStyle w:val="BodyText"/>
      </w:pPr>
      <w:r>
        <w:t>Principal component analysis of VST transformed gene expression values (50 most variable genes) shows that most of the variation in gene expression could be assigned to ISAV. The level of EPA also contributes to variation in the dataset.</w:t>
      </w:r>
    </w:p>
    <w:p w14:paraId="4FE4F73B" w14:textId="77777777" w:rsidR="00291353" w:rsidRDefault="003127D1">
      <w:pPr>
        <w:pStyle w:val="Heading2"/>
      </w:pPr>
      <w:bookmarkStart w:id="5" w:name="figure-s6"/>
      <w:bookmarkEnd w:id="4"/>
      <w:r>
        <w:lastRenderedPageBreak/>
        <w:t>Figure S6</w:t>
      </w:r>
    </w:p>
    <w:p w14:paraId="1DED7D22" w14:textId="77777777" w:rsidR="00291353" w:rsidRDefault="003127D1">
      <w:pPr>
        <w:pStyle w:val="FirstParagraph"/>
      </w:pPr>
      <w:r>
        <w:rPr>
          <w:noProof/>
        </w:rPr>
        <w:drawing>
          <wp:inline distT="0" distB="0" distL="0" distR="0" wp14:anchorId="2F095AA0" wp14:editId="14E67C3A">
            <wp:extent cx="5334000" cy="3556000"/>
            <wp:effectExtent l="0" t="0" r="0" b="0"/>
            <wp:docPr id="58" name="Picture"/>
            <wp:cNvGraphicFramePr/>
            <a:graphic xmlns:a="http://schemas.openxmlformats.org/drawingml/2006/main">
              <a:graphicData uri="http://schemas.openxmlformats.org/drawingml/2006/picture">
                <pic:pic xmlns:pic="http://schemas.openxmlformats.org/drawingml/2006/picture">
                  <pic:nvPicPr>
                    <pic:cNvPr id="59" name="Picture" descr="S1_Virology_Journal_090924_files/figure-docx/unnamed-chunk-8-1.png"/>
                    <pic:cNvPicPr>
                      <a:picLocks noChangeAspect="1" noChangeArrowheads="1"/>
                    </pic:cNvPicPr>
                  </pic:nvPicPr>
                  <pic:blipFill>
                    <a:blip r:embed="rId18"/>
                    <a:stretch>
                      <a:fillRect/>
                    </a:stretch>
                  </pic:blipFill>
                  <pic:spPr bwMode="auto">
                    <a:xfrm>
                      <a:off x="0" y="0"/>
                      <a:ext cx="5334000" cy="3556000"/>
                    </a:xfrm>
                    <a:prstGeom prst="rect">
                      <a:avLst/>
                    </a:prstGeom>
                    <a:noFill/>
                    <a:ln w="9525">
                      <a:noFill/>
                      <a:headEnd/>
                      <a:tailEnd/>
                    </a:ln>
                  </pic:spPr>
                </pic:pic>
              </a:graphicData>
            </a:graphic>
          </wp:inline>
        </w:drawing>
      </w:r>
      <w:r>
        <w:rPr>
          <w:noProof/>
        </w:rPr>
        <w:drawing>
          <wp:inline distT="0" distB="0" distL="0" distR="0" wp14:anchorId="69387736" wp14:editId="36425106">
            <wp:extent cx="5334000" cy="3556000"/>
            <wp:effectExtent l="0" t="0" r="0" b="0"/>
            <wp:docPr id="61" name="Picture"/>
            <wp:cNvGraphicFramePr/>
            <a:graphic xmlns:a="http://schemas.openxmlformats.org/drawingml/2006/main">
              <a:graphicData uri="http://schemas.openxmlformats.org/drawingml/2006/picture">
                <pic:pic xmlns:pic="http://schemas.openxmlformats.org/drawingml/2006/picture">
                  <pic:nvPicPr>
                    <pic:cNvPr id="62" name="Picture" descr="S1_Virology_Journal_090924_files/figure-docx/unnamed-chunk-8-2.png"/>
                    <pic:cNvPicPr>
                      <a:picLocks noChangeAspect="1" noChangeArrowheads="1"/>
                    </pic:cNvPicPr>
                  </pic:nvPicPr>
                  <pic:blipFill>
                    <a:blip r:embed="rId19"/>
                    <a:stretch>
                      <a:fillRect/>
                    </a:stretch>
                  </pic:blipFill>
                  <pic:spPr bwMode="auto">
                    <a:xfrm>
                      <a:off x="0" y="0"/>
                      <a:ext cx="5334000" cy="3556000"/>
                    </a:xfrm>
                    <a:prstGeom prst="rect">
                      <a:avLst/>
                    </a:prstGeom>
                    <a:noFill/>
                    <a:ln w="9525">
                      <a:noFill/>
                      <a:headEnd/>
                      <a:tailEnd/>
                    </a:ln>
                  </pic:spPr>
                </pic:pic>
              </a:graphicData>
            </a:graphic>
          </wp:inline>
        </w:drawing>
      </w:r>
    </w:p>
    <w:p w14:paraId="3AE64E01" w14:textId="77777777" w:rsidR="00291353" w:rsidRDefault="003127D1">
      <w:pPr>
        <w:pStyle w:val="BodyText"/>
      </w:pPr>
      <w:r>
        <w:t xml:space="preserve">Hierarchical clustering heatmap (euclidian distance) of VST transformed counts from the 100 most variable genes. Upper panel shows clustering of genes into mainly two groups </w:t>
      </w:r>
      <w:r>
        <w:lastRenderedPageBreak/>
        <w:t>(sensitive to ISAV). Lower panel also clusters samples into mainly two groups affected by ISAV.</w:t>
      </w:r>
    </w:p>
    <w:p w14:paraId="304B4F3C" w14:textId="77777777" w:rsidR="00291353" w:rsidRDefault="003127D1">
      <w:pPr>
        <w:pStyle w:val="Heading2"/>
      </w:pPr>
      <w:bookmarkStart w:id="6" w:name="figure-s7"/>
      <w:bookmarkEnd w:id="5"/>
      <w:r>
        <w:t>Figure S7</w:t>
      </w:r>
    </w:p>
    <w:p w14:paraId="542B8697" w14:textId="77777777" w:rsidR="00291353" w:rsidRDefault="003127D1">
      <w:pPr>
        <w:pStyle w:val="FirstParagraph"/>
      </w:pPr>
      <w:r>
        <w:rPr>
          <w:noProof/>
        </w:rPr>
        <w:drawing>
          <wp:inline distT="0" distB="0" distL="0" distR="0" wp14:anchorId="292B1711" wp14:editId="7520B061">
            <wp:extent cx="5334000" cy="3556000"/>
            <wp:effectExtent l="0" t="0" r="0" b="0"/>
            <wp:docPr id="65" name="Picture"/>
            <wp:cNvGraphicFramePr/>
            <a:graphic xmlns:a="http://schemas.openxmlformats.org/drawingml/2006/main">
              <a:graphicData uri="http://schemas.openxmlformats.org/drawingml/2006/picture">
                <pic:pic xmlns:pic="http://schemas.openxmlformats.org/drawingml/2006/picture">
                  <pic:nvPicPr>
                    <pic:cNvPr id="66" name="Picture" descr="S1_Virology_Journal_090924_files/figure-docx/unnamed-chunk-9-1.png"/>
                    <pic:cNvPicPr>
                      <a:picLocks noChangeAspect="1" noChangeArrowheads="1"/>
                    </pic:cNvPicPr>
                  </pic:nvPicPr>
                  <pic:blipFill>
                    <a:blip r:embed="rId20"/>
                    <a:stretch>
                      <a:fillRect/>
                    </a:stretch>
                  </pic:blipFill>
                  <pic:spPr bwMode="auto">
                    <a:xfrm>
                      <a:off x="0" y="0"/>
                      <a:ext cx="5334000" cy="3556000"/>
                    </a:xfrm>
                    <a:prstGeom prst="rect">
                      <a:avLst/>
                    </a:prstGeom>
                    <a:noFill/>
                    <a:ln w="9525">
                      <a:noFill/>
                      <a:headEnd/>
                      <a:tailEnd/>
                    </a:ln>
                  </pic:spPr>
                </pic:pic>
              </a:graphicData>
            </a:graphic>
          </wp:inline>
        </w:drawing>
      </w:r>
    </w:p>
    <w:p w14:paraId="24D727DF" w14:textId="77777777" w:rsidR="00291353" w:rsidRDefault="003127D1">
      <w:pPr>
        <w:pStyle w:val="BodyText"/>
      </w:pPr>
      <w:r>
        <w:t>Correlation between qPCR (Ct values) and RNAseq (log2( count+1)) analyses of Atlantic salmon head kidney cells incubated with or without ISAV.</w:t>
      </w:r>
    </w:p>
    <w:p w14:paraId="6D2167C2" w14:textId="77777777" w:rsidR="00291353" w:rsidRDefault="003127D1">
      <w:pPr>
        <w:pStyle w:val="Heading2"/>
      </w:pPr>
      <w:bookmarkStart w:id="7" w:name="Xd0210d2836e137bafda1025bd1a25a522b55157"/>
      <w:bookmarkEnd w:id="6"/>
      <w:r>
        <w:t>Session information with list of R packages</w:t>
      </w:r>
    </w:p>
    <w:p w14:paraId="35965DD6" w14:textId="77777777" w:rsidR="00291353" w:rsidRDefault="003127D1">
      <w:pPr>
        <w:pStyle w:val="SourceCode"/>
      </w:pPr>
      <w:r>
        <w:rPr>
          <w:rStyle w:val="VerbatimChar"/>
        </w:rPr>
        <w:t>## R version 4.3.2 (2023-10-31 ucrt)</w:t>
      </w:r>
      <w:r>
        <w:br/>
      </w:r>
      <w:r>
        <w:rPr>
          <w:rStyle w:val="VerbatimChar"/>
        </w:rPr>
        <w:t>## Platform: x86_64-w64-mingw32/x64 (64-bit)</w:t>
      </w:r>
      <w:r>
        <w:br/>
      </w:r>
      <w:r>
        <w:rPr>
          <w:rStyle w:val="VerbatimChar"/>
        </w:rPr>
        <w:t>## Running under: Windows 10 x64 (build 19045)</w:t>
      </w:r>
      <w:r>
        <w:br/>
      </w:r>
      <w:r>
        <w:rPr>
          <w:rStyle w:val="VerbatimChar"/>
        </w:rPr>
        <w:t xml:space="preserve">## </w:t>
      </w:r>
      <w:r>
        <w:br/>
      </w:r>
      <w:r>
        <w:rPr>
          <w:rStyle w:val="VerbatimChar"/>
        </w:rPr>
        <w:t>## Matrix products: default</w:t>
      </w:r>
      <w:r>
        <w:br/>
      </w:r>
      <w:r>
        <w:rPr>
          <w:rStyle w:val="VerbatimChar"/>
        </w:rPr>
        <w:t xml:space="preserve">## </w:t>
      </w:r>
      <w:r>
        <w:br/>
      </w:r>
      <w:r>
        <w:rPr>
          <w:rStyle w:val="VerbatimChar"/>
        </w:rPr>
        <w:t xml:space="preserve">## </w:t>
      </w:r>
      <w:r>
        <w:br/>
      </w:r>
      <w:r>
        <w:rPr>
          <w:rStyle w:val="VerbatimChar"/>
        </w:rPr>
        <w:t>## locale:</w:t>
      </w:r>
      <w:r>
        <w:br/>
      </w:r>
      <w:r>
        <w:rPr>
          <w:rStyle w:val="VerbatimChar"/>
        </w:rPr>
        <w:t xml:space="preserve">## [1] LC_COLLATE=Norwegian Bokmål_Norway.utf8 </w:t>
      </w:r>
      <w:r>
        <w:br/>
      </w:r>
      <w:r>
        <w:rPr>
          <w:rStyle w:val="VerbatimChar"/>
        </w:rPr>
        <w:t xml:space="preserve">## [2] LC_CTYPE=Norwegian Bokmål_Norway.utf8   </w:t>
      </w:r>
      <w:r>
        <w:br/>
      </w:r>
      <w:r>
        <w:rPr>
          <w:rStyle w:val="VerbatimChar"/>
        </w:rPr>
        <w:t>## [3] LC_MONETARY=Norwegian Bokmål_Norway.utf8</w:t>
      </w:r>
      <w:r>
        <w:br/>
      </w:r>
      <w:r>
        <w:rPr>
          <w:rStyle w:val="VerbatimChar"/>
        </w:rPr>
        <w:t xml:space="preserve">## [4] LC_NUMERIC=C                            </w:t>
      </w:r>
      <w:r>
        <w:br/>
      </w:r>
      <w:r>
        <w:rPr>
          <w:rStyle w:val="VerbatimChar"/>
        </w:rPr>
        <w:t xml:space="preserve">## [5] LC_TIME=Norwegian Bokmål_Norway.utf8    </w:t>
      </w:r>
      <w:r>
        <w:br/>
      </w:r>
      <w:r>
        <w:rPr>
          <w:rStyle w:val="VerbatimChar"/>
        </w:rPr>
        <w:t xml:space="preserve">## </w:t>
      </w:r>
      <w:r>
        <w:br/>
      </w:r>
      <w:r>
        <w:rPr>
          <w:rStyle w:val="VerbatimChar"/>
        </w:rPr>
        <w:t>## time zone: Europe/Oslo</w:t>
      </w:r>
      <w:r>
        <w:br/>
      </w:r>
      <w:r>
        <w:rPr>
          <w:rStyle w:val="VerbatimChar"/>
        </w:rPr>
        <w:t>## tzcode source: internal</w:t>
      </w:r>
      <w:r>
        <w:br/>
      </w:r>
      <w:r>
        <w:rPr>
          <w:rStyle w:val="VerbatimChar"/>
        </w:rPr>
        <w:t xml:space="preserve">## </w:t>
      </w:r>
      <w:r>
        <w:br/>
      </w:r>
      <w:r>
        <w:rPr>
          <w:rStyle w:val="VerbatimChar"/>
        </w:rPr>
        <w:t>## attached base packages:</w:t>
      </w:r>
      <w:r>
        <w:br/>
      </w:r>
      <w:r>
        <w:rPr>
          <w:rStyle w:val="VerbatimChar"/>
        </w:rPr>
        <w:lastRenderedPageBreak/>
        <w:t>## [1] stats4    stats     graphics  grD</w:t>
      </w:r>
      <w:r>
        <w:rPr>
          <w:rStyle w:val="VerbatimChar"/>
        </w:rPr>
        <w:t xml:space="preserve">evices utils     datasets  methods  </w:t>
      </w:r>
      <w:r>
        <w:br/>
      </w:r>
      <w:r>
        <w:rPr>
          <w:rStyle w:val="VerbatimChar"/>
        </w:rPr>
        <w:t xml:space="preserve">## [8] base     </w:t>
      </w:r>
      <w:r>
        <w:br/>
      </w:r>
      <w:r>
        <w:rPr>
          <w:rStyle w:val="VerbatimChar"/>
        </w:rPr>
        <w:t xml:space="preserve">## </w:t>
      </w:r>
      <w:r>
        <w:br/>
      </w:r>
      <w:r>
        <w:rPr>
          <w:rStyle w:val="VerbatimChar"/>
        </w:rPr>
        <w:t>## other attached packages:</w:t>
      </w:r>
      <w:r>
        <w:br/>
      </w:r>
      <w:r>
        <w:rPr>
          <w:rStyle w:val="VerbatimChar"/>
        </w:rPr>
        <w:t xml:space="preserve">##  [1] ggpmisc_0.5.6               ggpp_0.5.7                 </w:t>
      </w:r>
      <w:r>
        <w:br/>
      </w:r>
      <w:r>
        <w:rPr>
          <w:rStyle w:val="VerbatimChar"/>
        </w:rPr>
        <w:t xml:space="preserve">##  [3] ggsignif_0.6.4              data.table_1.14.10         </w:t>
      </w:r>
      <w:r>
        <w:br/>
      </w:r>
      <w:r>
        <w:rPr>
          <w:rStyle w:val="VerbatimChar"/>
        </w:rPr>
        <w:t xml:space="preserve">##  [5] polynom_1.4-1               pheatmap_1.0.12            </w:t>
      </w:r>
      <w:r>
        <w:br/>
      </w:r>
      <w:r>
        <w:rPr>
          <w:rStyle w:val="VerbatimChar"/>
        </w:rPr>
        <w:t xml:space="preserve">##  [7] readr_2.1.5                 ggpubr_0.6.0               </w:t>
      </w:r>
      <w:r>
        <w:br/>
      </w:r>
      <w:r>
        <w:rPr>
          <w:rStyle w:val="VerbatimChar"/>
        </w:rPr>
        <w:t xml:space="preserve">##  [9] readxl_1.4.3                png_0.1-8                  </w:t>
      </w:r>
      <w:r>
        <w:br/>
      </w:r>
      <w:r>
        <w:rPr>
          <w:rStyle w:val="VerbatimChar"/>
        </w:rPr>
        <w:t xml:space="preserve">## [11] pander_0.6.5                drc_3.0-1                  </w:t>
      </w:r>
      <w:r>
        <w:br/>
      </w:r>
      <w:r>
        <w:rPr>
          <w:rStyle w:val="VerbatimChar"/>
        </w:rPr>
        <w:t xml:space="preserve">## [13] MASS_7.3-60.0.1             DESeq2_1.40.2              </w:t>
      </w:r>
      <w:r>
        <w:br/>
      </w:r>
      <w:r>
        <w:rPr>
          <w:rStyle w:val="VerbatimChar"/>
        </w:rPr>
        <w:t xml:space="preserve">## [15] SummarizedExperiment_1.30.2 </w:t>
      </w:r>
      <w:r>
        <w:rPr>
          <w:rStyle w:val="VerbatimChar"/>
        </w:rPr>
        <w:t xml:space="preserve">Biobase_2.60.0             </w:t>
      </w:r>
      <w:r>
        <w:br/>
      </w:r>
      <w:r>
        <w:rPr>
          <w:rStyle w:val="VerbatimChar"/>
        </w:rPr>
        <w:t xml:space="preserve">## [17] MatrixGenerics_1.12.3       matrixStats_1.2.0          </w:t>
      </w:r>
      <w:r>
        <w:br/>
      </w:r>
      <w:r>
        <w:rPr>
          <w:rStyle w:val="VerbatimChar"/>
        </w:rPr>
        <w:t xml:space="preserve">## [19] GenomicRanges_1.52.0        GenomeInfoDb_1.36.4        </w:t>
      </w:r>
      <w:r>
        <w:br/>
      </w:r>
      <w:r>
        <w:rPr>
          <w:rStyle w:val="VerbatimChar"/>
        </w:rPr>
        <w:t xml:space="preserve">## [21] IRanges_2.34.1              S4Vectors_0.38.1           </w:t>
      </w:r>
      <w:r>
        <w:br/>
      </w:r>
      <w:r>
        <w:rPr>
          <w:rStyle w:val="VerbatimChar"/>
        </w:rPr>
        <w:t xml:space="preserve">## [23] BiocGenerics_0.46.0         genefilter_1.82.1          </w:t>
      </w:r>
      <w:r>
        <w:br/>
      </w:r>
      <w:r>
        <w:rPr>
          <w:rStyle w:val="VerbatimChar"/>
        </w:rPr>
        <w:t xml:space="preserve">## [25] factoextra_1.0.7            GGally_2.2.1               </w:t>
      </w:r>
      <w:r>
        <w:br/>
      </w:r>
      <w:r>
        <w:rPr>
          <w:rStyle w:val="VerbatimChar"/>
        </w:rPr>
        <w:t xml:space="preserve">## [27] dplyr_1.1.4                 kableExtra_1.4.0           </w:t>
      </w:r>
      <w:r>
        <w:br/>
      </w:r>
      <w:r>
        <w:rPr>
          <w:rStyle w:val="VerbatimChar"/>
        </w:rPr>
        <w:t xml:space="preserve">## [29] tidyr_1.3.1                 reshape2_1.4.4             </w:t>
      </w:r>
      <w:r>
        <w:br/>
      </w:r>
      <w:r>
        <w:rPr>
          <w:rStyle w:val="VerbatimChar"/>
        </w:rPr>
        <w:t xml:space="preserve">## [31] ggplot2_3.5.1              </w:t>
      </w:r>
      <w:r>
        <w:br/>
      </w:r>
      <w:r>
        <w:rPr>
          <w:rStyle w:val="VerbatimChar"/>
        </w:rPr>
        <w:t xml:space="preserve">## </w:t>
      </w:r>
      <w:r>
        <w:br/>
      </w:r>
      <w:r>
        <w:rPr>
          <w:rStyle w:val="VerbatimChar"/>
        </w:rPr>
        <w:t>## loaded via a namespace (and not attached):</w:t>
      </w:r>
      <w:r>
        <w:br/>
      </w:r>
      <w:r>
        <w:rPr>
          <w:rStyle w:val="VerbatimChar"/>
        </w:rPr>
        <w:t xml:space="preserve">##  [1] RColorBrewer_1.1-3      rstudioapi_0.15.0       magrittr_2.0.3         </w:t>
      </w:r>
      <w:r>
        <w:br/>
      </w:r>
      <w:r>
        <w:rPr>
          <w:rStyle w:val="VerbatimChar"/>
        </w:rPr>
        <w:t xml:space="preserve">##  [4] TH.data_1.1-2           farver_2.1.1            rmarkdown_2.25         </w:t>
      </w:r>
      <w:r>
        <w:br/>
      </w:r>
      <w:r>
        <w:rPr>
          <w:rStyle w:val="VerbatimChar"/>
        </w:rPr>
        <w:t xml:space="preserve">##  [7] zlibbioc_1.46.0         vctrs_0.6.5             memoise_2.0.1          </w:t>
      </w:r>
      <w:r>
        <w:br/>
      </w:r>
      <w:r>
        <w:rPr>
          <w:rStyle w:val="VerbatimChar"/>
        </w:rPr>
        <w:t xml:space="preserve">## [10] RCurl_1.98-1.14         rstatix_0.7.2           htmltools_0.5.7        </w:t>
      </w:r>
      <w:r>
        <w:br/>
      </w:r>
      <w:r>
        <w:rPr>
          <w:rStyle w:val="VerbatimChar"/>
        </w:rPr>
        <w:t xml:space="preserve">## [13] S4Arrays_1.0.5          plotrix_3.8-4           broom_1.0.5            </w:t>
      </w:r>
      <w:r>
        <w:br/>
      </w:r>
      <w:r>
        <w:rPr>
          <w:rStyle w:val="VerbatimChar"/>
        </w:rPr>
        <w:t>## [16] cellranger_1.1.0        plyr_1.8.9              sandwi</w:t>
      </w:r>
      <w:r>
        <w:rPr>
          <w:rStyle w:val="VerbatimChar"/>
        </w:rPr>
        <w:t xml:space="preserve">ch_3.1-0         </w:t>
      </w:r>
      <w:r>
        <w:br/>
      </w:r>
      <w:r>
        <w:rPr>
          <w:rStyle w:val="VerbatimChar"/>
        </w:rPr>
        <w:t xml:space="preserve">## [19] zoo_1.8-12              cachem_1.0.8            lifecycle_1.0.4        </w:t>
      </w:r>
      <w:r>
        <w:br/>
      </w:r>
      <w:r>
        <w:rPr>
          <w:rStyle w:val="VerbatimChar"/>
        </w:rPr>
        <w:t xml:space="preserve">## [22] pkgconfig_2.0.3         Matrix_1.6-5            R6_2.5.1               </w:t>
      </w:r>
      <w:r>
        <w:br/>
      </w:r>
      <w:r>
        <w:rPr>
          <w:rStyle w:val="VerbatimChar"/>
        </w:rPr>
        <w:t xml:space="preserve">## [25] fastmap_1.1.1           GenomeInfoDbData_1.2.10 digest_0.6.34          </w:t>
      </w:r>
      <w:r>
        <w:br/>
      </w:r>
      <w:r>
        <w:rPr>
          <w:rStyle w:val="VerbatimChar"/>
        </w:rPr>
        <w:t xml:space="preserve">## [28] colorspace_2.1-0        AnnotationDbi_1.62.2    confintr_1.0.2         </w:t>
      </w:r>
      <w:r>
        <w:br/>
      </w:r>
      <w:r>
        <w:rPr>
          <w:rStyle w:val="VerbatimChar"/>
        </w:rPr>
        <w:t xml:space="preserve">## [31] RSQLite_2.3.4           labeling_0.4.3          fansi_1.0.6            </w:t>
      </w:r>
      <w:r>
        <w:br/>
      </w:r>
      <w:r>
        <w:rPr>
          <w:rStyle w:val="VerbatimChar"/>
        </w:rPr>
        <w:t xml:space="preserve">## [34] httr_1.4.7              abind_1.4-5             mgcv_1.9-0             </w:t>
      </w:r>
      <w:r>
        <w:br/>
      </w:r>
      <w:r>
        <w:rPr>
          <w:rStyle w:val="VerbatimChar"/>
        </w:rPr>
        <w:t>## [37] compil</w:t>
      </w:r>
      <w:r>
        <w:rPr>
          <w:rStyle w:val="VerbatimChar"/>
        </w:rPr>
        <w:t xml:space="preserve">er_4.3.2          bit64_4.0.5             withr_2.5.2            </w:t>
      </w:r>
      <w:r>
        <w:br/>
      </w:r>
      <w:r>
        <w:rPr>
          <w:rStyle w:val="VerbatimChar"/>
        </w:rPr>
        <w:t xml:space="preserve">## [40] backports_1.4.1         BiocParallel_1.34.2     carData_3.0-5          </w:t>
      </w:r>
      <w:r>
        <w:br/>
      </w:r>
      <w:r>
        <w:rPr>
          <w:rStyle w:val="VerbatimChar"/>
        </w:rPr>
        <w:t xml:space="preserve">## [43] DBI_1.2.1               ggstats_0.5.1           highr_0.10             </w:t>
      </w:r>
      <w:r>
        <w:br/>
      </w:r>
      <w:r>
        <w:rPr>
          <w:rStyle w:val="VerbatimChar"/>
        </w:rPr>
        <w:t xml:space="preserve">## [46] quantreg_5.97           DelayedArray_0.26.7     gtools_3.9.5           </w:t>
      </w:r>
      <w:r>
        <w:br/>
      </w:r>
      <w:r>
        <w:rPr>
          <w:rStyle w:val="VerbatimChar"/>
        </w:rPr>
        <w:t xml:space="preserve">## [49] tools_4.3.2             glue_1.7.0              nlme_3.1-163           </w:t>
      </w:r>
      <w:r>
        <w:br/>
      </w:r>
      <w:r>
        <w:rPr>
          <w:rStyle w:val="VerbatimChar"/>
        </w:rPr>
        <w:t xml:space="preserve">## [52] grid_4.3.2              generics_0.1.3          gtable_0.3.4           </w:t>
      </w:r>
      <w:r>
        <w:br/>
      </w:r>
      <w:r>
        <w:rPr>
          <w:rStyle w:val="VerbatimChar"/>
        </w:rPr>
        <w:t xml:space="preserve">## [55] tzdb_0.4.0              hms_1.1.3     </w:t>
      </w:r>
      <w:r>
        <w:rPr>
          <w:rStyle w:val="VerbatimChar"/>
        </w:rPr>
        <w:t xml:space="preserve">          xml2_1.3.6             </w:t>
      </w:r>
      <w:r>
        <w:br/>
      </w:r>
      <w:r>
        <w:rPr>
          <w:rStyle w:val="VerbatimChar"/>
        </w:rPr>
        <w:t xml:space="preserve">## [58] car_3.1-2               utf8_1.2.4              XVector_0.40.0         </w:t>
      </w:r>
      <w:r>
        <w:br/>
      </w:r>
      <w:r>
        <w:rPr>
          <w:rStyle w:val="VerbatimChar"/>
        </w:rPr>
        <w:t xml:space="preserve">## [61] ggrepel_0.9.5           pillar_1.9.0            stringr_1.5.1          </w:t>
      </w:r>
      <w:r>
        <w:br/>
      </w:r>
      <w:r>
        <w:rPr>
          <w:rStyle w:val="VerbatimChar"/>
        </w:rPr>
        <w:t xml:space="preserve">## [64] vroom_1.6.5             splines_4.3.2           lattice_0.22-5         </w:t>
      </w:r>
      <w:r>
        <w:br/>
      </w:r>
      <w:r>
        <w:rPr>
          <w:rStyle w:val="VerbatimChar"/>
        </w:rPr>
        <w:t xml:space="preserve">## [67] survival_3.5-7          bit_4.0.5               annotate_1.78.0        </w:t>
      </w:r>
      <w:r>
        <w:br/>
      </w:r>
      <w:r>
        <w:rPr>
          <w:rStyle w:val="VerbatimChar"/>
        </w:rPr>
        <w:t xml:space="preserve">## [70] SparseM_1.81            tidyselect_1.2.0        locfit_1.5-9.8         </w:t>
      </w:r>
      <w:r>
        <w:br/>
      </w:r>
      <w:r>
        <w:rPr>
          <w:rStyle w:val="VerbatimChar"/>
        </w:rPr>
        <w:t xml:space="preserve">## [73] Biostrings_2.68.1       knitr_1.45              svglite_2.1.3         </w:t>
      </w:r>
      <w:r>
        <w:rPr>
          <w:rStyle w:val="VerbatimChar"/>
        </w:rPr>
        <w:t xml:space="preserve"> </w:t>
      </w:r>
      <w:r>
        <w:br/>
      </w:r>
      <w:r>
        <w:rPr>
          <w:rStyle w:val="VerbatimChar"/>
        </w:rPr>
        <w:t xml:space="preserve">## [76] xfun_0.41               stringi_1.8.3           yaml_2.3.8             </w:t>
      </w:r>
      <w:r>
        <w:br/>
      </w:r>
      <w:r>
        <w:rPr>
          <w:rStyle w:val="VerbatimChar"/>
        </w:rPr>
        <w:t xml:space="preserve">## [79] evaluate_0.23           codetools_0.2-19        tibble_3.2.1           </w:t>
      </w:r>
      <w:r>
        <w:br/>
      </w:r>
      <w:r>
        <w:rPr>
          <w:rStyle w:val="VerbatimChar"/>
        </w:rPr>
        <w:t xml:space="preserve">## [82] cli_3.6.2               xtable_1.8-4            systemfonts_1.0.5      </w:t>
      </w:r>
      <w:r>
        <w:br/>
      </w:r>
      <w:r>
        <w:rPr>
          <w:rStyle w:val="VerbatimChar"/>
        </w:rPr>
        <w:lastRenderedPageBreak/>
        <w:t xml:space="preserve">## [85] munsell_0.5.0           Rcpp_1.0.12             XML_3.99-0.16          </w:t>
      </w:r>
      <w:r>
        <w:br/>
      </w:r>
      <w:r>
        <w:rPr>
          <w:rStyle w:val="VerbatimChar"/>
        </w:rPr>
        <w:t xml:space="preserve">## [88] parallel_4.3.2          MatrixModels_0.5-3      blob_1.2.4             </w:t>
      </w:r>
      <w:r>
        <w:br/>
      </w:r>
      <w:r>
        <w:rPr>
          <w:rStyle w:val="VerbatimChar"/>
        </w:rPr>
        <w:t xml:space="preserve">## [91] bitops_1.0-7            viridisLite_0.4.2       mvtnorm_1.2-4          </w:t>
      </w:r>
      <w:r>
        <w:br/>
      </w:r>
      <w:r>
        <w:rPr>
          <w:rStyle w:val="VerbatimChar"/>
        </w:rPr>
        <w:t xml:space="preserve">## [94] scales_1.3.0            purrr_1.0.2             crayon_1.5.2           </w:t>
      </w:r>
      <w:r>
        <w:br/>
      </w:r>
      <w:r>
        <w:rPr>
          <w:rStyle w:val="VerbatimChar"/>
        </w:rPr>
        <w:t>## [97] rlang_1.1.3             KEGGREST_1.40.1         multcomp_1.4-25</w:t>
      </w:r>
    </w:p>
    <w:bookmarkEnd w:id="7"/>
    <w:bookmarkEnd w:id="2"/>
    <w:sectPr w:rsidR="00291353">
      <w:pgSz w:w="12240" w:h="15840"/>
      <w:pgMar w:top="1440" w:right="1440" w:bottom="1440" w:left="1440" w:header="708" w:footer="708"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9ECE8A5" w14:textId="77777777" w:rsidR="003127D1" w:rsidRDefault="003127D1">
      <w:pPr>
        <w:spacing w:after="0"/>
      </w:pPr>
      <w:r>
        <w:separator/>
      </w:r>
    </w:p>
  </w:endnote>
  <w:endnote w:type="continuationSeparator" w:id="0">
    <w:p w14:paraId="1768C843" w14:textId="77777777" w:rsidR="003127D1" w:rsidRDefault="003127D1">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mbria">
    <w:panose1 w:val="02040503050406030204"/>
    <w:charset w:val="00"/>
    <w:family w:val="roman"/>
    <w:pitch w:val="variable"/>
    <w:sig w:usb0="E00006FF" w:usb1="420024FF" w:usb2="02000000" w:usb3="00000000" w:csb0="0000019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21B64D7" w14:textId="77777777" w:rsidR="00291353" w:rsidRDefault="003127D1">
      <w:r>
        <w:separator/>
      </w:r>
    </w:p>
  </w:footnote>
  <w:footnote w:type="continuationSeparator" w:id="0">
    <w:p w14:paraId="20BA93AB" w14:textId="77777777" w:rsidR="00291353" w:rsidRDefault="003127D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A990"/>
    <w:multiLevelType w:val="multilevel"/>
    <w:tmpl w:val="FADC5500"/>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 w16cid:durableId="182400837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proofState w:spelling="clean" w:grammar="clean"/>
  <w:stylePaneFormatFilter w:val="0004" w:allStyles="0" w:customStyles="0" w:latentStyles="1" w:stylesInUse="0" w:headingStyles="0" w:numberingStyles="0" w:tableStyles="0" w:directFormattingOnRuns="0" w:directFormattingOnParagraphs="0" w:directFormattingOnNumbering="0" w:directFormattingOnTables="0" w:clearFormatting="0" w:top3HeadingStyles="0" w:visibleStyles="0" w:alternateStyleNames="0"/>
  <w:defaultTabStop w:val="720"/>
  <w:hyphenationZone w:val="425"/>
  <w:drawingGridHorizontalSpacing w:val="360"/>
  <w:drawingGridVerticalSpacing w:val="360"/>
  <w:displayHorizontalDrawingGridEvery w:val="0"/>
  <w:displayVerticalDrawingGridEvery w:val="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91353"/>
    <w:rsid w:val="0010164E"/>
    <w:rsid w:val="00291353"/>
    <w:rsid w:val="003127D1"/>
    <w:rsid w:val="00E41D68"/>
  </w:rsids>
  <m:mathPr>
    <m:mathFont m:val="Cambria Math"/>
    <m:brkBin m:val="before"/>
    <m:brkBinSub m:val="--"/>
    <m:smallFrac m:val="0"/>
    <m:dispDef/>
    <m:lMargin m:val="0"/>
    <m:rMargin m:val="0"/>
    <m:defJc m:val="centerGroup"/>
    <m:wrapRight/>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2F9CCCF"/>
  <w15:docId w15:val="{382B529A-213E-4F0E-9BA2-FDA94B05A9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US" w:eastAsia="en-US" w:bidi="ar-SA"/>
      </w:rPr>
    </w:rPrDefault>
    <w:pPrDefault>
      <w:pPr>
        <w:spacing w:after="200"/>
      </w:pPr>
    </w:pPrDefault>
  </w:docDefaults>
  <w:latentStyles w:defLockedState="0" w:defUIPriority="0" w:defSemiHidden="0" w:defUnhideWhenUsed="0" w:defQFormat="0" w:count="376">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style>
  <w:style w:type="paragraph" w:styleId="Heading1">
    <w:name w:val="heading 1"/>
    <w:basedOn w:val="Normal"/>
    <w:next w:val="BodyText"/>
    <w:uiPriority w:val="9"/>
    <w:qFormat/>
    <w:pPr>
      <w:keepNext/>
      <w:keepLines/>
      <w:spacing w:before="480" w:after="0"/>
      <w:outlineLvl w:val="0"/>
    </w:pPr>
    <w:rPr>
      <w:rFonts w:asciiTheme="majorHAnsi" w:eastAsiaTheme="majorEastAsia" w:hAnsiTheme="majorHAnsi" w:cstheme="majorBidi"/>
      <w:b/>
      <w:bCs/>
      <w:color w:val="4F81BD" w:themeColor="accent1"/>
      <w:sz w:val="32"/>
      <w:szCs w:val="32"/>
    </w:rPr>
  </w:style>
  <w:style w:type="paragraph" w:styleId="Heading2">
    <w:name w:val="heading 2"/>
    <w:basedOn w:val="Normal"/>
    <w:next w:val="BodyText"/>
    <w:uiPriority w:val="9"/>
    <w:unhideWhenUsed/>
    <w:qFormat/>
    <w:pPr>
      <w:keepNext/>
      <w:keepLines/>
      <w:spacing w:before="200" w:after="0"/>
      <w:outlineLvl w:val="1"/>
    </w:pPr>
    <w:rPr>
      <w:rFonts w:asciiTheme="majorHAnsi" w:eastAsiaTheme="majorEastAsia" w:hAnsiTheme="majorHAnsi" w:cstheme="majorBidi"/>
      <w:b/>
      <w:bCs/>
      <w:color w:val="4F81BD" w:themeColor="accent1"/>
      <w:sz w:val="28"/>
      <w:szCs w:val="28"/>
    </w:rPr>
  </w:style>
  <w:style w:type="paragraph" w:styleId="Heading3">
    <w:name w:val="heading 3"/>
    <w:basedOn w:val="Normal"/>
    <w:next w:val="BodyText"/>
    <w:uiPriority w:val="9"/>
    <w:unhideWhenUsed/>
    <w:qFormat/>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BodyText"/>
    <w:uiPriority w:val="9"/>
    <w:unhideWhenUsed/>
    <w:qFormat/>
    <w:pPr>
      <w:keepNext/>
      <w:keepLines/>
      <w:spacing w:before="200" w:after="0"/>
      <w:outlineLvl w:val="3"/>
    </w:pPr>
    <w:rPr>
      <w:rFonts w:asciiTheme="majorHAnsi" w:eastAsiaTheme="majorEastAsia" w:hAnsiTheme="majorHAnsi" w:cstheme="majorBidi"/>
      <w:bCs/>
      <w:i/>
      <w:color w:val="4F81BD" w:themeColor="accent1"/>
    </w:rPr>
  </w:style>
  <w:style w:type="paragraph" w:styleId="Heading5">
    <w:name w:val="heading 5"/>
    <w:basedOn w:val="Normal"/>
    <w:next w:val="BodyText"/>
    <w:uiPriority w:val="9"/>
    <w:unhideWhenUsed/>
    <w:qFormat/>
    <w:pPr>
      <w:keepNext/>
      <w:keepLines/>
      <w:spacing w:before="200" w:after="0"/>
      <w:outlineLvl w:val="4"/>
    </w:pPr>
    <w:rPr>
      <w:rFonts w:asciiTheme="majorHAnsi" w:eastAsiaTheme="majorEastAsia" w:hAnsiTheme="majorHAnsi" w:cstheme="majorBidi"/>
      <w:iCs/>
      <w:color w:val="4F81BD" w:themeColor="accent1"/>
    </w:rPr>
  </w:style>
  <w:style w:type="paragraph" w:styleId="Heading6">
    <w:name w:val="heading 6"/>
    <w:basedOn w:val="Normal"/>
    <w:next w:val="BodyText"/>
    <w:uiPriority w:val="9"/>
    <w:unhideWhenUsed/>
    <w:qFormat/>
    <w:pPr>
      <w:keepNext/>
      <w:keepLines/>
      <w:spacing w:before="200" w:after="0"/>
      <w:outlineLvl w:val="5"/>
    </w:pPr>
    <w:rPr>
      <w:rFonts w:asciiTheme="majorHAnsi" w:eastAsiaTheme="majorEastAsia" w:hAnsiTheme="majorHAnsi" w:cstheme="majorBidi"/>
      <w:color w:val="4F81BD" w:themeColor="accent1"/>
    </w:rPr>
  </w:style>
  <w:style w:type="paragraph" w:styleId="Heading7">
    <w:name w:val="heading 7"/>
    <w:basedOn w:val="Normal"/>
    <w:next w:val="BodyText"/>
    <w:uiPriority w:val="9"/>
    <w:unhideWhenUsed/>
    <w:qFormat/>
    <w:pPr>
      <w:keepNext/>
      <w:keepLines/>
      <w:spacing w:before="200" w:after="0"/>
      <w:outlineLvl w:val="6"/>
    </w:pPr>
    <w:rPr>
      <w:rFonts w:asciiTheme="majorHAnsi" w:eastAsiaTheme="majorEastAsia" w:hAnsiTheme="majorHAnsi" w:cstheme="majorBidi"/>
      <w:color w:val="4F81BD" w:themeColor="accent1"/>
    </w:rPr>
  </w:style>
  <w:style w:type="paragraph" w:styleId="Heading8">
    <w:name w:val="heading 8"/>
    <w:basedOn w:val="Normal"/>
    <w:next w:val="BodyText"/>
    <w:uiPriority w:val="9"/>
    <w:unhideWhenUsed/>
    <w:qFormat/>
    <w:pPr>
      <w:keepNext/>
      <w:keepLines/>
      <w:spacing w:before="200" w:after="0"/>
      <w:outlineLvl w:val="7"/>
    </w:pPr>
    <w:rPr>
      <w:rFonts w:asciiTheme="majorHAnsi" w:eastAsiaTheme="majorEastAsia" w:hAnsiTheme="majorHAnsi" w:cstheme="majorBidi"/>
      <w:color w:val="4F81BD" w:themeColor="accent1"/>
    </w:rPr>
  </w:style>
  <w:style w:type="paragraph" w:styleId="Heading9">
    <w:name w:val="heading 9"/>
    <w:basedOn w:val="Normal"/>
    <w:next w:val="BodyText"/>
    <w:uiPriority w:val="9"/>
    <w:unhideWhenUsed/>
    <w:qFormat/>
    <w:pPr>
      <w:keepNext/>
      <w:keepLines/>
      <w:spacing w:before="200" w:after="0"/>
      <w:outlineLvl w:val="8"/>
    </w:pPr>
    <w:rPr>
      <w:rFonts w:asciiTheme="majorHAnsi" w:eastAsiaTheme="majorEastAsia" w:hAnsiTheme="majorHAnsi" w:cstheme="majorBidi"/>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qFormat/>
    <w:pPr>
      <w:spacing w:before="180" w:after="180"/>
    </w:pPr>
  </w:style>
  <w:style w:type="paragraph" w:customStyle="1" w:styleId="FirstParagraph">
    <w:name w:val="First Paragraph"/>
    <w:basedOn w:val="BodyText"/>
    <w:next w:val="BodyText"/>
    <w:qFormat/>
  </w:style>
  <w:style w:type="paragraph" w:customStyle="1" w:styleId="Compact">
    <w:name w:val="Compact"/>
    <w:basedOn w:val="BodyText"/>
    <w:qFormat/>
    <w:pPr>
      <w:spacing w:before="36" w:after="36"/>
    </w:pPr>
  </w:style>
  <w:style w:type="paragraph" w:styleId="Title">
    <w:name w:val="Title"/>
    <w:basedOn w:val="Normal"/>
    <w:next w:val="BodyText"/>
    <w:qFormat/>
    <w:pPr>
      <w:keepNext/>
      <w:keepLines/>
      <w:spacing w:before="480" w:after="240"/>
      <w:jc w:val="center"/>
    </w:pPr>
    <w:rPr>
      <w:rFonts w:asciiTheme="majorHAnsi" w:eastAsiaTheme="majorEastAsia" w:hAnsiTheme="majorHAnsi" w:cstheme="majorBidi"/>
      <w:b/>
      <w:bCs/>
      <w:color w:val="345A8A" w:themeColor="accent1" w:themeShade="B5"/>
      <w:sz w:val="36"/>
      <w:szCs w:val="36"/>
    </w:rPr>
  </w:style>
  <w:style w:type="paragraph" w:styleId="Subtitle">
    <w:name w:val="Subtitle"/>
    <w:basedOn w:val="Title"/>
    <w:next w:val="BodyText"/>
    <w:qFormat/>
    <w:pPr>
      <w:spacing w:before="240"/>
    </w:pPr>
    <w:rPr>
      <w:sz w:val="30"/>
      <w:szCs w:val="30"/>
    </w:rPr>
  </w:style>
  <w:style w:type="paragraph" w:customStyle="1" w:styleId="Author">
    <w:name w:val="Author"/>
    <w:next w:val="BodyText"/>
    <w:qFormat/>
    <w:pPr>
      <w:keepNext/>
      <w:keepLines/>
      <w:jc w:val="center"/>
    </w:pPr>
  </w:style>
  <w:style w:type="paragraph" w:styleId="Date">
    <w:name w:val="Date"/>
    <w:next w:val="BodyText"/>
    <w:qFormat/>
    <w:pPr>
      <w:keepNext/>
      <w:keepLines/>
      <w:jc w:val="center"/>
    </w:pPr>
  </w:style>
  <w:style w:type="paragraph" w:customStyle="1" w:styleId="Abstract">
    <w:name w:val="Abstract"/>
    <w:basedOn w:val="Normal"/>
    <w:next w:val="BodyText"/>
    <w:qFormat/>
    <w:pPr>
      <w:keepNext/>
      <w:keepLines/>
      <w:spacing w:before="300" w:after="300"/>
    </w:pPr>
    <w:rPr>
      <w:sz w:val="20"/>
      <w:szCs w:val="20"/>
    </w:rPr>
  </w:style>
  <w:style w:type="paragraph" w:styleId="Bibliography">
    <w:name w:val="Bibliography"/>
    <w:basedOn w:val="Normal"/>
    <w:qFormat/>
  </w:style>
  <w:style w:type="paragraph" w:styleId="BlockText">
    <w:name w:val="Block Text"/>
    <w:basedOn w:val="BodyText"/>
    <w:next w:val="BodyText"/>
    <w:uiPriority w:val="9"/>
    <w:unhideWhenUsed/>
    <w:qFormat/>
    <w:pPr>
      <w:spacing w:before="100" w:after="100"/>
      <w:ind w:left="480" w:right="480"/>
    </w:pPr>
  </w:style>
  <w:style w:type="paragraph" w:styleId="FootnoteText">
    <w:name w:val="footnote text"/>
    <w:basedOn w:val="Normal"/>
    <w:uiPriority w:val="9"/>
    <w:unhideWhenUsed/>
    <w:qFormat/>
  </w:style>
  <w:style w:type="table" w:customStyle="1" w:styleId="Table">
    <w:name w:val="Table"/>
    <w:semiHidden/>
    <w:unhideWhenUsed/>
    <w:qFormat/>
    <w:tblPr>
      <w:tblInd w:w="0" w:type="dxa"/>
      <w:tblCellMar>
        <w:top w:w="0" w:type="dxa"/>
        <w:left w:w="108" w:type="dxa"/>
        <w:bottom w:w="0" w:type="dxa"/>
        <w:right w:w="108" w:type="dxa"/>
      </w:tblCellMar>
    </w:tblPr>
    <w:tblStylePr w:type="firstRow">
      <w:tblPr>
        <w:jc w:val="left"/>
      </w:tblPr>
      <w:trPr>
        <w:jc w:val="left"/>
      </w:trPr>
      <w:tcPr>
        <w:tcBorders>
          <w:bottom w:val="single" w:sz="0" w:space="0" w:color="auto"/>
        </w:tcBorders>
        <w:vAlign w:val="bottom"/>
      </w:tcPr>
    </w:tblStylePr>
  </w:style>
  <w:style w:type="paragraph" w:customStyle="1" w:styleId="DefinitionTerm">
    <w:name w:val="Definition Term"/>
    <w:basedOn w:val="Normal"/>
    <w:next w:val="Definition"/>
    <w:pPr>
      <w:keepNext/>
      <w:keepLines/>
      <w:spacing w:after="0"/>
    </w:pPr>
    <w:rPr>
      <w:b/>
    </w:rPr>
  </w:style>
  <w:style w:type="paragraph" w:customStyle="1" w:styleId="Definition">
    <w:name w:val="Definition"/>
    <w:basedOn w:val="Normal"/>
  </w:style>
  <w:style w:type="paragraph" w:styleId="Caption">
    <w:name w:val="caption"/>
    <w:basedOn w:val="Normal"/>
    <w:link w:val="CaptionChar"/>
    <w:pPr>
      <w:spacing w:after="120"/>
    </w:pPr>
    <w:rPr>
      <w:i/>
    </w:rPr>
  </w:style>
  <w:style w:type="paragraph" w:customStyle="1" w:styleId="TableCaption">
    <w:name w:val="Table Caption"/>
    <w:basedOn w:val="Caption"/>
    <w:pPr>
      <w:keepNext/>
    </w:pPr>
  </w:style>
  <w:style w:type="paragraph" w:customStyle="1" w:styleId="ImageCaption">
    <w:name w:val="Image Caption"/>
    <w:basedOn w:val="Caption"/>
  </w:style>
  <w:style w:type="paragraph" w:customStyle="1" w:styleId="Figure">
    <w:name w:val="Figure"/>
    <w:basedOn w:val="Normal"/>
  </w:style>
  <w:style w:type="paragraph" w:customStyle="1" w:styleId="CaptionedFigure">
    <w:name w:val="Captioned Figure"/>
    <w:basedOn w:val="Figure"/>
    <w:pPr>
      <w:keepNext/>
    </w:pPr>
  </w:style>
  <w:style w:type="character" w:customStyle="1" w:styleId="CaptionChar">
    <w:name w:val="Caption Char"/>
    <w:basedOn w:val="DefaultParagraphFont"/>
    <w:link w:val="Caption"/>
  </w:style>
  <w:style w:type="character" w:customStyle="1" w:styleId="VerbatimChar">
    <w:name w:val="Verbatim Char"/>
    <w:basedOn w:val="CaptionChar"/>
    <w:link w:val="SourceCode"/>
    <w:rPr>
      <w:rFonts w:ascii="Consolas" w:hAnsi="Consolas"/>
      <w:sz w:val="22"/>
    </w:rPr>
  </w:style>
  <w:style w:type="character" w:customStyle="1" w:styleId="SectionNumber">
    <w:name w:val="Section Number"/>
    <w:basedOn w:val="CaptionChar"/>
  </w:style>
  <w:style w:type="character" w:styleId="FootnoteReference">
    <w:name w:val="footnote reference"/>
    <w:basedOn w:val="CaptionChar"/>
    <w:rPr>
      <w:vertAlign w:val="superscript"/>
    </w:rPr>
  </w:style>
  <w:style w:type="character" w:styleId="Hyperlink">
    <w:name w:val="Hyperlink"/>
    <w:basedOn w:val="CaptionChar"/>
    <w:rPr>
      <w:color w:val="4F81BD" w:themeColor="accent1"/>
    </w:rPr>
  </w:style>
  <w:style w:type="paragraph" w:styleId="TOCHeading">
    <w:name w:val="TOC Heading"/>
    <w:basedOn w:val="Heading1"/>
    <w:next w:val="BodyText"/>
    <w:uiPriority w:val="39"/>
    <w:unhideWhenUsed/>
    <w:qFormat/>
    <w:pPr>
      <w:spacing w:before="240" w:line="259" w:lineRule="auto"/>
      <w:outlineLvl w:val="9"/>
    </w:pPr>
    <w:rPr>
      <w:b w:val="0"/>
      <w:bCs w:val="0"/>
      <w:color w:val="365F91" w:themeColor="accent1" w:themeShade="BF"/>
    </w:rPr>
  </w:style>
  <w:style w:type="paragraph" w:customStyle="1" w:styleId="SourceCode">
    <w:name w:val="Source Code"/>
    <w:basedOn w:val="Normal"/>
    <w:link w:val="VerbatimChar"/>
    <w:pPr>
      <w:shd w:val="clear" w:color="auto" w:fill="F8F8F8"/>
      <w:wordWrap w:val="0"/>
    </w:pPr>
  </w:style>
  <w:style w:type="character" w:customStyle="1" w:styleId="KeywordTok">
    <w:name w:val="KeywordTok"/>
    <w:basedOn w:val="VerbatimChar"/>
    <w:rPr>
      <w:rFonts w:ascii="Consolas" w:hAnsi="Consolas"/>
      <w:b/>
      <w:color w:val="204A87"/>
      <w:sz w:val="22"/>
      <w:shd w:val="clear" w:color="auto" w:fill="F8F8F8"/>
    </w:rPr>
  </w:style>
  <w:style w:type="character" w:customStyle="1" w:styleId="DataTypeTok">
    <w:name w:val="DataTypeTok"/>
    <w:basedOn w:val="VerbatimChar"/>
    <w:rPr>
      <w:rFonts w:ascii="Consolas" w:hAnsi="Consolas"/>
      <w:color w:val="204A87"/>
      <w:sz w:val="22"/>
      <w:shd w:val="clear" w:color="auto" w:fill="F8F8F8"/>
    </w:rPr>
  </w:style>
  <w:style w:type="character" w:customStyle="1" w:styleId="DecValTok">
    <w:name w:val="DecValTok"/>
    <w:basedOn w:val="VerbatimChar"/>
    <w:rPr>
      <w:rFonts w:ascii="Consolas" w:hAnsi="Consolas"/>
      <w:color w:val="0000CF"/>
      <w:sz w:val="22"/>
      <w:shd w:val="clear" w:color="auto" w:fill="F8F8F8"/>
    </w:rPr>
  </w:style>
  <w:style w:type="character" w:customStyle="1" w:styleId="BaseNTok">
    <w:name w:val="BaseNTok"/>
    <w:basedOn w:val="VerbatimChar"/>
    <w:rPr>
      <w:rFonts w:ascii="Consolas" w:hAnsi="Consolas"/>
      <w:color w:val="0000CF"/>
      <w:sz w:val="22"/>
      <w:shd w:val="clear" w:color="auto" w:fill="F8F8F8"/>
    </w:rPr>
  </w:style>
  <w:style w:type="character" w:customStyle="1" w:styleId="FloatTok">
    <w:name w:val="FloatTok"/>
    <w:basedOn w:val="VerbatimChar"/>
    <w:rPr>
      <w:rFonts w:ascii="Consolas" w:hAnsi="Consolas"/>
      <w:color w:val="0000CF"/>
      <w:sz w:val="22"/>
      <w:shd w:val="clear" w:color="auto" w:fill="F8F8F8"/>
    </w:rPr>
  </w:style>
  <w:style w:type="character" w:customStyle="1" w:styleId="ConstantTok">
    <w:name w:val="ConstantTok"/>
    <w:basedOn w:val="VerbatimChar"/>
    <w:rPr>
      <w:rFonts w:ascii="Consolas" w:hAnsi="Consolas"/>
      <w:color w:val="8F5902"/>
      <w:sz w:val="22"/>
      <w:shd w:val="clear" w:color="auto" w:fill="F8F8F8"/>
    </w:rPr>
  </w:style>
  <w:style w:type="character" w:customStyle="1" w:styleId="CharTok">
    <w:name w:val="CharTok"/>
    <w:basedOn w:val="VerbatimChar"/>
    <w:rPr>
      <w:rFonts w:ascii="Consolas" w:hAnsi="Consolas"/>
      <w:color w:val="4E9A06"/>
      <w:sz w:val="22"/>
      <w:shd w:val="clear" w:color="auto" w:fill="F8F8F8"/>
    </w:rPr>
  </w:style>
  <w:style w:type="character" w:customStyle="1" w:styleId="SpecialCharTok">
    <w:name w:val="SpecialCharTok"/>
    <w:basedOn w:val="VerbatimChar"/>
    <w:rPr>
      <w:rFonts w:ascii="Consolas" w:hAnsi="Consolas"/>
      <w:b/>
      <w:color w:val="CE5C00"/>
      <w:sz w:val="22"/>
      <w:shd w:val="clear" w:color="auto" w:fill="F8F8F8"/>
    </w:rPr>
  </w:style>
  <w:style w:type="character" w:customStyle="1" w:styleId="StringTok">
    <w:name w:val="StringTok"/>
    <w:basedOn w:val="VerbatimChar"/>
    <w:rPr>
      <w:rFonts w:ascii="Consolas" w:hAnsi="Consolas"/>
      <w:color w:val="4E9A06"/>
      <w:sz w:val="22"/>
      <w:shd w:val="clear" w:color="auto" w:fill="F8F8F8"/>
    </w:rPr>
  </w:style>
  <w:style w:type="character" w:customStyle="1" w:styleId="VerbatimStringTok">
    <w:name w:val="VerbatimStringTok"/>
    <w:basedOn w:val="VerbatimChar"/>
    <w:rPr>
      <w:rFonts w:ascii="Consolas" w:hAnsi="Consolas"/>
      <w:color w:val="4E9A06"/>
      <w:sz w:val="22"/>
      <w:shd w:val="clear" w:color="auto" w:fill="F8F8F8"/>
    </w:rPr>
  </w:style>
  <w:style w:type="character" w:customStyle="1" w:styleId="SpecialStringTok">
    <w:name w:val="SpecialStringTok"/>
    <w:basedOn w:val="VerbatimChar"/>
    <w:rPr>
      <w:rFonts w:ascii="Consolas" w:hAnsi="Consolas"/>
      <w:color w:val="4E9A06"/>
      <w:sz w:val="22"/>
      <w:shd w:val="clear" w:color="auto" w:fill="F8F8F8"/>
    </w:rPr>
  </w:style>
  <w:style w:type="character" w:customStyle="1" w:styleId="ImportTok">
    <w:name w:val="ImportTok"/>
    <w:basedOn w:val="VerbatimChar"/>
    <w:rPr>
      <w:rFonts w:ascii="Consolas" w:hAnsi="Consolas"/>
      <w:sz w:val="22"/>
      <w:shd w:val="clear" w:color="auto" w:fill="F8F8F8"/>
    </w:rPr>
  </w:style>
  <w:style w:type="character" w:customStyle="1" w:styleId="CommentTok">
    <w:name w:val="CommentTok"/>
    <w:basedOn w:val="VerbatimChar"/>
    <w:rPr>
      <w:rFonts w:ascii="Consolas" w:hAnsi="Consolas"/>
      <w:i/>
      <w:color w:val="8F5902"/>
      <w:sz w:val="22"/>
      <w:shd w:val="clear" w:color="auto" w:fill="F8F8F8"/>
    </w:rPr>
  </w:style>
  <w:style w:type="character" w:customStyle="1" w:styleId="DocumentationTok">
    <w:name w:val="DocumentationTok"/>
    <w:basedOn w:val="VerbatimChar"/>
    <w:rPr>
      <w:rFonts w:ascii="Consolas" w:hAnsi="Consolas"/>
      <w:b/>
      <w:i/>
      <w:color w:val="8F5902"/>
      <w:sz w:val="22"/>
      <w:shd w:val="clear" w:color="auto" w:fill="F8F8F8"/>
    </w:rPr>
  </w:style>
  <w:style w:type="character" w:customStyle="1" w:styleId="AnnotationTok">
    <w:name w:val="AnnotationTok"/>
    <w:basedOn w:val="VerbatimChar"/>
    <w:rPr>
      <w:rFonts w:ascii="Consolas" w:hAnsi="Consolas"/>
      <w:b/>
      <w:i/>
      <w:color w:val="8F5902"/>
      <w:sz w:val="22"/>
      <w:shd w:val="clear" w:color="auto" w:fill="F8F8F8"/>
    </w:rPr>
  </w:style>
  <w:style w:type="character" w:customStyle="1" w:styleId="CommentVarTok">
    <w:name w:val="CommentVarTok"/>
    <w:basedOn w:val="VerbatimChar"/>
    <w:rPr>
      <w:rFonts w:ascii="Consolas" w:hAnsi="Consolas"/>
      <w:b/>
      <w:i/>
      <w:color w:val="8F5902"/>
      <w:sz w:val="22"/>
      <w:shd w:val="clear" w:color="auto" w:fill="F8F8F8"/>
    </w:rPr>
  </w:style>
  <w:style w:type="character" w:customStyle="1" w:styleId="OtherTok">
    <w:name w:val="OtherTok"/>
    <w:basedOn w:val="VerbatimChar"/>
    <w:rPr>
      <w:rFonts w:ascii="Consolas" w:hAnsi="Consolas"/>
      <w:color w:val="8F5902"/>
      <w:sz w:val="22"/>
      <w:shd w:val="clear" w:color="auto" w:fill="F8F8F8"/>
    </w:rPr>
  </w:style>
  <w:style w:type="character" w:customStyle="1" w:styleId="FunctionTok">
    <w:name w:val="FunctionTok"/>
    <w:basedOn w:val="VerbatimChar"/>
    <w:rPr>
      <w:rFonts w:ascii="Consolas" w:hAnsi="Consolas"/>
      <w:b/>
      <w:color w:val="204A87"/>
      <w:sz w:val="22"/>
      <w:shd w:val="clear" w:color="auto" w:fill="F8F8F8"/>
    </w:rPr>
  </w:style>
  <w:style w:type="character" w:customStyle="1" w:styleId="VariableTok">
    <w:name w:val="VariableTok"/>
    <w:basedOn w:val="VerbatimChar"/>
    <w:rPr>
      <w:rFonts w:ascii="Consolas" w:hAnsi="Consolas"/>
      <w:color w:val="000000"/>
      <w:sz w:val="22"/>
      <w:shd w:val="clear" w:color="auto" w:fill="F8F8F8"/>
    </w:rPr>
  </w:style>
  <w:style w:type="character" w:customStyle="1" w:styleId="ControlFlowTok">
    <w:name w:val="ControlFlowTok"/>
    <w:basedOn w:val="VerbatimChar"/>
    <w:rPr>
      <w:rFonts w:ascii="Consolas" w:hAnsi="Consolas"/>
      <w:b/>
      <w:color w:val="204A87"/>
      <w:sz w:val="22"/>
      <w:shd w:val="clear" w:color="auto" w:fill="F8F8F8"/>
    </w:rPr>
  </w:style>
  <w:style w:type="character" w:customStyle="1" w:styleId="OperatorTok">
    <w:name w:val="OperatorTok"/>
    <w:basedOn w:val="VerbatimChar"/>
    <w:rPr>
      <w:rFonts w:ascii="Consolas" w:hAnsi="Consolas"/>
      <w:b/>
      <w:color w:val="CE5C00"/>
      <w:sz w:val="22"/>
      <w:shd w:val="clear" w:color="auto" w:fill="F8F8F8"/>
    </w:rPr>
  </w:style>
  <w:style w:type="character" w:customStyle="1" w:styleId="BuiltInTok">
    <w:name w:val="BuiltInTok"/>
    <w:basedOn w:val="VerbatimChar"/>
    <w:rPr>
      <w:rFonts w:ascii="Consolas" w:hAnsi="Consolas"/>
      <w:sz w:val="22"/>
      <w:shd w:val="clear" w:color="auto" w:fill="F8F8F8"/>
    </w:rPr>
  </w:style>
  <w:style w:type="character" w:customStyle="1" w:styleId="ExtensionTok">
    <w:name w:val="ExtensionTok"/>
    <w:basedOn w:val="VerbatimChar"/>
    <w:rPr>
      <w:rFonts w:ascii="Consolas" w:hAnsi="Consolas"/>
      <w:sz w:val="22"/>
      <w:shd w:val="clear" w:color="auto" w:fill="F8F8F8"/>
    </w:rPr>
  </w:style>
  <w:style w:type="character" w:customStyle="1" w:styleId="PreprocessorTok">
    <w:name w:val="PreprocessorTok"/>
    <w:basedOn w:val="VerbatimChar"/>
    <w:rPr>
      <w:rFonts w:ascii="Consolas" w:hAnsi="Consolas"/>
      <w:i/>
      <w:color w:val="8F5902"/>
      <w:sz w:val="22"/>
      <w:shd w:val="clear" w:color="auto" w:fill="F8F8F8"/>
    </w:rPr>
  </w:style>
  <w:style w:type="character" w:customStyle="1" w:styleId="AttributeTok">
    <w:name w:val="AttributeTok"/>
    <w:basedOn w:val="VerbatimChar"/>
    <w:rPr>
      <w:rFonts w:ascii="Consolas" w:hAnsi="Consolas"/>
      <w:color w:val="204A87"/>
      <w:sz w:val="22"/>
      <w:shd w:val="clear" w:color="auto" w:fill="F8F8F8"/>
    </w:rPr>
  </w:style>
  <w:style w:type="character" w:customStyle="1" w:styleId="RegionMarkerTok">
    <w:name w:val="RegionMarkerTok"/>
    <w:basedOn w:val="VerbatimChar"/>
    <w:rPr>
      <w:rFonts w:ascii="Consolas" w:hAnsi="Consolas"/>
      <w:sz w:val="22"/>
      <w:shd w:val="clear" w:color="auto" w:fill="F8F8F8"/>
    </w:rPr>
  </w:style>
  <w:style w:type="character" w:customStyle="1" w:styleId="InformationTok">
    <w:name w:val="InformationTok"/>
    <w:basedOn w:val="VerbatimChar"/>
    <w:rPr>
      <w:rFonts w:ascii="Consolas" w:hAnsi="Consolas"/>
      <w:b/>
      <w:i/>
      <w:color w:val="8F5902"/>
      <w:sz w:val="22"/>
      <w:shd w:val="clear" w:color="auto" w:fill="F8F8F8"/>
    </w:rPr>
  </w:style>
  <w:style w:type="character" w:customStyle="1" w:styleId="WarningTok">
    <w:name w:val="WarningTok"/>
    <w:basedOn w:val="VerbatimChar"/>
    <w:rPr>
      <w:rFonts w:ascii="Consolas" w:hAnsi="Consolas"/>
      <w:b/>
      <w:i/>
      <w:color w:val="8F5902"/>
      <w:sz w:val="22"/>
      <w:shd w:val="clear" w:color="auto" w:fill="F8F8F8"/>
    </w:rPr>
  </w:style>
  <w:style w:type="character" w:customStyle="1" w:styleId="AlertTok">
    <w:name w:val="AlertTok"/>
    <w:basedOn w:val="VerbatimChar"/>
    <w:rPr>
      <w:rFonts w:ascii="Consolas" w:hAnsi="Consolas"/>
      <w:color w:val="EF2929"/>
      <w:sz w:val="22"/>
      <w:shd w:val="clear" w:color="auto" w:fill="F8F8F8"/>
    </w:rPr>
  </w:style>
  <w:style w:type="character" w:customStyle="1" w:styleId="ErrorTok">
    <w:name w:val="ErrorTok"/>
    <w:basedOn w:val="VerbatimChar"/>
    <w:rPr>
      <w:rFonts w:ascii="Consolas" w:hAnsi="Consolas"/>
      <w:b/>
      <w:color w:val="A40000"/>
      <w:sz w:val="22"/>
      <w:shd w:val="clear" w:color="auto" w:fill="F8F8F8"/>
    </w:rPr>
  </w:style>
  <w:style w:type="character" w:customStyle="1" w:styleId="NormalTok">
    <w:name w:val="NormalTok"/>
    <w:basedOn w:val="VerbatimChar"/>
    <w:rPr>
      <w:rFonts w:ascii="Consolas" w:hAnsi="Consolas"/>
      <w:sz w:val="22"/>
      <w:shd w:val="clear" w:color="auto" w:fill="F8F8F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image" Target="media/image7.png"/><Relationship Id="rId18" Type="http://schemas.openxmlformats.org/officeDocument/2006/relationships/image" Target="media/image12.png"/><Relationship Id="rId3" Type="http://schemas.openxmlformats.org/officeDocument/2006/relationships/settings" Target="settings.xml"/><Relationship Id="rId21" Type="http://schemas.openxmlformats.org/officeDocument/2006/relationships/fontTable" Target="fontTable.xml"/><Relationship Id="rId7" Type="http://schemas.openxmlformats.org/officeDocument/2006/relationships/image" Target="media/image1.png"/><Relationship Id="rId12" Type="http://schemas.openxmlformats.org/officeDocument/2006/relationships/image" Target="media/image6.png"/><Relationship Id="rId17" Type="http://schemas.openxmlformats.org/officeDocument/2006/relationships/image" Target="media/image11.png"/><Relationship Id="rId2" Type="http://schemas.openxmlformats.org/officeDocument/2006/relationships/styles" Target="styles.xml"/><Relationship Id="rId16" Type="http://schemas.openxmlformats.org/officeDocument/2006/relationships/image" Target="media/image10.png"/><Relationship Id="rId20" Type="http://schemas.openxmlformats.org/officeDocument/2006/relationships/image" Target="media/image14.png"/><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png"/><Relationship Id="rId5" Type="http://schemas.openxmlformats.org/officeDocument/2006/relationships/footnotes" Target="footnotes.xml"/><Relationship Id="rId15" Type="http://schemas.openxmlformats.org/officeDocument/2006/relationships/image" Target="media/image9.png"/><Relationship Id="rId10" Type="http://schemas.openxmlformats.org/officeDocument/2006/relationships/image" Target="media/image4.png"/><Relationship Id="rId19" Type="http://schemas.openxmlformats.org/officeDocument/2006/relationships/image" Target="media/image13.png"/><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image" Target="media/image8.png"/><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11</Pages>
  <Words>1073</Words>
  <Characters>5692</Characters>
  <Application>Microsoft Office Word</Application>
  <DocSecurity>0</DocSecurity>
  <Lines>47</Lines>
  <Paragraphs>13</Paragraphs>
  <ScaleCrop>false</ScaleCrop>
  <Company/>
  <LinksUpToDate>false</LinksUpToDate>
  <CharactersWithSpaces>6752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Supplementary file - Effect of eicosapentaneoic acid on innate immune responses in Atlantic salmon cells infected with infectious salmon anemia virus</dc:title>
  <dc:creator>Ingrid Holmlund, Samira Ahmadi, Bente Ruyter, Tone-Kari Knutsdatter Østbye, Marta Bou and Tor Gjøen</dc:creator>
  <cp:keywords/>
  <cp:lastModifiedBy>Ingrid Holmlund</cp:lastModifiedBy>
  <cp:revision>2</cp:revision>
  <dcterms:created xsi:type="dcterms:W3CDTF">2024-09-11T12:05:00Z</dcterms:created>
  <dcterms:modified xsi:type="dcterms:W3CDTF">2024-09-11T12:05:00Z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ate">
    <vt:lpwstr>september 09, 2024</vt:lpwstr>
  </property>
  <property fmtid="{D5CDD505-2E9C-101B-9397-08002B2CF9AE}" pid="3" name="output">
    <vt:lpwstr/>
  </property>
</Properties>
</file>