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7761D2" w14:textId="6CF0A168" w:rsidR="00C033E5" w:rsidRDefault="00C033E5" w:rsidP="00C033E5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A71DFC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en-US"/>
        </w:rPr>
        <w:drawing>
          <wp:anchor distT="0" distB="215900" distL="114300" distR="114300" simplePos="0" relativeHeight="251659264" behindDoc="0" locked="0" layoutInCell="1" allowOverlap="1" wp14:anchorId="666D171A" wp14:editId="021C3842">
            <wp:simplePos x="0" y="0"/>
            <wp:positionH relativeFrom="column">
              <wp:posOffset>0</wp:posOffset>
            </wp:positionH>
            <wp:positionV relativeFrom="paragraph">
              <wp:posOffset>447675</wp:posOffset>
            </wp:positionV>
            <wp:extent cx="2880000" cy="1440000"/>
            <wp:effectExtent l="0" t="0" r="0" b="8255"/>
            <wp:wrapTopAndBottom/>
            <wp:docPr id="1083537040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14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CA66D6D" w14:textId="65C80BBE" w:rsidR="00C033E5" w:rsidRPr="00A71DFC" w:rsidRDefault="00C033E5" w:rsidP="00C033E5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A71DF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Conditioning increases inhibition of L4 excitatory cells by SST-INs and PV-INs in the barrel cortex</w:t>
      </w:r>
    </w:p>
    <w:p w14:paraId="57C0B7CD" w14:textId="77777777" w:rsidR="00C033E5" w:rsidRPr="00A71DFC" w:rsidRDefault="00C033E5" w:rsidP="00C033E5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A71DFC">
        <w:rPr>
          <w:rFonts w:ascii="Times New Roman" w:eastAsia="Times New Roman" w:hAnsi="Times New Roman" w:cs="Times New Roman"/>
          <w:sz w:val="24"/>
          <w:szCs w:val="24"/>
          <w:lang w:val="en-US"/>
        </w:rPr>
        <w:t>The top shows a simplified neuronal circuit in L4 of the barrel cortex. Excitatory cells are inhibited by three molecular subtypes of GABAergic interneurons. After conditioning (CS+UCS), inhibition from SST-INs and PV-INs increases. The bottom shows a scheme of experiment. SST-INs expressing ChR2 were excited by blue light, with evoked IPSCs recorded in L4 excitatory cells.</w:t>
      </w:r>
    </w:p>
    <w:p w14:paraId="10F02934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33E5"/>
    <w:rsid w:val="00331A6B"/>
    <w:rsid w:val="00684FB8"/>
    <w:rsid w:val="00755780"/>
    <w:rsid w:val="00857596"/>
    <w:rsid w:val="00C03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548EE7"/>
  <w15:chartTrackingRefBased/>
  <w15:docId w15:val="{80F37DCF-4E5D-4384-976C-C30B73BB37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33E5"/>
    <w:pPr>
      <w:spacing w:line="256" w:lineRule="auto"/>
    </w:pPr>
    <w:rPr>
      <w:lang w:val="pl-PL"/>
    </w:rPr>
  </w:style>
  <w:style w:type="paragraph" w:styleId="Heading1">
    <w:name w:val="heading 1"/>
    <w:basedOn w:val="Normal"/>
    <w:next w:val="Normal"/>
    <w:link w:val="Heading1Char"/>
    <w:uiPriority w:val="9"/>
    <w:qFormat/>
    <w:rsid w:val="00C033E5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033E5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033E5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033E5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033E5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033E5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033E5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033E5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033E5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033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033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033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033E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033E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033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033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033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033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033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C033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033E5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C033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033E5"/>
    <w:pPr>
      <w:spacing w:before="160" w:line="259" w:lineRule="auto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C033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033E5"/>
    <w:pPr>
      <w:spacing w:line="259" w:lineRule="auto"/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C033E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033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033E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033E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71</Words>
  <Characters>409</Characters>
  <Application>Microsoft Office Word</Application>
  <DocSecurity>0</DocSecurity>
  <Lines>3</Lines>
  <Paragraphs>1</Paragraphs>
  <ScaleCrop>false</ScaleCrop>
  <Company>Springer Nature</Company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2024-10-30T15:38:00Z</dcterms:created>
  <dcterms:modified xsi:type="dcterms:W3CDTF">2024-10-30T15:39:00Z</dcterms:modified>
</cp:coreProperties>
</file>