
<file path=[Content_Types].xml><?xml version="1.0" encoding="utf-8"?>
<Types xmlns="http://schemas.openxmlformats.org/package/2006/content-types">
  <Default Extension="bin" ContentType="application/vnd.openxmlformats-officedocument.oleObject"/>
  <Default Extension="jp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DDA2FA" w14:textId="6D41E0F7" w:rsidR="00220433" w:rsidRPr="00BD3C0A" w:rsidRDefault="00220433" w:rsidP="00220433">
      <w:pPr>
        <w:spacing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Photorefractive and pyroelectric photonic memory</w:t>
      </w:r>
      <w:r w:rsidRPr="00BD3C0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and long-term stability </w:t>
      </w:r>
      <w:r w:rsidRPr="00BD3C0A">
        <w:rPr>
          <w:rFonts w:ascii="Times New Roman" w:eastAsia="Times New Roman" w:hAnsi="Times New Roman" w:cs="Times New Roman"/>
          <w:b/>
          <w:sz w:val="24"/>
          <w:szCs w:val="24"/>
        </w:rPr>
        <w:t xml:space="preserve">in thin-film lithium niobate </w:t>
      </w:r>
      <w:proofErr w:type="spellStart"/>
      <w:r w:rsidRPr="00BD3C0A">
        <w:rPr>
          <w:rFonts w:ascii="Times New Roman" w:eastAsia="Times New Roman" w:hAnsi="Times New Roman" w:cs="Times New Roman"/>
          <w:b/>
          <w:sz w:val="24"/>
          <w:szCs w:val="24"/>
        </w:rPr>
        <w:t>microresonators</w:t>
      </w:r>
      <w:proofErr w:type="spellEnd"/>
    </w:p>
    <w:p w14:paraId="3FBC7E5D" w14:textId="7D20EE5B" w:rsidR="00DF512A" w:rsidRPr="00BD3C0A" w:rsidRDefault="00DF512A" w:rsidP="00DF512A">
      <w:pPr>
        <w:widowControl/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</w:rPr>
      </w:pPr>
      <w:r w:rsidRPr="00BD3C0A">
        <w:rPr>
          <w:rFonts w:ascii="Times New Roman" w:eastAsia="Times New Roman" w:hAnsi="Times New Roman" w:cs="Times New Roman"/>
          <w:i/>
          <w:sz w:val="24"/>
          <w:szCs w:val="24"/>
        </w:rPr>
        <w:t>Xinyi Ren</w:t>
      </w:r>
      <w:r w:rsidRPr="00BD3C0A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1</w:t>
      </w:r>
      <w:r>
        <w:rPr>
          <w:rFonts w:ascii="Times New Roman" w:eastAsiaTheme="minorEastAsia" w:hAnsi="Times New Roman" w:cs="Times New Roman" w:hint="eastAsia"/>
          <w:i/>
          <w:sz w:val="24"/>
          <w:szCs w:val="24"/>
          <w:vertAlign w:val="superscript"/>
        </w:rPr>
        <w:t>,2</w:t>
      </w:r>
      <w:r w:rsidRPr="00BD3C0A">
        <w:rPr>
          <w:rFonts w:ascii="Times New Roman" w:eastAsia="Times New Roman" w:hAnsi="Times New Roman" w:cs="Times New Roman"/>
          <w:i/>
          <w:sz w:val="24"/>
          <w:szCs w:val="24"/>
        </w:rPr>
        <w:t>, Chun-Ho Lee</w:t>
      </w:r>
      <w:r w:rsidRPr="00BD3C0A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1</w:t>
      </w:r>
      <w:r>
        <w:rPr>
          <w:rFonts w:ascii="Times New Roman" w:eastAsiaTheme="minorEastAsia" w:hAnsi="Times New Roman" w:cs="Times New Roman" w:hint="eastAsia"/>
          <w:i/>
          <w:sz w:val="24"/>
          <w:szCs w:val="24"/>
          <w:vertAlign w:val="superscript"/>
        </w:rPr>
        <w:t>,2</w:t>
      </w:r>
      <w:r w:rsidRPr="00BD3C0A">
        <w:rPr>
          <w:rFonts w:ascii="Times New Roman" w:eastAsia="Times New Roman" w:hAnsi="Times New Roman" w:cs="Times New Roman"/>
          <w:i/>
          <w:sz w:val="24"/>
          <w:szCs w:val="24"/>
        </w:rPr>
        <w:t>, Kaiwen Xue</w:t>
      </w:r>
      <w:r w:rsidRPr="00BD3C0A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1</w:t>
      </w:r>
      <w:r w:rsidRPr="00BD3C0A">
        <w:rPr>
          <w:rFonts w:ascii="Times New Roman" w:eastAsia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BD3C0A">
        <w:rPr>
          <w:rFonts w:ascii="Times New Roman" w:eastAsia="Times New Roman" w:hAnsi="Times New Roman" w:cs="Times New Roman"/>
          <w:i/>
          <w:sz w:val="24"/>
          <w:szCs w:val="24"/>
        </w:rPr>
        <w:t>Shaoyuan</w:t>
      </w:r>
      <w:proofErr w:type="spellEnd"/>
      <w:r w:rsidRPr="00BD3C0A">
        <w:rPr>
          <w:rFonts w:ascii="Times New Roman" w:eastAsia="Times New Roman" w:hAnsi="Times New Roman" w:cs="Times New Roman"/>
          <w:i/>
          <w:sz w:val="24"/>
          <w:szCs w:val="24"/>
        </w:rPr>
        <w:t xml:space="preserve"> Ou</w:t>
      </w:r>
      <w:r w:rsidRPr="00BD3C0A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1</w:t>
      </w:r>
      <w:r w:rsidRPr="00BD3C0A">
        <w:rPr>
          <w:rFonts w:ascii="Times New Roman" w:eastAsia="Times New Roman" w:hAnsi="Times New Roman" w:cs="Times New Roman"/>
          <w:i/>
          <w:sz w:val="24"/>
          <w:szCs w:val="24"/>
        </w:rPr>
        <w:t>, Yue Yu</w:t>
      </w:r>
      <w:r w:rsidRPr="00BD3C0A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1</w:t>
      </w:r>
      <w:r w:rsidRPr="00BD3C0A">
        <w:rPr>
          <w:rFonts w:ascii="Times New Roman" w:eastAsia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BD3C0A">
        <w:rPr>
          <w:rFonts w:ascii="Times New Roman" w:eastAsia="Times New Roman" w:hAnsi="Times New Roman" w:cs="Times New Roman"/>
          <w:i/>
          <w:sz w:val="24"/>
          <w:szCs w:val="24"/>
        </w:rPr>
        <w:t>Zaijun</w:t>
      </w:r>
      <w:proofErr w:type="spellEnd"/>
      <w:r w:rsidRPr="00BD3C0A">
        <w:rPr>
          <w:rFonts w:ascii="Times New Roman" w:eastAsia="Times New Roman" w:hAnsi="Times New Roman" w:cs="Times New Roman"/>
          <w:i/>
          <w:sz w:val="24"/>
          <w:szCs w:val="24"/>
        </w:rPr>
        <w:t xml:space="preserve"> Chen</w:t>
      </w:r>
      <w:r w:rsidRPr="00BD3C0A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1</w:t>
      </w:r>
      <w:r w:rsidRPr="00BD3C0A">
        <w:rPr>
          <w:rFonts w:ascii="Times New Roman" w:eastAsia="Times New Roman" w:hAnsi="Times New Roman" w:cs="Times New Roman"/>
          <w:i/>
          <w:sz w:val="24"/>
          <w:szCs w:val="24"/>
        </w:rPr>
        <w:t>, and Mengjie Yu</w:t>
      </w:r>
      <w:r w:rsidRPr="00BD3C0A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1</w:t>
      </w:r>
      <w:r w:rsidRPr="00BD3C0A">
        <w:rPr>
          <w:rFonts w:ascii="Times New Roman" w:eastAsia="Times New Roman" w:hAnsi="Times New Roman" w:cs="Times New Roman"/>
          <w:i/>
          <w:sz w:val="24"/>
          <w:szCs w:val="24"/>
        </w:rPr>
        <w:t>*</w:t>
      </w:r>
    </w:p>
    <w:p w14:paraId="5C4FC524" w14:textId="7B96BD78" w:rsidR="002E3322" w:rsidRDefault="002E3322" w:rsidP="00DF512A">
      <w:pPr>
        <w:spacing w:line="240" w:lineRule="auto"/>
        <w:rPr>
          <w:rFonts w:ascii="Times New Roman" w:eastAsiaTheme="minorEastAsia" w:hAnsi="Times New Roman" w:cs="Times New Roman"/>
        </w:rPr>
      </w:pPr>
    </w:p>
    <w:p w14:paraId="1A75275B" w14:textId="77777777" w:rsidR="00DF512A" w:rsidRDefault="00DF512A" w:rsidP="00DF512A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B97464">
        <w:rPr>
          <w:rFonts w:ascii="Times New Roman" w:eastAsiaTheme="minorEastAsia" w:hAnsi="Times New Roman" w:cs="Times New Roman" w:hint="eastAsia"/>
          <w:sz w:val="24"/>
          <w:szCs w:val="24"/>
          <w:vertAlign w:val="superscript"/>
        </w:rPr>
        <w:t>1</w:t>
      </w:r>
      <w:r w:rsidRPr="00BD3C0A">
        <w:rPr>
          <w:rFonts w:ascii="Times New Roman" w:eastAsia="Times New Roman" w:hAnsi="Times New Roman" w:cs="Times New Roman"/>
          <w:sz w:val="24"/>
          <w:szCs w:val="24"/>
        </w:rPr>
        <w:t>Ming Hsieh Department of Electrical and Computer Engineering, University of Southern California, Los Angeles, California 90089, USA</w:t>
      </w:r>
    </w:p>
    <w:p w14:paraId="1B737CBE" w14:textId="77777777" w:rsidR="00DF512A" w:rsidRPr="00B97464" w:rsidRDefault="00DF512A" w:rsidP="00DF512A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B97464">
        <w:rPr>
          <w:rFonts w:ascii="Times New Roman" w:eastAsiaTheme="minorEastAsia" w:hAnsi="Times New Roman" w:cs="Times New Roman" w:hint="eastAsia"/>
          <w:sz w:val="24"/>
          <w:szCs w:val="24"/>
          <w:vertAlign w:val="superscript"/>
        </w:rPr>
        <w:t>2</w:t>
      </w:r>
      <w:r>
        <w:rPr>
          <w:rFonts w:ascii="Times New Roman" w:eastAsiaTheme="minorEastAsia" w:hAnsi="Times New Roman" w:cs="Times New Roman" w:hint="eastAsia"/>
          <w:sz w:val="24"/>
          <w:szCs w:val="24"/>
        </w:rPr>
        <w:t xml:space="preserve">These </w:t>
      </w:r>
      <w:r w:rsidRPr="00B97464">
        <w:rPr>
          <w:rFonts w:ascii="Times New Roman" w:eastAsiaTheme="minorEastAsia" w:hAnsi="Times New Roman" w:cs="Times New Roman"/>
          <w:sz w:val="24"/>
          <w:szCs w:val="24"/>
        </w:rPr>
        <w:t xml:space="preserve">authors contributed equally: </w:t>
      </w:r>
      <w:r>
        <w:rPr>
          <w:rFonts w:ascii="Times New Roman" w:eastAsiaTheme="minorEastAsia" w:hAnsi="Times New Roman" w:cs="Times New Roman"/>
          <w:sz w:val="24"/>
          <w:szCs w:val="24"/>
        </w:rPr>
        <w:t>Xinyi</w:t>
      </w:r>
      <w:r>
        <w:rPr>
          <w:rFonts w:ascii="Times New Roman" w:eastAsiaTheme="minorEastAsia" w:hAnsi="Times New Roman" w:cs="Times New Roman" w:hint="eastAsia"/>
          <w:sz w:val="24"/>
          <w:szCs w:val="24"/>
        </w:rPr>
        <w:t xml:space="preserve"> Ren</w:t>
      </w:r>
      <w:r w:rsidRPr="00B97464">
        <w:rPr>
          <w:rFonts w:ascii="Times New Roman" w:eastAsiaTheme="minorEastAsia" w:hAnsi="Times New Roman" w:cs="Times New Roman"/>
          <w:sz w:val="24"/>
          <w:szCs w:val="24"/>
        </w:rPr>
        <w:t xml:space="preserve">, </w:t>
      </w:r>
      <w:r>
        <w:rPr>
          <w:rFonts w:ascii="Times New Roman" w:eastAsiaTheme="minorEastAsia" w:hAnsi="Times New Roman" w:cs="Times New Roman" w:hint="eastAsia"/>
          <w:sz w:val="24"/>
          <w:szCs w:val="24"/>
        </w:rPr>
        <w:t>Chun-Ho Lee.</w:t>
      </w:r>
    </w:p>
    <w:p w14:paraId="3787E35E" w14:textId="6AC3ED6F" w:rsidR="00B01CBF" w:rsidRPr="00DF512A" w:rsidRDefault="00DF512A" w:rsidP="00DF512A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fr-FR"/>
        </w:rPr>
      </w:pPr>
      <w:proofErr w:type="gramStart"/>
      <w:r w:rsidRPr="00DF512A">
        <w:rPr>
          <w:rFonts w:ascii="Times New Roman" w:eastAsia="Times New Roman" w:hAnsi="Times New Roman" w:cs="Times New Roman"/>
          <w:sz w:val="24"/>
          <w:szCs w:val="24"/>
          <w:lang w:val="fr-FR"/>
        </w:rPr>
        <w:t>E-mail:</w:t>
      </w:r>
      <w:proofErr w:type="gramEnd"/>
      <w:r w:rsidRPr="00DF512A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</w:t>
      </w:r>
      <w:r w:rsidRPr="00324355">
        <w:rPr>
          <w:rFonts w:ascii="Times New Roman" w:eastAsia="Times New Roman" w:hAnsi="Times New Roman" w:cs="Times New Roman"/>
          <w:sz w:val="24"/>
          <w:szCs w:val="24"/>
          <w:lang w:val="fr-FR"/>
        </w:rPr>
        <w:t>mengjiey@usc.edu</w:t>
      </w:r>
    </w:p>
    <w:p w14:paraId="282956EE" w14:textId="77777777" w:rsidR="00DF512A" w:rsidRDefault="00DF512A" w:rsidP="00DF512A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fr-FR"/>
        </w:rPr>
      </w:pPr>
    </w:p>
    <w:p w14:paraId="63CA1AF5" w14:textId="77777777" w:rsidR="00DF512A" w:rsidRDefault="00DF512A" w:rsidP="00DF512A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fr-FR"/>
        </w:rPr>
      </w:pPr>
    </w:p>
    <w:p w14:paraId="2E4CC1D3" w14:textId="77777777" w:rsidR="006E2E09" w:rsidRDefault="006E2E09" w:rsidP="00DF512A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fr-FR"/>
        </w:rPr>
      </w:pPr>
    </w:p>
    <w:p w14:paraId="73EFE812" w14:textId="77777777" w:rsidR="006E2E09" w:rsidRDefault="006E2E09" w:rsidP="00DF512A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fr-FR"/>
        </w:rPr>
      </w:pPr>
    </w:p>
    <w:p w14:paraId="7E8A03D3" w14:textId="77777777" w:rsidR="006E2E09" w:rsidRPr="00DF512A" w:rsidRDefault="006E2E09" w:rsidP="00DF512A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fr-FR"/>
        </w:rPr>
      </w:pPr>
    </w:p>
    <w:p w14:paraId="3D1125D5" w14:textId="55E5316C" w:rsidR="00B01CBF" w:rsidRPr="00DF512A" w:rsidRDefault="00B01CBF" w:rsidP="002E3322">
      <w:pPr>
        <w:spacing w:line="240" w:lineRule="auto"/>
        <w:jc w:val="center"/>
        <w:rPr>
          <w:rFonts w:ascii="Times New Roman" w:eastAsiaTheme="minorEastAsia" w:hAnsi="Times New Roman" w:cs="Times New Roman"/>
          <w:lang w:val="fr-FR"/>
        </w:rPr>
      </w:pPr>
      <w:proofErr w:type="spellStart"/>
      <w:r w:rsidRPr="00DF512A">
        <w:rPr>
          <w:rFonts w:ascii="Times New Roman" w:eastAsia="Times New Roman" w:hAnsi="Times New Roman" w:cs="Times New Roman"/>
          <w:b/>
          <w:lang w:val="fr-FR"/>
        </w:rPr>
        <w:t>Supp</w:t>
      </w:r>
      <w:r w:rsidRPr="00DF512A">
        <w:rPr>
          <w:rFonts w:ascii="Times New Roman" w:eastAsiaTheme="minorEastAsia" w:hAnsi="Times New Roman" w:cs="Times New Roman" w:hint="eastAsia"/>
          <w:b/>
          <w:lang w:val="fr-FR"/>
        </w:rPr>
        <w:t>lementary</w:t>
      </w:r>
      <w:proofErr w:type="spellEnd"/>
      <w:r w:rsidRPr="00DF512A">
        <w:rPr>
          <w:rFonts w:ascii="Times New Roman" w:eastAsia="Times New Roman" w:hAnsi="Times New Roman" w:cs="Times New Roman"/>
          <w:b/>
          <w:lang w:val="fr-FR"/>
        </w:rPr>
        <w:t xml:space="preserve"> Information</w:t>
      </w:r>
    </w:p>
    <w:p w14:paraId="7B4AD875" w14:textId="77777777" w:rsidR="002E3322" w:rsidRDefault="002E3322" w:rsidP="002E3322">
      <w:pPr>
        <w:spacing w:line="240" w:lineRule="auto"/>
        <w:rPr>
          <w:rFonts w:ascii="Times New Roman" w:eastAsiaTheme="minorEastAsia" w:hAnsi="Times New Roman" w:cs="Times New Roman"/>
          <w:lang w:val="fr-FR"/>
        </w:rPr>
      </w:pPr>
    </w:p>
    <w:p w14:paraId="4FD1D3BC" w14:textId="77777777" w:rsidR="00DF512A" w:rsidRDefault="00DF512A" w:rsidP="002E3322">
      <w:pPr>
        <w:spacing w:line="240" w:lineRule="auto"/>
        <w:rPr>
          <w:rFonts w:ascii="Times New Roman" w:eastAsiaTheme="minorEastAsia" w:hAnsi="Times New Roman" w:cs="Times New Roman"/>
          <w:lang w:val="fr-FR"/>
        </w:rPr>
      </w:pPr>
    </w:p>
    <w:p w14:paraId="1218013E" w14:textId="79B9D47E" w:rsidR="00DF512A" w:rsidRDefault="00DF512A" w:rsidP="002E3322">
      <w:pPr>
        <w:spacing w:line="240" w:lineRule="auto"/>
        <w:rPr>
          <w:rFonts w:ascii="Times New Roman" w:eastAsiaTheme="minorEastAsia" w:hAnsi="Times New Roman" w:cs="Times New Roman"/>
        </w:rPr>
      </w:pPr>
      <w:r w:rsidRPr="00DF512A">
        <w:rPr>
          <w:rFonts w:ascii="Times New Roman" w:eastAsiaTheme="minorEastAsia" w:hAnsi="Times New Roman" w:cs="Times New Roman" w:hint="eastAsia"/>
        </w:rPr>
        <w:t>Section 1: Experimental s</w:t>
      </w:r>
      <w:r>
        <w:rPr>
          <w:rFonts w:ascii="Times New Roman" w:eastAsiaTheme="minorEastAsia" w:hAnsi="Times New Roman" w:cs="Times New Roman" w:hint="eastAsia"/>
        </w:rPr>
        <w:t>etup</w:t>
      </w:r>
    </w:p>
    <w:p w14:paraId="432B6DF5" w14:textId="42DFC686" w:rsidR="00DF512A" w:rsidRDefault="00DF512A" w:rsidP="002E3322">
      <w:pPr>
        <w:spacing w:line="240" w:lineRule="auto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 w:hint="eastAsia"/>
        </w:rPr>
        <w:t xml:space="preserve">Section 2: </w:t>
      </w:r>
      <w:r w:rsidRPr="00DF512A">
        <w:rPr>
          <w:rFonts w:ascii="Times New Roman" w:eastAsiaTheme="minorEastAsia" w:hAnsi="Times New Roman" w:cs="Times New Roman"/>
        </w:rPr>
        <w:t xml:space="preserve">Thermo-optic </w:t>
      </w:r>
      <w:proofErr w:type="spellStart"/>
      <w:r w:rsidRPr="00DF512A">
        <w:rPr>
          <w:rFonts w:ascii="Times New Roman" w:eastAsiaTheme="minorEastAsia" w:hAnsi="Times New Roman" w:cs="Times New Roman"/>
        </w:rPr>
        <w:t>bistability</w:t>
      </w:r>
      <w:proofErr w:type="spellEnd"/>
      <w:r w:rsidRPr="00DF512A">
        <w:rPr>
          <w:rFonts w:ascii="Times New Roman" w:eastAsiaTheme="minorEastAsia" w:hAnsi="Times New Roman" w:cs="Times New Roman"/>
        </w:rPr>
        <w:t xml:space="preserve"> and fast-relaxation PR in X-cut LN </w:t>
      </w:r>
      <w:proofErr w:type="spellStart"/>
      <w:r w:rsidRPr="00DF512A">
        <w:rPr>
          <w:rFonts w:ascii="Times New Roman" w:eastAsiaTheme="minorEastAsia" w:hAnsi="Times New Roman" w:cs="Times New Roman"/>
        </w:rPr>
        <w:t>microresonators</w:t>
      </w:r>
      <w:proofErr w:type="spellEnd"/>
    </w:p>
    <w:p w14:paraId="4AECA4BF" w14:textId="3B29CF88" w:rsidR="00DF512A" w:rsidRDefault="00DF512A" w:rsidP="002E3322">
      <w:pPr>
        <w:spacing w:line="240" w:lineRule="auto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 w:hint="eastAsia"/>
        </w:rPr>
        <w:t xml:space="preserve">Section 3: </w:t>
      </w:r>
      <w:r w:rsidRPr="00DF512A">
        <w:rPr>
          <w:rFonts w:ascii="Times New Roman" w:eastAsiaTheme="minorEastAsia" w:hAnsi="Times New Roman" w:cs="Times New Roman"/>
        </w:rPr>
        <w:t>PE and TO response in different orientations devices</w:t>
      </w:r>
    </w:p>
    <w:p w14:paraId="263E07D2" w14:textId="7DCED98E" w:rsidR="00DF512A" w:rsidRDefault="00DF512A" w:rsidP="002E3322">
      <w:pPr>
        <w:spacing w:line="240" w:lineRule="auto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 w:hint="eastAsia"/>
        </w:rPr>
        <w:t xml:space="preserve">Section 4: </w:t>
      </w:r>
      <w:r w:rsidR="00D967D4" w:rsidRPr="00D967D4">
        <w:rPr>
          <w:rFonts w:ascii="Times New Roman" w:eastAsiaTheme="minorEastAsia" w:hAnsi="Times New Roman" w:cs="Times New Roman"/>
        </w:rPr>
        <w:t>Supplementary table</w:t>
      </w:r>
      <w:r w:rsidR="00D967D4">
        <w:rPr>
          <w:rFonts w:ascii="Times New Roman" w:eastAsiaTheme="minorEastAsia" w:hAnsi="Times New Roman" w:cs="Times New Roman" w:hint="eastAsia"/>
        </w:rPr>
        <w:t>s</w:t>
      </w:r>
    </w:p>
    <w:p w14:paraId="788D24B7" w14:textId="77777777" w:rsidR="00DF512A" w:rsidRDefault="00DF512A" w:rsidP="002E3322">
      <w:pPr>
        <w:spacing w:line="240" w:lineRule="auto"/>
        <w:rPr>
          <w:rFonts w:ascii="Times New Roman" w:eastAsiaTheme="minorEastAsia" w:hAnsi="Times New Roman" w:cs="Times New Roman"/>
        </w:rPr>
      </w:pPr>
    </w:p>
    <w:p w14:paraId="2B837684" w14:textId="77777777" w:rsidR="00DF512A" w:rsidRDefault="00DF512A" w:rsidP="002E3322">
      <w:pPr>
        <w:spacing w:line="240" w:lineRule="auto"/>
        <w:rPr>
          <w:rFonts w:ascii="Times New Roman" w:eastAsiaTheme="minorEastAsia" w:hAnsi="Times New Roman" w:cs="Times New Roman"/>
        </w:rPr>
      </w:pPr>
    </w:p>
    <w:p w14:paraId="10893D30" w14:textId="77777777" w:rsidR="00DF512A" w:rsidRDefault="00DF512A" w:rsidP="002E3322">
      <w:pPr>
        <w:spacing w:line="240" w:lineRule="auto"/>
        <w:rPr>
          <w:rFonts w:ascii="Times New Roman" w:eastAsiaTheme="minorEastAsia" w:hAnsi="Times New Roman" w:cs="Times New Roman"/>
        </w:rPr>
      </w:pPr>
    </w:p>
    <w:p w14:paraId="37CC0781" w14:textId="77777777" w:rsidR="00DF512A" w:rsidRDefault="00DF512A" w:rsidP="002E3322">
      <w:pPr>
        <w:spacing w:line="240" w:lineRule="auto"/>
        <w:rPr>
          <w:rFonts w:ascii="Times New Roman" w:eastAsiaTheme="minorEastAsia" w:hAnsi="Times New Roman" w:cs="Times New Roman"/>
        </w:rPr>
      </w:pPr>
    </w:p>
    <w:p w14:paraId="6761F08B" w14:textId="77777777" w:rsidR="00DF512A" w:rsidRDefault="00DF512A" w:rsidP="002E3322">
      <w:pPr>
        <w:spacing w:line="240" w:lineRule="auto"/>
        <w:rPr>
          <w:rFonts w:ascii="Times New Roman" w:eastAsiaTheme="minorEastAsia" w:hAnsi="Times New Roman" w:cs="Times New Roman"/>
        </w:rPr>
      </w:pPr>
    </w:p>
    <w:p w14:paraId="00CF1474" w14:textId="77777777" w:rsidR="00DF512A" w:rsidRDefault="00DF512A" w:rsidP="002E3322">
      <w:pPr>
        <w:spacing w:line="240" w:lineRule="auto"/>
        <w:rPr>
          <w:rFonts w:ascii="Times New Roman" w:eastAsiaTheme="minorEastAsia" w:hAnsi="Times New Roman" w:cs="Times New Roman"/>
        </w:rPr>
      </w:pPr>
    </w:p>
    <w:p w14:paraId="5A576D6B" w14:textId="77777777" w:rsidR="00DF512A" w:rsidRDefault="00DF512A" w:rsidP="002E3322">
      <w:pPr>
        <w:spacing w:line="240" w:lineRule="auto"/>
        <w:rPr>
          <w:rFonts w:ascii="Times New Roman" w:eastAsiaTheme="minorEastAsia" w:hAnsi="Times New Roman" w:cs="Times New Roman"/>
        </w:rPr>
      </w:pPr>
    </w:p>
    <w:p w14:paraId="0D484022" w14:textId="77777777" w:rsidR="00DF512A" w:rsidRDefault="00DF512A" w:rsidP="002E3322">
      <w:pPr>
        <w:spacing w:line="240" w:lineRule="auto"/>
        <w:rPr>
          <w:rFonts w:ascii="Times New Roman" w:eastAsiaTheme="minorEastAsia" w:hAnsi="Times New Roman" w:cs="Times New Roman"/>
        </w:rPr>
      </w:pPr>
    </w:p>
    <w:p w14:paraId="1B0D06B0" w14:textId="77777777" w:rsidR="00DF512A" w:rsidRDefault="00DF512A" w:rsidP="002E3322">
      <w:pPr>
        <w:spacing w:line="240" w:lineRule="auto"/>
        <w:rPr>
          <w:rFonts w:ascii="Times New Roman" w:eastAsiaTheme="minorEastAsia" w:hAnsi="Times New Roman" w:cs="Times New Roman"/>
        </w:rPr>
      </w:pPr>
    </w:p>
    <w:p w14:paraId="1CD06E44" w14:textId="77777777" w:rsidR="00DF512A" w:rsidRDefault="00DF512A" w:rsidP="002E3322">
      <w:pPr>
        <w:spacing w:line="240" w:lineRule="auto"/>
        <w:rPr>
          <w:rFonts w:ascii="Times New Roman" w:eastAsiaTheme="minorEastAsia" w:hAnsi="Times New Roman" w:cs="Times New Roman"/>
        </w:rPr>
      </w:pPr>
    </w:p>
    <w:p w14:paraId="6B01E96A" w14:textId="77777777" w:rsidR="00DF512A" w:rsidRDefault="00DF512A" w:rsidP="002E3322">
      <w:pPr>
        <w:spacing w:line="240" w:lineRule="auto"/>
        <w:rPr>
          <w:rFonts w:ascii="Times New Roman" w:eastAsiaTheme="minorEastAsia" w:hAnsi="Times New Roman" w:cs="Times New Roman"/>
        </w:rPr>
      </w:pPr>
    </w:p>
    <w:p w14:paraId="01D703E2" w14:textId="77777777" w:rsidR="00DF512A" w:rsidRDefault="00DF512A" w:rsidP="002E3322">
      <w:pPr>
        <w:spacing w:line="240" w:lineRule="auto"/>
        <w:rPr>
          <w:rFonts w:ascii="Times New Roman" w:eastAsiaTheme="minorEastAsia" w:hAnsi="Times New Roman" w:cs="Times New Roman"/>
        </w:rPr>
      </w:pPr>
    </w:p>
    <w:p w14:paraId="515C9EC6" w14:textId="77777777" w:rsidR="00DF512A" w:rsidRDefault="00DF512A" w:rsidP="002E3322">
      <w:pPr>
        <w:spacing w:line="240" w:lineRule="auto"/>
        <w:rPr>
          <w:rFonts w:ascii="Times New Roman" w:eastAsiaTheme="minorEastAsia" w:hAnsi="Times New Roman" w:cs="Times New Roman"/>
        </w:rPr>
      </w:pPr>
    </w:p>
    <w:p w14:paraId="6FF79C5F" w14:textId="77777777" w:rsidR="00DF512A" w:rsidRDefault="00DF512A" w:rsidP="002E3322">
      <w:pPr>
        <w:spacing w:line="240" w:lineRule="auto"/>
        <w:rPr>
          <w:rFonts w:ascii="Times New Roman" w:eastAsiaTheme="minorEastAsia" w:hAnsi="Times New Roman" w:cs="Times New Roman"/>
        </w:rPr>
      </w:pPr>
    </w:p>
    <w:p w14:paraId="17B06714" w14:textId="77777777" w:rsidR="00DF512A" w:rsidRDefault="00DF512A" w:rsidP="002E3322">
      <w:pPr>
        <w:spacing w:line="240" w:lineRule="auto"/>
        <w:rPr>
          <w:rFonts w:ascii="Times New Roman" w:eastAsiaTheme="minorEastAsia" w:hAnsi="Times New Roman" w:cs="Times New Roman"/>
        </w:rPr>
      </w:pPr>
    </w:p>
    <w:p w14:paraId="7572958F" w14:textId="77777777" w:rsidR="00DF512A" w:rsidRDefault="00DF512A" w:rsidP="002E3322">
      <w:pPr>
        <w:spacing w:line="240" w:lineRule="auto"/>
        <w:rPr>
          <w:rFonts w:ascii="Times New Roman" w:eastAsiaTheme="minorEastAsia" w:hAnsi="Times New Roman" w:cs="Times New Roman"/>
        </w:rPr>
      </w:pPr>
    </w:p>
    <w:p w14:paraId="0E626856" w14:textId="77777777" w:rsidR="00DF512A" w:rsidRPr="00DF512A" w:rsidRDefault="00DF512A" w:rsidP="002E3322">
      <w:pPr>
        <w:spacing w:line="240" w:lineRule="auto"/>
        <w:rPr>
          <w:rFonts w:ascii="Times New Roman" w:eastAsiaTheme="minorEastAsia" w:hAnsi="Times New Roman" w:cs="Times New Roman"/>
        </w:rPr>
      </w:pPr>
    </w:p>
    <w:p w14:paraId="015EED4E" w14:textId="77777777" w:rsidR="002E3322" w:rsidRPr="002A0AEC" w:rsidRDefault="002E3322" w:rsidP="002E3322">
      <w:pPr>
        <w:spacing w:line="240" w:lineRule="auto"/>
        <w:rPr>
          <w:rFonts w:ascii="Times New Roman" w:eastAsia="Times New Roman" w:hAnsi="Times New Roman" w:cs="Times New Roman"/>
          <w:b/>
        </w:rPr>
      </w:pPr>
      <w:r w:rsidRPr="002A0AEC">
        <w:rPr>
          <w:rFonts w:ascii="Times New Roman" w:eastAsia="Times New Roman" w:hAnsi="Times New Roman" w:cs="Times New Roman"/>
          <w:b/>
        </w:rPr>
        <w:lastRenderedPageBreak/>
        <w:t>1. Experimental setup</w:t>
      </w:r>
    </w:p>
    <w:p w14:paraId="31C272EC" w14:textId="216E4BD9" w:rsidR="002E3322" w:rsidRPr="002A0AEC" w:rsidRDefault="002E3322" w:rsidP="002E3322">
      <w:pPr>
        <w:spacing w:after="0" w:line="240" w:lineRule="auto"/>
        <w:rPr>
          <w:rFonts w:ascii="Times New Roman" w:eastAsia="Times New Roman" w:hAnsi="Times New Roman" w:cs="Times New Roman"/>
        </w:rPr>
      </w:pPr>
      <w:r w:rsidRPr="002A0AEC">
        <w:rPr>
          <w:rFonts w:ascii="Times New Roman" w:eastAsia="Times New Roman" w:hAnsi="Times New Roman" w:cs="Times New Roman"/>
          <w:b/>
        </w:rPr>
        <w:t>Figure S1</w:t>
      </w:r>
      <w:r w:rsidRPr="002A0AEC">
        <w:rPr>
          <w:rFonts w:ascii="Times New Roman" w:eastAsia="Times New Roman" w:hAnsi="Times New Roman" w:cs="Times New Roman"/>
        </w:rPr>
        <w:t xml:space="preserve"> illustrates the schematic for the PR characterization setup, </w:t>
      </w:r>
      <w:r w:rsidR="00E527EC">
        <w:rPr>
          <w:rFonts w:ascii="Times New Roman" w:eastAsia="Times New Roman" w:hAnsi="Times New Roman" w:cs="Times New Roman"/>
        </w:rPr>
        <w:t xml:space="preserve">which </w:t>
      </w:r>
      <w:r w:rsidRPr="002A0AEC">
        <w:rPr>
          <w:rFonts w:ascii="Times New Roman" w:eastAsia="Times New Roman" w:hAnsi="Times New Roman" w:cs="Times New Roman"/>
        </w:rPr>
        <w:t>consist</w:t>
      </w:r>
      <w:r w:rsidR="00E527EC">
        <w:rPr>
          <w:rFonts w:ascii="Times New Roman" w:eastAsia="Times New Roman" w:hAnsi="Times New Roman" w:cs="Times New Roman"/>
        </w:rPr>
        <w:t>s</w:t>
      </w:r>
      <w:r w:rsidRPr="002A0AEC">
        <w:rPr>
          <w:rFonts w:ascii="Times New Roman" w:eastAsia="Times New Roman" w:hAnsi="Times New Roman" w:cs="Times New Roman"/>
        </w:rPr>
        <w:t xml:space="preserve"> of </w:t>
      </w:r>
      <w:r w:rsidR="00E527EC">
        <w:rPr>
          <w:rFonts w:ascii="Times New Roman" w:eastAsia="Times New Roman" w:hAnsi="Times New Roman" w:cs="Times New Roman"/>
        </w:rPr>
        <w:t>the control</w:t>
      </w:r>
      <w:r w:rsidR="00E527EC" w:rsidRPr="002A0AEC">
        <w:rPr>
          <w:rFonts w:ascii="Times New Roman" w:eastAsia="Times New Roman" w:hAnsi="Times New Roman" w:cs="Times New Roman"/>
        </w:rPr>
        <w:t xml:space="preserve"> </w:t>
      </w:r>
      <w:r w:rsidRPr="002A0AEC">
        <w:rPr>
          <w:rFonts w:ascii="Times New Roman" w:eastAsia="Times New Roman" w:hAnsi="Times New Roman" w:cs="Times New Roman"/>
        </w:rPr>
        <w:t xml:space="preserve">and probe </w:t>
      </w:r>
      <w:r w:rsidR="00E527EC">
        <w:rPr>
          <w:rFonts w:ascii="Times New Roman" w:eastAsia="Times New Roman" w:hAnsi="Times New Roman" w:cs="Times New Roman"/>
        </w:rPr>
        <w:t xml:space="preserve">laser beam </w:t>
      </w:r>
      <w:r w:rsidRPr="002A0AEC">
        <w:rPr>
          <w:rFonts w:ascii="Times New Roman" w:eastAsia="Times New Roman" w:hAnsi="Times New Roman" w:cs="Times New Roman"/>
        </w:rPr>
        <w:t>paths for excitation and monitor</w:t>
      </w:r>
      <w:r w:rsidR="00E527EC">
        <w:rPr>
          <w:rFonts w:ascii="Times New Roman" w:eastAsia="Times New Roman" w:hAnsi="Times New Roman" w:cs="Times New Roman"/>
        </w:rPr>
        <w:t>,</w:t>
      </w:r>
      <w:r w:rsidRPr="002A0AEC">
        <w:rPr>
          <w:rFonts w:ascii="Times New Roman" w:eastAsia="Times New Roman" w:hAnsi="Times New Roman" w:cs="Times New Roman"/>
        </w:rPr>
        <w:t xml:space="preserve"> respectively. An </w:t>
      </w:r>
      <w:r w:rsidR="00E527EC">
        <w:rPr>
          <w:rFonts w:ascii="Times New Roman" w:eastAsia="Times New Roman" w:hAnsi="Times New Roman" w:cs="Times New Roman"/>
        </w:rPr>
        <w:t>erbium doped fiber amplifier</w:t>
      </w:r>
      <w:r w:rsidRPr="002A0AEC">
        <w:rPr>
          <w:rFonts w:ascii="Times New Roman" w:eastAsia="Times New Roman" w:hAnsi="Times New Roman" w:cs="Times New Roman"/>
        </w:rPr>
        <w:t xml:space="preserve"> is placed after the </w:t>
      </w:r>
      <w:r w:rsidR="00E527EC">
        <w:rPr>
          <w:rFonts w:ascii="Times New Roman" w:eastAsia="Times New Roman" w:hAnsi="Times New Roman" w:cs="Times New Roman"/>
        </w:rPr>
        <w:t>control</w:t>
      </w:r>
      <w:r w:rsidR="00E527EC" w:rsidRPr="002A0AEC">
        <w:rPr>
          <w:rFonts w:ascii="Times New Roman" w:eastAsia="Times New Roman" w:hAnsi="Times New Roman" w:cs="Times New Roman"/>
        </w:rPr>
        <w:t xml:space="preserve"> </w:t>
      </w:r>
      <w:r w:rsidRPr="002A0AEC">
        <w:rPr>
          <w:rFonts w:ascii="Times New Roman" w:eastAsia="Times New Roman" w:hAnsi="Times New Roman" w:cs="Times New Roman"/>
        </w:rPr>
        <w:t xml:space="preserve">laser to amplify and adjust the </w:t>
      </w:r>
      <w:r w:rsidR="00E527EC">
        <w:rPr>
          <w:rFonts w:ascii="Times New Roman" w:eastAsia="Times New Roman" w:hAnsi="Times New Roman" w:cs="Times New Roman"/>
        </w:rPr>
        <w:t>injecting optical</w:t>
      </w:r>
      <w:r w:rsidR="00E527EC" w:rsidRPr="002A0AEC">
        <w:rPr>
          <w:rFonts w:ascii="Times New Roman" w:eastAsia="Times New Roman" w:hAnsi="Times New Roman" w:cs="Times New Roman"/>
        </w:rPr>
        <w:t xml:space="preserve"> </w:t>
      </w:r>
      <w:r w:rsidRPr="002A0AEC">
        <w:rPr>
          <w:rFonts w:ascii="Times New Roman" w:eastAsia="Times New Roman" w:hAnsi="Times New Roman" w:cs="Times New Roman"/>
        </w:rPr>
        <w:t xml:space="preserve">power. Two </w:t>
      </w:r>
      <w:r w:rsidR="00E527EC">
        <w:rPr>
          <w:rFonts w:ascii="Times New Roman" w:eastAsia="Times New Roman" w:hAnsi="Times New Roman" w:cs="Times New Roman"/>
        </w:rPr>
        <w:t>wavelength division multiplexers</w:t>
      </w:r>
      <w:r w:rsidRPr="002A0AEC">
        <w:rPr>
          <w:rFonts w:ascii="Times New Roman" w:eastAsia="Times New Roman" w:hAnsi="Times New Roman" w:cs="Times New Roman"/>
        </w:rPr>
        <w:t xml:space="preserve"> are used to combine and separate the </w:t>
      </w:r>
      <w:r w:rsidR="00E527EC">
        <w:rPr>
          <w:rFonts w:ascii="Times New Roman" w:eastAsia="Times New Roman" w:hAnsi="Times New Roman" w:cs="Times New Roman"/>
        </w:rPr>
        <w:t>control</w:t>
      </w:r>
      <w:r w:rsidR="00E527EC" w:rsidRPr="002A0AEC">
        <w:rPr>
          <w:rFonts w:ascii="Times New Roman" w:eastAsia="Times New Roman" w:hAnsi="Times New Roman" w:cs="Times New Roman"/>
        </w:rPr>
        <w:t xml:space="preserve"> </w:t>
      </w:r>
      <w:r w:rsidRPr="002A0AEC">
        <w:rPr>
          <w:rFonts w:ascii="Times New Roman" w:eastAsia="Times New Roman" w:hAnsi="Times New Roman" w:cs="Times New Roman"/>
        </w:rPr>
        <w:t xml:space="preserve">and probe light </w:t>
      </w:r>
      <w:r w:rsidR="00E527EC">
        <w:rPr>
          <w:rFonts w:ascii="Times New Roman" w:eastAsia="Times New Roman" w:hAnsi="Times New Roman" w:cs="Times New Roman"/>
        </w:rPr>
        <w:t>at near</w:t>
      </w:r>
      <w:r w:rsidRPr="002A0AEC">
        <w:rPr>
          <w:rFonts w:ascii="Times New Roman" w:eastAsia="Times New Roman" w:hAnsi="Times New Roman" w:cs="Times New Roman"/>
        </w:rPr>
        <w:t xml:space="preserve"> 1546 nm and 1550 nm</w:t>
      </w:r>
      <w:r w:rsidR="00E527EC">
        <w:rPr>
          <w:rFonts w:ascii="Times New Roman" w:eastAsia="Times New Roman" w:hAnsi="Times New Roman" w:cs="Times New Roman"/>
        </w:rPr>
        <w:t>, respectively</w:t>
      </w:r>
      <w:r w:rsidRPr="002A0AEC">
        <w:rPr>
          <w:rFonts w:ascii="Times New Roman" w:eastAsia="Times New Roman" w:hAnsi="Times New Roman" w:cs="Times New Roman"/>
        </w:rPr>
        <w:t xml:space="preserve">. By adjusting the </w:t>
      </w:r>
      <w:r w:rsidR="00E527EC">
        <w:rPr>
          <w:rFonts w:ascii="Times New Roman" w:eastAsia="Times New Roman" w:hAnsi="Times New Roman" w:cs="Times New Roman"/>
        </w:rPr>
        <w:t>polarization controller</w:t>
      </w:r>
      <w:r w:rsidR="00E527EC" w:rsidRPr="002A0AEC">
        <w:rPr>
          <w:rFonts w:ascii="Times New Roman" w:eastAsia="Times New Roman" w:hAnsi="Times New Roman" w:cs="Times New Roman"/>
        </w:rPr>
        <w:t xml:space="preserve"> </w:t>
      </w:r>
      <w:r w:rsidRPr="002A0AEC">
        <w:rPr>
          <w:rFonts w:ascii="Times New Roman" w:eastAsia="Times New Roman" w:hAnsi="Times New Roman" w:cs="Times New Roman"/>
        </w:rPr>
        <w:t xml:space="preserve">and </w:t>
      </w:r>
      <w:r w:rsidR="00E527EC">
        <w:rPr>
          <w:rFonts w:ascii="Times New Roman" w:eastAsia="Times New Roman" w:hAnsi="Times New Roman" w:cs="Times New Roman"/>
        </w:rPr>
        <w:t xml:space="preserve">the </w:t>
      </w:r>
      <w:r w:rsidRPr="002A0AEC">
        <w:rPr>
          <w:rFonts w:ascii="Times New Roman" w:eastAsia="Times New Roman" w:hAnsi="Times New Roman" w:cs="Times New Roman"/>
        </w:rPr>
        <w:t xml:space="preserve">polarizer, we can </w:t>
      </w:r>
      <w:r w:rsidR="00E527EC">
        <w:rPr>
          <w:rFonts w:ascii="Times New Roman" w:eastAsia="Times New Roman" w:hAnsi="Times New Roman" w:cs="Times New Roman"/>
        </w:rPr>
        <w:t>pump</w:t>
      </w:r>
      <w:r w:rsidR="00E527EC" w:rsidRPr="002A0AEC">
        <w:rPr>
          <w:rFonts w:ascii="Times New Roman" w:eastAsia="Times New Roman" w:hAnsi="Times New Roman" w:cs="Times New Roman"/>
        </w:rPr>
        <w:t xml:space="preserve"> </w:t>
      </w:r>
      <w:r w:rsidR="00E527EC">
        <w:rPr>
          <w:rFonts w:ascii="Times New Roman" w:eastAsia="Times New Roman" w:hAnsi="Times New Roman" w:cs="Times New Roman"/>
        </w:rPr>
        <w:t xml:space="preserve">light at </w:t>
      </w:r>
      <w:r w:rsidRPr="002A0AEC">
        <w:rPr>
          <w:rFonts w:ascii="Times New Roman" w:eastAsia="Times New Roman" w:hAnsi="Times New Roman" w:cs="Times New Roman"/>
        </w:rPr>
        <w:t xml:space="preserve">the TE or </w:t>
      </w:r>
      <w:r w:rsidR="00E527EC">
        <w:rPr>
          <w:rFonts w:ascii="Times New Roman" w:eastAsia="Times New Roman" w:hAnsi="Times New Roman" w:cs="Times New Roman"/>
        </w:rPr>
        <w:t>transverse magnetic (TM)</w:t>
      </w:r>
      <w:r w:rsidR="00E527EC" w:rsidRPr="002A0AEC">
        <w:rPr>
          <w:rFonts w:ascii="Times New Roman" w:eastAsia="Times New Roman" w:hAnsi="Times New Roman" w:cs="Times New Roman"/>
        </w:rPr>
        <w:t xml:space="preserve"> </w:t>
      </w:r>
      <w:r w:rsidRPr="002A0AEC">
        <w:rPr>
          <w:rFonts w:ascii="Times New Roman" w:eastAsia="Times New Roman" w:hAnsi="Times New Roman" w:cs="Times New Roman"/>
        </w:rPr>
        <w:t xml:space="preserve">mode in the waveguide. </w:t>
      </w:r>
      <w:r w:rsidR="00E527EC">
        <w:rPr>
          <w:rFonts w:ascii="Times New Roman" w:eastAsia="Times New Roman" w:hAnsi="Times New Roman" w:cs="Times New Roman"/>
        </w:rPr>
        <w:t>The</w:t>
      </w:r>
      <w:r w:rsidRPr="002A0AEC">
        <w:rPr>
          <w:rFonts w:ascii="Times New Roman" w:eastAsia="Times New Roman" w:hAnsi="Times New Roman" w:cs="Times New Roman"/>
        </w:rPr>
        <w:t xml:space="preserve"> transmitted </w:t>
      </w:r>
      <w:r w:rsidR="00E527EC">
        <w:rPr>
          <w:rFonts w:ascii="Times New Roman" w:eastAsia="Times New Roman" w:hAnsi="Times New Roman" w:cs="Times New Roman"/>
        </w:rPr>
        <w:t>control</w:t>
      </w:r>
      <w:r w:rsidR="00E527EC" w:rsidRPr="002A0AEC">
        <w:rPr>
          <w:rFonts w:ascii="Times New Roman" w:eastAsia="Times New Roman" w:hAnsi="Times New Roman" w:cs="Times New Roman"/>
        </w:rPr>
        <w:t xml:space="preserve"> </w:t>
      </w:r>
      <w:r w:rsidRPr="002A0AEC">
        <w:rPr>
          <w:rFonts w:ascii="Times New Roman" w:eastAsia="Times New Roman" w:hAnsi="Times New Roman" w:cs="Times New Roman"/>
        </w:rPr>
        <w:t xml:space="preserve">light is monitored by a power meter, while the transmission spectrum of </w:t>
      </w:r>
      <w:r w:rsidR="00E527EC">
        <w:rPr>
          <w:rFonts w:ascii="Times New Roman" w:eastAsia="Times New Roman" w:hAnsi="Times New Roman" w:cs="Times New Roman"/>
        </w:rPr>
        <w:t xml:space="preserve">the </w:t>
      </w:r>
      <w:r w:rsidRPr="002A0AEC">
        <w:rPr>
          <w:rFonts w:ascii="Times New Roman" w:eastAsia="Times New Roman" w:hAnsi="Times New Roman" w:cs="Times New Roman"/>
        </w:rPr>
        <w:t xml:space="preserve">probe light is recorded by a </w:t>
      </w:r>
      <w:r w:rsidR="00E527EC">
        <w:rPr>
          <w:rFonts w:ascii="Times New Roman" w:eastAsia="Times New Roman" w:hAnsi="Times New Roman" w:cs="Times New Roman"/>
        </w:rPr>
        <w:t>data acquisition card</w:t>
      </w:r>
      <w:r w:rsidRPr="002A0AEC">
        <w:rPr>
          <w:rFonts w:ascii="Times New Roman" w:eastAsia="Times New Roman" w:hAnsi="Times New Roman" w:cs="Times New Roman"/>
        </w:rPr>
        <w:t xml:space="preserve">. The chip is placed on a TEC </w:t>
      </w:r>
      <w:r w:rsidR="00E527EC">
        <w:rPr>
          <w:rFonts w:ascii="Times New Roman" w:eastAsia="Times New Roman" w:hAnsi="Times New Roman" w:cs="Times New Roman"/>
        </w:rPr>
        <w:t>to keep at a</w:t>
      </w:r>
      <w:r w:rsidRPr="002A0AEC">
        <w:rPr>
          <w:rFonts w:ascii="Times New Roman" w:eastAsia="Times New Roman" w:hAnsi="Times New Roman" w:cs="Times New Roman"/>
        </w:rPr>
        <w:t xml:space="preserve"> stable temperature, preventing temperature-induced drift</w:t>
      </w:r>
      <w:r w:rsidR="00E527EC">
        <w:rPr>
          <w:rFonts w:ascii="Times New Roman" w:eastAsia="Times New Roman" w:hAnsi="Times New Roman" w:cs="Times New Roman"/>
        </w:rPr>
        <w:t>s</w:t>
      </w:r>
      <w:r w:rsidRPr="002A0AEC">
        <w:rPr>
          <w:rFonts w:ascii="Times New Roman" w:eastAsia="Times New Roman" w:hAnsi="Times New Roman" w:cs="Times New Roman"/>
        </w:rPr>
        <w:t xml:space="preserve"> during the photorefraction </w:t>
      </w:r>
      <w:r w:rsidR="00E527EC">
        <w:rPr>
          <w:rFonts w:ascii="Times New Roman" w:eastAsia="Times New Roman" w:hAnsi="Times New Roman" w:cs="Times New Roman"/>
        </w:rPr>
        <w:t>measurement</w:t>
      </w:r>
      <w:r w:rsidRPr="002A0AEC">
        <w:rPr>
          <w:rFonts w:ascii="Times New Roman" w:eastAsia="Times New Roman" w:hAnsi="Times New Roman" w:cs="Times New Roman"/>
        </w:rPr>
        <w:t>.</w:t>
      </w:r>
    </w:p>
    <w:p w14:paraId="3DB61083" w14:textId="244E6510" w:rsidR="00624C85" w:rsidRPr="00624C85" w:rsidRDefault="00324355" w:rsidP="00624C85">
      <w:pPr>
        <w:spacing w:line="240" w:lineRule="auto"/>
        <w:jc w:val="center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  <w:noProof/>
          <w14:ligatures w14:val="standardContextual"/>
        </w:rPr>
        <w:drawing>
          <wp:inline distT="0" distB="0" distL="0" distR="0" wp14:anchorId="6E87DC0B" wp14:editId="4A7596FB">
            <wp:extent cx="5271856" cy="1246836"/>
            <wp:effectExtent l="0" t="0" r="5080" b="0"/>
            <wp:docPr id="5249395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493956" name="Picture 52493956"/>
                    <pic:cNvPicPr/>
                  </pic:nvPicPr>
                  <pic:blipFill rotWithShape="1">
                    <a:blip r:embed="rId5"/>
                    <a:srcRect t="1248" b="73711"/>
                    <a:stretch/>
                  </pic:blipFill>
                  <pic:spPr bwMode="auto">
                    <a:xfrm>
                      <a:off x="0" y="0"/>
                      <a:ext cx="5274310" cy="12474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8F8E1F" w14:textId="7439CA3A" w:rsidR="002E3322" w:rsidRDefault="002E3322" w:rsidP="00164915">
      <w:pPr>
        <w:spacing w:after="0" w:line="240" w:lineRule="auto"/>
        <w:rPr>
          <w:rFonts w:ascii="Times New Roman" w:eastAsia="Times New Roman" w:hAnsi="Times New Roman" w:cs="Times New Roman"/>
        </w:rPr>
      </w:pPr>
      <w:r w:rsidRPr="002A0AEC">
        <w:rPr>
          <w:rFonts w:ascii="Times New Roman" w:eastAsia="Times New Roman" w:hAnsi="Times New Roman" w:cs="Times New Roman"/>
          <w:b/>
        </w:rPr>
        <w:t>Figure S1.</w:t>
      </w:r>
      <w:r w:rsidRPr="002A0AEC">
        <w:rPr>
          <w:rFonts w:ascii="Times New Roman" w:eastAsia="Times New Roman" w:hAnsi="Times New Roman" w:cs="Times New Roman"/>
        </w:rPr>
        <w:t xml:space="preserve"> Experimental setup for </w:t>
      </w:r>
      <w:r w:rsidR="008F08F1">
        <w:rPr>
          <w:rFonts w:ascii="Times New Roman" w:eastAsia="Times New Roman" w:hAnsi="Times New Roman" w:cs="Times New Roman"/>
        </w:rPr>
        <w:t>characterization the PR</w:t>
      </w:r>
      <w:r w:rsidRPr="002A0AEC">
        <w:rPr>
          <w:rFonts w:ascii="Times New Roman" w:eastAsia="Times New Roman" w:hAnsi="Times New Roman" w:cs="Times New Roman"/>
        </w:rPr>
        <w:t xml:space="preserve"> effect. EDFA, erbium-doped fiber amplifier; ISO, isolator; PC, polarization controller; WDM, wavelength division multiplexer; </w:t>
      </w:r>
      <w:r w:rsidR="00E527EC">
        <w:rPr>
          <w:rFonts w:ascii="Times New Roman" w:eastAsia="Times New Roman" w:hAnsi="Times New Roman" w:cs="Times New Roman"/>
        </w:rPr>
        <w:t xml:space="preserve">TEC, thermo-electric controller; </w:t>
      </w:r>
      <w:r w:rsidRPr="002A0AEC">
        <w:rPr>
          <w:rFonts w:ascii="Times New Roman" w:eastAsia="Times New Roman" w:hAnsi="Times New Roman" w:cs="Times New Roman"/>
        </w:rPr>
        <w:t>P, polarizer; PD, photodetector; DAC, data acquisition card.</w:t>
      </w:r>
    </w:p>
    <w:p w14:paraId="2755E952" w14:textId="581555A0" w:rsidR="002E3322" w:rsidRPr="00353081" w:rsidRDefault="002E3322" w:rsidP="002E3322">
      <w:pPr>
        <w:spacing w:line="240" w:lineRule="auto"/>
        <w:rPr>
          <w:rFonts w:ascii="Times New Roman" w:eastAsiaTheme="minorEastAsia" w:hAnsi="Times New Roman" w:cs="Times New Roman"/>
        </w:rPr>
      </w:pPr>
    </w:p>
    <w:p w14:paraId="25E4A8A3" w14:textId="31E53C23" w:rsidR="002E3322" w:rsidRPr="002A0AEC" w:rsidRDefault="008F08F1" w:rsidP="002E3322">
      <w:pPr>
        <w:spacing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2</w:t>
      </w:r>
      <w:r w:rsidR="002E3322" w:rsidRPr="002A0AEC">
        <w:rPr>
          <w:rFonts w:ascii="Times New Roman" w:eastAsia="Times New Roman" w:hAnsi="Times New Roman" w:cs="Times New Roman"/>
          <w:b/>
        </w:rPr>
        <w:t xml:space="preserve">. </w:t>
      </w:r>
      <w:bookmarkStart w:id="0" w:name="_Hlk176777177"/>
      <w:r w:rsidR="002E3322" w:rsidRPr="002A0AEC">
        <w:rPr>
          <w:rFonts w:ascii="Times New Roman" w:eastAsia="Times New Roman" w:hAnsi="Times New Roman" w:cs="Times New Roman"/>
          <w:b/>
        </w:rPr>
        <w:t xml:space="preserve">Thermo-optic </w:t>
      </w:r>
      <w:proofErr w:type="spellStart"/>
      <w:r w:rsidR="002E3322" w:rsidRPr="002A0AEC">
        <w:rPr>
          <w:rFonts w:ascii="Times New Roman" w:eastAsia="Times New Roman" w:hAnsi="Times New Roman" w:cs="Times New Roman"/>
          <w:b/>
        </w:rPr>
        <w:t>bistability</w:t>
      </w:r>
      <w:proofErr w:type="spellEnd"/>
      <w:r w:rsidR="002E3322" w:rsidRPr="002A0AEC">
        <w:rPr>
          <w:rFonts w:ascii="Times New Roman" w:eastAsia="Times New Roman" w:hAnsi="Times New Roman" w:cs="Times New Roman"/>
          <w:b/>
        </w:rPr>
        <w:t xml:space="preserve"> and fast-relaxation PR in X-cut LN </w:t>
      </w:r>
      <w:proofErr w:type="spellStart"/>
      <w:r w:rsidR="002E3322" w:rsidRPr="002A0AEC">
        <w:rPr>
          <w:rFonts w:ascii="Times New Roman" w:eastAsia="Times New Roman" w:hAnsi="Times New Roman" w:cs="Times New Roman"/>
          <w:b/>
        </w:rPr>
        <w:t>micror</w:t>
      </w:r>
      <w:r w:rsidR="0037427F">
        <w:rPr>
          <w:rFonts w:ascii="Times New Roman" w:eastAsia="Times New Roman" w:hAnsi="Times New Roman" w:cs="Times New Roman"/>
          <w:b/>
        </w:rPr>
        <w:t>esonators</w:t>
      </w:r>
      <w:bookmarkEnd w:id="0"/>
      <w:proofErr w:type="spellEnd"/>
    </w:p>
    <w:p w14:paraId="50263162" w14:textId="71E1E8B2" w:rsidR="002E3322" w:rsidRPr="002A0AEC" w:rsidRDefault="002E3322" w:rsidP="002E3322">
      <w:pPr>
        <w:spacing w:after="0" w:line="240" w:lineRule="auto"/>
        <w:rPr>
          <w:rFonts w:ascii="Times New Roman" w:eastAsia="Times New Roman" w:hAnsi="Times New Roman" w:cs="Times New Roman"/>
        </w:rPr>
      </w:pPr>
      <w:r w:rsidRPr="002A0AEC">
        <w:rPr>
          <w:rFonts w:ascii="Times New Roman" w:eastAsia="Times New Roman" w:hAnsi="Times New Roman" w:cs="Times New Roman"/>
          <w:b/>
        </w:rPr>
        <w:t xml:space="preserve">Figure </w:t>
      </w:r>
      <w:r w:rsidR="008F08F1" w:rsidRPr="002A0AEC">
        <w:rPr>
          <w:rFonts w:ascii="Times New Roman" w:eastAsia="Times New Roman" w:hAnsi="Times New Roman" w:cs="Times New Roman"/>
          <w:b/>
        </w:rPr>
        <w:t>S</w:t>
      </w:r>
      <w:r w:rsidR="008F08F1">
        <w:rPr>
          <w:rFonts w:ascii="Times New Roman" w:eastAsia="Times New Roman" w:hAnsi="Times New Roman" w:cs="Times New Roman"/>
          <w:b/>
        </w:rPr>
        <w:t>2</w:t>
      </w:r>
      <w:r w:rsidR="008F08F1" w:rsidRPr="002A0AEC">
        <w:rPr>
          <w:rFonts w:ascii="Times New Roman" w:eastAsia="Times New Roman" w:hAnsi="Times New Roman" w:cs="Times New Roman"/>
        </w:rPr>
        <w:t xml:space="preserve"> </w:t>
      </w:r>
      <w:r w:rsidRPr="002A0AEC">
        <w:rPr>
          <w:rFonts w:ascii="Times New Roman" w:eastAsia="Times New Roman" w:hAnsi="Times New Roman" w:cs="Times New Roman"/>
        </w:rPr>
        <w:t xml:space="preserve">shows the transmission </w:t>
      </w:r>
      <w:r w:rsidR="0037427F">
        <w:rPr>
          <w:rFonts w:ascii="Times New Roman" w:eastAsia="Times New Roman" w:hAnsi="Times New Roman" w:cs="Times New Roman"/>
        </w:rPr>
        <w:t xml:space="preserve">spectrum of one optical resonance </w:t>
      </w:r>
      <w:r w:rsidRPr="002A0AEC">
        <w:rPr>
          <w:rFonts w:ascii="Times New Roman" w:eastAsia="Times New Roman" w:hAnsi="Times New Roman" w:cs="Times New Roman"/>
        </w:rPr>
        <w:t xml:space="preserve">in </w:t>
      </w:r>
      <w:r w:rsidR="0037427F">
        <w:rPr>
          <w:rFonts w:ascii="Times New Roman" w:eastAsia="Times New Roman" w:hAnsi="Times New Roman" w:cs="Times New Roman"/>
        </w:rPr>
        <w:t xml:space="preserve">a </w:t>
      </w:r>
      <w:r w:rsidRPr="002A0AEC">
        <w:rPr>
          <w:rFonts w:ascii="Times New Roman" w:eastAsia="Times New Roman" w:hAnsi="Times New Roman" w:cs="Times New Roman"/>
        </w:rPr>
        <w:t xml:space="preserve">X-cut LN </w:t>
      </w:r>
      <w:proofErr w:type="spellStart"/>
      <w:r w:rsidR="0037427F">
        <w:rPr>
          <w:rFonts w:ascii="Times New Roman" w:eastAsia="Times New Roman" w:hAnsi="Times New Roman" w:cs="Times New Roman"/>
        </w:rPr>
        <w:t>micro</w:t>
      </w:r>
      <w:r w:rsidRPr="002A0AEC">
        <w:rPr>
          <w:rFonts w:ascii="Times New Roman" w:eastAsia="Times New Roman" w:hAnsi="Times New Roman" w:cs="Times New Roman"/>
        </w:rPr>
        <w:t>resonator</w:t>
      </w:r>
      <w:proofErr w:type="spellEnd"/>
      <w:r w:rsidRPr="002A0AEC">
        <w:rPr>
          <w:rFonts w:ascii="Times New Roman" w:eastAsia="Times New Roman" w:hAnsi="Times New Roman" w:cs="Times New Roman"/>
        </w:rPr>
        <w:t xml:space="preserve">. Increasing the input power from -7.5 dBm to 5.2 dBm in the waveguide, the thermo-optic </w:t>
      </w:r>
      <w:proofErr w:type="spellStart"/>
      <w:r w:rsidRPr="002A0AEC">
        <w:rPr>
          <w:rFonts w:ascii="Times New Roman" w:eastAsia="Times New Roman" w:hAnsi="Times New Roman" w:cs="Times New Roman"/>
        </w:rPr>
        <w:t>bistability</w:t>
      </w:r>
      <w:proofErr w:type="spellEnd"/>
      <w:r w:rsidRPr="002A0AEC">
        <w:rPr>
          <w:rFonts w:ascii="Times New Roman" w:eastAsia="Times New Roman" w:hAnsi="Times New Roman" w:cs="Times New Roman"/>
        </w:rPr>
        <w:t xml:space="preserve"> is observed. The black arrow shows the blue shift trend </w:t>
      </w:r>
      <w:r w:rsidR="008D6178">
        <w:rPr>
          <w:rFonts w:ascii="Times New Roman" w:eastAsia="Times New Roman" w:hAnsi="Times New Roman" w:cs="Times New Roman"/>
        </w:rPr>
        <w:t>due to the</w:t>
      </w:r>
      <w:r w:rsidR="008D6178" w:rsidRPr="002A0AEC">
        <w:rPr>
          <w:rFonts w:ascii="Times New Roman" w:eastAsia="Times New Roman" w:hAnsi="Times New Roman" w:cs="Times New Roman"/>
        </w:rPr>
        <w:t xml:space="preserve"> </w:t>
      </w:r>
      <w:r w:rsidRPr="002A0AEC">
        <w:rPr>
          <w:rFonts w:ascii="Times New Roman" w:eastAsia="Times New Roman" w:hAnsi="Times New Roman" w:cs="Times New Roman"/>
        </w:rPr>
        <w:t xml:space="preserve">PR. However, when the high-power light is </w:t>
      </w:r>
      <w:r w:rsidR="008D6178">
        <w:rPr>
          <w:rFonts w:ascii="Times New Roman" w:eastAsia="Times New Roman" w:hAnsi="Times New Roman" w:cs="Times New Roman"/>
        </w:rPr>
        <w:t>turned off</w:t>
      </w:r>
      <w:r w:rsidRPr="002A0AEC">
        <w:rPr>
          <w:rFonts w:ascii="Times New Roman" w:eastAsia="Times New Roman" w:hAnsi="Times New Roman" w:cs="Times New Roman"/>
        </w:rPr>
        <w:t xml:space="preserve">, the </w:t>
      </w:r>
      <w:r w:rsidR="008D6178">
        <w:rPr>
          <w:rFonts w:ascii="Times New Roman" w:eastAsia="Times New Roman" w:hAnsi="Times New Roman" w:cs="Times New Roman"/>
        </w:rPr>
        <w:t>resonance is restored to the initial position.</w:t>
      </w:r>
    </w:p>
    <w:p w14:paraId="644150F8" w14:textId="3590DDBB" w:rsidR="002E3322" w:rsidRPr="002A0AEC" w:rsidRDefault="00324355" w:rsidP="002E3322">
      <w:pPr>
        <w:spacing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  <w14:ligatures w14:val="standardContextual"/>
        </w:rPr>
        <w:drawing>
          <wp:inline distT="0" distB="0" distL="0" distR="0" wp14:anchorId="11971525" wp14:editId="15A420C9">
            <wp:extent cx="2801620" cy="1912592"/>
            <wp:effectExtent l="0" t="0" r="0" b="0"/>
            <wp:docPr id="191951962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9519627" name="Picture 1919519627"/>
                    <pic:cNvPicPr/>
                  </pic:nvPicPr>
                  <pic:blipFill rotWithShape="1">
                    <a:blip r:embed="rId6"/>
                    <a:srcRect t="4921" r="46871" b="56678"/>
                    <a:stretch/>
                  </pic:blipFill>
                  <pic:spPr bwMode="auto">
                    <a:xfrm>
                      <a:off x="0" y="0"/>
                      <a:ext cx="2802207" cy="19129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CC282A" w14:textId="18EF5E6F" w:rsidR="002E3322" w:rsidRPr="002A0AEC" w:rsidRDefault="002E3322" w:rsidP="002E3322">
      <w:pPr>
        <w:spacing w:after="0" w:line="240" w:lineRule="auto"/>
        <w:jc w:val="left"/>
        <w:rPr>
          <w:rFonts w:ascii="Times New Roman" w:eastAsia="Times New Roman" w:hAnsi="Times New Roman" w:cs="Times New Roman"/>
        </w:rPr>
      </w:pPr>
      <w:r w:rsidRPr="002A0AEC">
        <w:rPr>
          <w:rFonts w:ascii="Times New Roman" w:eastAsia="Times New Roman" w:hAnsi="Times New Roman" w:cs="Times New Roman"/>
          <w:b/>
        </w:rPr>
        <w:t xml:space="preserve">Figure </w:t>
      </w:r>
      <w:r w:rsidR="008F08F1" w:rsidRPr="002A0AEC">
        <w:rPr>
          <w:rFonts w:ascii="Times New Roman" w:eastAsia="Times New Roman" w:hAnsi="Times New Roman" w:cs="Times New Roman"/>
          <w:b/>
        </w:rPr>
        <w:t>S</w:t>
      </w:r>
      <w:r w:rsidR="008F08F1">
        <w:rPr>
          <w:rFonts w:ascii="Times New Roman" w:eastAsia="Times New Roman" w:hAnsi="Times New Roman" w:cs="Times New Roman"/>
          <w:b/>
        </w:rPr>
        <w:t>2</w:t>
      </w:r>
      <w:r w:rsidRPr="002A0AEC">
        <w:rPr>
          <w:rFonts w:ascii="Times New Roman" w:eastAsia="Times New Roman" w:hAnsi="Times New Roman" w:cs="Times New Roman"/>
          <w:b/>
        </w:rPr>
        <w:t>.</w:t>
      </w:r>
      <w:r w:rsidRPr="002A0AEC">
        <w:rPr>
          <w:rFonts w:ascii="Times New Roman" w:eastAsia="Times New Roman" w:hAnsi="Times New Roman" w:cs="Times New Roman"/>
        </w:rPr>
        <w:t xml:space="preserve"> Forward and backward transmission spectra under different injection power in X-cut </w:t>
      </w:r>
      <w:proofErr w:type="spellStart"/>
      <w:r w:rsidRPr="002A0AEC">
        <w:rPr>
          <w:rFonts w:ascii="Times New Roman" w:eastAsia="Times New Roman" w:hAnsi="Times New Roman" w:cs="Times New Roman"/>
        </w:rPr>
        <w:t>micro</w:t>
      </w:r>
      <w:r w:rsidR="00353081">
        <w:rPr>
          <w:rFonts w:ascii="Times New Roman" w:eastAsiaTheme="minorEastAsia" w:hAnsi="Times New Roman" w:cs="Times New Roman" w:hint="eastAsia"/>
        </w:rPr>
        <w:t>resonator</w:t>
      </w:r>
      <w:r w:rsidRPr="002A0AEC">
        <w:rPr>
          <w:rFonts w:ascii="Times New Roman" w:eastAsia="Times New Roman" w:hAnsi="Times New Roman" w:cs="Times New Roman"/>
        </w:rPr>
        <w:t>s</w:t>
      </w:r>
      <w:proofErr w:type="spellEnd"/>
      <w:r w:rsidRPr="002A0AEC">
        <w:rPr>
          <w:rFonts w:ascii="Times New Roman" w:eastAsia="Times New Roman" w:hAnsi="Times New Roman" w:cs="Times New Roman"/>
        </w:rPr>
        <w:t>.</w:t>
      </w:r>
    </w:p>
    <w:p w14:paraId="0B2DA695" w14:textId="77777777" w:rsidR="002E3322" w:rsidRPr="002A0AEC" w:rsidRDefault="002E3322" w:rsidP="002E3322">
      <w:pPr>
        <w:spacing w:after="0" w:line="240" w:lineRule="auto"/>
        <w:jc w:val="left"/>
        <w:rPr>
          <w:rFonts w:ascii="Times New Roman" w:eastAsia="Times New Roman" w:hAnsi="Times New Roman" w:cs="Times New Roman"/>
        </w:rPr>
      </w:pPr>
    </w:p>
    <w:p w14:paraId="3A201E8B" w14:textId="28B343A0" w:rsidR="00277BD9" w:rsidRDefault="008F08F1" w:rsidP="00862454">
      <w:pPr>
        <w:spacing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3</w:t>
      </w:r>
      <w:r w:rsidR="002E3322" w:rsidRPr="002A0AEC">
        <w:rPr>
          <w:rFonts w:ascii="Times New Roman" w:eastAsia="Times New Roman" w:hAnsi="Times New Roman" w:cs="Times New Roman"/>
          <w:b/>
          <w:color w:val="000000"/>
        </w:rPr>
        <w:t>. PE and TO response in different orientations devices</w:t>
      </w:r>
    </w:p>
    <w:p w14:paraId="2F205497" w14:textId="621893E9" w:rsidR="00277BD9" w:rsidRPr="007C239C" w:rsidRDefault="00277BD9" w:rsidP="007C239C">
      <w:pPr>
        <w:spacing w:after="0" w:line="240" w:lineRule="auto"/>
        <w:ind w:firstLine="276"/>
        <w:rPr>
          <w:rFonts w:ascii="Times New Roman" w:eastAsiaTheme="minorEastAsia" w:hAnsi="Times New Roman" w:cs="Times New Roman"/>
          <w:color w:val="000000"/>
          <w:sz w:val="24"/>
          <w:szCs w:val="24"/>
        </w:rPr>
      </w:pPr>
      <w:r w:rsidRPr="00BD3C0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For X cut TE mode, we record the index change when heating up (red solid dots). It is followed by the subsequent temperature decrease (red cross dots), in </w:t>
      </w:r>
      <w:r w:rsidRPr="00BD3C0A">
        <w:rPr>
          <w:rFonts w:ascii="Times New Roman" w:eastAsia="Times New Roman" w:hAnsi="Times New Roman" w:cs="Times New Roman"/>
          <w:sz w:val="24"/>
          <w:szCs w:val="24"/>
        </w:rPr>
        <w:t>which</w:t>
      </w:r>
      <w:r w:rsidRPr="00BD3C0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the index change still </w:t>
      </w:r>
      <w:r w:rsidRPr="00BD3C0A">
        <w:rPr>
          <w:rFonts w:ascii="Times New Roman" w:eastAsia="Times New Roman" w:hAnsi="Times New Roman" w:cs="Times New Roman"/>
          <w:sz w:val="24"/>
          <w:szCs w:val="24"/>
        </w:rPr>
        <w:t>follows the original</w:t>
      </w:r>
      <w:r w:rsidRPr="00BD3C0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linear function. Thus, </w:t>
      </w:r>
      <w:r w:rsidR="004E493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the </w:t>
      </w:r>
      <w:r w:rsidRPr="00BD3C0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PE </w:t>
      </w:r>
      <w:r w:rsidR="004E493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effect </w:t>
      </w:r>
      <w:r w:rsidRPr="00BD3C0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in the X-cut LN also shows the </w:t>
      </w:r>
      <w:r w:rsidR="004E4938">
        <w:rPr>
          <w:rFonts w:ascii="Times New Roman" w:eastAsia="Times New Roman" w:hAnsi="Times New Roman" w:cs="Times New Roman"/>
          <w:color w:val="000000"/>
          <w:sz w:val="24"/>
          <w:szCs w:val="24"/>
        </w:rPr>
        <w:t>rapid</w:t>
      </w:r>
      <w:r w:rsidR="004E4938" w:rsidRPr="00BD3C0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BD3C0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relaxation and </w:t>
      </w:r>
      <w:r w:rsidR="004E493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the </w:t>
      </w:r>
      <w:r w:rsidRPr="00BD3C0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TO </w:t>
      </w:r>
      <w:r w:rsidR="004E493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effect </w:t>
      </w:r>
      <w:r w:rsidRPr="00BD3C0A">
        <w:rPr>
          <w:rFonts w:ascii="Times New Roman" w:eastAsia="Times New Roman" w:hAnsi="Times New Roman" w:cs="Times New Roman"/>
          <w:color w:val="000000"/>
          <w:sz w:val="24"/>
          <w:szCs w:val="24"/>
        </w:rPr>
        <w:t>contribute</w:t>
      </w:r>
      <w:r w:rsidR="004E4938">
        <w:rPr>
          <w:rFonts w:ascii="Times New Roman" w:eastAsia="Times New Roman" w:hAnsi="Times New Roman" w:cs="Times New Roman"/>
          <w:color w:val="000000"/>
          <w:sz w:val="24"/>
          <w:szCs w:val="24"/>
        </w:rPr>
        <w:t>s</w:t>
      </w:r>
      <w:r w:rsidRPr="00BD3C0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</w:t>
      </w:r>
      <w:proofErr w:type="spellStart"/>
      <w:r w:rsidR="004E4938">
        <w:rPr>
          <w:rFonts w:ascii="Times New Roman" w:eastAsia="Times New Roman" w:hAnsi="Times New Roman" w:cs="Times New Roman"/>
          <w:color w:val="000000"/>
          <w:sz w:val="24"/>
          <w:szCs w:val="24"/>
        </w:rPr>
        <w:t>dn</w:t>
      </w:r>
      <w:proofErr w:type="spellEnd"/>
      <w:r w:rsidR="004E4938">
        <w:rPr>
          <w:rFonts w:ascii="Times New Roman" w:eastAsia="Times New Roman" w:hAnsi="Times New Roman" w:cs="Times New Roman"/>
          <w:color w:val="000000"/>
          <w:sz w:val="24"/>
          <w:szCs w:val="24"/>
        </w:rPr>
        <w:t>/dT of</w:t>
      </w:r>
      <w:r w:rsidR="00166FD0">
        <w:rPr>
          <w:rFonts w:ascii="Times New Roman" w:eastAsiaTheme="minorEastAsia" w:hAnsi="Times New Roman" w:cs="Times New Roman" w:hint="eastAsia"/>
          <w:color w:val="000000"/>
          <w:sz w:val="24"/>
          <w:szCs w:val="24"/>
        </w:rPr>
        <w:t xml:space="preserve"> </w:t>
      </w:r>
      <w:r w:rsidR="007003EF" w:rsidRPr="007003EF">
        <w:rPr>
          <w:rFonts w:ascii="Times New Roman" w:eastAsia="Times New Roman" w:hAnsi="Times New Roman" w:cs="Times New Roman"/>
          <w:noProof/>
          <w:color w:val="000000"/>
          <w:position w:val="-6"/>
          <w:sz w:val="24"/>
          <w:szCs w:val="24"/>
          <w14:ligatures w14:val="standardContextual"/>
        </w:rPr>
        <w:object w:dxaOrig="1280" w:dyaOrig="300" w14:anchorId="4CAD6CB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64.05pt;height:14.95pt;mso-width-percent:0;mso-height-percent:0;mso-width-percent:0;mso-height-percent:0" o:ole="">
            <v:imagedata r:id="rId7" o:title=""/>
          </v:shape>
          <o:OLEObject Type="Embed" ProgID="Equation.DSMT4" ShapeID="_x0000_i1025" DrawAspect="Content" ObjectID="_1787476469" r:id="rId8"/>
        </w:object>
      </w:r>
      <w:r w:rsidRPr="00BD3C0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Furthermore, we repeat this process in the X-cut </w:t>
      </w:r>
      <w:r w:rsidR="004E4938">
        <w:rPr>
          <w:rFonts w:ascii="Times New Roman" w:eastAsia="Times New Roman" w:hAnsi="Times New Roman" w:cs="Times New Roman"/>
          <w:color w:val="000000"/>
          <w:sz w:val="24"/>
          <w:szCs w:val="24"/>
        </w:rPr>
        <w:t>for the</w:t>
      </w:r>
      <w:r w:rsidR="004E4938" w:rsidRPr="00BD3C0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BD3C0A">
        <w:rPr>
          <w:rFonts w:ascii="Times New Roman" w:eastAsia="Times New Roman" w:hAnsi="Times New Roman" w:cs="Times New Roman"/>
          <w:color w:val="000000"/>
          <w:sz w:val="24"/>
          <w:szCs w:val="24"/>
        </w:rPr>
        <w:t>TM mode</w:t>
      </w:r>
      <w:r w:rsidR="004E493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with an extracted </w:t>
      </w:r>
      <w:proofErr w:type="spellStart"/>
      <w:r w:rsidR="004E4938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dn</w:t>
      </w:r>
      <w:proofErr w:type="spellEnd"/>
      <w:r w:rsidR="004E4938">
        <w:rPr>
          <w:rFonts w:ascii="Times New Roman" w:eastAsia="Times New Roman" w:hAnsi="Times New Roman" w:cs="Times New Roman"/>
          <w:color w:val="000000"/>
          <w:sz w:val="24"/>
          <w:szCs w:val="24"/>
        </w:rPr>
        <w:t>/dT of</w:t>
      </w:r>
      <w:r w:rsidR="00166FD0">
        <w:rPr>
          <w:rFonts w:ascii="Times New Roman" w:eastAsiaTheme="minorEastAsia" w:hAnsi="Times New Roman" w:cs="Times New Roman" w:hint="eastAsia"/>
          <w:color w:val="000000"/>
          <w:sz w:val="24"/>
          <w:szCs w:val="24"/>
        </w:rPr>
        <w:t xml:space="preserve"> </w:t>
      </w:r>
      <w:r w:rsidR="007003EF" w:rsidRPr="007003EF">
        <w:rPr>
          <w:rFonts w:ascii="Times New Roman" w:eastAsia="Times New Roman" w:hAnsi="Times New Roman" w:cs="Times New Roman"/>
          <w:noProof/>
          <w:color w:val="000000"/>
          <w:position w:val="-6"/>
          <w:sz w:val="24"/>
          <w:szCs w:val="24"/>
          <w14:ligatures w14:val="standardContextual"/>
        </w:rPr>
        <w:object w:dxaOrig="1280" w:dyaOrig="300" w14:anchorId="06ABDDA7">
          <v:shape id="_x0000_i1026" type="#_x0000_t75" alt="" style="width:64.05pt;height:14.95pt;mso-width-percent:0;mso-height-percent:0;mso-width-percent:0;mso-height-percent:0" o:ole="">
            <v:imagedata r:id="rId9" o:title=""/>
          </v:shape>
          <o:OLEObject Type="Embed" ProgID="Equation.DSMT4" ShapeID="_x0000_i1026" DrawAspect="Content" ObjectID="_1787476470" r:id="rId10"/>
        </w:object>
      </w:r>
      <w:r w:rsidR="004E4938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BD3C0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E4938">
        <w:rPr>
          <w:rFonts w:ascii="Times New Roman" w:eastAsia="Times New Roman" w:hAnsi="Times New Roman" w:cs="Times New Roman"/>
          <w:color w:val="000000"/>
          <w:sz w:val="24"/>
          <w:szCs w:val="24"/>
        </w:rPr>
        <w:t>The difference is</w:t>
      </w:r>
      <w:r w:rsidR="004E4938" w:rsidRPr="00BD3C0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BD3C0A">
        <w:rPr>
          <w:rFonts w:ascii="Times New Roman" w:eastAsia="Times New Roman" w:hAnsi="Times New Roman" w:cs="Times New Roman"/>
          <w:color w:val="000000"/>
          <w:sz w:val="24"/>
          <w:szCs w:val="24"/>
        </w:rPr>
        <w:t>due to the different TO coefficient</w:t>
      </w:r>
      <w:r w:rsidR="004E4938">
        <w:rPr>
          <w:rFonts w:ascii="Times New Roman" w:eastAsia="Times New Roman" w:hAnsi="Times New Roman" w:cs="Times New Roman"/>
          <w:color w:val="000000"/>
          <w:sz w:val="24"/>
          <w:szCs w:val="24"/>
        </w:rPr>
        <w:t>s</w:t>
      </w:r>
      <w:r w:rsidRPr="00BD3C0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for ordinary and extraordinary conditions</w:t>
      </w:r>
      <w:r w:rsidR="004E4938">
        <w:rPr>
          <w:rFonts w:ascii="Times New Roman" w:eastAsia="Times New Roman" w:hAnsi="Times New Roman" w:cs="Times New Roman"/>
          <w:color w:val="000000"/>
          <w:sz w:val="24"/>
          <w:szCs w:val="24"/>
        </w:rPr>
        <w:t>, which agree with the literature</w:t>
      </w:r>
      <w:r w:rsidRPr="00BD3C0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BD3C0A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[2</w:t>
      </w:r>
      <w:r w:rsidR="003263C0">
        <w:rPr>
          <w:rFonts w:ascii="Times New Roman" w:eastAsiaTheme="minorEastAsia" w:hAnsi="Times New Roman" w:cs="Times New Roman" w:hint="eastAsia"/>
          <w:color w:val="000000"/>
          <w:sz w:val="24"/>
          <w:szCs w:val="24"/>
          <w:vertAlign w:val="superscript"/>
        </w:rPr>
        <w:t>7</w:t>
      </w:r>
      <w:r w:rsidRPr="00BD3C0A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]</w:t>
      </w:r>
      <w:r w:rsidRPr="00BD3C0A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75F8E372" w14:textId="71F42414" w:rsidR="002E3322" w:rsidRPr="000F7652" w:rsidRDefault="00324355" w:rsidP="002E3322">
      <w:pPr>
        <w:spacing w:line="240" w:lineRule="auto"/>
        <w:jc w:val="center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  <w:noProof/>
          <w14:ligatures w14:val="standardContextual"/>
        </w:rPr>
        <w:drawing>
          <wp:inline distT="0" distB="0" distL="0" distR="0" wp14:anchorId="3E190BAD" wp14:editId="01CBF14B">
            <wp:extent cx="2673350" cy="2153443"/>
            <wp:effectExtent l="0" t="0" r="0" b="0"/>
            <wp:docPr id="101038238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0382382" name="Picture 1010382382"/>
                    <pic:cNvPicPr/>
                  </pic:nvPicPr>
                  <pic:blipFill rotWithShape="1">
                    <a:blip r:embed="rId11"/>
                    <a:srcRect t="2057" r="49294" b="54698"/>
                    <a:stretch/>
                  </pic:blipFill>
                  <pic:spPr bwMode="auto">
                    <a:xfrm>
                      <a:off x="0" y="0"/>
                      <a:ext cx="2674397" cy="21542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3DE49F" w14:textId="675BBD51" w:rsidR="00DF512A" w:rsidRPr="000F7652" w:rsidRDefault="002E3322" w:rsidP="000F7652">
      <w:pPr>
        <w:spacing w:after="0" w:line="240" w:lineRule="auto"/>
        <w:jc w:val="left"/>
        <w:rPr>
          <w:rFonts w:ascii="Times New Roman" w:eastAsiaTheme="minorEastAsia" w:hAnsi="Times New Roman" w:cs="Times New Roman"/>
        </w:rPr>
      </w:pPr>
      <w:r w:rsidRPr="002A0AEC">
        <w:rPr>
          <w:rFonts w:ascii="Times New Roman" w:eastAsia="Times New Roman" w:hAnsi="Times New Roman" w:cs="Times New Roman"/>
          <w:b/>
        </w:rPr>
        <w:t xml:space="preserve">Figure </w:t>
      </w:r>
      <w:r w:rsidR="008F08F1" w:rsidRPr="002A0AEC">
        <w:rPr>
          <w:rFonts w:ascii="Times New Roman" w:eastAsia="Times New Roman" w:hAnsi="Times New Roman" w:cs="Times New Roman"/>
          <w:b/>
        </w:rPr>
        <w:t>S</w:t>
      </w:r>
      <w:r w:rsidR="008F08F1">
        <w:rPr>
          <w:rFonts w:ascii="Times New Roman" w:eastAsia="Times New Roman" w:hAnsi="Times New Roman" w:cs="Times New Roman"/>
          <w:b/>
        </w:rPr>
        <w:t>3</w:t>
      </w:r>
      <w:r w:rsidRPr="002A0AEC">
        <w:rPr>
          <w:rFonts w:ascii="Times New Roman" w:eastAsia="Times New Roman" w:hAnsi="Times New Roman" w:cs="Times New Roman"/>
          <w:b/>
        </w:rPr>
        <w:t>.</w:t>
      </w:r>
      <w:r w:rsidRPr="002A0AEC">
        <w:rPr>
          <w:rFonts w:ascii="Times New Roman" w:eastAsia="Times New Roman" w:hAnsi="Times New Roman" w:cs="Times New Roman"/>
        </w:rPr>
        <w:t xml:space="preserve"> </w:t>
      </w:r>
      <w:r w:rsidR="007D540B">
        <w:rPr>
          <w:rFonts w:ascii="Times New Roman" w:eastAsia="Times New Roman" w:hAnsi="Times New Roman" w:cs="Times New Roman"/>
        </w:rPr>
        <w:t>The measured</w:t>
      </w:r>
      <w:r w:rsidR="007D540B" w:rsidRPr="002A0AEC">
        <w:rPr>
          <w:rFonts w:ascii="Times New Roman" w:eastAsia="Times New Roman" w:hAnsi="Times New Roman" w:cs="Times New Roman"/>
        </w:rPr>
        <w:t xml:space="preserve"> </w:t>
      </w:r>
      <w:r w:rsidRPr="002A0AEC">
        <w:rPr>
          <w:rFonts w:ascii="Times New Roman" w:eastAsia="Times New Roman" w:hAnsi="Times New Roman" w:cs="Times New Roman"/>
        </w:rPr>
        <w:t xml:space="preserve">wavelength </w:t>
      </w:r>
      <w:proofErr w:type="gramStart"/>
      <w:r w:rsidRPr="002A0AEC">
        <w:rPr>
          <w:rFonts w:ascii="Times New Roman" w:eastAsia="Times New Roman" w:hAnsi="Times New Roman" w:cs="Times New Roman"/>
        </w:rPr>
        <w:t>shift</w:t>
      </w:r>
      <w:proofErr w:type="gramEnd"/>
      <w:r w:rsidRPr="002A0AEC">
        <w:rPr>
          <w:rFonts w:ascii="Times New Roman" w:eastAsia="Times New Roman" w:hAnsi="Times New Roman" w:cs="Times New Roman"/>
        </w:rPr>
        <w:t xml:space="preserve"> in the X-cut device with different polarization modes (red and green dots)</w:t>
      </w:r>
      <w:r w:rsidR="00277BD9">
        <w:rPr>
          <w:rFonts w:ascii="Times New Roman" w:eastAsia="Times New Roman" w:hAnsi="Times New Roman" w:cs="Times New Roman"/>
        </w:rPr>
        <w:t xml:space="preserve">. </w:t>
      </w:r>
      <w:r w:rsidR="007D540B">
        <w:rPr>
          <w:rFonts w:ascii="Times New Roman" w:eastAsia="Times New Roman" w:hAnsi="Times New Roman" w:cs="Times New Roman"/>
        </w:rPr>
        <w:t xml:space="preserve">The index change is due to the TO effect and shows no hysteresis when the temperature is ramped up and down. </w:t>
      </w:r>
      <w:r w:rsidRPr="002A0AEC">
        <w:rPr>
          <w:rFonts w:ascii="Times New Roman" w:eastAsia="Times New Roman" w:hAnsi="Times New Roman" w:cs="Times New Roman"/>
        </w:rPr>
        <w:t>Solid dots: temperature ramp-up; Cross dots: temperature ramp-down.</w:t>
      </w:r>
      <w:r w:rsidR="007D540B">
        <w:rPr>
          <w:rFonts w:ascii="Times New Roman" w:eastAsia="Times New Roman" w:hAnsi="Times New Roman" w:cs="Times New Roman"/>
        </w:rPr>
        <w:t xml:space="preserve"> </w:t>
      </w:r>
    </w:p>
    <w:p w14:paraId="352201D8" w14:textId="77777777" w:rsidR="00DF512A" w:rsidRPr="00166FD0" w:rsidRDefault="00DF512A" w:rsidP="002E3322">
      <w:pPr>
        <w:spacing w:line="240" w:lineRule="auto"/>
        <w:rPr>
          <w:rFonts w:ascii="Times New Roman" w:eastAsiaTheme="minorEastAsia" w:hAnsi="Times New Roman" w:cs="Times New Roman"/>
          <w:b/>
          <w:color w:val="000000"/>
        </w:rPr>
      </w:pPr>
    </w:p>
    <w:p w14:paraId="54263C02" w14:textId="57E61BA1" w:rsidR="002E3322" w:rsidRPr="002A0AEC" w:rsidRDefault="00D967D4" w:rsidP="002E3322">
      <w:pPr>
        <w:spacing w:line="240" w:lineRule="auto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Theme="minorEastAsia" w:hAnsi="Times New Roman" w:cs="Times New Roman" w:hint="eastAsia"/>
          <w:b/>
          <w:color w:val="000000"/>
        </w:rPr>
        <w:t>4</w:t>
      </w:r>
      <w:r w:rsidR="002E3322" w:rsidRPr="002A0AEC">
        <w:rPr>
          <w:rFonts w:ascii="Times New Roman" w:eastAsia="Times New Roman" w:hAnsi="Times New Roman" w:cs="Times New Roman"/>
          <w:b/>
          <w:color w:val="000000"/>
        </w:rPr>
        <w:t xml:space="preserve">. </w:t>
      </w:r>
      <w:bookmarkStart w:id="1" w:name="OLE_LINK2"/>
      <w:r w:rsidR="002E3322" w:rsidRPr="002A0AEC">
        <w:rPr>
          <w:rFonts w:ascii="Times New Roman" w:eastAsia="Times New Roman" w:hAnsi="Times New Roman" w:cs="Times New Roman"/>
          <w:b/>
          <w:color w:val="000000"/>
        </w:rPr>
        <w:t>Supplementary table</w:t>
      </w:r>
      <w:bookmarkEnd w:id="1"/>
      <w:r w:rsidR="002E3322" w:rsidRPr="002A0AEC">
        <w:rPr>
          <w:rFonts w:ascii="Times New Roman" w:eastAsia="Times New Roman" w:hAnsi="Times New Roman" w:cs="Times New Roman"/>
          <w:b/>
          <w:color w:val="000000"/>
        </w:rPr>
        <w:t>s</w:t>
      </w:r>
    </w:p>
    <w:p w14:paraId="59D90D3D" w14:textId="2FA521E8" w:rsidR="002E3322" w:rsidRPr="002A0AEC" w:rsidRDefault="002E3322" w:rsidP="002E3322">
      <w:pPr>
        <w:spacing w:line="240" w:lineRule="auto"/>
        <w:jc w:val="left"/>
        <w:rPr>
          <w:rFonts w:ascii="Times New Roman" w:eastAsia="Times New Roman" w:hAnsi="Times New Roman" w:cs="Times New Roman"/>
        </w:rPr>
      </w:pPr>
      <w:r w:rsidRPr="002A0AEC">
        <w:rPr>
          <w:rFonts w:ascii="Times New Roman" w:eastAsia="Times New Roman" w:hAnsi="Times New Roman" w:cs="Times New Roman"/>
          <w:b/>
        </w:rPr>
        <w:t>Table 1.</w:t>
      </w:r>
      <w:r w:rsidRPr="002A0AEC">
        <w:rPr>
          <w:rFonts w:ascii="Times New Roman" w:eastAsia="Times New Roman" w:hAnsi="Times New Roman" w:cs="Times New Roman"/>
        </w:rPr>
        <w:t xml:space="preserve"> Fitted parameters of </w:t>
      </w:r>
      <w:r w:rsidR="008D6178">
        <w:rPr>
          <w:rFonts w:ascii="Times New Roman" w:eastAsia="Times New Roman" w:hAnsi="Times New Roman" w:cs="Times New Roman"/>
        </w:rPr>
        <w:t xml:space="preserve">the </w:t>
      </w:r>
      <w:r w:rsidRPr="002A0AEC">
        <w:rPr>
          <w:rFonts w:ascii="Times New Roman" w:eastAsia="Times New Roman" w:hAnsi="Times New Roman" w:cs="Times New Roman"/>
        </w:rPr>
        <w:t xml:space="preserve">PE relaxation </w:t>
      </w:r>
    </w:p>
    <w:tbl>
      <w:tblPr>
        <w:tblW w:w="5215" w:type="dxa"/>
        <w:tblBorders>
          <w:top w:val="single" w:sz="4" w:space="0" w:color="000000"/>
          <w:left w:val="nil"/>
          <w:bottom w:val="single" w:sz="4" w:space="0" w:color="000000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1043"/>
        <w:gridCol w:w="1043"/>
        <w:gridCol w:w="1043"/>
        <w:gridCol w:w="1043"/>
        <w:gridCol w:w="1043"/>
      </w:tblGrid>
      <w:tr w:rsidR="002E3322" w:rsidRPr="002A0AEC" w14:paraId="09247CA1" w14:textId="77777777" w:rsidTr="002A0AEC">
        <w:tc>
          <w:tcPr>
            <w:tcW w:w="1043" w:type="dxa"/>
            <w:tcBorders>
              <w:top w:val="single" w:sz="4" w:space="0" w:color="000000"/>
              <w:bottom w:val="single" w:sz="4" w:space="0" w:color="000000"/>
            </w:tcBorders>
          </w:tcPr>
          <w:p w14:paraId="76DDC84E" w14:textId="77777777" w:rsidR="002E3322" w:rsidRPr="002A0AEC" w:rsidRDefault="002E3322" w:rsidP="002A0AEC">
            <w:pPr>
              <w:spacing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2A0AEC">
              <w:rPr>
                <w:rFonts w:ascii="Times New Roman" w:eastAsia="Arial" w:hAnsi="Times New Roman" w:cs="Times New Roman"/>
              </w:rPr>
              <w:t>Fit item</w:t>
            </w:r>
          </w:p>
        </w:tc>
        <w:tc>
          <w:tcPr>
            <w:tcW w:w="1043" w:type="dxa"/>
            <w:tcBorders>
              <w:top w:val="single" w:sz="4" w:space="0" w:color="000000"/>
              <w:bottom w:val="single" w:sz="4" w:space="0" w:color="000000"/>
            </w:tcBorders>
          </w:tcPr>
          <w:p w14:paraId="355A4ECC" w14:textId="77777777" w:rsidR="002E3322" w:rsidRPr="002A0AEC" w:rsidRDefault="002E3322" w:rsidP="002A0AEC">
            <w:pPr>
              <w:spacing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2A0AEC">
              <w:rPr>
                <w:rFonts w:ascii="Times New Roman" w:eastAsia="Arial" w:hAnsi="Times New Roman" w:cs="Times New Roman"/>
              </w:rPr>
              <w:t>a1</w:t>
            </w:r>
          </w:p>
        </w:tc>
        <w:tc>
          <w:tcPr>
            <w:tcW w:w="1043" w:type="dxa"/>
            <w:tcBorders>
              <w:top w:val="single" w:sz="4" w:space="0" w:color="000000"/>
              <w:bottom w:val="single" w:sz="4" w:space="0" w:color="000000"/>
            </w:tcBorders>
          </w:tcPr>
          <w:p w14:paraId="648DC8B1" w14:textId="77777777" w:rsidR="002E3322" w:rsidRPr="002A0AEC" w:rsidRDefault="002E3322" w:rsidP="002A0AEC">
            <w:pPr>
              <w:spacing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2A0AEC">
              <w:rPr>
                <w:rFonts w:ascii="Times New Roman" w:eastAsia="Arial" w:hAnsi="Times New Roman" w:cs="Times New Roman"/>
              </w:rPr>
              <w:t>a2</w:t>
            </w:r>
          </w:p>
        </w:tc>
        <w:tc>
          <w:tcPr>
            <w:tcW w:w="1043" w:type="dxa"/>
            <w:tcBorders>
              <w:top w:val="single" w:sz="4" w:space="0" w:color="000000"/>
              <w:bottom w:val="single" w:sz="4" w:space="0" w:color="000000"/>
            </w:tcBorders>
          </w:tcPr>
          <w:p w14:paraId="2E590D50" w14:textId="77777777" w:rsidR="002E3322" w:rsidRPr="002A0AEC" w:rsidRDefault="002E3322" w:rsidP="002A0AEC">
            <w:pPr>
              <w:spacing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2A0AEC">
              <w:rPr>
                <w:rFonts w:ascii="Times New Roman" w:eastAsia="Arial" w:hAnsi="Times New Roman" w:cs="Times New Roman"/>
              </w:rPr>
              <w:t>T1</w:t>
            </w:r>
          </w:p>
          <w:p w14:paraId="296075D4" w14:textId="77777777" w:rsidR="002E3322" w:rsidRPr="002A0AEC" w:rsidRDefault="002E3322" w:rsidP="002A0AEC">
            <w:pPr>
              <w:spacing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2A0AEC">
              <w:rPr>
                <w:rFonts w:ascii="Times New Roman" w:eastAsia="Arial" w:hAnsi="Times New Roman" w:cs="Times New Roman"/>
              </w:rPr>
              <w:t>[h]</w:t>
            </w:r>
          </w:p>
        </w:tc>
        <w:tc>
          <w:tcPr>
            <w:tcW w:w="1043" w:type="dxa"/>
            <w:tcBorders>
              <w:top w:val="single" w:sz="4" w:space="0" w:color="000000"/>
              <w:bottom w:val="single" w:sz="4" w:space="0" w:color="000000"/>
            </w:tcBorders>
          </w:tcPr>
          <w:p w14:paraId="74950F98" w14:textId="77777777" w:rsidR="002E3322" w:rsidRPr="002A0AEC" w:rsidRDefault="002E3322" w:rsidP="002A0AEC">
            <w:pPr>
              <w:spacing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2A0AEC">
              <w:rPr>
                <w:rFonts w:ascii="Times New Roman" w:eastAsia="Arial" w:hAnsi="Times New Roman" w:cs="Times New Roman"/>
              </w:rPr>
              <w:t>T2</w:t>
            </w:r>
          </w:p>
          <w:p w14:paraId="1584224C" w14:textId="77777777" w:rsidR="002E3322" w:rsidRPr="002A0AEC" w:rsidRDefault="002E3322" w:rsidP="002A0AEC">
            <w:pPr>
              <w:spacing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2A0AEC">
              <w:rPr>
                <w:rFonts w:ascii="Times New Roman" w:eastAsia="Arial" w:hAnsi="Times New Roman" w:cs="Times New Roman"/>
              </w:rPr>
              <w:t>[h]</w:t>
            </w:r>
          </w:p>
        </w:tc>
      </w:tr>
      <w:tr w:rsidR="002E3322" w:rsidRPr="002A0AEC" w14:paraId="7F2D8B2D" w14:textId="77777777" w:rsidTr="002A0AEC">
        <w:tc>
          <w:tcPr>
            <w:tcW w:w="1043" w:type="dxa"/>
            <w:tcBorders>
              <w:top w:val="single" w:sz="4" w:space="0" w:color="000000"/>
            </w:tcBorders>
          </w:tcPr>
          <w:p w14:paraId="57CDD6BF" w14:textId="77777777" w:rsidR="002E3322" w:rsidRPr="002A0AEC" w:rsidRDefault="002E3322" w:rsidP="002A0AEC">
            <w:pPr>
              <w:spacing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2A0AEC">
              <w:rPr>
                <w:rFonts w:ascii="Times New Roman" w:eastAsia="Arial" w:hAnsi="Times New Roman" w:cs="Times New Roman"/>
              </w:rPr>
              <w:t xml:space="preserve">70 </w:t>
            </w:r>
            <w:r w:rsidRPr="002A0AEC">
              <w:rPr>
                <w:rFonts w:ascii="Times New Roman" w:eastAsia="Microsoft YaHei" w:hAnsi="Times New Roman" w:cs="Times New Roman"/>
              </w:rPr>
              <w:t>℃</w:t>
            </w:r>
          </w:p>
        </w:tc>
        <w:tc>
          <w:tcPr>
            <w:tcW w:w="1043" w:type="dxa"/>
            <w:tcBorders>
              <w:top w:val="single" w:sz="4" w:space="0" w:color="000000"/>
            </w:tcBorders>
          </w:tcPr>
          <w:p w14:paraId="0EB44850" w14:textId="08BF9A09" w:rsidR="002E3322" w:rsidRPr="002A0AEC" w:rsidRDefault="007003EF" w:rsidP="002A0AEC">
            <w:pPr>
              <w:spacing w:line="240" w:lineRule="auto"/>
              <w:jc w:val="center"/>
              <w:rPr>
                <w:rFonts w:ascii="Times New Roman" w:eastAsia="Cambria Math" w:hAnsi="Times New Roman" w:cs="Times New Roman"/>
                <w:color w:val="000000"/>
              </w:rPr>
            </w:pPr>
            <w:r w:rsidRPr="007003EF">
              <w:rPr>
                <w:rFonts w:ascii="Times New Roman" w:eastAsia="Cambria Math" w:hAnsi="Times New Roman" w:cs="Times New Roman"/>
                <w:noProof/>
                <w:color w:val="000000"/>
                <w:position w:val="-6"/>
                <w14:ligatures w14:val="standardContextual"/>
              </w:rPr>
              <w:object w:dxaOrig="859" w:dyaOrig="300" w14:anchorId="0CAD14A4">
                <v:shape id="_x0000_i1027" type="#_x0000_t75" alt="" style="width:43pt;height:14.95pt;mso-width-percent:0;mso-height-percent:0;mso-width-percent:0;mso-height-percent:0" o:ole="">
                  <v:imagedata r:id="rId12" o:title=""/>
                </v:shape>
                <o:OLEObject Type="Embed" ProgID="Equation.DSMT4" ShapeID="_x0000_i1027" DrawAspect="Content" ObjectID="_1787476471" r:id="rId13"/>
              </w:object>
            </w:r>
          </w:p>
        </w:tc>
        <w:tc>
          <w:tcPr>
            <w:tcW w:w="1043" w:type="dxa"/>
            <w:tcBorders>
              <w:top w:val="single" w:sz="4" w:space="0" w:color="000000"/>
            </w:tcBorders>
          </w:tcPr>
          <w:p w14:paraId="3546E042" w14:textId="0FBDA385" w:rsidR="002E3322" w:rsidRPr="002A0AEC" w:rsidRDefault="007003EF" w:rsidP="002A0AEC">
            <w:pPr>
              <w:spacing w:line="240" w:lineRule="auto"/>
              <w:jc w:val="center"/>
              <w:rPr>
                <w:rFonts w:ascii="Times New Roman" w:eastAsia="Cambria Math" w:hAnsi="Times New Roman" w:cs="Times New Roman"/>
                <w:color w:val="000000"/>
              </w:rPr>
            </w:pPr>
            <w:r w:rsidRPr="007003EF">
              <w:rPr>
                <w:rFonts w:ascii="Times New Roman" w:eastAsia="Cambria Math" w:hAnsi="Times New Roman" w:cs="Times New Roman"/>
                <w:noProof/>
                <w:color w:val="000000"/>
                <w:position w:val="-6"/>
                <w14:ligatures w14:val="standardContextual"/>
              </w:rPr>
              <w:object w:dxaOrig="859" w:dyaOrig="300" w14:anchorId="14734232">
                <v:shape id="_x0000_i1028" type="#_x0000_t75" alt="" style="width:41.6pt;height:14.5pt;mso-width-percent:0;mso-height-percent:0;mso-width-percent:0;mso-height-percent:0" o:ole="">
                  <v:imagedata r:id="rId14" o:title=""/>
                </v:shape>
                <o:OLEObject Type="Embed" ProgID="Equation.DSMT4" ShapeID="_x0000_i1028" DrawAspect="Content" ObjectID="_1787476472" r:id="rId15"/>
              </w:object>
            </w:r>
          </w:p>
        </w:tc>
        <w:tc>
          <w:tcPr>
            <w:tcW w:w="1043" w:type="dxa"/>
            <w:tcBorders>
              <w:top w:val="single" w:sz="4" w:space="0" w:color="000000"/>
            </w:tcBorders>
          </w:tcPr>
          <w:p w14:paraId="7B160A7B" w14:textId="77777777" w:rsidR="002E3322" w:rsidRPr="002A0AEC" w:rsidRDefault="002E3322" w:rsidP="002A0AEC">
            <w:pPr>
              <w:spacing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2A0AEC">
              <w:rPr>
                <w:rFonts w:ascii="Times New Roman" w:eastAsia="Arial" w:hAnsi="Times New Roman" w:cs="Times New Roman"/>
              </w:rPr>
              <w:t>1.72</w:t>
            </w:r>
          </w:p>
        </w:tc>
        <w:tc>
          <w:tcPr>
            <w:tcW w:w="1043" w:type="dxa"/>
            <w:tcBorders>
              <w:top w:val="single" w:sz="4" w:space="0" w:color="000000"/>
            </w:tcBorders>
          </w:tcPr>
          <w:p w14:paraId="179D0DF7" w14:textId="77777777" w:rsidR="002E3322" w:rsidRPr="002A0AEC" w:rsidRDefault="002E3322" w:rsidP="002A0AEC">
            <w:pPr>
              <w:spacing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2A0AEC">
              <w:rPr>
                <w:rFonts w:ascii="Times New Roman" w:eastAsia="Arial" w:hAnsi="Times New Roman" w:cs="Times New Roman"/>
              </w:rPr>
              <w:t>4.19</w:t>
            </w:r>
          </w:p>
        </w:tc>
      </w:tr>
      <w:tr w:rsidR="002E3322" w:rsidRPr="002A0AEC" w14:paraId="1F2824E6" w14:textId="77777777" w:rsidTr="002A0AEC">
        <w:tc>
          <w:tcPr>
            <w:tcW w:w="1043" w:type="dxa"/>
          </w:tcPr>
          <w:p w14:paraId="1141445F" w14:textId="77777777" w:rsidR="002E3322" w:rsidRPr="002A0AEC" w:rsidRDefault="002E3322" w:rsidP="002A0AEC">
            <w:pPr>
              <w:spacing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2A0AEC">
              <w:rPr>
                <w:rFonts w:ascii="Times New Roman" w:eastAsia="Arial" w:hAnsi="Times New Roman" w:cs="Times New Roman"/>
              </w:rPr>
              <w:t xml:space="preserve">66 </w:t>
            </w:r>
            <w:r w:rsidRPr="002A0AEC">
              <w:rPr>
                <w:rFonts w:ascii="Times New Roman" w:eastAsia="Microsoft YaHei" w:hAnsi="Times New Roman" w:cs="Times New Roman"/>
              </w:rPr>
              <w:t>℃</w:t>
            </w:r>
          </w:p>
        </w:tc>
        <w:tc>
          <w:tcPr>
            <w:tcW w:w="1043" w:type="dxa"/>
          </w:tcPr>
          <w:p w14:paraId="0FE8B021" w14:textId="2A0D43B1" w:rsidR="002E3322" w:rsidRPr="002A0AEC" w:rsidRDefault="007003EF" w:rsidP="002A0AEC">
            <w:pPr>
              <w:spacing w:line="240" w:lineRule="auto"/>
              <w:jc w:val="center"/>
              <w:rPr>
                <w:rFonts w:ascii="Times New Roman" w:eastAsia="Cambria Math" w:hAnsi="Times New Roman" w:cs="Times New Roman"/>
                <w:color w:val="000000"/>
              </w:rPr>
            </w:pPr>
            <w:r w:rsidRPr="007003EF">
              <w:rPr>
                <w:rFonts w:ascii="Times New Roman" w:eastAsia="Cambria Math" w:hAnsi="Times New Roman" w:cs="Times New Roman"/>
                <w:noProof/>
                <w:color w:val="000000"/>
                <w:position w:val="-6"/>
                <w14:ligatures w14:val="standardContextual"/>
              </w:rPr>
              <w:object w:dxaOrig="840" w:dyaOrig="300" w14:anchorId="222BF68F">
                <v:shape id="_x0000_i1029" type="#_x0000_t75" alt="" style="width:40.2pt;height:14.5pt;mso-width-percent:0;mso-height-percent:0;mso-width-percent:0;mso-height-percent:0" o:ole="">
                  <v:imagedata r:id="rId16" o:title=""/>
                </v:shape>
                <o:OLEObject Type="Embed" ProgID="Equation.DSMT4" ShapeID="_x0000_i1029" DrawAspect="Content" ObjectID="_1787476473" r:id="rId17"/>
              </w:object>
            </w:r>
          </w:p>
        </w:tc>
        <w:tc>
          <w:tcPr>
            <w:tcW w:w="1043" w:type="dxa"/>
          </w:tcPr>
          <w:p w14:paraId="6CB99DA1" w14:textId="02B4FC9A" w:rsidR="002E3322" w:rsidRPr="002A0AEC" w:rsidRDefault="007003EF" w:rsidP="002A0AEC">
            <w:pPr>
              <w:spacing w:line="240" w:lineRule="auto"/>
              <w:jc w:val="center"/>
              <w:rPr>
                <w:rFonts w:ascii="Times New Roman" w:eastAsia="Cambria Math" w:hAnsi="Times New Roman" w:cs="Times New Roman"/>
                <w:color w:val="000000"/>
              </w:rPr>
            </w:pPr>
            <w:r w:rsidRPr="007003EF">
              <w:rPr>
                <w:rFonts w:ascii="Times New Roman" w:eastAsia="Cambria Math" w:hAnsi="Times New Roman" w:cs="Times New Roman"/>
                <w:noProof/>
                <w:color w:val="000000"/>
                <w:position w:val="-6"/>
                <w14:ligatures w14:val="standardContextual"/>
              </w:rPr>
              <w:object w:dxaOrig="859" w:dyaOrig="300" w14:anchorId="7FE3E991">
                <v:shape id="_x0000_i1030" type="#_x0000_t75" alt="" style="width:41.6pt;height:14.5pt;mso-width-percent:0;mso-height-percent:0;mso-width-percent:0;mso-height-percent:0" o:ole="">
                  <v:imagedata r:id="rId18" o:title=""/>
                </v:shape>
                <o:OLEObject Type="Embed" ProgID="Equation.DSMT4" ShapeID="_x0000_i1030" DrawAspect="Content" ObjectID="_1787476474" r:id="rId19"/>
              </w:object>
            </w:r>
          </w:p>
        </w:tc>
        <w:tc>
          <w:tcPr>
            <w:tcW w:w="1043" w:type="dxa"/>
          </w:tcPr>
          <w:p w14:paraId="27E119CF" w14:textId="77777777" w:rsidR="002E3322" w:rsidRPr="002A0AEC" w:rsidRDefault="002E3322" w:rsidP="002A0AEC">
            <w:pPr>
              <w:spacing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2A0AEC">
              <w:rPr>
                <w:rFonts w:ascii="Times New Roman" w:eastAsia="Arial" w:hAnsi="Times New Roman" w:cs="Times New Roman"/>
              </w:rPr>
              <w:t>0.56</w:t>
            </w:r>
          </w:p>
        </w:tc>
        <w:tc>
          <w:tcPr>
            <w:tcW w:w="1043" w:type="dxa"/>
          </w:tcPr>
          <w:p w14:paraId="01A7D878" w14:textId="77777777" w:rsidR="002E3322" w:rsidRPr="002A0AEC" w:rsidRDefault="002E3322" w:rsidP="002A0AEC">
            <w:pPr>
              <w:spacing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2A0AEC">
              <w:rPr>
                <w:rFonts w:ascii="Times New Roman" w:eastAsia="Arial" w:hAnsi="Times New Roman" w:cs="Times New Roman"/>
              </w:rPr>
              <w:t>3.06</w:t>
            </w:r>
          </w:p>
        </w:tc>
      </w:tr>
      <w:tr w:rsidR="002E3322" w:rsidRPr="002A0AEC" w14:paraId="32DE4987" w14:textId="77777777" w:rsidTr="002A0AEC">
        <w:tc>
          <w:tcPr>
            <w:tcW w:w="1043" w:type="dxa"/>
          </w:tcPr>
          <w:p w14:paraId="621C52F6" w14:textId="77777777" w:rsidR="002E3322" w:rsidRPr="002A0AEC" w:rsidRDefault="002E3322" w:rsidP="002A0AEC">
            <w:pPr>
              <w:spacing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2A0AEC">
              <w:rPr>
                <w:rFonts w:ascii="Times New Roman" w:eastAsia="Arial" w:hAnsi="Times New Roman" w:cs="Times New Roman"/>
              </w:rPr>
              <w:t xml:space="preserve">63 </w:t>
            </w:r>
            <w:r w:rsidRPr="002A0AEC">
              <w:rPr>
                <w:rFonts w:ascii="Times New Roman" w:eastAsia="Microsoft YaHei" w:hAnsi="Times New Roman" w:cs="Times New Roman"/>
              </w:rPr>
              <w:t>℃</w:t>
            </w:r>
          </w:p>
        </w:tc>
        <w:tc>
          <w:tcPr>
            <w:tcW w:w="1043" w:type="dxa"/>
          </w:tcPr>
          <w:p w14:paraId="73A790AD" w14:textId="28946EF1" w:rsidR="002E3322" w:rsidRPr="002A0AEC" w:rsidRDefault="007003EF" w:rsidP="002A0AEC">
            <w:pPr>
              <w:spacing w:line="240" w:lineRule="auto"/>
              <w:jc w:val="center"/>
              <w:rPr>
                <w:rFonts w:ascii="Times New Roman" w:eastAsia="Cambria Math" w:hAnsi="Times New Roman" w:cs="Times New Roman"/>
                <w:color w:val="000000"/>
              </w:rPr>
            </w:pPr>
            <w:r w:rsidRPr="007003EF">
              <w:rPr>
                <w:rFonts w:ascii="Times New Roman" w:eastAsia="Cambria Math" w:hAnsi="Times New Roman" w:cs="Times New Roman"/>
                <w:noProof/>
                <w:color w:val="000000"/>
                <w:position w:val="-6"/>
                <w14:ligatures w14:val="standardContextual"/>
              </w:rPr>
              <w:object w:dxaOrig="859" w:dyaOrig="300" w14:anchorId="4DBA8097">
                <v:shape id="_x0000_i1031" type="#_x0000_t75" alt="" style="width:41.6pt;height:14.5pt;mso-width-percent:0;mso-height-percent:0;mso-width-percent:0;mso-height-percent:0" o:ole="">
                  <v:imagedata r:id="rId20" o:title=""/>
                </v:shape>
                <o:OLEObject Type="Embed" ProgID="Equation.DSMT4" ShapeID="_x0000_i1031" DrawAspect="Content" ObjectID="_1787476475" r:id="rId21"/>
              </w:object>
            </w:r>
          </w:p>
        </w:tc>
        <w:tc>
          <w:tcPr>
            <w:tcW w:w="1043" w:type="dxa"/>
          </w:tcPr>
          <w:p w14:paraId="7E663541" w14:textId="653F2C12" w:rsidR="002E3322" w:rsidRPr="002A0AEC" w:rsidRDefault="007003EF" w:rsidP="002A0AEC">
            <w:pPr>
              <w:spacing w:line="240" w:lineRule="auto"/>
              <w:jc w:val="center"/>
              <w:rPr>
                <w:rFonts w:ascii="Times New Roman" w:eastAsia="Cambria Math" w:hAnsi="Times New Roman" w:cs="Times New Roman"/>
                <w:color w:val="000000"/>
              </w:rPr>
            </w:pPr>
            <w:r w:rsidRPr="007003EF">
              <w:rPr>
                <w:rFonts w:ascii="Times New Roman" w:eastAsia="Cambria Math" w:hAnsi="Times New Roman" w:cs="Times New Roman"/>
                <w:noProof/>
                <w:color w:val="000000"/>
                <w:position w:val="-6"/>
                <w14:ligatures w14:val="standardContextual"/>
              </w:rPr>
              <w:object w:dxaOrig="859" w:dyaOrig="300" w14:anchorId="62114002">
                <v:shape id="_x0000_i1032" type="#_x0000_t75" alt="" style="width:41.6pt;height:14.5pt;mso-width-percent:0;mso-height-percent:0;mso-width-percent:0;mso-height-percent:0" o:ole="">
                  <v:imagedata r:id="rId22" o:title=""/>
                </v:shape>
                <o:OLEObject Type="Embed" ProgID="Equation.DSMT4" ShapeID="_x0000_i1032" DrawAspect="Content" ObjectID="_1787476476" r:id="rId23"/>
              </w:object>
            </w:r>
          </w:p>
        </w:tc>
        <w:tc>
          <w:tcPr>
            <w:tcW w:w="1043" w:type="dxa"/>
          </w:tcPr>
          <w:p w14:paraId="3215FAEC" w14:textId="77777777" w:rsidR="002E3322" w:rsidRPr="002A0AEC" w:rsidRDefault="002E3322" w:rsidP="002A0AEC">
            <w:pPr>
              <w:spacing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2A0AEC">
              <w:rPr>
                <w:rFonts w:ascii="Times New Roman" w:eastAsia="Arial" w:hAnsi="Times New Roman" w:cs="Times New Roman"/>
              </w:rPr>
              <w:t>2.25</w:t>
            </w:r>
          </w:p>
        </w:tc>
        <w:tc>
          <w:tcPr>
            <w:tcW w:w="1043" w:type="dxa"/>
          </w:tcPr>
          <w:p w14:paraId="1047F067" w14:textId="77777777" w:rsidR="002E3322" w:rsidRPr="002A0AEC" w:rsidRDefault="002E3322" w:rsidP="002A0AEC">
            <w:pPr>
              <w:spacing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2A0AEC">
              <w:rPr>
                <w:rFonts w:ascii="Times New Roman" w:eastAsia="Arial" w:hAnsi="Times New Roman" w:cs="Times New Roman"/>
              </w:rPr>
              <w:t>0.18</w:t>
            </w:r>
          </w:p>
        </w:tc>
      </w:tr>
      <w:tr w:rsidR="002E3322" w:rsidRPr="002A0AEC" w14:paraId="3ABA5D4D" w14:textId="77777777" w:rsidTr="002A0AEC">
        <w:tc>
          <w:tcPr>
            <w:tcW w:w="1043" w:type="dxa"/>
          </w:tcPr>
          <w:p w14:paraId="14B79D08" w14:textId="77777777" w:rsidR="002E3322" w:rsidRPr="002A0AEC" w:rsidRDefault="002E3322" w:rsidP="002A0AEC">
            <w:pPr>
              <w:spacing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2A0AEC">
              <w:rPr>
                <w:rFonts w:ascii="Times New Roman" w:eastAsia="Arial" w:hAnsi="Times New Roman" w:cs="Times New Roman"/>
              </w:rPr>
              <w:t xml:space="preserve">54 </w:t>
            </w:r>
            <w:r w:rsidRPr="002A0AEC">
              <w:rPr>
                <w:rFonts w:ascii="Times New Roman" w:eastAsia="Microsoft YaHei" w:hAnsi="Times New Roman" w:cs="Times New Roman"/>
              </w:rPr>
              <w:t>℃</w:t>
            </w:r>
          </w:p>
        </w:tc>
        <w:tc>
          <w:tcPr>
            <w:tcW w:w="1043" w:type="dxa"/>
          </w:tcPr>
          <w:p w14:paraId="630FFF57" w14:textId="05400682" w:rsidR="002E3322" w:rsidRPr="002A0AEC" w:rsidRDefault="007003EF" w:rsidP="002A0AEC">
            <w:pPr>
              <w:spacing w:line="240" w:lineRule="auto"/>
              <w:jc w:val="center"/>
              <w:rPr>
                <w:rFonts w:ascii="Times New Roman" w:eastAsia="Cambria Math" w:hAnsi="Times New Roman" w:cs="Times New Roman"/>
                <w:color w:val="000000"/>
              </w:rPr>
            </w:pPr>
            <w:r w:rsidRPr="007003EF">
              <w:rPr>
                <w:rFonts w:ascii="Times New Roman" w:eastAsia="Cambria Math" w:hAnsi="Times New Roman" w:cs="Times New Roman"/>
                <w:noProof/>
                <w:color w:val="000000"/>
                <w:position w:val="-6"/>
                <w14:ligatures w14:val="standardContextual"/>
              </w:rPr>
              <w:object w:dxaOrig="859" w:dyaOrig="300" w14:anchorId="41C38EB9">
                <v:shape id="_x0000_i1033" type="#_x0000_t75" alt="" style="width:41.6pt;height:14.5pt;mso-width-percent:0;mso-height-percent:0;mso-width-percent:0;mso-height-percent:0" o:ole="">
                  <v:imagedata r:id="rId24" o:title=""/>
                </v:shape>
                <o:OLEObject Type="Embed" ProgID="Equation.DSMT4" ShapeID="_x0000_i1033" DrawAspect="Content" ObjectID="_1787476477" r:id="rId25"/>
              </w:object>
            </w:r>
          </w:p>
        </w:tc>
        <w:tc>
          <w:tcPr>
            <w:tcW w:w="1043" w:type="dxa"/>
          </w:tcPr>
          <w:p w14:paraId="77C398B9" w14:textId="0BE729D7" w:rsidR="002E3322" w:rsidRPr="002A0AEC" w:rsidRDefault="007003EF" w:rsidP="002A0AEC">
            <w:pPr>
              <w:spacing w:line="240" w:lineRule="auto"/>
              <w:jc w:val="center"/>
              <w:rPr>
                <w:rFonts w:ascii="Times New Roman" w:eastAsia="Cambria Math" w:hAnsi="Times New Roman" w:cs="Times New Roman"/>
                <w:color w:val="000000"/>
              </w:rPr>
            </w:pPr>
            <w:r w:rsidRPr="007003EF">
              <w:rPr>
                <w:rFonts w:ascii="Times New Roman" w:eastAsia="Cambria Math" w:hAnsi="Times New Roman" w:cs="Times New Roman"/>
                <w:noProof/>
                <w:color w:val="000000"/>
                <w:position w:val="-6"/>
                <w14:ligatures w14:val="standardContextual"/>
              </w:rPr>
              <w:object w:dxaOrig="859" w:dyaOrig="300" w14:anchorId="449AC4B9">
                <v:shape id="_x0000_i1034" type="#_x0000_t75" alt="" style="width:41.6pt;height:14.5pt;mso-width-percent:0;mso-height-percent:0;mso-width-percent:0;mso-height-percent:0" o:ole="">
                  <v:imagedata r:id="rId26" o:title=""/>
                </v:shape>
                <o:OLEObject Type="Embed" ProgID="Equation.DSMT4" ShapeID="_x0000_i1034" DrawAspect="Content" ObjectID="_1787476478" r:id="rId27"/>
              </w:object>
            </w:r>
          </w:p>
        </w:tc>
        <w:tc>
          <w:tcPr>
            <w:tcW w:w="1043" w:type="dxa"/>
          </w:tcPr>
          <w:p w14:paraId="25C6F588" w14:textId="77777777" w:rsidR="002E3322" w:rsidRPr="002A0AEC" w:rsidRDefault="002E3322" w:rsidP="002A0AEC">
            <w:pPr>
              <w:spacing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2A0AEC">
              <w:rPr>
                <w:rFonts w:ascii="Times New Roman" w:eastAsia="Arial" w:hAnsi="Times New Roman" w:cs="Times New Roman"/>
              </w:rPr>
              <w:t>1.16</w:t>
            </w:r>
          </w:p>
        </w:tc>
        <w:tc>
          <w:tcPr>
            <w:tcW w:w="1043" w:type="dxa"/>
          </w:tcPr>
          <w:p w14:paraId="5CC633B4" w14:textId="77777777" w:rsidR="002E3322" w:rsidRPr="002A0AEC" w:rsidRDefault="002E3322" w:rsidP="002A0AEC">
            <w:pPr>
              <w:spacing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2A0AEC">
              <w:rPr>
                <w:rFonts w:ascii="Times New Roman" w:eastAsia="Arial" w:hAnsi="Times New Roman" w:cs="Times New Roman"/>
              </w:rPr>
              <w:t>3.71</w:t>
            </w:r>
          </w:p>
        </w:tc>
      </w:tr>
    </w:tbl>
    <w:p w14:paraId="1A9A35CE" w14:textId="77777777" w:rsidR="002E3322" w:rsidRPr="002A0AEC" w:rsidRDefault="002E3322" w:rsidP="002E3322">
      <w:pPr>
        <w:spacing w:line="240" w:lineRule="auto"/>
        <w:rPr>
          <w:rFonts w:ascii="Times New Roman" w:eastAsia="Times New Roman" w:hAnsi="Times New Roman" w:cs="Times New Roman"/>
        </w:rPr>
      </w:pPr>
    </w:p>
    <w:p w14:paraId="290EE9B8" w14:textId="5541B484" w:rsidR="002E3322" w:rsidRPr="002A0AEC" w:rsidRDefault="002E3322" w:rsidP="002E3322">
      <w:pPr>
        <w:spacing w:line="240" w:lineRule="auto"/>
        <w:jc w:val="left"/>
        <w:rPr>
          <w:rFonts w:ascii="Times New Roman" w:eastAsia="Times New Roman" w:hAnsi="Times New Roman" w:cs="Times New Roman"/>
        </w:rPr>
      </w:pPr>
      <w:r w:rsidRPr="002A0AEC">
        <w:rPr>
          <w:rFonts w:ascii="Times New Roman" w:eastAsia="Times New Roman" w:hAnsi="Times New Roman" w:cs="Times New Roman"/>
          <w:b/>
        </w:rPr>
        <w:t>Table 2.</w:t>
      </w:r>
      <w:r w:rsidRPr="002A0AEC">
        <w:rPr>
          <w:rFonts w:ascii="Times New Roman" w:eastAsia="Times New Roman" w:hAnsi="Times New Roman" w:cs="Times New Roman"/>
        </w:rPr>
        <w:t xml:space="preserve"> Summary of PR and PE effects in LN </w:t>
      </w:r>
      <w:proofErr w:type="spellStart"/>
      <w:r w:rsidRPr="002A0AEC">
        <w:rPr>
          <w:rFonts w:ascii="Times New Roman" w:eastAsia="Times New Roman" w:hAnsi="Times New Roman" w:cs="Times New Roman"/>
        </w:rPr>
        <w:t>micror</w:t>
      </w:r>
      <w:r w:rsidR="00353081">
        <w:rPr>
          <w:rFonts w:ascii="Times New Roman" w:eastAsiaTheme="minorEastAsia" w:hAnsi="Times New Roman" w:cs="Times New Roman" w:hint="eastAsia"/>
        </w:rPr>
        <w:t>esonator</w:t>
      </w:r>
      <w:r w:rsidRPr="002A0AEC">
        <w:rPr>
          <w:rFonts w:ascii="Times New Roman" w:eastAsia="Times New Roman" w:hAnsi="Times New Roman" w:cs="Times New Roman"/>
        </w:rPr>
        <w:t>s</w:t>
      </w:r>
      <w:proofErr w:type="spellEnd"/>
      <w:r w:rsidRPr="002A0AEC">
        <w:rPr>
          <w:rFonts w:ascii="Times New Roman" w:eastAsia="Times New Roman" w:hAnsi="Times New Roman" w:cs="Times New Roman"/>
        </w:rPr>
        <w:t xml:space="preserve"> </w:t>
      </w:r>
    </w:p>
    <w:tbl>
      <w:tblPr>
        <w:tblW w:w="8296" w:type="dxa"/>
        <w:tblBorders>
          <w:top w:val="single" w:sz="4" w:space="0" w:color="000000"/>
          <w:left w:val="nil"/>
          <w:bottom w:val="single" w:sz="4" w:space="0" w:color="000000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1276"/>
        <w:gridCol w:w="1418"/>
        <w:gridCol w:w="1275"/>
        <w:gridCol w:w="2127"/>
        <w:gridCol w:w="2200"/>
      </w:tblGrid>
      <w:tr w:rsidR="002E3322" w:rsidRPr="002A0AEC" w14:paraId="6EAF0AD8" w14:textId="77777777" w:rsidTr="002A0AEC">
        <w:tc>
          <w:tcPr>
            <w:tcW w:w="1276" w:type="dxa"/>
            <w:tcBorders>
              <w:top w:val="single" w:sz="4" w:space="0" w:color="000000"/>
              <w:bottom w:val="single" w:sz="4" w:space="0" w:color="000000"/>
            </w:tcBorders>
          </w:tcPr>
          <w:p w14:paraId="3C28EF11" w14:textId="77777777" w:rsidR="002E3322" w:rsidRPr="002A0AEC" w:rsidRDefault="002E3322" w:rsidP="002A0AEC">
            <w:pPr>
              <w:spacing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2A0AEC">
              <w:rPr>
                <w:rFonts w:ascii="Times New Roman" w:eastAsia="Arial" w:hAnsi="Times New Roman" w:cs="Times New Roman"/>
              </w:rPr>
              <w:t>Effect</w:t>
            </w:r>
          </w:p>
        </w:tc>
        <w:tc>
          <w:tcPr>
            <w:tcW w:w="1418" w:type="dxa"/>
            <w:tcBorders>
              <w:top w:val="single" w:sz="4" w:space="0" w:color="000000"/>
              <w:bottom w:val="single" w:sz="4" w:space="0" w:color="000000"/>
            </w:tcBorders>
          </w:tcPr>
          <w:p w14:paraId="09683400" w14:textId="77777777" w:rsidR="002E3322" w:rsidRPr="002A0AEC" w:rsidRDefault="002E3322" w:rsidP="002A0AEC">
            <w:pPr>
              <w:spacing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2A0AEC">
              <w:rPr>
                <w:rFonts w:ascii="Times New Roman" w:eastAsia="Arial" w:hAnsi="Times New Roman" w:cs="Times New Roman"/>
              </w:rPr>
              <w:t>Cut</w:t>
            </w:r>
          </w:p>
        </w:tc>
        <w:tc>
          <w:tcPr>
            <w:tcW w:w="1275" w:type="dxa"/>
            <w:tcBorders>
              <w:top w:val="single" w:sz="4" w:space="0" w:color="000000"/>
              <w:bottom w:val="single" w:sz="4" w:space="0" w:color="000000"/>
            </w:tcBorders>
          </w:tcPr>
          <w:p w14:paraId="7D9F88C9" w14:textId="77777777" w:rsidR="002E3322" w:rsidRPr="002A0AEC" w:rsidRDefault="002E3322" w:rsidP="002A0AEC">
            <w:pPr>
              <w:spacing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2A0AEC">
              <w:rPr>
                <w:rFonts w:ascii="Times New Roman" w:eastAsia="Arial" w:hAnsi="Times New Roman" w:cs="Times New Roman"/>
              </w:rPr>
              <w:t>Mode</w:t>
            </w:r>
          </w:p>
        </w:tc>
        <w:tc>
          <w:tcPr>
            <w:tcW w:w="2127" w:type="dxa"/>
            <w:tcBorders>
              <w:top w:val="single" w:sz="4" w:space="0" w:color="000000"/>
              <w:bottom w:val="single" w:sz="4" w:space="0" w:color="000000"/>
            </w:tcBorders>
          </w:tcPr>
          <w:p w14:paraId="6C4F8E56" w14:textId="61719BBA" w:rsidR="002E3322" w:rsidRPr="002A0AEC" w:rsidRDefault="008D6178" w:rsidP="002A0AEC">
            <w:pPr>
              <w:spacing w:line="240" w:lineRule="auto"/>
              <w:jc w:val="center"/>
              <w:rPr>
                <w:rFonts w:ascii="Times New Roman" w:eastAsia="Arial" w:hAnsi="Times New Roman" w:cs="Times New Roman"/>
              </w:rPr>
            </w:pPr>
            <w:proofErr w:type="spellStart"/>
            <w:r>
              <w:rPr>
                <w:rFonts w:ascii="Times New Roman" w:eastAsia="Arial" w:hAnsi="Times New Roman" w:cs="Times New Roman"/>
              </w:rPr>
              <w:t>dn</w:t>
            </w:r>
            <w:proofErr w:type="spellEnd"/>
            <w:r>
              <w:rPr>
                <w:rFonts w:ascii="Times New Roman" w:eastAsia="Arial" w:hAnsi="Times New Roman" w:cs="Times New Roman"/>
              </w:rPr>
              <w:t>/dT</w:t>
            </w:r>
          </w:p>
          <w:p w14:paraId="43147B18" w14:textId="1D8883AA" w:rsidR="002E3322" w:rsidRPr="002A0AEC" w:rsidRDefault="002E3322" w:rsidP="002A0AEC">
            <w:pPr>
              <w:spacing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2A0AEC">
              <w:rPr>
                <w:rFonts w:ascii="Times New Roman" w:eastAsia="Arial" w:hAnsi="Times New Roman" w:cs="Times New Roman"/>
              </w:rPr>
              <w:t>[/</w:t>
            </w:r>
            <w:r w:rsidR="008D6178" w:rsidRPr="002A0AEC">
              <w:rPr>
                <w:rFonts w:ascii="Times New Roman" w:eastAsia="Microsoft YaHei" w:hAnsi="Times New Roman" w:cs="Times New Roman"/>
              </w:rPr>
              <w:t>℃</w:t>
            </w:r>
            <w:r w:rsidRPr="002A0AEC">
              <w:rPr>
                <w:rFonts w:ascii="Times New Roman" w:eastAsia="Arial" w:hAnsi="Times New Roman" w:cs="Times New Roman"/>
              </w:rPr>
              <w:t>]</w:t>
            </w:r>
          </w:p>
        </w:tc>
        <w:tc>
          <w:tcPr>
            <w:tcW w:w="2200" w:type="dxa"/>
            <w:tcBorders>
              <w:top w:val="single" w:sz="4" w:space="0" w:color="000000"/>
              <w:bottom w:val="single" w:sz="4" w:space="0" w:color="000000"/>
            </w:tcBorders>
          </w:tcPr>
          <w:p w14:paraId="03C31952" w14:textId="77777777" w:rsidR="002E3322" w:rsidRPr="002A0AEC" w:rsidRDefault="002E3322" w:rsidP="002A0AEC">
            <w:pPr>
              <w:spacing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2A0AEC">
              <w:rPr>
                <w:rFonts w:ascii="Times New Roman" w:eastAsia="Arial" w:hAnsi="Times New Roman" w:cs="Times New Roman"/>
              </w:rPr>
              <w:t>Recovery time</w:t>
            </w:r>
          </w:p>
        </w:tc>
      </w:tr>
      <w:tr w:rsidR="002E3322" w:rsidRPr="002A0AEC" w14:paraId="54B198F7" w14:textId="77777777" w:rsidTr="002A0AEC">
        <w:tc>
          <w:tcPr>
            <w:tcW w:w="1276" w:type="dxa"/>
            <w:tcBorders>
              <w:top w:val="single" w:sz="4" w:space="0" w:color="000000"/>
            </w:tcBorders>
          </w:tcPr>
          <w:p w14:paraId="4C3FF92E" w14:textId="74DB80FB" w:rsidR="002E3322" w:rsidRPr="002A0AEC" w:rsidRDefault="002E3322" w:rsidP="002A0AEC">
            <w:pPr>
              <w:spacing w:line="240" w:lineRule="auto"/>
              <w:jc w:val="center"/>
              <w:rPr>
                <w:rFonts w:ascii="Times New Roman" w:eastAsia="Arial" w:hAnsi="Times New Roman" w:cs="Times New Roman"/>
              </w:rPr>
            </w:pPr>
            <w:proofErr w:type="spellStart"/>
            <w:r w:rsidRPr="002A0AEC">
              <w:rPr>
                <w:rFonts w:ascii="Times New Roman" w:eastAsia="Arial" w:hAnsi="Times New Roman" w:cs="Times New Roman"/>
              </w:rPr>
              <w:t>PR</w:t>
            </w:r>
            <w:r w:rsidRPr="002A0AEC">
              <w:rPr>
                <w:rFonts w:ascii="Times New Roman" w:eastAsia="Times New Roman" w:hAnsi="Times New Roman" w:cs="Times New Roman"/>
                <w:vertAlign w:val="superscript"/>
              </w:rPr>
              <w:t>a</w:t>
            </w:r>
            <w:proofErr w:type="spellEnd"/>
            <w:r w:rsidRPr="002A0AEC">
              <w:rPr>
                <w:rFonts w:ascii="Times New Roman" w:eastAsia="Times New Roman" w:hAnsi="Times New Roman" w:cs="Times New Roman"/>
                <w:vertAlign w:val="superscript"/>
              </w:rPr>
              <w:t>)</w:t>
            </w:r>
          </w:p>
        </w:tc>
        <w:tc>
          <w:tcPr>
            <w:tcW w:w="1418" w:type="dxa"/>
            <w:tcBorders>
              <w:top w:val="single" w:sz="4" w:space="0" w:color="000000"/>
            </w:tcBorders>
          </w:tcPr>
          <w:p w14:paraId="4D47252A" w14:textId="77777777" w:rsidR="002E3322" w:rsidRPr="002A0AEC" w:rsidRDefault="002E3322" w:rsidP="002A0AEC">
            <w:pPr>
              <w:spacing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2A0AEC">
              <w:rPr>
                <w:rFonts w:ascii="Times New Roman" w:eastAsia="Arial" w:hAnsi="Times New Roman" w:cs="Times New Roman"/>
              </w:rPr>
              <w:t>Z-cut</w:t>
            </w:r>
          </w:p>
        </w:tc>
        <w:tc>
          <w:tcPr>
            <w:tcW w:w="1275" w:type="dxa"/>
            <w:tcBorders>
              <w:top w:val="single" w:sz="4" w:space="0" w:color="000000"/>
            </w:tcBorders>
          </w:tcPr>
          <w:p w14:paraId="3D6992BA" w14:textId="77777777" w:rsidR="002E3322" w:rsidRPr="002A0AEC" w:rsidRDefault="002E3322" w:rsidP="002A0AEC">
            <w:pPr>
              <w:spacing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2A0AEC">
              <w:rPr>
                <w:rFonts w:ascii="Times New Roman" w:eastAsia="Arial" w:hAnsi="Times New Roman" w:cs="Times New Roman"/>
              </w:rPr>
              <w:t>TE</w:t>
            </w:r>
          </w:p>
        </w:tc>
        <w:tc>
          <w:tcPr>
            <w:tcW w:w="2127" w:type="dxa"/>
            <w:tcBorders>
              <w:top w:val="single" w:sz="4" w:space="0" w:color="000000"/>
            </w:tcBorders>
          </w:tcPr>
          <w:p w14:paraId="162EB494" w14:textId="77777777" w:rsidR="002E3322" w:rsidRPr="002A0AEC" w:rsidRDefault="002E3322" w:rsidP="002A0AEC">
            <w:pPr>
              <w:spacing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2A0AEC">
              <w:rPr>
                <w:rFonts w:ascii="Times New Roman" w:eastAsia="Arial" w:hAnsi="Times New Roman" w:cs="Times New Roman"/>
              </w:rPr>
              <w:t>/</w:t>
            </w:r>
          </w:p>
        </w:tc>
        <w:tc>
          <w:tcPr>
            <w:tcW w:w="2200" w:type="dxa"/>
            <w:tcBorders>
              <w:top w:val="single" w:sz="4" w:space="0" w:color="000000"/>
            </w:tcBorders>
          </w:tcPr>
          <w:p w14:paraId="18D23E6D" w14:textId="43890665" w:rsidR="002E3322" w:rsidRPr="002A0AEC" w:rsidRDefault="002E3322" w:rsidP="002A0AEC">
            <w:pPr>
              <w:spacing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2A0AEC">
              <w:rPr>
                <w:rFonts w:ascii="Times New Roman" w:eastAsia="Arial" w:hAnsi="Times New Roman" w:cs="Times New Roman"/>
              </w:rPr>
              <w:t>&gt;</w:t>
            </w:r>
            <w:r w:rsidR="008D6178">
              <w:rPr>
                <w:rFonts w:ascii="Times New Roman" w:eastAsia="Arial" w:hAnsi="Times New Roman" w:cs="Times New Roman"/>
              </w:rPr>
              <w:t xml:space="preserve"> </w:t>
            </w:r>
            <w:r w:rsidRPr="002A0AEC">
              <w:rPr>
                <w:rFonts w:ascii="Times New Roman" w:eastAsia="Arial" w:hAnsi="Times New Roman" w:cs="Times New Roman"/>
              </w:rPr>
              <w:t>20 h</w:t>
            </w:r>
          </w:p>
        </w:tc>
      </w:tr>
      <w:tr w:rsidR="002E3322" w:rsidRPr="002A0AEC" w14:paraId="24FB857E" w14:textId="77777777" w:rsidTr="002A0AEC">
        <w:tc>
          <w:tcPr>
            <w:tcW w:w="1276" w:type="dxa"/>
          </w:tcPr>
          <w:p w14:paraId="3C460C81" w14:textId="77777777" w:rsidR="002E3322" w:rsidRPr="002A0AEC" w:rsidRDefault="002E3322" w:rsidP="002A0AEC">
            <w:pPr>
              <w:spacing w:line="240" w:lineRule="auto"/>
              <w:jc w:val="center"/>
              <w:rPr>
                <w:rFonts w:ascii="Times New Roman" w:eastAsia="Arial" w:hAnsi="Times New Roman" w:cs="Times New Roman"/>
              </w:rPr>
            </w:pPr>
          </w:p>
        </w:tc>
        <w:tc>
          <w:tcPr>
            <w:tcW w:w="1418" w:type="dxa"/>
          </w:tcPr>
          <w:p w14:paraId="665A835B" w14:textId="77777777" w:rsidR="002E3322" w:rsidRPr="002A0AEC" w:rsidRDefault="002E3322" w:rsidP="002A0AEC">
            <w:pPr>
              <w:spacing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2A0AEC">
              <w:rPr>
                <w:rFonts w:ascii="Times New Roman" w:eastAsia="Arial" w:hAnsi="Times New Roman" w:cs="Times New Roman"/>
              </w:rPr>
              <w:t>X-cut</w:t>
            </w:r>
          </w:p>
        </w:tc>
        <w:tc>
          <w:tcPr>
            <w:tcW w:w="1275" w:type="dxa"/>
          </w:tcPr>
          <w:p w14:paraId="396E39BD" w14:textId="77777777" w:rsidR="002E3322" w:rsidRPr="002A0AEC" w:rsidRDefault="002E3322" w:rsidP="002A0AEC">
            <w:pPr>
              <w:spacing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2A0AEC">
              <w:rPr>
                <w:rFonts w:ascii="Times New Roman" w:eastAsia="Arial" w:hAnsi="Times New Roman" w:cs="Times New Roman"/>
              </w:rPr>
              <w:t>TE</w:t>
            </w:r>
          </w:p>
        </w:tc>
        <w:tc>
          <w:tcPr>
            <w:tcW w:w="2127" w:type="dxa"/>
          </w:tcPr>
          <w:p w14:paraId="54A9CEEB" w14:textId="77777777" w:rsidR="002E3322" w:rsidRPr="002A0AEC" w:rsidRDefault="002E3322" w:rsidP="002A0AEC">
            <w:pPr>
              <w:spacing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2A0AEC">
              <w:rPr>
                <w:rFonts w:ascii="Times New Roman" w:eastAsia="Arial" w:hAnsi="Times New Roman" w:cs="Times New Roman"/>
              </w:rPr>
              <w:t>/</w:t>
            </w:r>
          </w:p>
        </w:tc>
        <w:tc>
          <w:tcPr>
            <w:tcW w:w="2200" w:type="dxa"/>
          </w:tcPr>
          <w:p w14:paraId="1173DD3F" w14:textId="7BB7EB9E" w:rsidR="002E3322" w:rsidRPr="002A0AEC" w:rsidRDefault="008D6178" w:rsidP="002A0AEC">
            <w:pPr>
              <w:spacing w:line="240" w:lineRule="auto"/>
              <w:jc w:val="center"/>
              <w:rPr>
                <w:rFonts w:ascii="Times New Roman" w:eastAsia="Arial" w:hAnsi="Times New Roman" w:cs="Times New Roman"/>
              </w:rPr>
            </w:pPr>
            <w:r>
              <w:rPr>
                <w:rFonts w:ascii="Times New Roman" w:eastAsia="Arial" w:hAnsi="Times New Roman" w:cs="Times New Roman"/>
              </w:rPr>
              <w:t>fast</w:t>
            </w:r>
          </w:p>
        </w:tc>
      </w:tr>
      <w:tr w:rsidR="002E3322" w:rsidRPr="002A0AEC" w14:paraId="4EA6F810" w14:textId="77777777" w:rsidTr="002A0AEC">
        <w:tc>
          <w:tcPr>
            <w:tcW w:w="1276" w:type="dxa"/>
          </w:tcPr>
          <w:p w14:paraId="603CF0D0" w14:textId="25AACE6B" w:rsidR="002E3322" w:rsidRPr="002A0AEC" w:rsidRDefault="002E3322" w:rsidP="002A0AEC">
            <w:pPr>
              <w:spacing w:line="240" w:lineRule="auto"/>
              <w:jc w:val="center"/>
              <w:rPr>
                <w:rFonts w:ascii="Times New Roman" w:eastAsia="Arial" w:hAnsi="Times New Roman" w:cs="Times New Roman"/>
              </w:rPr>
            </w:pPr>
            <w:proofErr w:type="spellStart"/>
            <w:r w:rsidRPr="002A0AEC">
              <w:rPr>
                <w:rFonts w:ascii="Times New Roman" w:eastAsia="Arial" w:hAnsi="Times New Roman" w:cs="Times New Roman"/>
              </w:rPr>
              <w:t>PE</w:t>
            </w:r>
            <w:r w:rsidRPr="002A0AEC">
              <w:rPr>
                <w:rFonts w:ascii="Times New Roman" w:eastAsia="Times New Roman" w:hAnsi="Times New Roman" w:cs="Times New Roman"/>
                <w:vertAlign w:val="superscript"/>
              </w:rPr>
              <w:t>b</w:t>
            </w:r>
            <w:proofErr w:type="spellEnd"/>
            <w:r w:rsidRPr="002A0AEC">
              <w:rPr>
                <w:rFonts w:ascii="Times New Roman" w:eastAsia="Times New Roman" w:hAnsi="Times New Roman" w:cs="Times New Roman"/>
                <w:vertAlign w:val="superscript"/>
              </w:rPr>
              <w:t>)</w:t>
            </w:r>
            <w:r w:rsidRPr="002A0AEC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1418" w:type="dxa"/>
          </w:tcPr>
          <w:p w14:paraId="1CEF44B0" w14:textId="77777777" w:rsidR="002E3322" w:rsidRPr="002A0AEC" w:rsidRDefault="002E3322" w:rsidP="002A0AEC">
            <w:pPr>
              <w:spacing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2A0AEC">
              <w:rPr>
                <w:rFonts w:ascii="Times New Roman" w:eastAsia="Arial" w:hAnsi="Times New Roman" w:cs="Times New Roman"/>
              </w:rPr>
              <w:t>Z-cut</w:t>
            </w:r>
          </w:p>
        </w:tc>
        <w:tc>
          <w:tcPr>
            <w:tcW w:w="1275" w:type="dxa"/>
          </w:tcPr>
          <w:p w14:paraId="222AE7B6" w14:textId="77777777" w:rsidR="002E3322" w:rsidRPr="002A0AEC" w:rsidRDefault="002E3322" w:rsidP="002A0AEC">
            <w:pPr>
              <w:spacing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2A0AEC">
              <w:rPr>
                <w:rFonts w:ascii="Times New Roman" w:eastAsia="Arial" w:hAnsi="Times New Roman" w:cs="Times New Roman"/>
              </w:rPr>
              <w:t>TE</w:t>
            </w:r>
          </w:p>
        </w:tc>
        <w:tc>
          <w:tcPr>
            <w:tcW w:w="2127" w:type="dxa"/>
          </w:tcPr>
          <w:p w14:paraId="6307E770" w14:textId="67ECC36C" w:rsidR="002E3322" w:rsidRPr="002A0AEC" w:rsidRDefault="007003EF" w:rsidP="002A0AEC">
            <w:pPr>
              <w:spacing w:line="240" w:lineRule="auto"/>
              <w:jc w:val="center"/>
              <w:rPr>
                <w:rFonts w:ascii="Times New Roman" w:eastAsia="Cambria Math" w:hAnsi="Times New Roman" w:cs="Times New Roman"/>
              </w:rPr>
            </w:pPr>
            <w:r w:rsidRPr="007003EF">
              <w:rPr>
                <w:rFonts w:ascii="Times New Roman" w:eastAsia="Cambria Math" w:hAnsi="Times New Roman" w:cs="Times New Roman"/>
                <w:noProof/>
                <w:position w:val="-6"/>
                <w14:ligatures w14:val="standardContextual"/>
              </w:rPr>
              <w:object w:dxaOrig="980" w:dyaOrig="300" w14:anchorId="5016FF9B">
                <v:shape id="_x0000_i1035" type="#_x0000_t75" alt="" style="width:49.1pt;height:14.95pt;mso-width-percent:0;mso-height-percent:0;mso-width-percent:0;mso-height-percent:0" o:ole="">
                  <v:imagedata r:id="rId28" o:title=""/>
                </v:shape>
                <o:OLEObject Type="Embed" ProgID="Equation.DSMT4" ShapeID="_x0000_i1035" DrawAspect="Content" ObjectID="_1787476479" r:id="rId29"/>
              </w:object>
            </w:r>
          </w:p>
        </w:tc>
        <w:tc>
          <w:tcPr>
            <w:tcW w:w="2200" w:type="dxa"/>
          </w:tcPr>
          <w:p w14:paraId="4146A7FA" w14:textId="77777777" w:rsidR="002E3322" w:rsidRPr="002A0AEC" w:rsidRDefault="002E3322" w:rsidP="002A0AEC">
            <w:pPr>
              <w:spacing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2A0AEC">
              <w:rPr>
                <w:rFonts w:ascii="Times New Roman" w:eastAsia="Arial" w:hAnsi="Times New Roman" w:cs="Times New Roman"/>
              </w:rPr>
              <w:t>&gt;10 h</w:t>
            </w:r>
          </w:p>
        </w:tc>
      </w:tr>
      <w:tr w:rsidR="002E3322" w:rsidRPr="002A0AEC" w14:paraId="60D03489" w14:textId="77777777" w:rsidTr="002A0AEC">
        <w:tc>
          <w:tcPr>
            <w:tcW w:w="1276" w:type="dxa"/>
          </w:tcPr>
          <w:p w14:paraId="76875A45" w14:textId="4779DBCD" w:rsidR="002E3322" w:rsidRPr="002A0AEC" w:rsidRDefault="008D6178" w:rsidP="002A0AEC">
            <w:pPr>
              <w:spacing w:line="240" w:lineRule="auto"/>
              <w:jc w:val="center"/>
              <w:rPr>
                <w:rFonts w:ascii="Times New Roman" w:eastAsia="Arial" w:hAnsi="Times New Roman" w:cs="Times New Roman"/>
              </w:rPr>
            </w:pPr>
            <w:proofErr w:type="spellStart"/>
            <w:r w:rsidRPr="002A0AEC">
              <w:rPr>
                <w:rFonts w:ascii="Times New Roman" w:eastAsia="Arial" w:hAnsi="Times New Roman" w:cs="Times New Roman"/>
              </w:rPr>
              <w:t>TO</w:t>
            </w:r>
            <w:r w:rsidRPr="002A0AEC">
              <w:rPr>
                <w:rFonts w:ascii="Times New Roman" w:eastAsia="Times New Roman" w:hAnsi="Times New Roman" w:cs="Times New Roman"/>
                <w:vertAlign w:val="superscript"/>
              </w:rPr>
              <w:t>c</w:t>
            </w:r>
            <w:proofErr w:type="spellEnd"/>
            <w:r w:rsidRPr="002A0AEC">
              <w:rPr>
                <w:rFonts w:ascii="Times New Roman" w:eastAsia="Times New Roman" w:hAnsi="Times New Roman" w:cs="Times New Roman"/>
                <w:vertAlign w:val="superscript"/>
              </w:rPr>
              <w:t>)</w:t>
            </w:r>
          </w:p>
        </w:tc>
        <w:tc>
          <w:tcPr>
            <w:tcW w:w="1418" w:type="dxa"/>
          </w:tcPr>
          <w:p w14:paraId="419F0ED0" w14:textId="77777777" w:rsidR="002E3322" w:rsidRPr="002A0AEC" w:rsidRDefault="002E3322" w:rsidP="002A0AEC">
            <w:pPr>
              <w:spacing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2A0AEC">
              <w:rPr>
                <w:rFonts w:ascii="Times New Roman" w:eastAsia="Arial" w:hAnsi="Times New Roman" w:cs="Times New Roman"/>
              </w:rPr>
              <w:t>X-cut</w:t>
            </w:r>
          </w:p>
        </w:tc>
        <w:tc>
          <w:tcPr>
            <w:tcW w:w="1275" w:type="dxa"/>
          </w:tcPr>
          <w:p w14:paraId="0E08243F" w14:textId="77777777" w:rsidR="002E3322" w:rsidRPr="002A0AEC" w:rsidRDefault="002E3322" w:rsidP="002A0AEC">
            <w:pPr>
              <w:spacing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2A0AEC">
              <w:rPr>
                <w:rFonts w:ascii="Times New Roman" w:eastAsia="Arial" w:hAnsi="Times New Roman" w:cs="Times New Roman"/>
              </w:rPr>
              <w:t>TE</w:t>
            </w:r>
          </w:p>
        </w:tc>
        <w:tc>
          <w:tcPr>
            <w:tcW w:w="2127" w:type="dxa"/>
          </w:tcPr>
          <w:p w14:paraId="696340D4" w14:textId="1AB58751" w:rsidR="002E3322" w:rsidRPr="002A0AEC" w:rsidRDefault="007003EF" w:rsidP="002A0AEC">
            <w:pPr>
              <w:spacing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7003EF">
              <w:rPr>
                <w:rFonts w:ascii="Times New Roman" w:eastAsia="Cambria Math" w:hAnsi="Times New Roman" w:cs="Times New Roman"/>
                <w:noProof/>
                <w:color w:val="000000"/>
                <w:position w:val="-6"/>
                <w14:ligatures w14:val="standardContextual"/>
              </w:rPr>
              <w:object w:dxaOrig="859" w:dyaOrig="300" w14:anchorId="0F9FE0DE">
                <v:shape id="_x0000_i1036" type="#_x0000_t75" alt="" style="width:43pt;height:14.95pt;mso-width-percent:0;mso-height-percent:0;mso-width-percent:0;mso-height-percent:0" o:ole="">
                  <v:imagedata r:id="rId26" o:title=""/>
                </v:shape>
                <o:OLEObject Type="Embed" ProgID="Equation.DSMT4" ShapeID="_x0000_i1036" DrawAspect="Content" ObjectID="_1787476480" r:id="rId30"/>
              </w:object>
            </w:r>
          </w:p>
        </w:tc>
        <w:tc>
          <w:tcPr>
            <w:tcW w:w="2200" w:type="dxa"/>
          </w:tcPr>
          <w:p w14:paraId="1FBAEAD8" w14:textId="709DE564" w:rsidR="002E3322" w:rsidRPr="002A0AEC" w:rsidRDefault="008D6178" w:rsidP="002A0AEC">
            <w:pPr>
              <w:spacing w:line="240" w:lineRule="auto"/>
              <w:jc w:val="center"/>
              <w:rPr>
                <w:rFonts w:ascii="Times New Roman" w:eastAsia="Arial" w:hAnsi="Times New Roman" w:cs="Times New Roman"/>
              </w:rPr>
            </w:pPr>
            <w:r>
              <w:rPr>
                <w:rFonts w:ascii="Times New Roman" w:eastAsia="Arial" w:hAnsi="Times New Roman" w:cs="Times New Roman"/>
              </w:rPr>
              <w:t>fast</w:t>
            </w:r>
          </w:p>
        </w:tc>
      </w:tr>
    </w:tbl>
    <w:p w14:paraId="4B18A402" w14:textId="0264917E" w:rsidR="002E3322" w:rsidRPr="002A0AEC" w:rsidRDefault="002B5749" w:rsidP="002E3322">
      <w:pPr>
        <w:spacing w:line="240" w:lineRule="auto"/>
        <w:rPr>
          <w:rFonts w:ascii="Times New Roman" w:eastAsia="Times New Roman" w:hAnsi="Times New Roman" w:cs="Times New Roman"/>
        </w:rPr>
      </w:pPr>
      <w:r w:rsidRPr="002A0AEC">
        <w:rPr>
          <w:rFonts w:ascii="Times New Roman" w:eastAsia="Times New Roman" w:hAnsi="Times New Roman" w:cs="Times New Roman"/>
          <w:vertAlign w:val="superscript"/>
        </w:rPr>
        <w:t>a)</w:t>
      </w:r>
      <w:r w:rsidRPr="002A0AEC">
        <w:rPr>
          <w:rFonts w:ascii="Times New Roman" w:eastAsia="Times New Roman" w:hAnsi="Times New Roman" w:cs="Times New Roman"/>
        </w:rPr>
        <w:t xml:space="preserve"> Photorefractive</w:t>
      </w:r>
      <w:r w:rsidR="002E3322" w:rsidRPr="002A0AEC">
        <w:rPr>
          <w:rFonts w:ascii="Times New Roman" w:eastAsia="Times New Roman" w:hAnsi="Times New Roman" w:cs="Times New Roman"/>
        </w:rPr>
        <w:t xml:space="preserve">; </w:t>
      </w:r>
      <w:r w:rsidRPr="002A0AEC">
        <w:rPr>
          <w:rFonts w:ascii="Times New Roman" w:eastAsia="Times New Roman" w:hAnsi="Times New Roman" w:cs="Times New Roman"/>
          <w:vertAlign w:val="superscript"/>
        </w:rPr>
        <w:t>b)</w:t>
      </w:r>
      <w:r w:rsidRPr="002A0AEC">
        <w:rPr>
          <w:rFonts w:ascii="Times New Roman" w:eastAsia="Times New Roman" w:hAnsi="Times New Roman" w:cs="Times New Roman"/>
        </w:rPr>
        <w:t xml:space="preserve"> Pyroelectric</w:t>
      </w:r>
      <w:r w:rsidR="002E3322" w:rsidRPr="002A0AEC">
        <w:rPr>
          <w:rFonts w:ascii="Times New Roman" w:eastAsia="Times New Roman" w:hAnsi="Times New Roman" w:cs="Times New Roman"/>
        </w:rPr>
        <w:t xml:space="preserve">; </w:t>
      </w:r>
      <w:r w:rsidRPr="002A0AEC">
        <w:rPr>
          <w:rFonts w:ascii="Times New Roman" w:eastAsia="Times New Roman" w:hAnsi="Times New Roman" w:cs="Times New Roman"/>
          <w:vertAlign w:val="superscript"/>
        </w:rPr>
        <w:t>c)</w:t>
      </w:r>
      <w:r w:rsidRPr="002A0AEC">
        <w:rPr>
          <w:rFonts w:ascii="Times New Roman" w:eastAsia="Times New Roman" w:hAnsi="Times New Roman" w:cs="Times New Roman"/>
        </w:rPr>
        <w:t xml:space="preserve"> Thermo</w:t>
      </w:r>
      <w:r w:rsidR="002E3322" w:rsidRPr="002A0AEC">
        <w:rPr>
          <w:rFonts w:ascii="Times New Roman" w:eastAsia="Times New Roman" w:hAnsi="Times New Roman" w:cs="Times New Roman"/>
        </w:rPr>
        <w:t xml:space="preserve">-optic; </w:t>
      </w:r>
    </w:p>
    <w:p w14:paraId="5EEB9B01" w14:textId="0C78C6B3" w:rsidR="00740ECF" w:rsidRPr="00166FD0" w:rsidRDefault="00740ECF" w:rsidP="00166FD0">
      <w:pPr>
        <w:widowControl/>
        <w:spacing w:after="0" w:line="240" w:lineRule="auto"/>
        <w:jc w:val="left"/>
        <w:rPr>
          <w:rFonts w:ascii="Times New Roman" w:eastAsiaTheme="minorEastAsia" w:hAnsi="Times New Roman" w:cs="Times New Roman"/>
        </w:rPr>
      </w:pPr>
    </w:p>
    <w:sectPr w:rsidR="00740ECF" w:rsidRPr="00166FD0" w:rsidSect="002E3322">
      <w:pgSz w:w="11906" w:h="16838"/>
      <w:pgMar w:top="1440" w:right="1800" w:bottom="1440" w:left="1800" w:header="851" w:footer="992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3322"/>
    <w:rsid w:val="00047135"/>
    <w:rsid w:val="00071915"/>
    <w:rsid w:val="000966A0"/>
    <w:rsid w:val="000C3799"/>
    <w:rsid w:val="000C52E0"/>
    <w:rsid w:val="000D2B0A"/>
    <w:rsid w:val="000F7652"/>
    <w:rsid w:val="0010114F"/>
    <w:rsid w:val="00117E72"/>
    <w:rsid w:val="001317CF"/>
    <w:rsid w:val="00132148"/>
    <w:rsid w:val="00154049"/>
    <w:rsid w:val="00160749"/>
    <w:rsid w:val="0016361D"/>
    <w:rsid w:val="00164915"/>
    <w:rsid w:val="00166FD0"/>
    <w:rsid w:val="00170000"/>
    <w:rsid w:val="001766EF"/>
    <w:rsid w:val="00180C10"/>
    <w:rsid w:val="00187E2D"/>
    <w:rsid w:val="001915F8"/>
    <w:rsid w:val="001918B8"/>
    <w:rsid w:val="001961A9"/>
    <w:rsid w:val="001A06F5"/>
    <w:rsid w:val="001B7D66"/>
    <w:rsid w:val="001B7F20"/>
    <w:rsid w:val="001C6207"/>
    <w:rsid w:val="001D3090"/>
    <w:rsid w:val="001F2D9A"/>
    <w:rsid w:val="002076D6"/>
    <w:rsid w:val="00220433"/>
    <w:rsid w:val="00220BF3"/>
    <w:rsid w:val="00221925"/>
    <w:rsid w:val="00226B09"/>
    <w:rsid w:val="0023184A"/>
    <w:rsid w:val="0024087E"/>
    <w:rsid w:val="002620D0"/>
    <w:rsid w:val="00277BD9"/>
    <w:rsid w:val="00280D6A"/>
    <w:rsid w:val="00291CED"/>
    <w:rsid w:val="002B1AB9"/>
    <w:rsid w:val="002B5749"/>
    <w:rsid w:val="002E3322"/>
    <w:rsid w:val="002F2841"/>
    <w:rsid w:val="00320F45"/>
    <w:rsid w:val="00324355"/>
    <w:rsid w:val="003263C0"/>
    <w:rsid w:val="00353081"/>
    <w:rsid w:val="003679B2"/>
    <w:rsid w:val="0037427F"/>
    <w:rsid w:val="00391B05"/>
    <w:rsid w:val="003B5DA7"/>
    <w:rsid w:val="003C375D"/>
    <w:rsid w:val="003D0AAB"/>
    <w:rsid w:val="003D1C1C"/>
    <w:rsid w:val="003D5012"/>
    <w:rsid w:val="003D55F6"/>
    <w:rsid w:val="003E2B62"/>
    <w:rsid w:val="003E509E"/>
    <w:rsid w:val="003E52AA"/>
    <w:rsid w:val="004019AC"/>
    <w:rsid w:val="0041694F"/>
    <w:rsid w:val="00456F78"/>
    <w:rsid w:val="00462DE2"/>
    <w:rsid w:val="004923C5"/>
    <w:rsid w:val="004A06EB"/>
    <w:rsid w:val="004B0BAD"/>
    <w:rsid w:val="004B48D3"/>
    <w:rsid w:val="004C6CB7"/>
    <w:rsid w:val="004D07CF"/>
    <w:rsid w:val="004D2BC5"/>
    <w:rsid w:val="004D6FAE"/>
    <w:rsid w:val="004E2058"/>
    <w:rsid w:val="004E4938"/>
    <w:rsid w:val="00511981"/>
    <w:rsid w:val="005162AE"/>
    <w:rsid w:val="005377CB"/>
    <w:rsid w:val="005434DA"/>
    <w:rsid w:val="00547A53"/>
    <w:rsid w:val="00550523"/>
    <w:rsid w:val="00552C41"/>
    <w:rsid w:val="0056223C"/>
    <w:rsid w:val="005B6E65"/>
    <w:rsid w:val="005C5750"/>
    <w:rsid w:val="005D2AF7"/>
    <w:rsid w:val="006133CE"/>
    <w:rsid w:val="006150CD"/>
    <w:rsid w:val="00624C85"/>
    <w:rsid w:val="00635BCD"/>
    <w:rsid w:val="00651CF5"/>
    <w:rsid w:val="00656F2A"/>
    <w:rsid w:val="00663DB0"/>
    <w:rsid w:val="00667CCD"/>
    <w:rsid w:val="006730F1"/>
    <w:rsid w:val="00681FE2"/>
    <w:rsid w:val="00682BCD"/>
    <w:rsid w:val="006927FA"/>
    <w:rsid w:val="00695A21"/>
    <w:rsid w:val="006A339C"/>
    <w:rsid w:val="006C3B5D"/>
    <w:rsid w:val="006C6302"/>
    <w:rsid w:val="006D39A1"/>
    <w:rsid w:val="006D42E3"/>
    <w:rsid w:val="006E2E09"/>
    <w:rsid w:val="006E34FA"/>
    <w:rsid w:val="007003EF"/>
    <w:rsid w:val="007176C5"/>
    <w:rsid w:val="00721334"/>
    <w:rsid w:val="00727BFD"/>
    <w:rsid w:val="00733D78"/>
    <w:rsid w:val="00740ECF"/>
    <w:rsid w:val="007515C1"/>
    <w:rsid w:val="007678F7"/>
    <w:rsid w:val="007813B2"/>
    <w:rsid w:val="00781574"/>
    <w:rsid w:val="00783C2B"/>
    <w:rsid w:val="00787669"/>
    <w:rsid w:val="00787930"/>
    <w:rsid w:val="007903F1"/>
    <w:rsid w:val="007B034E"/>
    <w:rsid w:val="007B3963"/>
    <w:rsid w:val="007B5D55"/>
    <w:rsid w:val="007C239C"/>
    <w:rsid w:val="007C2E8F"/>
    <w:rsid w:val="007C49E9"/>
    <w:rsid w:val="007D540B"/>
    <w:rsid w:val="00802718"/>
    <w:rsid w:val="00826A9C"/>
    <w:rsid w:val="008327E4"/>
    <w:rsid w:val="00862454"/>
    <w:rsid w:val="0086515A"/>
    <w:rsid w:val="008673A1"/>
    <w:rsid w:val="00872979"/>
    <w:rsid w:val="00872F3D"/>
    <w:rsid w:val="00877716"/>
    <w:rsid w:val="008777F8"/>
    <w:rsid w:val="008A0D7F"/>
    <w:rsid w:val="008A45F8"/>
    <w:rsid w:val="008A4670"/>
    <w:rsid w:val="008A4E1F"/>
    <w:rsid w:val="008D6178"/>
    <w:rsid w:val="008F08F1"/>
    <w:rsid w:val="008F4ABC"/>
    <w:rsid w:val="009177E1"/>
    <w:rsid w:val="00920493"/>
    <w:rsid w:val="00944F48"/>
    <w:rsid w:val="00946BA2"/>
    <w:rsid w:val="0095742D"/>
    <w:rsid w:val="00972192"/>
    <w:rsid w:val="00976703"/>
    <w:rsid w:val="00981440"/>
    <w:rsid w:val="00984889"/>
    <w:rsid w:val="009A59CB"/>
    <w:rsid w:val="009A666D"/>
    <w:rsid w:val="009B0C5A"/>
    <w:rsid w:val="009B2FA6"/>
    <w:rsid w:val="009B62DF"/>
    <w:rsid w:val="009B769B"/>
    <w:rsid w:val="009C46EF"/>
    <w:rsid w:val="009C719F"/>
    <w:rsid w:val="009E3DC5"/>
    <w:rsid w:val="009E6C27"/>
    <w:rsid w:val="009F0F88"/>
    <w:rsid w:val="00A07939"/>
    <w:rsid w:val="00A5547F"/>
    <w:rsid w:val="00AA442D"/>
    <w:rsid w:val="00AB3B28"/>
    <w:rsid w:val="00AC0351"/>
    <w:rsid w:val="00AC53A8"/>
    <w:rsid w:val="00AC55F0"/>
    <w:rsid w:val="00B01CBF"/>
    <w:rsid w:val="00B06CC7"/>
    <w:rsid w:val="00B07101"/>
    <w:rsid w:val="00B13438"/>
    <w:rsid w:val="00B25F30"/>
    <w:rsid w:val="00B31DBF"/>
    <w:rsid w:val="00B610C9"/>
    <w:rsid w:val="00B819AF"/>
    <w:rsid w:val="00B95EC7"/>
    <w:rsid w:val="00BC5040"/>
    <w:rsid w:val="00BD626D"/>
    <w:rsid w:val="00C16D4E"/>
    <w:rsid w:val="00C242AC"/>
    <w:rsid w:val="00C30B1F"/>
    <w:rsid w:val="00C32E64"/>
    <w:rsid w:val="00C56B61"/>
    <w:rsid w:val="00CB465C"/>
    <w:rsid w:val="00CB5E46"/>
    <w:rsid w:val="00CC53F4"/>
    <w:rsid w:val="00CD7463"/>
    <w:rsid w:val="00CF1E64"/>
    <w:rsid w:val="00D05A36"/>
    <w:rsid w:val="00D21988"/>
    <w:rsid w:val="00D32633"/>
    <w:rsid w:val="00D44BB1"/>
    <w:rsid w:val="00D46761"/>
    <w:rsid w:val="00D81D50"/>
    <w:rsid w:val="00D84BBB"/>
    <w:rsid w:val="00D85005"/>
    <w:rsid w:val="00D967D4"/>
    <w:rsid w:val="00DB67D1"/>
    <w:rsid w:val="00DC087C"/>
    <w:rsid w:val="00DC55A4"/>
    <w:rsid w:val="00DC5CA1"/>
    <w:rsid w:val="00DD586B"/>
    <w:rsid w:val="00DE7FCA"/>
    <w:rsid w:val="00DF512A"/>
    <w:rsid w:val="00DF674A"/>
    <w:rsid w:val="00E016FA"/>
    <w:rsid w:val="00E12601"/>
    <w:rsid w:val="00E175F4"/>
    <w:rsid w:val="00E26C21"/>
    <w:rsid w:val="00E364EF"/>
    <w:rsid w:val="00E5183A"/>
    <w:rsid w:val="00E527EC"/>
    <w:rsid w:val="00E533D0"/>
    <w:rsid w:val="00E57D9D"/>
    <w:rsid w:val="00E6111F"/>
    <w:rsid w:val="00E650DC"/>
    <w:rsid w:val="00E66BAC"/>
    <w:rsid w:val="00E97A23"/>
    <w:rsid w:val="00EB5721"/>
    <w:rsid w:val="00EC4177"/>
    <w:rsid w:val="00EC68B4"/>
    <w:rsid w:val="00EF742B"/>
    <w:rsid w:val="00F01716"/>
    <w:rsid w:val="00F11826"/>
    <w:rsid w:val="00F3081E"/>
    <w:rsid w:val="00F5016A"/>
    <w:rsid w:val="00F63104"/>
    <w:rsid w:val="00F76139"/>
    <w:rsid w:val="00F87710"/>
    <w:rsid w:val="00FB7F18"/>
    <w:rsid w:val="00FE3730"/>
    <w:rsid w:val="00FE7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E24070D"/>
  <w14:defaultImageDpi w14:val="32767"/>
  <w15:chartTrackingRefBased/>
  <w15:docId w15:val="{C2D67311-F90A-D146-BD3F-A2A564C82A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3322"/>
    <w:pPr>
      <w:widowControl w:val="0"/>
      <w:spacing w:line="259" w:lineRule="auto"/>
      <w:jc w:val="both"/>
    </w:pPr>
    <w:rPr>
      <w:rFonts w:ascii="DengXian" w:eastAsia="DengXian" w:hAnsi="DengXian" w:cs="DengXian"/>
      <w:kern w:val="0"/>
      <w:sz w:val="22"/>
      <w:szCs w:val="22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3B5DA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B5DA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B5DA7"/>
    <w:rPr>
      <w:rFonts w:ascii="DengXian" w:eastAsia="DengXian" w:hAnsi="DengXian" w:cs="DengXian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B5DA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B5DA7"/>
    <w:rPr>
      <w:rFonts w:ascii="DengXian" w:eastAsia="DengXian" w:hAnsi="DengXian" w:cs="DengXian"/>
      <w:b/>
      <w:bCs/>
      <w:kern w:val="0"/>
      <w:sz w:val="20"/>
      <w:szCs w:val="20"/>
      <w14:ligatures w14:val="none"/>
    </w:rPr>
  </w:style>
  <w:style w:type="character" w:styleId="PlaceholderText">
    <w:name w:val="Placeholder Text"/>
    <w:basedOn w:val="DefaultParagraphFont"/>
    <w:uiPriority w:val="99"/>
    <w:semiHidden/>
    <w:rsid w:val="00E57D9D"/>
    <w:rPr>
      <w:color w:val="666666"/>
    </w:rPr>
  </w:style>
  <w:style w:type="paragraph" w:styleId="Revision">
    <w:name w:val="Revision"/>
    <w:hidden/>
    <w:uiPriority w:val="99"/>
    <w:semiHidden/>
    <w:rsid w:val="008F08F1"/>
    <w:pPr>
      <w:spacing w:after="0" w:line="240" w:lineRule="auto"/>
    </w:pPr>
    <w:rPr>
      <w:rFonts w:ascii="DengXian" w:eastAsia="DengXian" w:hAnsi="DengXian" w:cs="DengXian"/>
      <w:kern w:val="0"/>
      <w:sz w:val="22"/>
      <w:szCs w:val="22"/>
      <w14:ligatures w14:val="none"/>
    </w:rPr>
  </w:style>
  <w:style w:type="paragraph" w:styleId="ListParagraph">
    <w:name w:val="List Paragraph"/>
    <w:basedOn w:val="Normal"/>
    <w:uiPriority w:val="34"/>
    <w:qFormat/>
    <w:rsid w:val="008D617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F512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F512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oleObject" Target="embeddings/oleObject3.bin"/><Relationship Id="rId18" Type="http://schemas.openxmlformats.org/officeDocument/2006/relationships/image" Target="media/image9.wmf"/><Relationship Id="rId26" Type="http://schemas.openxmlformats.org/officeDocument/2006/relationships/image" Target="media/image13.wmf"/><Relationship Id="rId3" Type="http://schemas.openxmlformats.org/officeDocument/2006/relationships/settings" Target="settings.xml"/><Relationship Id="rId21" Type="http://schemas.openxmlformats.org/officeDocument/2006/relationships/oleObject" Target="embeddings/oleObject7.bin"/><Relationship Id="rId7" Type="http://schemas.openxmlformats.org/officeDocument/2006/relationships/image" Target="media/image3.wmf"/><Relationship Id="rId12" Type="http://schemas.openxmlformats.org/officeDocument/2006/relationships/image" Target="media/image6.w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2" Type="http://schemas.openxmlformats.org/officeDocument/2006/relationships/styles" Target="styles.xml"/><Relationship Id="rId16" Type="http://schemas.openxmlformats.org/officeDocument/2006/relationships/image" Target="media/image8.wmf"/><Relationship Id="rId20" Type="http://schemas.openxmlformats.org/officeDocument/2006/relationships/image" Target="media/image10.wmf"/><Relationship Id="rId29" Type="http://schemas.openxmlformats.org/officeDocument/2006/relationships/oleObject" Target="embeddings/oleObject11.bin"/><Relationship Id="rId1" Type="http://schemas.openxmlformats.org/officeDocument/2006/relationships/customXml" Target="../customXml/item1.xml"/><Relationship Id="rId6" Type="http://schemas.openxmlformats.org/officeDocument/2006/relationships/image" Target="media/image2.jpg"/><Relationship Id="rId11" Type="http://schemas.openxmlformats.org/officeDocument/2006/relationships/image" Target="media/image5.jpg"/><Relationship Id="rId24" Type="http://schemas.openxmlformats.org/officeDocument/2006/relationships/image" Target="media/image12.wmf"/><Relationship Id="rId32" Type="http://schemas.openxmlformats.org/officeDocument/2006/relationships/theme" Target="theme/theme1.xml"/><Relationship Id="rId5" Type="http://schemas.openxmlformats.org/officeDocument/2006/relationships/image" Target="media/image1.jpg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4.wmf"/><Relationship Id="rId10" Type="http://schemas.openxmlformats.org/officeDocument/2006/relationships/oleObject" Target="embeddings/oleObject2.bin"/><Relationship Id="rId19" Type="http://schemas.openxmlformats.org/officeDocument/2006/relationships/oleObject" Target="embeddings/oleObject6.bin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wmf"/><Relationship Id="rId14" Type="http://schemas.openxmlformats.org/officeDocument/2006/relationships/image" Target="media/image7.wmf"/><Relationship Id="rId22" Type="http://schemas.openxmlformats.org/officeDocument/2006/relationships/image" Target="media/image11.wmf"/><Relationship Id="rId27" Type="http://schemas.openxmlformats.org/officeDocument/2006/relationships/oleObject" Target="embeddings/oleObject10.bin"/><Relationship Id="rId30" Type="http://schemas.openxmlformats.org/officeDocument/2006/relationships/oleObject" Target="embeddings/oleObject12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532888-1738-403D-A551-2C5984E5B5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3</Pages>
  <Words>607</Words>
  <Characters>3463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mengjie yu</dc:creator>
  <cp:keywords/>
  <dc:description/>
  <cp:lastModifiedBy>Xinyi Ren</cp:lastModifiedBy>
  <cp:revision>10</cp:revision>
  <dcterms:created xsi:type="dcterms:W3CDTF">2024-09-09T18:49:00Z</dcterms:created>
  <dcterms:modified xsi:type="dcterms:W3CDTF">2024-09-10T19:27:00Z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