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4AF" w:rsidRPr="003F063D" w:rsidRDefault="00142E7C" w:rsidP="002274AF">
      <w:pPr>
        <w:spacing w:after="240" w:line="36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0"/>
          <w:lang w:val="en-US"/>
        </w:rPr>
      </w:pPr>
      <w:r w:rsidRPr="003F063D">
        <w:rPr>
          <w:rFonts w:ascii="Times New Roman" w:hAnsi="Times New Roman" w:cs="Times New Roman"/>
          <w:b/>
          <w:bCs/>
          <w:sz w:val="24"/>
          <w:szCs w:val="20"/>
          <w:lang w:val="en-US"/>
        </w:rPr>
        <w:t>Environmental Impact of Disposable Face Masks: Degra</w:t>
      </w:r>
      <w:r w:rsidR="00AB3819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dation, Wear, and Cement Mortar </w:t>
      </w:r>
      <w:r w:rsidRPr="003F063D">
        <w:rPr>
          <w:rFonts w:ascii="Times New Roman" w:hAnsi="Times New Roman" w:cs="Times New Roman"/>
          <w:b/>
          <w:bCs/>
          <w:sz w:val="24"/>
          <w:szCs w:val="20"/>
          <w:lang w:val="en-US"/>
        </w:rPr>
        <w:t>In</w:t>
      </w:r>
      <w:r w:rsidR="00AB3819">
        <w:rPr>
          <w:rFonts w:ascii="Times New Roman" w:hAnsi="Times New Roman" w:cs="Times New Roman"/>
          <w:b/>
          <w:bCs/>
          <w:sz w:val="24"/>
          <w:szCs w:val="20"/>
          <w:lang w:val="en-US"/>
        </w:rPr>
        <w:t>corporation</w:t>
      </w:r>
    </w:p>
    <w:p w:rsidR="002274AF" w:rsidRPr="003F063D" w:rsidRDefault="002274AF" w:rsidP="002274AF">
      <w:pPr>
        <w:spacing w:after="240" w:line="360" w:lineRule="auto"/>
        <w:rPr>
          <w:rFonts w:ascii="Times New Roman" w:eastAsiaTheme="majorEastAsia" w:hAnsi="Times New Roman" w:cs="Times New Roman"/>
          <w:sz w:val="20"/>
          <w:szCs w:val="20"/>
          <w:vertAlign w:val="superscript"/>
        </w:rPr>
      </w:pPr>
      <w:r w:rsidRPr="003F063D">
        <w:rPr>
          <w:rFonts w:ascii="Times New Roman" w:eastAsiaTheme="majorEastAsia" w:hAnsi="Times New Roman" w:cs="Times New Roman"/>
          <w:sz w:val="20"/>
          <w:szCs w:val="20"/>
        </w:rPr>
        <w:t>Xiluva Maciel Estevão</w:t>
      </w:r>
      <w:r w:rsidRPr="003F063D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1</w:t>
      </w:r>
      <w:r w:rsidRPr="003F063D">
        <w:rPr>
          <w:rFonts w:ascii="Times New Roman" w:eastAsiaTheme="majorEastAsia" w:hAnsi="Times New Roman" w:cs="Times New Roman"/>
          <w:sz w:val="20"/>
          <w:szCs w:val="20"/>
        </w:rPr>
        <w:t>; Ana Paula Soares Dias</w:t>
      </w:r>
      <w:r w:rsidRPr="003F063D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2,3</w:t>
      </w:r>
      <w:r w:rsidRPr="003F063D">
        <w:rPr>
          <w:rFonts w:ascii="Times New Roman" w:eastAsiaTheme="majorEastAsia" w:hAnsi="Times New Roman" w:cs="Times New Roman"/>
          <w:sz w:val="20"/>
          <w:szCs w:val="20"/>
        </w:rPr>
        <w:t>; Inês Flores-Colen</w:t>
      </w:r>
      <w:r w:rsidRPr="003F063D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4</w:t>
      </w:r>
      <w:r w:rsidRPr="003F063D">
        <w:rPr>
          <w:rFonts w:ascii="Times New Roman" w:eastAsiaTheme="majorEastAsia" w:hAnsi="Times New Roman" w:cs="Times New Roman"/>
          <w:sz w:val="20"/>
          <w:szCs w:val="20"/>
        </w:rPr>
        <w:t>; Manuel Francisco Costa Pereira</w:t>
      </w:r>
      <w:r w:rsidRPr="003F063D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2</w:t>
      </w:r>
      <w:r w:rsidRPr="003F063D">
        <w:rPr>
          <w:rFonts w:ascii="Times New Roman" w:eastAsiaTheme="majorEastAsia" w:hAnsi="Times New Roman" w:cs="Times New Roman"/>
          <w:sz w:val="20"/>
          <w:szCs w:val="20"/>
        </w:rPr>
        <w:t>; Maria Paula Mendes</w:t>
      </w:r>
      <w:r w:rsidRPr="003F063D">
        <w:rPr>
          <w:rFonts w:ascii="Times New Roman" w:eastAsiaTheme="majorEastAsia" w:hAnsi="Times New Roman" w:cs="Times New Roman"/>
          <w:sz w:val="20"/>
          <w:szCs w:val="20"/>
          <w:vertAlign w:val="superscript"/>
        </w:rPr>
        <w:t>5</w:t>
      </w:r>
    </w:p>
    <w:p w:rsidR="002274AF" w:rsidRPr="003F063D" w:rsidRDefault="002274AF" w:rsidP="002274AF">
      <w:pPr>
        <w:rPr>
          <w:rFonts w:ascii="Times New Roman" w:hAnsi="Times New Roman" w:cs="Times New Roman"/>
          <w:sz w:val="20"/>
          <w:szCs w:val="20"/>
        </w:rPr>
      </w:pPr>
      <w:r w:rsidRPr="003F063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F063D">
        <w:rPr>
          <w:rFonts w:ascii="Times New Roman" w:hAnsi="Times New Roman" w:cs="Times New Roman"/>
          <w:sz w:val="20"/>
          <w:szCs w:val="20"/>
        </w:rPr>
        <w:t xml:space="preserve">Departamentos de Engenharia Química e de Engenharia Mecânica, </w:t>
      </w:r>
      <w:r w:rsidRPr="003F063D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3F063D">
        <w:rPr>
          <w:rFonts w:ascii="Times New Roman" w:hAnsi="Times New Roman" w:cs="Times New Roman"/>
          <w:sz w:val="20"/>
          <w:szCs w:val="20"/>
        </w:rPr>
        <w:t>Instituto Superior Técnico (IST), Universidade de Lisboa, Av. Rovisco Pais, 1049-001 Lisboa, Portugal</w:t>
      </w:r>
    </w:p>
    <w:p w:rsidR="002274AF" w:rsidRPr="003F063D" w:rsidRDefault="002274AF" w:rsidP="002274AF">
      <w:pPr>
        <w:rPr>
          <w:rFonts w:ascii="Times New Roman" w:hAnsi="Times New Roman" w:cs="Times New Roman"/>
          <w:sz w:val="20"/>
          <w:szCs w:val="20"/>
        </w:rPr>
      </w:pPr>
      <w:r w:rsidRPr="003F063D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F063D">
        <w:rPr>
          <w:rFonts w:ascii="Times New Roman" w:hAnsi="Times New Roman" w:cs="Times New Roman"/>
          <w:sz w:val="20"/>
          <w:szCs w:val="20"/>
        </w:rPr>
        <w:t>CERENA—Centro de Estudos em Recursos Naturais e Ambiente, Instituto Superior Técnico, Universidade de Lisboa, 1049-001 Lisboa, Portugal</w:t>
      </w:r>
    </w:p>
    <w:p w:rsidR="002274AF" w:rsidRPr="003F063D" w:rsidRDefault="002274AF" w:rsidP="002274A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F063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3F063D">
        <w:rPr>
          <w:rFonts w:ascii="Times New Roman" w:hAnsi="Times New Roman" w:cs="Times New Roman"/>
          <w:sz w:val="20"/>
          <w:szCs w:val="20"/>
          <w:lang w:val="en-US"/>
        </w:rPr>
        <w:t>VALORIZA—Research Centre for Endogenous Resource Valorization, Polytechnic Institute of Portalegre, 7300-555, Portalegre, Portugal</w:t>
      </w:r>
    </w:p>
    <w:p w:rsidR="002274AF" w:rsidRPr="003F063D" w:rsidRDefault="002274AF" w:rsidP="002274A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F063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3F063D">
        <w:rPr>
          <w:rFonts w:ascii="Times New Roman" w:hAnsi="Times New Roman" w:cs="Times New Roman"/>
          <w:sz w:val="20"/>
          <w:szCs w:val="20"/>
          <w:lang w:val="en-US"/>
        </w:rPr>
        <w:t>CERIS- Civil Engineering Research and Innovation for Sustainability, IST, University of Lisbon, Av. António José de Almeida 12, 1049-001, Lisbon, Portugal</w:t>
      </w:r>
    </w:p>
    <w:p w:rsidR="002274AF" w:rsidRPr="003F063D" w:rsidRDefault="002274AF" w:rsidP="002274A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F063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 w:rsidRPr="003F063D">
        <w:rPr>
          <w:rFonts w:ascii="Times New Roman" w:hAnsi="Times New Roman" w:cs="Times New Roman"/>
          <w:sz w:val="20"/>
          <w:szCs w:val="20"/>
          <w:lang w:val="en-US"/>
        </w:rPr>
        <w:t>CER</w:t>
      </w:r>
      <w:r w:rsidR="00142E7C" w:rsidRPr="003F063D">
        <w:rPr>
          <w:rFonts w:ascii="Times New Roman" w:hAnsi="Times New Roman" w:cs="Times New Roman"/>
          <w:sz w:val="20"/>
          <w:szCs w:val="20"/>
          <w:lang w:val="en-US"/>
        </w:rPr>
        <w:t>ENA</w:t>
      </w:r>
      <w:r w:rsidRPr="003F063D">
        <w:rPr>
          <w:rFonts w:ascii="Times New Roman" w:hAnsi="Times New Roman" w:cs="Times New Roman"/>
          <w:sz w:val="20"/>
          <w:szCs w:val="20"/>
          <w:lang w:val="en-US"/>
        </w:rPr>
        <w:t>- Civil Engineering Research and Innovation for Sustainability, IST-ID, University of Lisbon, Av, Rovisco Pais 3, 1049-001, Lisbon, Portugal</w:t>
      </w:r>
    </w:p>
    <w:p w:rsidR="00812897" w:rsidRPr="003F063D" w:rsidRDefault="0081289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8E7B09" w:rsidRPr="003F063D" w:rsidRDefault="008E7B09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8E7B09" w:rsidRPr="003F063D" w:rsidRDefault="008E7B09" w:rsidP="008E7B09">
      <w:pPr>
        <w:spacing w:before="24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F063D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Material</w:t>
      </w:r>
    </w:p>
    <w:p w:rsidR="008E7B09" w:rsidRPr="003F063D" w:rsidRDefault="008E7B09" w:rsidP="008E7B09">
      <w:pPr>
        <w:pStyle w:val="Caption"/>
        <w:keepNext/>
        <w:spacing w:line="480" w:lineRule="auto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3F063D">
        <w:rPr>
          <w:rFonts w:ascii="Times New Roman" w:hAnsi="Times New Roman" w:cs="Times New Roman"/>
          <w:color w:val="auto"/>
          <w:sz w:val="20"/>
          <w:szCs w:val="20"/>
          <w:lang w:val="en-US"/>
        </w:rPr>
        <w:t>Table 1S.  Mortars compositions.</w:t>
      </w:r>
    </w:p>
    <w:tbl>
      <w:tblPr>
        <w:tblStyle w:val="TableGrid"/>
        <w:tblW w:w="8642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998"/>
        <w:gridCol w:w="1816"/>
        <w:gridCol w:w="1842"/>
        <w:gridCol w:w="2180"/>
      </w:tblGrid>
      <w:tr w:rsidR="008E7B09" w:rsidRPr="003F063D" w:rsidTr="00DE6F08">
        <w:trPr>
          <w:trHeight w:val="799"/>
          <w:jc w:val="center"/>
        </w:trPr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Mixture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Cement</w:t>
            </w:r>
          </w:p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(g)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Sand</w:t>
            </w:r>
            <w:r w:rsidRPr="003F063D" w:rsidDel="00564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(g)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r w:rsidRPr="003F063D" w:rsidDel="00564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(ml)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Surgical FMs</w:t>
            </w:r>
            <w:r w:rsidRPr="003F063D" w:rsidDel="00564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(g)</w:t>
            </w:r>
          </w:p>
        </w:tc>
      </w:tr>
      <w:tr w:rsidR="008E7B09" w:rsidRPr="003F063D" w:rsidTr="00DE6F08">
        <w:trPr>
          <w:trHeight w:val="266"/>
          <w:jc w:val="center"/>
        </w:trPr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2687.1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397.5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B09" w:rsidRPr="003F063D" w:rsidTr="00DE6F08">
        <w:trPr>
          <w:trHeight w:val="533"/>
          <w:jc w:val="center"/>
        </w:trPr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2.5% - CDM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1816" w:type="dxa"/>
            <w:tcBorders>
              <w:top w:val="single" w:sz="4" w:space="0" w:color="auto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2372.76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576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</w:rPr>
              <w:t>60.84</w:t>
            </w:r>
          </w:p>
        </w:tc>
      </w:tr>
    </w:tbl>
    <w:p w:rsidR="008E7B09" w:rsidRPr="003F063D" w:rsidRDefault="008E7B09" w:rsidP="008E7B09">
      <w:pPr>
        <w:spacing w:before="24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F063D">
        <w:rPr>
          <w:rFonts w:ascii="Times New Roman" w:hAnsi="Times New Roman" w:cs="Times New Roman"/>
          <w:sz w:val="20"/>
          <w:szCs w:val="20"/>
          <w:lang w:val="en-US"/>
        </w:rPr>
        <w:t xml:space="preserve">REF – Cement reference trace; CDM- Cement with dry mask in the aggregate; % Volume - Percentage of mass replacement of aggregate per mask </w:t>
      </w:r>
    </w:p>
    <w:p w:rsidR="008E7B09" w:rsidRPr="003F063D" w:rsidRDefault="008E7B09" w:rsidP="008E7B09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:rsidR="008E7B09" w:rsidRPr="003F063D" w:rsidRDefault="008E7B09" w:rsidP="008E7B09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:rsidR="008E7B09" w:rsidRPr="003F063D" w:rsidRDefault="008E7B09" w:rsidP="008E7B09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:rsidR="008E7B09" w:rsidRPr="003F063D" w:rsidRDefault="008E7B09" w:rsidP="008E7B09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  <w:sectPr w:rsidR="008E7B09" w:rsidRPr="003F063D" w:rsidSect="004351E6">
          <w:footerReference w:type="default" r:id="rId6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8E7B09" w:rsidRPr="003F063D" w:rsidRDefault="008E7B09" w:rsidP="008E7B0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F063D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2S</w:t>
      </w:r>
      <w:r w:rsidRPr="003F063D">
        <w:rPr>
          <w:rFonts w:ascii="Times New Roman" w:hAnsi="Times New Roman" w:cs="Times New Roman"/>
          <w:sz w:val="20"/>
          <w:szCs w:val="20"/>
          <w:lang w:val="en-US"/>
        </w:rPr>
        <w:t xml:space="preserve"> - Assignment of FTIR Bands for Type IIR Disposable Face Masks and Polypropylene Using Data from the Literature.</w:t>
      </w:r>
    </w:p>
    <w:tbl>
      <w:tblPr>
        <w:tblStyle w:val="TableGrid"/>
        <w:tblW w:w="14317" w:type="dxa"/>
        <w:jc w:val="center"/>
        <w:tblLook w:val="04A0" w:firstRow="1" w:lastRow="0" w:firstColumn="1" w:lastColumn="0" w:noHBand="0" w:noVBand="1"/>
      </w:tblPr>
      <w:tblGrid>
        <w:gridCol w:w="2268"/>
        <w:gridCol w:w="1134"/>
        <w:gridCol w:w="851"/>
        <w:gridCol w:w="1134"/>
        <w:gridCol w:w="1559"/>
        <w:gridCol w:w="1701"/>
        <w:gridCol w:w="1559"/>
        <w:gridCol w:w="4111"/>
      </w:tblGrid>
      <w:tr w:rsidR="008E7B09" w:rsidRPr="003F063D" w:rsidTr="002274AF">
        <w:trPr>
          <w:trHeight w:val="308"/>
          <w:jc w:val="center"/>
        </w:trPr>
        <w:tc>
          <w:tcPr>
            <w:tcW w:w="102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2274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FTIR bands (cm</w:t>
            </w:r>
            <w:r w:rsidRPr="003F063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E7B09" w:rsidRPr="003F063D" w:rsidTr="002274AF">
        <w:trPr>
          <w:trHeight w:val="30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Polypropylene </w:t>
            </w:r>
          </w:p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F063D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>(Prabowo et al., 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External layer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Middle layer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Inner layer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Thin degraded mascara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Thick degraded mascara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Inner elastic film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Functional groups </w:t>
            </w:r>
          </w:p>
          <w:p w:rsidR="008E7B09" w:rsidRPr="003F063D" w:rsidRDefault="008E7B09" w:rsidP="00DE6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(Coates, 2006)</w:t>
            </w:r>
          </w:p>
        </w:tc>
      </w:tr>
      <w:tr w:rsidR="008E7B09" w:rsidRPr="003F063D" w:rsidTr="002274AF">
        <w:trPr>
          <w:trHeight w:val="285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3570-3100 (broad)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-OH</w:t>
            </w:r>
          </w:p>
        </w:tc>
      </w:tr>
      <w:tr w:rsidR="008E7B09" w:rsidRPr="003F063D" w:rsidTr="002274AF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2947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</w:t>
            </w:r>
            <w:r w:rsidRPr="003F063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C-H asymmetrical stretch</w:t>
            </w:r>
          </w:p>
        </w:tc>
      </w:tr>
      <w:tr w:rsidR="008E7B09" w:rsidRPr="003F063D" w:rsidTr="002274AF">
        <w:trPr>
          <w:trHeight w:val="226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</w:t>
            </w:r>
            <w:r w:rsidRPr="003F063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C-H asymmetrical stretch</w:t>
            </w:r>
          </w:p>
        </w:tc>
      </w:tr>
      <w:tr w:rsidR="008E7B09" w:rsidRPr="003F063D" w:rsidTr="002274AF">
        <w:trPr>
          <w:trHeight w:val="226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</w:t>
            </w:r>
            <w:r w:rsidRPr="003F063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C-H symmetrical stretch</w:t>
            </w:r>
          </w:p>
        </w:tc>
      </w:tr>
      <w:tr w:rsidR="008E7B09" w:rsidRPr="003F063D" w:rsidTr="002274AF">
        <w:trPr>
          <w:trHeight w:val="226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</w:t>
            </w:r>
            <w:r w:rsidRPr="003F063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C-H stretch</w:t>
            </w:r>
          </w:p>
        </w:tc>
      </w:tr>
      <w:tr w:rsidR="008E7B09" w:rsidRPr="003F063D" w:rsidTr="002274AF">
        <w:trPr>
          <w:trHeight w:val="226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E7B09" w:rsidRPr="00AB3819" w:rsidTr="002274AF">
        <w:trPr>
          <w:trHeight w:val="226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</w:t>
            </w:r>
            <w:r w:rsidRPr="003F063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C-H asymmetrical bend / CH</w:t>
            </w:r>
            <w:r w:rsidRPr="003F063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C-H bend</w:t>
            </w:r>
          </w:p>
        </w:tc>
      </w:tr>
      <w:tr w:rsidR="008E7B09" w:rsidRPr="003F063D" w:rsidTr="002274AF">
        <w:trPr>
          <w:trHeight w:val="226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</w:t>
            </w:r>
            <w:r w:rsidRPr="003F063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C-H symmetrical bend</w:t>
            </w:r>
          </w:p>
        </w:tc>
      </w:tr>
      <w:tr w:rsidR="008E7B09" w:rsidRPr="003F063D" w:rsidTr="002274AF">
        <w:trPr>
          <w:trHeight w:val="226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1208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Skeletal C-C vibrations</w:t>
            </w:r>
          </w:p>
        </w:tc>
      </w:tr>
      <w:tr w:rsidR="008E7B09" w:rsidRPr="003F063D" w:rsidTr="002274AF">
        <w:trPr>
          <w:trHeight w:val="226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1151</w:t>
            </w:r>
          </w:p>
        </w:tc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E7B09" w:rsidRPr="003F063D" w:rsidTr="002274AF">
        <w:trPr>
          <w:trHeight w:val="226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E7B09" w:rsidRPr="003F063D" w:rsidTr="002274AF">
        <w:trPr>
          <w:trHeight w:val="226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E7B09" w:rsidRPr="003F063D" w:rsidTr="002274AF">
        <w:trPr>
          <w:trHeight w:val="143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E7B09" w:rsidRPr="003F063D" w:rsidTr="002274AF">
        <w:trPr>
          <w:trHeight w:val="178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7B09" w:rsidRPr="003F063D" w:rsidRDefault="008E7B09" w:rsidP="00DE6F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0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Alkyne CH stretch</w:t>
            </w:r>
          </w:p>
        </w:tc>
      </w:tr>
    </w:tbl>
    <w:p w:rsidR="002274AF" w:rsidRPr="003F063D" w:rsidRDefault="008E7B09" w:rsidP="008E7B09">
      <w:pPr>
        <w:spacing w:line="240" w:lineRule="auto"/>
        <w:jc w:val="both"/>
        <w:rPr>
          <w:rStyle w:val="Hyperlink"/>
          <w:rFonts w:ascii="Times New Roman" w:hAnsi="Times New Roman" w:cs="Times New Roman"/>
          <w:sz w:val="20"/>
          <w:szCs w:val="20"/>
          <w:lang w:val="en-US"/>
        </w:rPr>
      </w:pPr>
      <w:r w:rsidRPr="003F063D">
        <w:rPr>
          <w:rFonts w:ascii="Times New Roman" w:hAnsi="Times New Roman" w:cs="Times New Roman"/>
          <w:sz w:val="20"/>
          <w:szCs w:val="20"/>
        </w:rPr>
        <w:t xml:space="preserve">Prabowo, I., Pratama, J., &amp; Chalid, M. (2017). </w:t>
      </w:r>
      <w:r w:rsidRPr="003F063D">
        <w:rPr>
          <w:rFonts w:ascii="Times New Roman" w:hAnsi="Times New Roman" w:cs="Times New Roman"/>
          <w:sz w:val="20"/>
          <w:szCs w:val="20"/>
          <w:lang w:val="en-US"/>
        </w:rPr>
        <w:t xml:space="preserve">The effect of modified ijuk fibers to crystallinity of polypropylene composite. IOP Conference Series: Materials Science and Engineering, 223, 12020. </w:t>
      </w:r>
      <w:hyperlink r:id="rId7" w:history="1">
        <w:r w:rsidRPr="003F063D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https://doi.org/10.1088/1757-899X/223/1/012020</w:t>
        </w:r>
      </w:hyperlink>
      <w:r w:rsidR="002274AF" w:rsidRPr="003F063D">
        <w:rPr>
          <w:rStyle w:val="Hyperlink"/>
          <w:rFonts w:ascii="Times New Roman" w:hAnsi="Times New Roman" w:cs="Times New Roman"/>
          <w:sz w:val="20"/>
          <w:szCs w:val="20"/>
          <w:lang w:val="en-US"/>
        </w:rPr>
        <w:t xml:space="preserve">; </w:t>
      </w:r>
      <w:bookmarkStart w:id="0" w:name="_GoBack"/>
      <w:bookmarkEnd w:id="0"/>
    </w:p>
    <w:p w:rsidR="008E7B09" w:rsidRPr="003F063D" w:rsidRDefault="008E7B09" w:rsidP="002274A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F063D">
        <w:rPr>
          <w:rFonts w:ascii="Times New Roman" w:hAnsi="Times New Roman" w:cs="Times New Roman"/>
          <w:sz w:val="20"/>
          <w:szCs w:val="20"/>
          <w:lang w:val="en-US"/>
        </w:rPr>
        <w:t>Coates, J. (2006). Interpretation of Infrared Spectra, A Practical Approach. In Encyclopedia of Analytical Chemistry. https://doi.org/10.1002/9780470027318.a5606</w:t>
      </w:r>
    </w:p>
    <w:p w:rsidR="008E7B09" w:rsidRPr="003F063D" w:rsidRDefault="008E7B09" w:rsidP="008E7B0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8E7B09" w:rsidRPr="003F063D" w:rsidSect="001D4E14">
          <w:pgSz w:w="16838" w:h="11906" w:orient="landscape"/>
          <w:pgMar w:top="1699" w:right="1411" w:bottom="1699" w:left="1411" w:header="706" w:footer="706" w:gutter="0"/>
          <w:cols w:space="708"/>
          <w:docGrid w:linePitch="360"/>
        </w:sectPr>
      </w:pPr>
    </w:p>
    <w:p w:rsidR="008E7B09" w:rsidRPr="003F063D" w:rsidRDefault="008E7B09" w:rsidP="008E7B0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63D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35E232D4" wp14:editId="41C4CF26">
            <wp:extent cx="5401310" cy="3804285"/>
            <wp:effectExtent l="0" t="0" r="889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80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7B09" w:rsidRPr="003F063D" w:rsidRDefault="008E7B09" w:rsidP="008E7B09">
      <w:pPr>
        <w:pStyle w:val="Caption"/>
        <w:spacing w:line="480" w:lineRule="auto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3F063D">
        <w:rPr>
          <w:rFonts w:ascii="Times New Roman" w:hAnsi="Times New Roman" w:cs="Times New Roman"/>
          <w:color w:val="auto"/>
          <w:sz w:val="20"/>
          <w:szCs w:val="20"/>
          <w:lang w:val="en-US"/>
        </w:rPr>
        <w:t>Figure 1S.  FTIR spectrum of all three layers of disposable type IIR face mask before and after photodegradation.</w:t>
      </w:r>
    </w:p>
    <w:p w:rsidR="008E7B09" w:rsidRPr="003F063D" w:rsidRDefault="008E7B09" w:rsidP="008E7B09">
      <w:pPr>
        <w:keepNext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63D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364BC05E" wp14:editId="131FAEA4">
            <wp:extent cx="5401310" cy="2578735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7B09" w:rsidRPr="003F063D" w:rsidRDefault="008E7B09" w:rsidP="008E7B09">
      <w:pPr>
        <w:pStyle w:val="Caption"/>
        <w:spacing w:line="480" w:lineRule="auto"/>
        <w:jc w:val="center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3F063D">
        <w:rPr>
          <w:rFonts w:ascii="Times New Roman" w:hAnsi="Times New Roman" w:cs="Times New Roman"/>
          <w:color w:val="auto"/>
          <w:sz w:val="20"/>
          <w:szCs w:val="20"/>
          <w:lang w:val="en-US"/>
        </w:rPr>
        <w:t>Figure 2S. Inner elastic film FTIR spectrum.</w:t>
      </w:r>
    </w:p>
    <w:p w:rsidR="008E7B09" w:rsidRPr="003F063D" w:rsidRDefault="008E7B09" w:rsidP="008E7B09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8E7B09" w:rsidRPr="003F063D" w:rsidRDefault="008E7B09" w:rsidP="008E7B09">
      <w:pPr>
        <w:keepNext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F063D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417B90E9" wp14:editId="3C73117D">
            <wp:extent cx="3284459" cy="2455234"/>
            <wp:effectExtent l="0" t="0" r="0" b="2540"/>
            <wp:docPr id="1260312294" name="Imagem 6" descr="Uma imagem com teci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421362" name="Imagem 6" descr="Uma imagem com tecid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714" cy="245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B09" w:rsidRPr="003F063D" w:rsidRDefault="008E7B09" w:rsidP="008E7B09">
      <w:pPr>
        <w:pStyle w:val="Caption"/>
        <w:spacing w:line="480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3F063D">
        <w:rPr>
          <w:rFonts w:ascii="Times New Roman" w:hAnsi="Times New Roman" w:cs="Times New Roman"/>
          <w:color w:val="auto"/>
          <w:sz w:val="20"/>
          <w:szCs w:val="20"/>
          <w:lang w:val="en-US"/>
        </w:rPr>
        <w:t>Figure 3S. Binocular magnifying glass image of the inner layer of the surgical mask from BETINATEXTEIS after weathering tests with soil particles.</w:t>
      </w:r>
    </w:p>
    <w:p w:rsidR="008E7B09" w:rsidRPr="003F063D" w:rsidRDefault="008E7B09" w:rsidP="008E7B09">
      <w:pPr>
        <w:spacing w:before="24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E7B09" w:rsidRDefault="0004617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  <w14:ligatures w14:val="none"/>
        </w:rPr>
        <w:drawing>
          <wp:inline distT="0" distB="0" distL="0" distR="0">
            <wp:extent cx="5947576" cy="2474950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estine&amp;after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0" t="16339" r="17255" b="30726"/>
                    <a:stretch/>
                  </pic:blipFill>
                  <pic:spPr bwMode="auto">
                    <a:xfrm>
                      <a:off x="0" y="0"/>
                      <a:ext cx="5975869" cy="2486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4F0" w:rsidRPr="003F063D" w:rsidRDefault="008E13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E13F7">
        <w:rPr>
          <w:rFonts w:ascii="Times New Roman" w:hAnsi="Times New Roman" w:cs="Times New Roman"/>
          <w:i/>
          <w:iCs/>
          <w:sz w:val="20"/>
          <w:szCs w:val="20"/>
          <w:lang w:val="en-US"/>
        </w:rPr>
        <w:t>Figure 4S. a) Pristine face masks on March 6</w:t>
      </w:r>
      <w:r w:rsidRPr="008E13F7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th</w:t>
      </w:r>
      <w:r w:rsidRPr="008E13F7">
        <w:rPr>
          <w:rFonts w:ascii="Times New Roman" w:hAnsi="Times New Roman" w:cs="Times New Roman"/>
          <w:i/>
          <w:iCs/>
          <w:sz w:val="20"/>
          <w:szCs w:val="20"/>
          <w:lang w:val="en-US"/>
        </w:rPr>
        <w:t>, 2022; b) Face mask details after weathering test on June 26th, 2022.</w:t>
      </w:r>
    </w:p>
    <w:sectPr w:rsidR="008F14F0" w:rsidRPr="003F0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981" w:rsidRDefault="00AB1981">
      <w:pPr>
        <w:spacing w:after="0" w:line="240" w:lineRule="auto"/>
      </w:pPr>
      <w:r>
        <w:separator/>
      </w:r>
    </w:p>
  </w:endnote>
  <w:endnote w:type="continuationSeparator" w:id="0">
    <w:p w:rsidR="00AB1981" w:rsidRDefault="00AB1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59678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70AE" w:rsidRDefault="002274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710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A70AE" w:rsidRDefault="00AB1981" w:rsidP="00AE562B">
    <w:pPr>
      <w:pStyle w:val="Footer"/>
      <w:ind w:lef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981" w:rsidRDefault="00AB1981">
      <w:pPr>
        <w:spacing w:after="0" w:line="240" w:lineRule="auto"/>
      </w:pPr>
      <w:r>
        <w:separator/>
      </w:r>
    </w:p>
  </w:footnote>
  <w:footnote w:type="continuationSeparator" w:id="0">
    <w:p w:rsidR="00AB1981" w:rsidRDefault="00AB19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B09"/>
    <w:rsid w:val="0004617F"/>
    <w:rsid w:val="00095824"/>
    <w:rsid w:val="00127734"/>
    <w:rsid w:val="00142E7C"/>
    <w:rsid w:val="002274AF"/>
    <w:rsid w:val="002743FA"/>
    <w:rsid w:val="002A5EFF"/>
    <w:rsid w:val="00395083"/>
    <w:rsid w:val="003B0D7C"/>
    <w:rsid w:val="003B4321"/>
    <w:rsid w:val="003D189B"/>
    <w:rsid w:val="003D4AB8"/>
    <w:rsid w:val="003F063D"/>
    <w:rsid w:val="005B0DFD"/>
    <w:rsid w:val="0062209D"/>
    <w:rsid w:val="006C5936"/>
    <w:rsid w:val="00801219"/>
    <w:rsid w:val="00812897"/>
    <w:rsid w:val="008E13F7"/>
    <w:rsid w:val="008E7B09"/>
    <w:rsid w:val="008F14F0"/>
    <w:rsid w:val="009D6407"/>
    <w:rsid w:val="009F503A"/>
    <w:rsid w:val="00A12E5A"/>
    <w:rsid w:val="00AA2536"/>
    <w:rsid w:val="00AB1981"/>
    <w:rsid w:val="00AB3819"/>
    <w:rsid w:val="00B313C6"/>
    <w:rsid w:val="00C07102"/>
    <w:rsid w:val="00D11CEA"/>
    <w:rsid w:val="00D21750"/>
    <w:rsid w:val="00DB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A004"/>
  <w15:chartTrackingRefBased/>
  <w15:docId w15:val="{0D8AF451-DDE1-49DB-B444-0A1A8B75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B09"/>
    <w:rPr>
      <w:kern w:val="2"/>
      <w:lang w:val="pt-P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7B0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E7B09"/>
    <w:pPr>
      <w:spacing w:after="0" w:line="240" w:lineRule="auto"/>
    </w:pPr>
    <w:rPr>
      <w:lang w:val="pt-B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E7B0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E7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B09"/>
    <w:rPr>
      <w:kern w:val="2"/>
      <w:lang w:val="pt-P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88/1757-899X/223/1/01202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Paula Mendes</dc:creator>
  <cp:keywords/>
  <dc:description/>
  <cp:lastModifiedBy>Maria Paula Mendes</cp:lastModifiedBy>
  <cp:revision>2</cp:revision>
  <dcterms:created xsi:type="dcterms:W3CDTF">2024-11-25T17:07:00Z</dcterms:created>
  <dcterms:modified xsi:type="dcterms:W3CDTF">2024-11-25T17:07:00Z</dcterms:modified>
</cp:coreProperties>
</file>