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C1E1C" w14:textId="1213CCC3" w:rsidR="007F3EA0" w:rsidRPr="007C41AA" w:rsidRDefault="00185C1F" w:rsidP="00185C1F">
      <w:pPr>
        <w:pStyle w:val="Heading1"/>
        <w:rPr>
          <w:rFonts w:asciiTheme="majorHAnsi" w:hAnsiTheme="majorHAnsi" w:cstheme="majorHAnsi"/>
        </w:rPr>
      </w:pPr>
      <w:bookmarkStart w:id="0" w:name="_Hlk126056000"/>
      <w:r w:rsidRPr="007C41AA">
        <w:rPr>
          <w:rFonts w:asciiTheme="majorHAnsi" w:hAnsiTheme="majorHAnsi" w:cstheme="majorHAnsi"/>
        </w:rPr>
        <w:t>Supplementa</w:t>
      </w:r>
      <w:r w:rsidR="00AF55F8" w:rsidRPr="007C41AA">
        <w:rPr>
          <w:rFonts w:asciiTheme="majorHAnsi" w:hAnsiTheme="majorHAnsi" w:cstheme="majorHAnsi"/>
        </w:rPr>
        <w:t xml:space="preserve">ry </w:t>
      </w:r>
      <w:r w:rsidR="00820BC0" w:rsidRPr="007C41AA">
        <w:rPr>
          <w:rFonts w:asciiTheme="majorHAnsi" w:hAnsiTheme="majorHAnsi" w:cstheme="majorHAnsi"/>
        </w:rPr>
        <w:t>Information</w:t>
      </w:r>
    </w:p>
    <w:p w14:paraId="2CE90426" w14:textId="77777777" w:rsidR="00820BC0" w:rsidRPr="007C41AA" w:rsidRDefault="00820BC0" w:rsidP="00820BC0">
      <w:pPr>
        <w:spacing w:afterLines="0" w:after="0"/>
        <w:ind w:right="521"/>
        <w:jc w:val="left"/>
        <w:rPr>
          <w:rFonts w:eastAsia="DengXian" w:cstheme="minorHAnsi"/>
          <w:b/>
          <w:bCs/>
          <w:kern w:val="0"/>
          <w:sz w:val="24"/>
          <w:szCs w:val="24"/>
          <w:lang w:eastAsia="zh-CN"/>
        </w:rPr>
      </w:pPr>
      <w:bookmarkStart w:id="1" w:name="_Hlk162818949"/>
      <w:bookmarkStart w:id="2" w:name="_Hlk149741307"/>
      <w:r w:rsidRPr="007C41AA">
        <w:rPr>
          <w:rFonts w:cstheme="minorHAnsi"/>
          <w:b/>
          <w:bCs/>
          <w:kern w:val="0"/>
          <w:sz w:val="24"/>
          <w:szCs w:val="24"/>
          <w:lang w:eastAsia="en-US"/>
        </w:rPr>
        <w:t>A large-scale solar-driven direct air capture and</w:t>
      </w:r>
      <w:r w:rsidRPr="007C41AA">
        <w:rPr>
          <w:rFonts w:eastAsia="DengXian" w:cstheme="minorHAnsi"/>
          <w:b/>
          <w:bCs/>
          <w:kern w:val="0"/>
          <w:sz w:val="24"/>
          <w:szCs w:val="24"/>
          <w:lang w:eastAsia="zh-CN"/>
        </w:rPr>
        <w:t xml:space="preserve"> </w:t>
      </w:r>
      <w:r w:rsidRPr="007C41AA">
        <w:rPr>
          <w:rFonts w:cstheme="minorHAnsi"/>
          <w:b/>
          <w:bCs/>
          <w:kern w:val="0"/>
          <w:sz w:val="24"/>
          <w:szCs w:val="24"/>
          <w:lang w:eastAsia="en-US"/>
        </w:rPr>
        <w:t xml:space="preserve">utilisation process to produce sustainable aviation fuel </w:t>
      </w:r>
      <w:bookmarkEnd w:id="1"/>
    </w:p>
    <w:bookmarkEnd w:id="2"/>
    <w:p w14:paraId="0250FCBA" w14:textId="0DE17830" w:rsidR="00820BC0" w:rsidRPr="007C41AA" w:rsidRDefault="00820BC0" w:rsidP="00820BC0">
      <w:pPr>
        <w:spacing w:afterLines="0" w:after="0"/>
        <w:jc w:val="left"/>
        <w:rPr>
          <w:rFonts w:eastAsia="DengXian"/>
          <w:i/>
          <w:iCs/>
          <w:kern w:val="0"/>
          <w:szCs w:val="24"/>
          <w:lang w:eastAsia="zh-CN"/>
        </w:rPr>
      </w:pPr>
      <w:r w:rsidRPr="007C41AA">
        <w:rPr>
          <w:rFonts w:eastAsia="Times New Roman"/>
          <w:i/>
          <w:iCs/>
          <w:kern w:val="0"/>
          <w:szCs w:val="24"/>
          <w:lang w:eastAsia="en-GB"/>
        </w:rPr>
        <w:t>Yide Han</w:t>
      </w:r>
      <w:r w:rsidRPr="007C41AA">
        <w:rPr>
          <w:rFonts w:eastAsia="Times New Roman"/>
          <w:i/>
          <w:iCs/>
          <w:kern w:val="0"/>
          <w:szCs w:val="24"/>
          <w:vertAlign w:val="superscript"/>
          <w:lang w:eastAsia="en-GB"/>
        </w:rPr>
        <w:t>1</w:t>
      </w:r>
      <w:r w:rsidRPr="007C41AA">
        <w:rPr>
          <w:rFonts w:eastAsia="Times New Roman"/>
          <w:i/>
          <w:iCs/>
          <w:kern w:val="0"/>
          <w:szCs w:val="24"/>
          <w:lang w:eastAsia="en-GB"/>
        </w:rPr>
        <w:t>, Olajide Otitoju</w:t>
      </w:r>
      <w:r w:rsidRPr="007C41AA">
        <w:rPr>
          <w:rFonts w:eastAsia="Times New Roman"/>
          <w:i/>
          <w:iCs/>
          <w:kern w:val="0"/>
          <w:szCs w:val="24"/>
          <w:vertAlign w:val="superscript"/>
          <w:lang w:eastAsia="en-GB"/>
        </w:rPr>
        <w:t>1</w:t>
      </w:r>
      <w:r w:rsidRPr="007C41AA">
        <w:rPr>
          <w:rFonts w:eastAsia="Times New Roman"/>
          <w:i/>
          <w:iCs/>
          <w:kern w:val="0"/>
          <w:szCs w:val="24"/>
          <w:lang w:eastAsia="en-GB"/>
        </w:rPr>
        <w:t>, Ariane D.N. Kamkeng</w:t>
      </w:r>
      <w:r w:rsidR="001B6050" w:rsidRPr="007C41AA">
        <w:rPr>
          <w:rFonts w:eastAsia="Times New Roman"/>
          <w:i/>
          <w:iCs/>
          <w:kern w:val="0"/>
          <w:szCs w:val="24"/>
          <w:vertAlign w:val="superscript"/>
          <w:lang w:eastAsia="en-GB"/>
        </w:rPr>
        <w:t>1</w:t>
      </w:r>
      <w:r w:rsidRPr="007C41AA">
        <w:rPr>
          <w:rFonts w:eastAsia="Times New Roman"/>
          <w:i/>
          <w:iCs/>
          <w:kern w:val="0"/>
          <w:szCs w:val="24"/>
          <w:lang w:eastAsia="en-GB"/>
        </w:rPr>
        <w:t xml:space="preserve">, </w:t>
      </w:r>
      <w:proofErr w:type="spellStart"/>
      <w:r w:rsidRPr="007C41AA">
        <w:rPr>
          <w:rFonts w:eastAsia="Times New Roman"/>
          <w:i/>
          <w:iCs/>
          <w:kern w:val="0"/>
          <w:szCs w:val="24"/>
          <w:lang w:eastAsia="en-GB"/>
        </w:rPr>
        <w:t>Meihong</w:t>
      </w:r>
      <w:proofErr w:type="spellEnd"/>
      <w:r w:rsidRPr="007C41AA">
        <w:rPr>
          <w:rFonts w:eastAsia="Times New Roman"/>
          <w:i/>
          <w:iCs/>
          <w:kern w:val="0"/>
          <w:szCs w:val="24"/>
          <w:lang w:eastAsia="en-GB"/>
        </w:rPr>
        <w:t xml:space="preserve"> Wang</w:t>
      </w:r>
      <w:proofErr w:type="gramStart"/>
      <w:r w:rsidRPr="007C41AA">
        <w:rPr>
          <w:rFonts w:eastAsia="Times New Roman"/>
          <w:i/>
          <w:iCs/>
          <w:kern w:val="0"/>
          <w:szCs w:val="24"/>
          <w:vertAlign w:val="superscript"/>
          <w:lang w:eastAsia="en-GB"/>
        </w:rPr>
        <w:t>1,*</w:t>
      </w:r>
      <w:proofErr w:type="gramEnd"/>
      <w:r w:rsidRPr="007C41AA">
        <w:rPr>
          <w:rFonts w:eastAsia="Times New Roman"/>
          <w:i/>
          <w:iCs/>
          <w:kern w:val="0"/>
          <w:szCs w:val="24"/>
          <w:lang w:eastAsia="en-GB"/>
        </w:rPr>
        <w:t>, Hui Yan</w:t>
      </w:r>
      <w:r w:rsidR="001B6050" w:rsidRPr="007C41AA">
        <w:rPr>
          <w:rFonts w:eastAsia="Times New Roman"/>
          <w:i/>
          <w:iCs/>
          <w:kern w:val="0"/>
          <w:szCs w:val="24"/>
          <w:vertAlign w:val="superscript"/>
          <w:lang w:eastAsia="en-GB"/>
        </w:rPr>
        <w:t>2</w:t>
      </w:r>
      <w:r w:rsidRPr="007C41AA">
        <w:rPr>
          <w:rFonts w:eastAsia="Times New Roman"/>
          <w:i/>
          <w:iCs/>
          <w:kern w:val="0"/>
          <w:szCs w:val="24"/>
          <w:lang w:eastAsia="en-GB"/>
        </w:rPr>
        <w:t>, Fisher Millard</w:t>
      </w:r>
      <w:r w:rsidR="001B6050" w:rsidRPr="007C41AA">
        <w:rPr>
          <w:rFonts w:eastAsia="Times New Roman"/>
          <w:i/>
          <w:iCs/>
          <w:kern w:val="0"/>
          <w:szCs w:val="24"/>
          <w:vertAlign w:val="superscript"/>
          <w:lang w:eastAsia="en-GB"/>
        </w:rPr>
        <w:t>3</w:t>
      </w:r>
      <w:r w:rsidR="00613ED2" w:rsidRPr="007C41AA">
        <w:rPr>
          <w:rFonts w:eastAsia="Times New Roman"/>
          <w:i/>
          <w:iCs/>
          <w:kern w:val="0"/>
          <w:szCs w:val="24"/>
          <w:lang w:eastAsia="en-GB"/>
        </w:rPr>
        <w:t xml:space="preserve">, </w:t>
      </w:r>
      <w:proofErr w:type="spellStart"/>
      <w:r w:rsidRPr="007C41AA">
        <w:rPr>
          <w:rFonts w:eastAsia="Times New Roman"/>
          <w:i/>
          <w:iCs/>
          <w:kern w:val="0"/>
          <w:szCs w:val="24"/>
          <w:lang w:eastAsia="en-GB"/>
        </w:rPr>
        <w:t>Wenli</w:t>
      </w:r>
      <w:proofErr w:type="spellEnd"/>
      <w:r w:rsidRPr="007C41AA">
        <w:rPr>
          <w:rFonts w:eastAsia="Times New Roman"/>
          <w:i/>
          <w:iCs/>
          <w:kern w:val="0"/>
          <w:szCs w:val="24"/>
          <w:lang w:eastAsia="en-GB"/>
        </w:rPr>
        <w:t xml:space="preserve"> Du</w:t>
      </w:r>
      <w:proofErr w:type="gramStart"/>
      <w:r w:rsidR="001B6050" w:rsidRPr="007C41AA">
        <w:rPr>
          <w:rFonts w:eastAsia="Times New Roman"/>
          <w:i/>
          <w:iCs/>
          <w:kern w:val="0"/>
          <w:szCs w:val="24"/>
          <w:vertAlign w:val="superscript"/>
          <w:lang w:eastAsia="en-GB"/>
        </w:rPr>
        <w:t>4</w:t>
      </w:r>
      <w:r w:rsidR="00303C5D" w:rsidRPr="007C41AA">
        <w:rPr>
          <w:rFonts w:eastAsia="Times New Roman"/>
          <w:i/>
          <w:iCs/>
          <w:kern w:val="0"/>
          <w:szCs w:val="24"/>
          <w:vertAlign w:val="superscript"/>
          <w:lang w:eastAsia="en-GB"/>
        </w:rPr>
        <w:t>,*</w:t>
      </w:r>
      <w:proofErr w:type="gramEnd"/>
      <w:r w:rsidRPr="007C41AA">
        <w:rPr>
          <w:rFonts w:eastAsia="Times New Roman"/>
          <w:i/>
          <w:iCs/>
          <w:kern w:val="0"/>
          <w:szCs w:val="24"/>
          <w:lang w:eastAsia="en-GB"/>
        </w:rPr>
        <w:t>, Feng Qian</w:t>
      </w:r>
      <w:proofErr w:type="gramStart"/>
      <w:r w:rsidR="001B6050" w:rsidRPr="007C41AA">
        <w:rPr>
          <w:rFonts w:eastAsia="Times New Roman"/>
          <w:i/>
          <w:iCs/>
          <w:kern w:val="0"/>
          <w:szCs w:val="24"/>
          <w:vertAlign w:val="superscript"/>
          <w:lang w:eastAsia="en-GB"/>
        </w:rPr>
        <w:t>4</w:t>
      </w:r>
      <w:r w:rsidR="00303C5D" w:rsidRPr="007C41AA">
        <w:rPr>
          <w:rFonts w:eastAsia="Times New Roman"/>
          <w:i/>
          <w:iCs/>
          <w:kern w:val="0"/>
          <w:szCs w:val="24"/>
          <w:vertAlign w:val="superscript"/>
          <w:lang w:eastAsia="en-GB"/>
        </w:rPr>
        <w:t>,*</w:t>
      </w:r>
      <w:proofErr w:type="gramEnd"/>
    </w:p>
    <w:p w14:paraId="77FC13A7" w14:textId="77777777" w:rsidR="00820BC0" w:rsidRPr="007C41AA" w:rsidRDefault="00820BC0" w:rsidP="00820BC0">
      <w:pPr>
        <w:spacing w:afterLines="0" w:after="0"/>
        <w:jc w:val="left"/>
        <w:rPr>
          <w:rFonts w:eastAsia="Times New Roman"/>
          <w:i/>
          <w:iCs/>
          <w:kern w:val="0"/>
          <w:sz w:val="18"/>
          <w:szCs w:val="18"/>
          <w:lang w:eastAsia="en-GB"/>
        </w:rPr>
      </w:pPr>
      <w:r w:rsidRPr="007C41AA">
        <w:rPr>
          <w:rFonts w:eastAsia="Times New Roman"/>
          <w:i/>
          <w:iCs/>
          <w:kern w:val="0"/>
          <w:sz w:val="18"/>
          <w:szCs w:val="18"/>
          <w:vertAlign w:val="superscript"/>
          <w:lang w:eastAsia="en-GB"/>
        </w:rPr>
        <w:t>1</w:t>
      </w:r>
      <w:r w:rsidRPr="007C41AA">
        <w:rPr>
          <w:rFonts w:eastAsia="Times New Roman"/>
          <w:i/>
          <w:iCs/>
          <w:kern w:val="0"/>
          <w:sz w:val="18"/>
          <w:szCs w:val="18"/>
          <w:lang w:eastAsia="en-GB"/>
        </w:rPr>
        <w:t>Department of Chemical and Biological Engineering, The University of Sheffield, Sheffield S1 3JD, UK</w:t>
      </w:r>
    </w:p>
    <w:p w14:paraId="19DA00FF" w14:textId="1504874F" w:rsidR="00820BC0" w:rsidRPr="007C41AA" w:rsidRDefault="001B6050" w:rsidP="00820BC0">
      <w:pPr>
        <w:spacing w:afterLines="0" w:after="0"/>
        <w:jc w:val="left"/>
        <w:rPr>
          <w:rFonts w:eastAsia="Times New Roman"/>
          <w:i/>
          <w:iCs/>
          <w:kern w:val="0"/>
          <w:sz w:val="18"/>
          <w:szCs w:val="18"/>
          <w:lang w:eastAsia="en-GB"/>
        </w:rPr>
      </w:pPr>
      <w:r w:rsidRPr="007C41AA">
        <w:rPr>
          <w:rFonts w:eastAsia="Times New Roman"/>
          <w:i/>
          <w:iCs/>
          <w:kern w:val="0"/>
          <w:sz w:val="18"/>
          <w:szCs w:val="18"/>
          <w:vertAlign w:val="superscript"/>
          <w:lang w:eastAsia="en-GB"/>
        </w:rPr>
        <w:t>2</w:t>
      </w:r>
      <w:r w:rsidR="00820BC0" w:rsidRPr="007C41AA">
        <w:rPr>
          <w:rFonts w:eastAsia="Times New Roman"/>
          <w:i/>
          <w:iCs/>
          <w:kern w:val="0"/>
          <w:sz w:val="18"/>
          <w:szCs w:val="18"/>
          <w:lang w:eastAsia="en-GB"/>
        </w:rPr>
        <w:t>Department of Electrical and Electronic Engineering, University of Manchester, Manchester</w:t>
      </w:r>
      <w:r w:rsidR="00820BC0" w:rsidRPr="007C41AA">
        <w:rPr>
          <w:sz w:val="28"/>
          <w:szCs w:val="24"/>
        </w:rPr>
        <w:t xml:space="preserve"> </w:t>
      </w:r>
      <w:r w:rsidR="00820BC0" w:rsidRPr="007C41AA">
        <w:rPr>
          <w:rFonts w:eastAsia="Times New Roman"/>
          <w:i/>
          <w:iCs/>
          <w:kern w:val="0"/>
          <w:sz w:val="18"/>
          <w:szCs w:val="18"/>
          <w:lang w:eastAsia="en-GB"/>
        </w:rPr>
        <w:t>M13 9PL, UK</w:t>
      </w:r>
    </w:p>
    <w:p w14:paraId="5B64F02E" w14:textId="29340B34" w:rsidR="00820BC0" w:rsidRPr="007C41AA" w:rsidRDefault="001B6050" w:rsidP="00820BC0">
      <w:pPr>
        <w:spacing w:afterLines="0" w:after="0"/>
        <w:jc w:val="left"/>
        <w:rPr>
          <w:rFonts w:eastAsia="Times New Roman"/>
          <w:i/>
          <w:iCs/>
          <w:kern w:val="0"/>
          <w:sz w:val="18"/>
          <w:szCs w:val="18"/>
          <w:lang w:eastAsia="en-GB"/>
        </w:rPr>
      </w:pPr>
      <w:r w:rsidRPr="007C41AA">
        <w:rPr>
          <w:rFonts w:eastAsia="Times New Roman"/>
          <w:i/>
          <w:iCs/>
          <w:kern w:val="0"/>
          <w:sz w:val="18"/>
          <w:szCs w:val="18"/>
          <w:vertAlign w:val="superscript"/>
          <w:lang w:eastAsia="en-GB"/>
        </w:rPr>
        <w:t>3</w:t>
      </w:r>
      <w:r w:rsidR="00820BC0" w:rsidRPr="007C41AA">
        <w:rPr>
          <w:rFonts w:eastAsia="Times New Roman"/>
          <w:i/>
          <w:iCs/>
          <w:kern w:val="0"/>
          <w:sz w:val="18"/>
          <w:szCs w:val="18"/>
          <w:lang w:eastAsia="en-GB"/>
        </w:rPr>
        <w:t>Net Zero Energy,</w:t>
      </w:r>
      <w:r w:rsidR="00820BC0" w:rsidRPr="007C41AA">
        <w:rPr>
          <w:sz w:val="28"/>
          <w:szCs w:val="24"/>
        </w:rPr>
        <w:t xml:space="preserve"> </w:t>
      </w:r>
      <w:proofErr w:type="spellStart"/>
      <w:r w:rsidR="00820BC0" w:rsidRPr="007C41AA">
        <w:rPr>
          <w:rFonts w:eastAsia="Times New Roman"/>
          <w:i/>
          <w:iCs/>
          <w:kern w:val="0"/>
          <w:sz w:val="18"/>
          <w:szCs w:val="18"/>
          <w:lang w:eastAsia="en-GB"/>
        </w:rPr>
        <w:t>AtkinsRéalis</w:t>
      </w:r>
      <w:proofErr w:type="spellEnd"/>
      <w:r w:rsidR="00820BC0" w:rsidRPr="007C41AA">
        <w:rPr>
          <w:rFonts w:eastAsia="Times New Roman"/>
          <w:i/>
          <w:iCs/>
          <w:kern w:val="0"/>
          <w:sz w:val="18"/>
          <w:szCs w:val="18"/>
          <w:lang w:eastAsia="en-GB"/>
        </w:rPr>
        <w:t>, Edinburgh, EH3 8EG, UK</w:t>
      </w:r>
    </w:p>
    <w:p w14:paraId="4A5F01BB" w14:textId="781F669A" w:rsidR="00820BC0" w:rsidRPr="007C41AA" w:rsidRDefault="001B6050" w:rsidP="00820BC0">
      <w:pPr>
        <w:spacing w:afterLines="0" w:after="0"/>
        <w:jc w:val="left"/>
        <w:rPr>
          <w:rFonts w:eastAsia="Times New Roman"/>
          <w:i/>
          <w:iCs/>
          <w:kern w:val="0"/>
          <w:sz w:val="18"/>
          <w:szCs w:val="18"/>
          <w:lang w:eastAsia="en-GB"/>
        </w:rPr>
      </w:pPr>
      <w:r w:rsidRPr="007C41AA">
        <w:rPr>
          <w:rFonts w:eastAsia="Times New Roman"/>
          <w:i/>
          <w:iCs/>
          <w:kern w:val="0"/>
          <w:sz w:val="18"/>
          <w:szCs w:val="18"/>
          <w:vertAlign w:val="superscript"/>
          <w:lang w:eastAsia="en-GB"/>
        </w:rPr>
        <w:t>4</w:t>
      </w:r>
      <w:r w:rsidR="00820BC0" w:rsidRPr="007C41AA">
        <w:rPr>
          <w:rFonts w:eastAsia="Times New Roman"/>
          <w:i/>
          <w:iCs/>
          <w:kern w:val="0"/>
          <w:sz w:val="18"/>
          <w:szCs w:val="18"/>
          <w:lang w:eastAsia="en-GB"/>
        </w:rPr>
        <w:t xml:space="preserve">Key Laboratory of Advanced Control and Optimization for Chemical Process of Ministry of Education, East China University of Science and Technology, 130 </w:t>
      </w:r>
      <w:proofErr w:type="spellStart"/>
      <w:r w:rsidR="00820BC0" w:rsidRPr="007C41AA">
        <w:rPr>
          <w:rFonts w:eastAsia="Times New Roman"/>
          <w:i/>
          <w:iCs/>
          <w:kern w:val="0"/>
          <w:sz w:val="18"/>
          <w:szCs w:val="18"/>
          <w:lang w:eastAsia="en-GB"/>
        </w:rPr>
        <w:t>Meilong</w:t>
      </w:r>
      <w:proofErr w:type="spellEnd"/>
      <w:r w:rsidR="00820BC0" w:rsidRPr="007C41AA">
        <w:rPr>
          <w:rFonts w:eastAsia="Times New Roman"/>
          <w:i/>
          <w:iCs/>
          <w:kern w:val="0"/>
          <w:sz w:val="18"/>
          <w:szCs w:val="18"/>
          <w:lang w:eastAsia="en-GB"/>
        </w:rPr>
        <w:t xml:space="preserve"> Road, Shanghai 200237, China</w:t>
      </w:r>
    </w:p>
    <w:p w14:paraId="39D247CA" w14:textId="0854E755" w:rsidR="00820BC0" w:rsidRPr="007C41AA" w:rsidRDefault="00820BC0" w:rsidP="00820BC0">
      <w:pPr>
        <w:spacing w:afterLines="0" w:after="0"/>
        <w:jc w:val="left"/>
        <w:rPr>
          <w:rFonts w:eastAsia="Times New Roman"/>
          <w:i/>
          <w:iCs/>
          <w:kern w:val="0"/>
          <w:sz w:val="18"/>
          <w:szCs w:val="18"/>
          <w:lang w:eastAsia="en-GB"/>
        </w:rPr>
      </w:pPr>
      <w:r w:rsidRPr="007C41AA">
        <w:rPr>
          <w:rFonts w:eastAsia="Times New Roman"/>
          <w:i/>
          <w:iCs/>
          <w:kern w:val="0"/>
          <w:sz w:val="18"/>
          <w:szCs w:val="18"/>
          <w:vertAlign w:val="superscript"/>
          <w:lang w:eastAsia="en-GB"/>
        </w:rPr>
        <w:t>*</w:t>
      </w:r>
      <w:r w:rsidRPr="007C41AA">
        <w:rPr>
          <w:rFonts w:eastAsia="Times New Roman"/>
          <w:i/>
          <w:iCs/>
          <w:kern w:val="0"/>
          <w:sz w:val="18"/>
          <w:szCs w:val="18"/>
          <w:lang w:eastAsia="en-GB"/>
        </w:rPr>
        <w:t xml:space="preserve">Correspondence: </w:t>
      </w:r>
      <w:hyperlink r:id="rId8" w:history="1">
        <w:r w:rsidRPr="007C41AA">
          <w:rPr>
            <w:rStyle w:val="Hyperlink"/>
            <w:rFonts w:eastAsia="Times New Roman"/>
            <w:i/>
            <w:iCs/>
            <w:color w:val="auto"/>
            <w:kern w:val="0"/>
            <w:sz w:val="18"/>
            <w:szCs w:val="18"/>
            <w:lang w:eastAsia="en-GB"/>
          </w:rPr>
          <w:t>meihong.wang@sheffield.ac.uk</w:t>
        </w:r>
      </w:hyperlink>
      <w:r w:rsidR="00C02751" w:rsidRPr="007C41AA">
        <w:rPr>
          <w:rFonts w:eastAsia="Times New Roman"/>
          <w:i/>
          <w:iCs/>
          <w:kern w:val="0"/>
          <w:sz w:val="18"/>
          <w:szCs w:val="18"/>
          <w:lang w:eastAsia="en-GB"/>
        </w:rPr>
        <w:t xml:space="preserve"> </w:t>
      </w:r>
    </w:p>
    <w:p w14:paraId="764FEB33" w14:textId="77777777" w:rsidR="00820BC0" w:rsidRPr="007C41AA" w:rsidRDefault="00820BC0" w:rsidP="00820BC0">
      <w:pPr>
        <w:rPr>
          <w:lang w:eastAsia="en-GB"/>
        </w:rPr>
      </w:pPr>
    </w:p>
    <w:p w14:paraId="5519A9AA" w14:textId="743E37FF" w:rsidR="00820BC0" w:rsidRPr="007C41AA" w:rsidRDefault="00820BC0" w:rsidP="00820BC0">
      <w:pPr>
        <w:rPr>
          <w:rFonts w:asciiTheme="majorHAnsi" w:hAnsiTheme="majorHAnsi" w:cstheme="majorHAnsi"/>
          <w:b/>
          <w:bCs/>
          <w:sz w:val="28"/>
          <w:szCs w:val="28"/>
          <w:lang w:eastAsia="en-GB"/>
        </w:rPr>
      </w:pPr>
      <w:r w:rsidRPr="007C41AA">
        <w:rPr>
          <w:rFonts w:asciiTheme="majorHAnsi" w:hAnsiTheme="majorHAnsi" w:cstheme="majorHAnsi"/>
          <w:b/>
          <w:bCs/>
          <w:sz w:val="28"/>
          <w:szCs w:val="28"/>
          <w:lang w:eastAsia="en-GB"/>
        </w:rPr>
        <w:t>Contents</w:t>
      </w:r>
    </w:p>
    <w:p w14:paraId="66B9F2E9" w14:textId="149336FA" w:rsidR="00185C1F" w:rsidRPr="007C41AA" w:rsidRDefault="00185C1F" w:rsidP="00820BC0">
      <w:pPr>
        <w:spacing w:afterLines="0" w:after="0"/>
        <w:rPr>
          <w:rStyle w:val="Hyperlink"/>
          <w:rFonts w:eastAsia="Times New Roman" w:cstheme="minorHAnsi"/>
          <w:iCs/>
          <w:color w:val="auto"/>
          <w:kern w:val="0"/>
          <w:sz w:val="24"/>
          <w:szCs w:val="24"/>
          <w:u w:val="none"/>
          <w:lang w:eastAsia="en-GB"/>
        </w:rPr>
      </w:pPr>
      <w:r w:rsidRPr="007C41AA">
        <w:rPr>
          <w:rStyle w:val="Hyperlink"/>
          <w:rFonts w:eastAsia="Times New Roman" w:cstheme="minorHAnsi"/>
          <w:iCs/>
          <w:color w:val="auto"/>
          <w:kern w:val="0"/>
          <w:sz w:val="24"/>
          <w:szCs w:val="24"/>
          <w:u w:val="none"/>
          <w:lang w:eastAsia="en-GB"/>
        </w:rPr>
        <w:t>Note S1</w:t>
      </w:r>
      <w:r w:rsidR="00820BC0" w:rsidRPr="007C41AA">
        <w:rPr>
          <w:rStyle w:val="Hyperlink"/>
          <w:rFonts w:eastAsia="Times New Roman" w:cstheme="minorHAnsi"/>
          <w:iCs/>
          <w:color w:val="auto"/>
          <w:kern w:val="0"/>
          <w:sz w:val="24"/>
          <w:szCs w:val="24"/>
          <w:u w:val="none"/>
          <w:lang w:eastAsia="en-GB"/>
        </w:rPr>
        <w:t>:</w:t>
      </w:r>
      <w:r w:rsidRPr="007C41AA">
        <w:rPr>
          <w:rStyle w:val="Hyperlink"/>
          <w:rFonts w:eastAsia="Times New Roman" w:cstheme="minorHAnsi"/>
          <w:iCs/>
          <w:color w:val="auto"/>
          <w:kern w:val="0"/>
          <w:sz w:val="24"/>
          <w:szCs w:val="24"/>
          <w:u w:val="none"/>
          <w:lang w:eastAsia="en-GB"/>
        </w:rPr>
        <w:t xml:space="preserve"> Simulation and comparison of DAC process at commercial scale</w:t>
      </w:r>
    </w:p>
    <w:p w14:paraId="06A8BF1F" w14:textId="6EB0C73F" w:rsidR="00185C1F" w:rsidRPr="007C41AA" w:rsidRDefault="00185C1F" w:rsidP="00820BC0">
      <w:pPr>
        <w:spacing w:afterLines="0" w:after="0"/>
        <w:rPr>
          <w:rStyle w:val="Hyperlink"/>
          <w:rFonts w:eastAsia="Times New Roman" w:cstheme="minorHAnsi"/>
          <w:iCs/>
          <w:color w:val="auto"/>
          <w:kern w:val="0"/>
          <w:sz w:val="24"/>
          <w:szCs w:val="24"/>
          <w:u w:val="none"/>
          <w:lang w:eastAsia="en-GB"/>
        </w:rPr>
      </w:pPr>
      <w:r w:rsidRPr="007C41AA">
        <w:rPr>
          <w:rStyle w:val="Hyperlink"/>
          <w:rFonts w:eastAsia="Times New Roman" w:cstheme="minorHAnsi"/>
          <w:iCs/>
          <w:color w:val="auto"/>
          <w:kern w:val="0"/>
          <w:sz w:val="24"/>
          <w:szCs w:val="24"/>
          <w:u w:val="none"/>
          <w:lang w:eastAsia="en-GB"/>
        </w:rPr>
        <w:t>Note S2</w:t>
      </w:r>
      <w:r w:rsidR="00820BC0" w:rsidRPr="007C41AA">
        <w:rPr>
          <w:rStyle w:val="Hyperlink"/>
          <w:rFonts w:eastAsia="Times New Roman" w:cstheme="minorHAnsi"/>
          <w:iCs/>
          <w:color w:val="auto"/>
          <w:kern w:val="0"/>
          <w:sz w:val="24"/>
          <w:szCs w:val="24"/>
          <w:u w:val="none"/>
          <w:lang w:eastAsia="en-GB"/>
        </w:rPr>
        <w:t>:</w:t>
      </w:r>
      <w:r w:rsidRPr="007C41AA">
        <w:rPr>
          <w:rStyle w:val="Hyperlink"/>
          <w:rFonts w:eastAsia="Times New Roman" w:cstheme="minorHAnsi"/>
          <w:iCs/>
          <w:color w:val="auto"/>
          <w:kern w:val="0"/>
          <w:sz w:val="24"/>
          <w:szCs w:val="24"/>
          <w:u w:val="none"/>
          <w:lang w:eastAsia="en-GB"/>
        </w:rPr>
        <w:t xml:space="preserve"> Modelling, simulation and validation of solar calciner at pilot scale</w:t>
      </w:r>
    </w:p>
    <w:p w14:paraId="12B8C003" w14:textId="0ED89F18" w:rsidR="00185C1F" w:rsidRPr="007C41AA" w:rsidRDefault="00185C1F" w:rsidP="00820BC0">
      <w:pPr>
        <w:spacing w:afterLines="0" w:after="0"/>
        <w:rPr>
          <w:rStyle w:val="Hyperlink"/>
          <w:rFonts w:eastAsia="Times New Roman" w:cstheme="minorHAnsi"/>
          <w:iCs/>
          <w:color w:val="auto"/>
          <w:kern w:val="0"/>
          <w:sz w:val="24"/>
          <w:szCs w:val="24"/>
          <w:u w:val="none"/>
          <w:lang w:eastAsia="en-GB"/>
        </w:rPr>
      </w:pPr>
      <w:r w:rsidRPr="007C41AA">
        <w:rPr>
          <w:rStyle w:val="Hyperlink"/>
          <w:rFonts w:eastAsia="Times New Roman" w:cstheme="minorHAnsi"/>
          <w:iCs/>
          <w:color w:val="auto"/>
          <w:kern w:val="0"/>
          <w:sz w:val="24"/>
          <w:szCs w:val="24"/>
          <w:u w:val="none"/>
          <w:lang w:eastAsia="en-GB"/>
        </w:rPr>
        <w:t>Note S3</w:t>
      </w:r>
      <w:r w:rsidR="00820BC0" w:rsidRPr="007C41AA">
        <w:rPr>
          <w:rStyle w:val="Hyperlink"/>
          <w:rFonts w:eastAsia="Times New Roman" w:cstheme="minorHAnsi"/>
          <w:iCs/>
          <w:color w:val="auto"/>
          <w:kern w:val="0"/>
          <w:sz w:val="24"/>
          <w:szCs w:val="24"/>
          <w:u w:val="none"/>
          <w:lang w:eastAsia="en-GB"/>
        </w:rPr>
        <w:t>:</w:t>
      </w:r>
      <w:r w:rsidRPr="007C41AA">
        <w:rPr>
          <w:rStyle w:val="Hyperlink"/>
          <w:rFonts w:eastAsia="Times New Roman" w:cstheme="minorHAnsi"/>
          <w:iCs/>
          <w:color w:val="auto"/>
          <w:kern w:val="0"/>
          <w:sz w:val="24"/>
          <w:szCs w:val="24"/>
          <w:u w:val="none"/>
          <w:lang w:eastAsia="en-GB"/>
        </w:rPr>
        <w:t xml:space="preserve"> Modelling, simulation and validation of CO</w:t>
      </w:r>
      <w:r w:rsidRPr="007C41AA">
        <w:rPr>
          <w:rStyle w:val="Hyperlink"/>
          <w:rFonts w:eastAsia="Times New Roman" w:cstheme="minorHAnsi"/>
          <w:iCs/>
          <w:color w:val="auto"/>
          <w:kern w:val="0"/>
          <w:sz w:val="24"/>
          <w:szCs w:val="24"/>
          <w:u w:val="none"/>
          <w:vertAlign w:val="subscript"/>
          <w:lang w:eastAsia="en-GB"/>
        </w:rPr>
        <w:t>2</w:t>
      </w:r>
      <w:r w:rsidRPr="007C41AA">
        <w:rPr>
          <w:rStyle w:val="Hyperlink"/>
          <w:rFonts w:eastAsia="Times New Roman" w:cstheme="minorHAnsi"/>
          <w:iCs/>
          <w:color w:val="auto"/>
          <w:kern w:val="0"/>
          <w:sz w:val="24"/>
          <w:szCs w:val="24"/>
          <w:u w:val="none"/>
          <w:lang w:eastAsia="en-GB"/>
        </w:rPr>
        <w:t>-FTS at lab scale</w:t>
      </w:r>
    </w:p>
    <w:p w14:paraId="315A0D38" w14:textId="275C2214" w:rsidR="00185C1F" w:rsidRPr="007C41AA" w:rsidRDefault="00185C1F" w:rsidP="00820BC0">
      <w:pPr>
        <w:spacing w:afterLines="0" w:after="0"/>
        <w:rPr>
          <w:rStyle w:val="Hyperlink"/>
          <w:rFonts w:eastAsia="Times New Roman" w:cstheme="minorHAnsi"/>
          <w:iCs/>
          <w:color w:val="auto"/>
          <w:kern w:val="0"/>
          <w:sz w:val="24"/>
          <w:szCs w:val="24"/>
          <w:u w:val="none"/>
          <w:lang w:eastAsia="en-GB"/>
        </w:rPr>
      </w:pPr>
      <w:r w:rsidRPr="007C41AA">
        <w:rPr>
          <w:rStyle w:val="Hyperlink"/>
          <w:rFonts w:eastAsia="Times New Roman" w:cstheme="minorHAnsi"/>
          <w:iCs/>
          <w:color w:val="auto"/>
          <w:kern w:val="0"/>
          <w:sz w:val="24"/>
          <w:szCs w:val="24"/>
          <w:u w:val="none"/>
          <w:lang w:eastAsia="en-GB"/>
        </w:rPr>
        <w:t>Note S4</w:t>
      </w:r>
      <w:r w:rsidR="00820BC0" w:rsidRPr="007C41AA">
        <w:rPr>
          <w:rStyle w:val="Hyperlink"/>
          <w:rFonts w:eastAsia="Times New Roman" w:cstheme="minorHAnsi"/>
          <w:iCs/>
          <w:color w:val="auto"/>
          <w:kern w:val="0"/>
          <w:sz w:val="24"/>
          <w:szCs w:val="24"/>
          <w:u w:val="none"/>
          <w:lang w:eastAsia="en-GB"/>
        </w:rPr>
        <w:t>:</w:t>
      </w:r>
      <w:r w:rsidRPr="007C41AA">
        <w:rPr>
          <w:rStyle w:val="Hyperlink"/>
          <w:rFonts w:eastAsia="Times New Roman" w:cstheme="minorHAnsi"/>
          <w:iCs/>
          <w:color w:val="auto"/>
          <w:kern w:val="0"/>
          <w:sz w:val="24"/>
          <w:szCs w:val="24"/>
          <w:u w:val="none"/>
          <w:lang w:eastAsia="en-GB"/>
        </w:rPr>
        <w:t xml:space="preserve"> Scale-up approach of fluidized bed </w:t>
      </w:r>
    </w:p>
    <w:p w14:paraId="78F69340" w14:textId="14942240" w:rsidR="007F3EA0" w:rsidRPr="007C41AA" w:rsidRDefault="00185C1F" w:rsidP="00820BC0">
      <w:pPr>
        <w:spacing w:afterLines="0" w:after="0"/>
        <w:rPr>
          <w:rStyle w:val="Hyperlink"/>
          <w:rFonts w:eastAsia="Times New Roman" w:cstheme="minorHAnsi"/>
          <w:iCs/>
          <w:color w:val="auto"/>
          <w:kern w:val="0"/>
          <w:sz w:val="24"/>
          <w:szCs w:val="24"/>
          <w:u w:val="none"/>
          <w:lang w:eastAsia="en-GB"/>
        </w:rPr>
      </w:pPr>
      <w:r w:rsidRPr="007C41AA">
        <w:rPr>
          <w:rStyle w:val="Hyperlink"/>
          <w:rFonts w:eastAsia="Times New Roman" w:cstheme="minorHAnsi"/>
          <w:iCs/>
          <w:color w:val="auto"/>
          <w:kern w:val="0"/>
          <w:sz w:val="24"/>
          <w:szCs w:val="24"/>
          <w:u w:val="none"/>
          <w:lang w:eastAsia="en-GB"/>
        </w:rPr>
        <w:t>Note S5</w:t>
      </w:r>
      <w:r w:rsidR="00820BC0" w:rsidRPr="007C41AA">
        <w:rPr>
          <w:rStyle w:val="Hyperlink"/>
          <w:rFonts w:eastAsia="Times New Roman" w:cstheme="minorHAnsi"/>
          <w:iCs/>
          <w:color w:val="auto"/>
          <w:kern w:val="0"/>
          <w:sz w:val="24"/>
          <w:szCs w:val="24"/>
          <w:u w:val="none"/>
          <w:lang w:eastAsia="en-GB"/>
        </w:rPr>
        <w:t>:</w:t>
      </w:r>
      <w:r w:rsidRPr="007C41AA">
        <w:rPr>
          <w:rStyle w:val="Hyperlink"/>
          <w:rFonts w:eastAsia="Times New Roman" w:cstheme="minorHAnsi"/>
          <w:iCs/>
          <w:color w:val="auto"/>
          <w:kern w:val="0"/>
          <w:sz w:val="24"/>
          <w:szCs w:val="24"/>
          <w:u w:val="none"/>
          <w:lang w:eastAsia="en-GB"/>
        </w:rPr>
        <w:t xml:space="preserve"> </w:t>
      </w:r>
      <w:r w:rsidR="00D42D09" w:rsidRPr="007C41AA">
        <w:rPr>
          <w:rStyle w:val="Hyperlink"/>
          <w:rFonts w:eastAsia="Times New Roman" w:cstheme="minorHAnsi"/>
          <w:iCs/>
          <w:color w:val="auto"/>
          <w:kern w:val="0"/>
          <w:sz w:val="24"/>
          <w:szCs w:val="24"/>
          <w:u w:val="none"/>
          <w:lang w:eastAsia="en-GB"/>
        </w:rPr>
        <w:t>Techno-economic analysis of base case</w:t>
      </w:r>
    </w:p>
    <w:p w14:paraId="267BF1DE" w14:textId="5E17701D" w:rsidR="007F3EA0" w:rsidRPr="007C41AA" w:rsidRDefault="007F3EA0" w:rsidP="00820BC0">
      <w:pPr>
        <w:spacing w:afterLines="0" w:after="0"/>
        <w:rPr>
          <w:rStyle w:val="Hyperlink"/>
          <w:rFonts w:eastAsia="Times New Roman" w:cstheme="minorHAnsi"/>
          <w:iCs/>
          <w:color w:val="auto"/>
          <w:kern w:val="0"/>
          <w:sz w:val="24"/>
          <w:szCs w:val="24"/>
          <w:u w:val="none"/>
          <w:lang w:eastAsia="en-GB"/>
        </w:rPr>
      </w:pPr>
      <w:r w:rsidRPr="007C41AA">
        <w:rPr>
          <w:rStyle w:val="Hyperlink"/>
          <w:rFonts w:eastAsia="Times New Roman" w:cstheme="minorHAnsi"/>
          <w:iCs/>
          <w:color w:val="auto"/>
          <w:kern w:val="0"/>
          <w:sz w:val="24"/>
          <w:szCs w:val="24"/>
          <w:u w:val="none"/>
          <w:lang w:eastAsia="en-GB"/>
        </w:rPr>
        <w:t>Note S</w:t>
      </w:r>
      <w:r w:rsidR="00185C1F" w:rsidRPr="007C41AA">
        <w:rPr>
          <w:rStyle w:val="Hyperlink"/>
          <w:rFonts w:eastAsia="Times New Roman" w:cstheme="minorHAnsi"/>
          <w:iCs/>
          <w:color w:val="auto"/>
          <w:kern w:val="0"/>
          <w:sz w:val="24"/>
          <w:szCs w:val="24"/>
          <w:u w:val="none"/>
          <w:lang w:eastAsia="en-GB"/>
        </w:rPr>
        <w:t>6</w:t>
      </w:r>
      <w:r w:rsidR="00820BC0" w:rsidRPr="007C41AA">
        <w:rPr>
          <w:rStyle w:val="Hyperlink"/>
          <w:rFonts w:eastAsia="Times New Roman" w:cstheme="minorHAnsi"/>
          <w:iCs/>
          <w:color w:val="auto"/>
          <w:kern w:val="0"/>
          <w:sz w:val="24"/>
          <w:szCs w:val="24"/>
          <w:u w:val="none"/>
          <w:lang w:eastAsia="en-GB"/>
        </w:rPr>
        <w:t xml:space="preserve">: </w:t>
      </w:r>
      <w:r w:rsidR="007719E9" w:rsidRPr="007C41AA">
        <w:rPr>
          <w:rStyle w:val="Hyperlink"/>
          <w:rFonts w:eastAsia="Times New Roman" w:cstheme="minorHAnsi"/>
          <w:iCs/>
          <w:color w:val="auto"/>
          <w:kern w:val="0"/>
          <w:sz w:val="24"/>
          <w:szCs w:val="24"/>
          <w:u w:val="none"/>
          <w:lang w:eastAsia="en-GB"/>
        </w:rPr>
        <w:t>Sensitivity analysis</w:t>
      </w:r>
    </w:p>
    <w:p w14:paraId="546A8E83" w14:textId="4595BC69" w:rsidR="00185C1F" w:rsidRPr="007C41AA" w:rsidRDefault="00BF1F06" w:rsidP="007F3EA0">
      <w:pPr>
        <w:spacing w:afterLines="0" w:after="0"/>
        <w:jc w:val="left"/>
        <w:rPr>
          <w:rStyle w:val="Hyperlink"/>
          <w:rFonts w:eastAsia="Times New Roman" w:cstheme="minorHAnsi"/>
          <w:iCs/>
          <w:color w:val="auto"/>
          <w:kern w:val="0"/>
          <w:sz w:val="24"/>
          <w:szCs w:val="24"/>
          <w:u w:val="none"/>
          <w:lang w:eastAsia="en-GB"/>
        </w:rPr>
      </w:pPr>
      <w:r w:rsidRPr="007C41AA">
        <w:rPr>
          <w:rStyle w:val="Hyperlink"/>
          <w:rFonts w:eastAsia="Times New Roman" w:cstheme="minorHAnsi"/>
          <w:iCs/>
          <w:color w:val="auto"/>
          <w:kern w:val="0"/>
          <w:sz w:val="24"/>
          <w:szCs w:val="24"/>
          <w:u w:val="none"/>
          <w:lang w:eastAsia="en-GB"/>
        </w:rPr>
        <w:t xml:space="preserve">Supplemental </w:t>
      </w:r>
      <w:r w:rsidR="00820BC0" w:rsidRPr="007C41AA">
        <w:rPr>
          <w:rStyle w:val="Hyperlink"/>
          <w:rFonts w:eastAsia="Times New Roman" w:cstheme="minorHAnsi"/>
          <w:iCs/>
          <w:color w:val="auto"/>
          <w:kern w:val="0"/>
          <w:sz w:val="24"/>
          <w:szCs w:val="24"/>
          <w:u w:val="none"/>
          <w:lang w:eastAsia="en-GB"/>
        </w:rPr>
        <w:t>References</w:t>
      </w:r>
    </w:p>
    <w:p w14:paraId="6CFFC101" w14:textId="16EA0E49" w:rsidR="00185C1F" w:rsidRPr="007C41AA" w:rsidRDefault="00185C1F">
      <w:pPr>
        <w:spacing w:afterLines="0" w:after="0"/>
        <w:rPr>
          <w:rStyle w:val="Hyperlink"/>
          <w:rFonts w:eastAsia="Times New Roman" w:cstheme="minorHAnsi"/>
          <w:b/>
          <w:bCs/>
          <w:iCs/>
          <w:color w:val="auto"/>
          <w:kern w:val="0"/>
          <w:sz w:val="28"/>
          <w:szCs w:val="28"/>
          <w:u w:val="none"/>
          <w:lang w:eastAsia="en-GB"/>
        </w:rPr>
      </w:pPr>
      <w:r w:rsidRPr="007C41AA">
        <w:rPr>
          <w:rStyle w:val="Hyperlink"/>
          <w:rFonts w:eastAsia="Times New Roman" w:cstheme="minorHAnsi"/>
          <w:b/>
          <w:bCs/>
          <w:iCs/>
          <w:color w:val="auto"/>
          <w:kern w:val="0"/>
          <w:sz w:val="28"/>
          <w:szCs w:val="28"/>
          <w:u w:val="none"/>
          <w:lang w:eastAsia="en-GB"/>
        </w:rPr>
        <w:br w:type="page"/>
      </w:r>
    </w:p>
    <w:p w14:paraId="6F09D588" w14:textId="1468EE86" w:rsidR="00185C1F" w:rsidRPr="007C41AA" w:rsidRDefault="00185C1F" w:rsidP="00185C1F">
      <w:pPr>
        <w:pStyle w:val="Heading2"/>
        <w:rPr>
          <w:rStyle w:val="Hyperlink"/>
          <w:color w:val="auto"/>
          <w:u w:val="none"/>
        </w:rPr>
      </w:pPr>
      <w:r w:rsidRPr="007C41AA">
        <w:rPr>
          <w:rStyle w:val="Hyperlink"/>
          <w:color w:val="auto"/>
          <w:u w:val="none"/>
        </w:rPr>
        <w:lastRenderedPageBreak/>
        <w:t>Note S1</w:t>
      </w:r>
      <w:r w:rsidR="00DE112E" w:rsidRPr="007C41AA">
        <w:rPr>
          <w:rStyle w:val="Hyperlink"/>
          <w:color w:val="auto"/>
          <w:u w:val="none"/>
        </w:rPr>
        <w:t>:</w:t>
      </w:r>
      <w:r w:rsidRPr="007C41AA">
        <w:rPr>
          <w:rStyle w:val="Hyperlink"/>
          <w:color w:val="auto"/>
          <w:u w:val="none"/>
        </w:rPr>
        <w:t xml:space="preserve"> Simulation and comparison of DAC </w:t>
      </w:r>
      <w:r w:rsidR="00ED0950" w:rsidRPr="007C41AA">
        <w:rPr>
          <w:rStyle w:val="Hyperlink"/>
          <w:color w:val="auto"/>
          <w:u w:val="none"/>
        </w:rPr>
        <w:t>process</w:t>
      </w:r>
      <w:r w:rsidRPr="007C41AA">
        <w:rPr>
          <w:rStyle w:val="Hyperlink"/>
          <w:color w:val="auto"/>
          <w:u w:val="none"/>
        </w:rPr>
        <w:t xml:space="preserve"> at commercial scale</w:t>
      </w:r>
    </w:p>
    <w:p w14:paraId="6751B7D1" w14:textId="34F413D6" w:rsidR="00185C1F" w:rsidRPr="007C41AA" w:rsidRDefault="00185C1F" w:rsidP="00185C1F">
      <w:r w:rsidRPr="007C41AA">
        <w:t>The chemistry of CO</w:t>
      </w:r>
      <w:r w:rsidRPr="007C41AA">
        <w:rPr>
          <w:vertAlign w:val="subscript"/>
        </w:rPr>
        <w:t>2</w:t>
      </w:r>
      <w:r w:rsidRPr="007C41AA">
        <w:t xml:space="preserve"> absorption with aqueous KOH is described by the set of equilibrium reactions </w:t>
      </w:r>
      <w:r w:rsidR="00ED0950" w:rsidRPr="007C41AA">
        <w:t xml:space="preserve">(Table S1) </w:t>
      </w:r>
      <w:r w:rsidRPr="007C41AA">
        <w:t>and the kinetic reactions</w:t>
      </w:r>
      <w:r w:rsidR="00ED0950" w:rsidRPr="007C41AA">
        <w:t xml:space="preserve"> (Table S2)</w:t>
      </w:r>
      <w:r w:rsidRPr="007C41AA">
        <w:t xml:space="preserve">. </w:t>
      </w:r>
    </w:p>
    <w:p w14:paraId="4505BF0B" w14:textId="119F1798" w:rsidR="00185C1F" w:rsidRPr="007C41AA" w:rsidRDefault="00185C1F" w:rsidP="00185C1F">
      <w:pPr>
        <w:jc w:val="center"/>
      </w:pPr>
      <w:r w:rsidRPr="007C41AA">
        <w:t>Table S1: Chemistry settings of equilibrium reactions for rate-based air contactor model</w:t>
      </w:r>
    </w:p>
    <w:tbl>
      <w:tblPr>
        <w:tblStyle w:val="TableGrid"/>
        <w:tblW w:w="0" w:type="auto"/>
        <w:jc w:val="center"/>
        <w:tblLook w:val="04A0" w:firstRow="1" w:lastRow="0" w:firstColumn="1" w:lastColumn="0" w:noHBand="0" w:noVBand="1"/>
      </w:tblPr>
      <w:tblGrid>
        <w:gridCol w:w="4664"/>
        <w:gridCol w:w="994"/>
        <w:gridCol w:w="1132"/>
        <w:gridCol w:w="1132"/>
        <w:gridCol w:w="778"/>
      </w:tblGrid>
      <w:tr w:rsidR="00171409" w:rsidRPr="007C41AA" w14:paraId="04BD3558" w14:textId="77777777" w:rsidTr="000B137A">
        <w:trPr>
          <w:trHeight w:val="200"/>
          <w:jc w:val="center"/>
        </w:trPr>
        <w:tc>
          <w:tcPr>
            <w:tcW w:w="8700" w:type="dxa"/>
            <w:gridSpan w:val="5"/>
          </w:tcPr>
          <w:p w14:paraId="087ED4FA" w14:textId="77777777" w:rsidR="00185C1F" w:rsidRPr="007C41AA" w:rsidRDefault="00185C1F" w:rsidP="000B137A">
            <m:oMathPara>
              <m:oMathParaPr>
                <m:jc m:val="center"/>
              </m:oMathParaPr>
              <m:oMath>
                <m:r>
                  <w:rPr>
                    <w:rFonts w:ascii="Cambria Math" w:hAnsi="Cambria Math"/>
                  </w:rPr>
                  <m:t>lnK=A+B/T+ClnT+DT</m:t>
                </m:r>
              </m:oMath>
            </m:oMathPara>
          </w:p>
        </w:tc>
      </w:tr>
      <w:tr w:rsidR="00171409" w:rsidRPr="007C41AA" w14:paraId="2704DC30" w14:textId="77777777" w:rsidTr="000B137A">
        <w:trPr>
          <w:trHeight w:val="194"/>
          <w:jc w:val="center"/>
        </w:trPr>
        <w:tc>
          <w:tcPr>
            <w:tcW w:w="4664" w:type="dxa"/>
          </w:tcPr>
          <w:p w14:paraId="69B41F1F" w14:textId="77777777" w:rsidR="00185C1F" w:rsidRPr="007C41AA" w:rsidRDefault="00185C1F" w:rsidP="000B137A">
            <w:r w:rsidRPr="007C41AA">
              <w:t>Equilibrium Reaction</w:t>
            </w:r>
          </w:p>
        </w:tc>
        <w:tc>
          <w:tcPr>
            <w:tcW w:w="994" w:type="dxa"/>
          </w:tcPr>
          <w:p w14:paraId="3E1AE445" w14:textId="77777777" w:rsidR="00185C1F" w:rsidRPr="007C41AA" w:rsidRDefault="00185C1F" w:rsidP="000B137A">
            <w:r w:rsidRPr="007C41AA">
              <w:t>A</w:t>
            </w:r>
          </w:p>
        </w:tc>
        <w:tc>
          <w:tcPr>
            <w:tcW w:w="1132" w:type="dxa"/>
          </w:tcPr>
          <w:p w14:paraId="28B3F625" w14:textId="77777777" w:rsidR="00185C1F" w:rsidRPr="007C41AA" w:rsidRDefault="00185C1F" w:rsidP="000B137A">
            <w:r w:rsidRPr="007C41AA">
              <w:t>B</w:t>
            </w:r>
          </w:p>
        </w:tc>
        <w:tc>
          <w:tcPr>
            <w:tcW w:w="1132" w:type="dxa"/>
          </w:tcPr>
          <w:p w14:paraId="1AF6C36F" w14:textId="77777777" w:rsidR="00185C1F" w:rsidRPr="007C41AA" w:rsidRDefault="00185C1F" w:rsidP="000B137A">
            <w:r w:rsidRPr="007C41AA">
              <w:t>C</w:t>
            </w:r>
          </w:p>
        </w:tc>
        <w:tc>
          <w:tcPr>
            <w:tcW w:w="776" w:type="dxa"/>
          </w:tcPr>
          <w:p w14:paraId="07B43293" w14:textId="77777777" w:rsidR="00185C1F" w:rsidRPr="007C41AA" w:rsidRDefault="00185C1F" w:rsidP="000B137A">
            <w:r w:rsidRPr="007C41AA">
              <w:t>D</w:t>
            </w:r>
          </w:p>
        </w:tc>
      </w:tr>
      <w:tr w:rsidR="00171409" w:rsidRPr="007C41AA" w14:paraId="4CD76992" w14:textId="77777777" w:rsidTr="000B137A">
        <w:trPr>
          <w:trHeight w:val="194"/>
          <w:jc w:val="center"/>
        </w:trPr>
        <w:tc>
          <w:tcPr>
            <w:tcW w:w="4664" w:type="dxa"/>
          </w:tcPr>
          <w:p w14:paraId="007FEC6B" w14:textId="77777777" w:rsidR="00185C1F" w:rsidRPr="007C41AA" w:rsidRDefault="00185C1F" w:rsidP="000B137A">
            <m:oMathPara>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m:t>
                </m:r>
                <m:sSubSup>
                  <m:sSubSupPr>
                    <m:ctrlPr>
                      <w:rPr>
                        <w:rFonts w:ascii="Cambria Math" w:hAnsi="Cambria Math"/>
                      </w:rPr>
                    </m:ctrlPr>
                  </m:sSubSupPr>
                  <m:e>
                    <m:r>
                      <m:rPr>
                        <m:sty m:val="p"/>
                      </m:rPr>
                      <w:rPr>
                        <w:rFonts w:ascii="Cambria Math" w:hAnsi="Cambria Math"/>
                      </w:rPr>
                      <m:t>HCO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oMath>
            </m:oMathPara>
          </w:p>
        </w:tc>
        <w:tc>
          <w:tcPr>
            <w:tcW w:w="994" w:type="dxa"/>
          </w:tcPr>
          <w:p w14:paraId="469D6338" w14:textId="77777777" w:rsidR="00185C1F" w:rsidRPr="007C41AA" w:rsidRDefault="00185C1F" w:rsidP="000B137A">
            <w:r w:rsidRPr="007C41AA">
              <w:t>231.465</w:t>
            </w:r>
          </w:p>
        </w:tc>
        <w:tc>
          <w:tcPr>
            <w:tcW w:w="1132" w:type="dxa"/>
          </w:tcPr>
          <w:p w14:paraId="1EF4247A" w14:textId="77777777" w:rsidR="00185C1F" w:rsidRPr="007C41AA" w:rsidRDefault="00185C1F" w:rsidP="000B137A">
            <w:r w:rsidRPr="007C41AA">
              <w:t>-12092.1</w:t>
            </w:r>
          </w:p>
        </w:tc>
        <w:tc>
          <w:tcPr>
            <w:tcW w:w="1132" w:type="dxa"/>
          </w:tcPr>
          <w:p w14:paraId="1728260D" w14:textId="77777777" w:rsidR="00185C1F" w:rsidRPr="007C41AA" w:rsidRDefault="00185C1F" w:rsidP="000B137A">
            <w:r w:rsidRPr="007C41AA">
              <w:t>-36.7816</w:t>
            </w:r>
          </w:p>
        </w:tc>
        <w:tc>
          <w:tcPr>
            <w:tcW w:w="776" w:type="dxa"/>
          </w:tcPr>
          <w:p w14:paraId="7A48905E" w14:textId="77777777" w:rsidR="00185C1F" w:rsidRPr="007C41AA" w:rsidRDefault="00185C1F" w:rsidP="000B137A">
            <w:r w:rsidRPr="007C41AA">
              <w:t>0</w:t>
            </w:r>
          </w:p>
        </w:tc>
      </w:tr>
      <w:tr w:rsidR="00171409" w:rsidRPr="007C41AA" w14:paraId="58A893E5" w14:textId="77777777" w:rsidTr="000B137A">
        <w:trPr>
          <w:trHeight w:val="200"/>
          <w:jc w:val="center"/>
        </w:trPr>
        <w:tc>
          <w:tcPr>
            <w:tcW w:w="4664" w:type="dxa"/>
          </w:tcPr>
          <w:p w14:paraId="7EF9F6F4" w14:textId="77777777" w:rsidR="00185C1F" w:rsidRPr="007C41AA" w:rsidRDefault="00C44069" w:rsidP="000B137A">
            <m:oMathPara>
              <m:oMath>
                <m:sSubSup>
                  <m:sSubSupPr>
                    <m:ctrlPr>
                      <w:rPr>
                        <w:rFonts w:ascii="Cambria Math" w:hAnsi="Cambria Math"/>
                      </w:rPr>
                    </m:ctrlPr>
                  </m:sSubSupPr>
                  <m:e>
                    <m:r>
                      <m:rPr>
                        <m:sty m:val="p"/>
                      </m:rPr>
                      <w:rPr>
                        <w:rFonts w:ascii="Cambria Math" w:hAnsi="Cambria Math"/>
                      </w:rPr>
                      <m:t>HCO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r>
                  <w:rPr>
                    <w:rFonts w:ascii="Cambria Math" w:hAnsi="Cambria Math"/>
                  </w:rPr>
                  <m:t>+</m:t>
                </m:r>
                <m:sSubSup>
                  <m:sSubSupPr>
                    <m:ctrlPr>
                      <w:rPr>
                        <w:rFonts w:ascii="Cambria Math" w:hAnsi="Cambria Math"/>
                      </w:rPr>
                    </m:ctrlPr>
                  </m:sSubSupPr>
                  <m:e>
                    <m:r>
                      <m:rPr>
                        <m:sty m:val="p"/>
                      </m:rPr>
                      <w:rPr>
                        <w:rFonts w:ascii="Cambria Math" w:hAnsi="Cambria Math"/>
                      </w:rPr>
                      <m:t>CO</m:t>
                    </m:r>
                  </m:e>
                  <m:sub>
                    <m:r>
                      <m:rPr>
                        <m:sty m:val="p"/>
                      </m:rPr>
                      <w:rPr>
                        <w:rFonts w:ascii="Cambria Math" w:hAnsi="Cambria Math"/>
                      </w:rPr>
                      <m:t>3</m:t>
                    </m:r>
                  </m:sub>
                  <m:sup>
                    <m:r>
                      <m:rPr>
                        <m:sty m:val="p"/>
                      </m:rPr>
                      <w:rPr>
                        <w:rFonts w:ascii="Cambria Math" w:hAnsi="Cambria Math"/>
                      </w:rPr>
                      <m:t>2-</m:t>
                    </m:r>
                  </m:sup>
                </m:sSubSup>
              </m:oMath>
            </m:oMathPara>
          </w:p>
        </w:tc>
        <w:tc>
          <w:tcPr>
            <w:tcW w:w="994" w:type="dxa"/>
          </w:tcPr>
          <w:p w14:paraId="5683E494" w14:textId="77777777" w:rsidR="00185C1F" w:rsidRPr="007C41AA" w:rsidRDefault="00185C1F" w:rsidP="000B137A">
            <w:r w:rsidRPr="007C41AA">
              <w:t>216.05</w:t>
            </w:r>
          </w:p>
        </w:tc>
        <w:tc>
          <w:tcPr>
            <w:tcW w:w="1132" w:type="dxa"/>
          </w:tcPr>
          <w:p w14:paraId="1CE4D803" w14:textId="77777777" w:rsidR="00185C1F" w:rsidRPr="007C41AA" w:rsidRDefault="00185C1F" w:rsidP="000B137A">
            <w:r w:rsidRPr="007C41AA">
              <w:t>-12431.7</w:t>
            </w:r>
          </w:p>
        </w:tc>
        <w:tc>
          <w:tcPr>
            <w:tcW w:w="1132" w:type="dxa"/>
          </w:tcPr>
          <w:p w14:paraId="123FA131" w14:textId="77777777" w:rsidR="00185C1F" w:rsidRPr="007C41AA" w:rsidRDefault="00185C1F" w:rsidP="000B137A">
            <w:r w:rsidRPr="007C41AA">
              <w:t>-35.4819</w:t>
            </w:r>
          </w:p>
        </w:tc>
        <w:tc>
          <w:tcPr>
            <w:tcW w:w="776" w:type="dxa"/>
          </w:tcPr>
          <w:p w14:paraId="2E178DD3" w14:textId="77777777" w:rsidR="00185C1F" w:rsidRPr="007C41AA" w:rsidRDefault="00185C1F" w:rsidP="000B137A">
            <w:r w:rsidRPr="007C41AA">
              <w:t>0</w:t>
            </w:r>
          </w:p>
        </w:tc>
      </w:tr>
      <w:tr w:rsidR="00185C1F" w:rsidRPr="007C41AA" w14:paraId="19F4408B" w14:textId="77777777" w:rsidTr="000B137A">
        <w:trPr>
          <w:trHeight w:val="194"/>
          <w:jc w:val="center"/>
        </w:trPr>
        <w:tc>
          <w:tcPr>
            <w:tcW w:w="4664" w:type="dxa"/>
          </w:tcPr>
          <w:p w14:paraId="563E9387" w14:textId="77777777" w:rsidR="00185C1F" w:rsidRPr="007C41AA" w:rsidRDefault="00185C1F" w:rsidP="000B137A">
            <m:oMathPara>
              <m:oMath>
                <m:r>
                  <m:rPr>
                    <m:sty m:val="p"/>
                  </m:rPr>
                  <w:rPr>
                    <w:rFonts w:ascii="Cambria Math" w:hAnsi="Cambria Math"/>
                  </w:rPr>
                  <m:t>2</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m:t>
                </m:r>
                <m:sSup>
                  <m:sSupPr>
                    <m:ctrlPr>
                      <w:rPr>
                        <w:rFonts w:ascii="Cambria Math" w:hAnsi="Cambria Math"/>
                        <w:iCs/>
                      </w:rPr>
                    </m:ctrlPr>
                  </m:sSupPr>
                  <m:e>
                    <m:r>
                      <m:rPr>
                        <m:sty m:val="p"/>
                      </m:rPr>
                      <w:rPr>
                        <w:rFonts w:ascii="Cambria Math" w:hAnsi="Cambria Math"/>
                      </w:rPr>
                      <m:t>OH</m:t>
                    </m:r>
                  </m:e>
                  <m:sup>
                    <m:r>
                      <m:rPr>
                        <m:sty m:val="p"/>
                      </m:rPr>
                      <w:rPr>
                        <w:rFonts w:ascii="Cambria Math" w:hAnsi="Cambria Math"/>
                      </w:rPr>
                      <m:t>-</m:t>
                    </m:r>
                  </m:sup>
                </m:sSup>
                <m:r>
                  <m:rPr>
                    <m:sty m:val="p"/>
                  </m:rPr>
                  <w:rPr>
                    <w:rFonts w:ascii="Cambria Math" w:hAnsi="Cambria Math"/>
                  </w:rPr>
                  <m:t>+</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iCs/>
                      </w:rPr>
                    </m:ctrlPr>
                  </m:sSupPr>
                  <m:e>
                    <m:r>
                      <m:rPr>
                        <m:sty m:val="p"/>
                      </m:rPr>
                      <w:rPr>
                        <w:rFonts w:ascii="Cambria Math" w:hAnsi="Cambria Math"/>
                      </w:rPr>
                      <m:t>O</m:t>
                    </m:r>
                  </m:e>
                  <m:sup>
                    <m:r>
                      <m:rPr>
                        <m:sty m:val="p"/>
                      </m:rPr>
                      <w:rPr>
                        <w:rFonts w:ascii="Cambria Math" w:hAnsi="Cambria Math"/>
                      </w:rPr>
                      <m:t>+</m:t>
                    </m:r>
                  </m:sup>
                </m:sSup>
              </m:oMath>
            </m:oMathPara>
          </w:p>
        </w:tc>
        <w:tc>
          <w:tcPr>
            <w:tcW w:w="994" w:type="dxa"/>
          </w:tcPr>
          <w:p w14:paraId="39AE8BFE" w14:textId="77777777" w:rsidR="00185C1F" w:rsidRPr="007C41AA" w:rsidRDefault="00185C1F" w:rsidP="000B137A">
            <w:r w:rsidRPr="007C41AA">
              <w:t>132.899</w:t>
            </w:r>
          </w:p>
        </w:tc>
        <w:tc>
          <w:tcPr>
            <w:tcW w:w="1132" w:type="dxa"/>
          </w:tcPr>
          <w:p w14:paraId="783D62F7" w14:textId="77777777" w:rsidR="00185C1F" w:rsidRPr="007C41AA" w:rsidRDefault="00185C1F" w:rsidP="000B137A">
            <w:r w:rsidRPr="007C41AA">
              <w:t>-13445.9</w:t>
            </w:r>
          </w:p>
        </w:tc>
        <w:tc>
          <w:tcPr>
            <w:tcW w:w="1132" w:type="dxa"/>
          </w:tcPr>
          <w:p w14:paraId="660A99CF" w14:textId="77777777" w:rsidR="00185C1F" w:rsidRPr="007C41AA" w:rsidRDefault="00185C1F" w:rsidP="000B137A">
            <w:r w:rsidRPr="007C41AA">
              <w:t>-22.4773</w:t>
            </w:r>
          </w:p>
        </w:tc>
        <w:tc>
          <w:tcPr>
            <w:tcW w:w="776" w:type="dxa"/>
          </w:tcPr>
          <w:p w14:paraId="3FBB929C" w14:textId="77777777" w:rsidR="00185C1F" w:rsidRPr="007C41AA" w:rsidRDefault="00185C1F" w:rsidP="000B137A">
            <w:r w:rsidRPr="007C41AA">
              <w:t>0</w:t>
            </w:r>
          </w:p>
        </w:tc>
      </w:tr>
    </w:tbl>
    <w:p w14:paraId="4A5CCE1E" w14:textId="77777777" w:rsidR="00185C1F" w:rsidRPr="007C41AA" w:rsidRDefault="00185C1F" w:rsidP="00185C1F"/>
    <w:p w14:paraId="655C2286" w14:textId="10401CC8" w:rsidR="00185C1F" w:rsidRPr="007C41AA" w:rsidRDefault="00185C1F" w:rsidP="00185C1F">
      <w:pPr>
        <w:jc w:val="center"/>
      </w:pPr>
      <w:r w:rsidRPr="007C41AA">
        <w:t>Table S2: Chemistry settings of kinetic reactions for rate-based air contactor model</w:t>
      </w:r>
    </w:p>
    <w:tbl>
      <w:tblPr>
        <w:tblStyle w:val="TableGrid"/>
        <w:tblW w:w="0" w:type="auto"/>
        <w:jc w:val="center"/>
        <w:tblLook w:val="04A0" w:firstRow="1" w:lastRow="0" w:firstColumn="1" w:lastColumn="0" w:noHBand="0" w:noVBand="1"/>
      </w:tblPr>
      <w:tblGrid>
        <w:gridCol w:w="4507"/>
        <w:gridCol w:w="1454"/>
        <w:gridCol w:w="873"/>
        <w:gridCol w:w="1763"/>
      </w:tblGrid>
      <w:tr w:rsidR="00171409" w:rsidRPr="007C41AA" w14:paraId="52E45C17" w14:textId="77777777" w:rsidTr="000B137A">
        <w:trPr>
          <w:trHeight w:val="364"/>
          <w:jc w:val="center"/>
        </w:trPr>
        <w:tc>
          <w:tcPr>
            <w:tcW w:w="8597" w:type="dxa"/>
            <w:gridSpan w:val="4"/>
          </w:tcPr>
          <w:p w14:paraId="1AA54F6A" w14:textId="77777777" w:rsidR="00185C1F" w:rsidRPr="007C41AA" w:rsidRDefault="00185C1F" w:rsidP="000B137A">
            <m:oMathPara>
              <m:oMath>
                <m:r>
                  <w:rPr>
                    <w:rFonts w:ascii="Cambria Math" w:hAnsi="Cambria Math"/>
                  </w:rPr>
                  <m:t>Kinetic factor=</m:t>
                </m:r>
                <m:sSup>
                  <m:sSupPr>
                    <m:ctrlPr>
                      <w:rPr>
                        <w:rFonts w:ascii="Cambria Math" w:hAnsi="Cambria Math"/>
                        <w:i/>
                      </w:rPr>
                    </m:ctrlPr>
                  </m:sSupPr>
                  <m:e>
                    <m:r>
                      <w:rPr>
                        <w:rFonts w:ascii="Cambria Math" w:hAnsi="Cambria Math"/>
                      </w:rPr>
                      <m:t>KT</m:t>
                    </m:r>
                  </m:e>
                  <m:sup>
                    <m:r>
                      <w:rPr>
                        <w:rFonts w:ascii="Cambria Math" w:hAnsi="Cambria Math"/>
                      </w:rPr>
                      <m:t>n</m:t>
                    </m:r>
                  </m:sup>
                </m:sSup>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RT</m:t>
                        </m:r>
                      </m:den>
                    </m:f>
                  </m:sup>
                </m:sSup>
              </m:oMath>
            </m:oMathPara>
          </w:p>
        </w:tc>
      </w:tr>
      <w:tr w:rsidR="00171409" w:rsidRPr="007C41AA" w14:paraId="75713B71" w14:textId="77777777" w:rsidTr="000B137A">
        <w:trPr>
          <w:trHeight w:val="278"/>
          <w:jc w:val="center"/>
        </w:trPr>
        <w:tc>
          <w:tcPr>
            <w:tcW w:w="4507" w:type="dxa"/>
          </w:tcPr>
          <w:p w14:paraId="1DADBC3E" w14:textId="77777777" w:rsidR="00185C1F" w:rsidRPr="007C41AA" w:rsidRDefault="00185C1F" w:rsidP="000B137A">
            <w:r w:rsidRPr="007C41AA">
              <w:t>Kinetic Reaction</w:t>
            </w:r>
          </w:p>
        </w:tc>
        <w:tc>
          <w:tcPr>
            <w:tcW w:w="1454" w:type="dxa"/>
          </w:tcPr>
          <w:p w14:paraId="2D1B60DB" w14:textId="77777777" w:rsidR="00185C1F" w:rsidRPr="007C41AA" w:rsidRDefault="00185C1F" w:rsidP="000B137A">
            <w:r w:rsidRPr="007C41AA">
              <w:t>K</w:t>
            </w:r>
          </w:p>
        </w:tc>
        <w:tc>
          <w:tcPr>
            <w:tcW w:w="873" w:type="dxa"/>
          </w:tcPr>
          <w:p w14:paraId="0E5F6C3B" w14:textId="77777777" w:rsidR="00185C1F" w:rsidRPr="007C41AA" w:rsidRDefault="00185C1F" w:rsidP="000B137A">
            <w:r w:rsidRPr="007C41AA">
              <w:t>n</w:t>
            </w:r>
          </w:p>
        </w:tc>
        <w:tc>
          <w:tcPr>
            <w:tcW w:w="1761" w:type="dxa"/>
          </w:tcPr>
          <w:p w14:paraId="7DC7CF86" w14:textId="77777777" w:rsidR="00185C1F" w:rsidRPr="007C41AA" w:rsidRDefault="00185C1F" w:rsidP="000B137A">
            <w:r w:rsidRPr="007C41AA">
              <w:t>E (J/</w:t>
            </w:r>
            <w:proofErr w:type="spellStart"/>
            <w:r w:rsidRPr="007C41AA">
              <w:t>kmol</w:t>
            </w:r>
            <w:proofErr w:type="spellEnd"/>
            <w:r w:rsidRPr="007C41AA">
              <w:t>)</w:t>
            </w:r>
          </w:p>
        </w:tc>
      </w:tr>
      <w:tr w:rsidR="00171409" w:rsidRPr="007C41AA" w14:paraId="1D3F3E56" w14:textId="77777777" w:rsidTr="000B137A">
        <w:trPr>
          <w:trHeight w:val="287"/>
          <w:jc w:val="center"/>
        </w:trPr>
        <w:tc>
          <w:tcPr>
            <w:tcW w:w="4507" w:type="dxa"/>
          </w:tcPr>
          <w:p w14:paraId="14025052" w14:textId="77777777" w:rsidR="00185C1F" w:rsidRPr="007C41AA" w:rsidRDefault="00185C1F" w:rsidP="000B137A">
            <m:oMathPara>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p>
                  <m:sSupPr>
                    <m:ctrlPr>
                      <w:rPr>
                        <w:rFonts w:ascii="Cambria Math" w:hAnsi="Cambria Math"/>
                        <w:iCs/>
                      </w:rPr>
                    </m:ctrlPr>
                  </m:sSupPr>
                  <m:e>
                    <m:r>
                      <m:rPr>
                        <m:sty m:val="p"/>
                      </m:rPr>
                      <w:rPr>
                        <w:rFonts w:ascii="Cambria Math" w:hAnsi="Cambria Math"/>
                      </w:rPr>
                      <m:t>OH</m:t>
                    </m:r>
                  </m:e>
                  <m:sup>
                    <m:r>
                      <m:rPr>
                        <m:sty m:val="p"/>
                      </m:rPr>
                      <w:rPr>
                        <w:rFonts w:ascii="Cambria Math" w:hAnsi="Cambria Math"/>
                      </w:rPr>
                      <m:t>-</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HCO</m:t>
                    </m:r>
                  </m:e>
                  <m:sub>
                    <m:r>
                      <m:rPr>
                        <m:sty m:val="p"/>
                      </m:rPr>
                      <w:rPr>
                        <w:rFonts w:ascii="Cambria Math" w:hAnsi="Cambria Math"/>
                      </w:rPr>
                      <m:t>3</m:t>
                    </m:r>
                  </m:sub>
                  <m:sup>
                    <m:r>
                      <m:rPr>
                        <m:sty m:val="p"/>
                      </m:rPr>
                      <w:rPr>
                        <w:rFonts w:ascii="Cambria Math" w:hAnsi="Cambria Math"/>
                      </w:rPr>
                      <m:t>-</m:t>
                    </m:r>
                  </m:sup>
                </m:sSubSup>
              </m:oMath>
            </m:oMathPara>
          </w:p>
        </w:tc>
        <w:tc>
          <w:tcPr>
            <w:tcW w:w="1454" w:type="dxa"/>
          </w:tcPr>
          <w:p w14:paraId="37D00D6A" w14:textId="77777777" w:rsidR="00185C1F" w:rsidRPr="007C41AA" w:rsidRDefault="00185C1F" w:rsidP="000B137A">
            <w:r w:rsidRPr="007C41AA">
              <w:t>4.32e+13</w:t>
            </w:r>
          </w:p>
        </w:tc>
        <w:tc>
          <w:tcPr>
            <w:tcW w:w="873" w:type="dxa"/>
          </w:tcPr>
          <w:p w14:paraId="439F7B1E" w14:textId="77777777" w:rsidR="00185C1F" w:rsidRPr="007C41AA" w:rsidRDefault="00185C1F" w:rsidP="000B137A">
            <w:r w:rsidRPr="007C41AA">
              <w:t>0</w:t>
            </w:r>
          </w:p>
        </w:tc>
        <w:tc>
          <w:tcPr>
            <w:tcW w:w="1761" w:type="dxa"/>
          </w:tcPr>
          <w:p w14:paraId="5842FF0B" w14:textId="77777777" w:rsidR="00185C1F" w:rsidRPr="007C41AA" w:rsidRDefault="00185C1F" w:rsidP="000B137A">
            <w:r w:rsidRPr="007C41AA">
              <w:t>5.54709e+07</w:t>
            </w:r>
          </w:p>
        </w:tc>
      </w:tr>
      <w:tr w:rsidR="00185C1F" w:rsidRPr="007C41AA" w14:paraId="1C7247CA" w14:textId="77777777" w:rsidTr="000B137A">
        <w:trPr>
          <w:trHeight w:val="278"/>
          <w:jc w:val="center"/>
        </w:trPr>
        <w:tc>
          <w:tcPr>
            <w:tcW w:w="4507" w:type="dxa"/>
          </w:tcPr>
          <w:p w14:paraId="1E472DF4" w14:textId="77777777" w:rsidR="00185C1F" w:rsidRPr="007C41AA" w:rsidRDefault="00C44069" w:rsidP="000B137A">
            <m:oMathPara>
              <m:oMath>
                <m:sSubSup>
                  <m:sSubSupPr>
                    <m:ctrlPr>
                      <w:rPr>
                        <w:rFonts w:ascii="Cambria Math" w:hAnsi="Cambria Math"/>
                      </w:rPr>
                    </m:ctrlPr>
                  </m:sSubSupPr>
                  <m:e>
                    <m:r>
                      <m:rPr>
                        <m:sty m:val="p"/>
                      </m:rPr>
                      <w:rPr>
                        <w:rFonts w:ascii="Cambria Math" w:hAnsi="Cambria Math"/>
                      </w:rPr>
                      <m:t>HCO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p>
                  <m:sSupPr>
                    <m:ctrlPr>
                      <w:rPr>
                        <w:rFonts w:ascii="Cambria Math" w:hAnsi="Cambria Math"/>
                        <w:iCs/>
                      </w:rPr>
                    </m:ctrlPr>
                  </m:sSupPr>
                  <m:e>
                    <m:r>
                      <m:rPr>
                        <m:sty m:val="p"/>
                      </m:rPr>
                      <w:rPr>
                        <w:rFonts w:ascii="Cambria Math" w:hAnsi="Cambria Math"/>
                      </w:rPr>
                      <m:t>OH</m:t>
                    </m:r>
                  </m:e>
                  <m:sup>
                    <m:r>
                      <m:rPr>
                        <m:sty m:val="p"/>
                      </m:rPr>
                      <w:rPr>
                        <w:rFonts w:ascii="Cambria Math" w:hAnsi="Cambria Math"/>
                      </w:rPr>
                      <m:t>-</m:t>
                    </m:r>
                  </m:sup>
                </m:sSup>
              </m:oMath>
            </m:oMathPara>
          </w:p>
        </w:tc>
        <w:tc>
          <w:tcPr>
            <w:tcW w:w="1454" w:type="dxa"/>
          </w:tcPr>
          <w:p w14:paraId="2BBAB2C6" w14:textId="77777777" w:rsidR="00185C1F" w:rsidRPr="007C41AA" w:rsidRDefault="00185C1F" w:rsidP="000B137A">
            <w:r w:rsidRPr="007C41AA">
              <w:t>2.38e+17</w:t>
            </w:r>
          </w:p>
        </w:tc>
        <w:tc>
          <w:tcPr>
            <w:tcW w:w="873" w:type="dxa"/>
          </w:tcPr>
          <w:p w14:paraId="34691432" w14:textId="77777777" w:rsidR="00185C1F" w:rsidRPr="007C41AA" w:rsidRDefault="00185C1F" w:rsidP="000B137A">
            <w:r w:rsidRPr="007C41AA">
              <w:t>0</w:t>
            </w:r>
          </w:p>
        </w:tc>
        <w:tc>
          <w:tcPr>
            <w:tcW w:w="1761" w:type="dxa"/>
          </w:tcPr>
          <w:p w14:paraId="3E3899D5" w14:textId="77777777" w:rsidR="00185C1F" w:rsidRPr="007C41AA" w:rsidRDefault="00185C1F" w:rsidP="000B137A">
            <w:r w:rsidRPr="007C41AA">
              <w:t>1.23305e+08</w:t>
            </w:r>
          </w:p>
        </w:tc>
      </w:tr>
    </w:tbl>
    <w:p w14:paraId="6738C7D4" w14:textId="77777777" w:rsidR="00185C1F" w:rsidRPr="007C41AA" w:rsidRDefault="00185C1F" w:rsidP="00185C1F">
      <w:pPr>
        <w:rPr>
          <w:szCs w:val="24"/>
        </w:rPr>
      </w:pPr>
    </w:p>
    <w:p w14:paraId="0856F9BE" w14:textId="7282C604" w:rsidR="00185C1F" w:rsidRPr="007C41AA" w:rsidRDefault="00ED0950" w:rsidP="00185C1F">
      <w:pPr>
        <w:rPr>
          <w:szCs w:val="24"/>
        </w:rPr>
      </w:pPr>
      <w:r w:rsidRPr="007C41AA">
        <w:rPr>
          <w:szCs w:val="24"/>
        </w:rPr>
        <w:t>The s</w:t>
      </w:r>
      <w:r w:rsidR="00185C1F" w:rsidRPr="007C41AA">
        <w:rPr>
          <w:szCs w:val="24"/>
        </w:rPr>
        <w:t>imulation</w:t>
      </w:r>
      <w:r w:rsidRPr="007C41AA">
        <w:rPr>
          <w:szCs w:val="24"/>
        </w:rPr>
        <w:t xml:space="preserve"> approach</w:t>
      </w:r>
      <w:r w:rsidR="00185C1F" w:rsidRPr="007C41AA">
        <w:rPr>
          <w:szCs w:val="24"/>
        </w:rPr>
        <w:t xml:space="preserve"> of one modular unit of air contactor </w:t>
      </w:r>
      <w:r w:rsidRPr="007C41AA">
        <w:rPr>
          <w:szCs w:val="24"/>
        </w:rPr>
        <w:t xml:space="preserve">was </w:t>
      </w:r>
      <w:r w:rsidR="00185C1F" w:rsidRPr="007C41AA">
        <w:rPr>
          <w:szCs w:val="24"/>
        </w:rPr>
        <w:t xml:space="preserve">adopted from </w:t>
      </w:r>
      <w:r w:rsidR="00185C1F" w:rsidRPr="007C41AA">
        <w:rPr>
          <w:rFonts w:eastAsia="DengXian"/>
          <w:kern w:val="0"/>
          <w:szCs w:val="24"/>
          <w:lang w:eastAsia="zh-CN"/>
        </w:rPr>
        <w:t>Sabatino et al.</w:t>
      </w:r>
      <w:r w:rsidR="00185C1F" w:rsidRPr="007C41AA">
        <w:rPr>
          <w:rFonts w:eastAsia="DengXian"/>
          <w:kern w:val="0"/>
          <w:szCs w:val="24"/>
          <w:lang w:eastAsia="zh-CN"/>
        </w:rPr>
        <w:fldChar w:fldCharType="begin"/>
      </w:r>
      <w:r w:rsidR="00303C5D" w:rsidRPr="007C41AA">
        <w:rPr>
          <w:rFonts w:eastAsia="DengXian"/>
          <w:kern w:val="0"/>
          <w:szCs w:val="24"/>
          <w:lang w:eastAsia="zh-CN"/>
        </w:rPr>
        <w:instrText xml:space="preserve"> ADDIN EN.CITE &lt;EndNote&gt;&lt;Cite&gt;&lt;Author&gt;Sabatino&lt;/Author&gt;&lt;Year&gt;2021&lt;/Year&gt;&lt;RecNum&gt;64&lt;/RecNum&gt;&lt;DisplayText&gt;&lt;style face="superscript"&gt;1&lt;/style&gt;&lt;/DisplayText&gt;&lt;record&gt;&lt;rec-number&gt;64&lt;/rec-number&gt;&lt;foreign-keys&gt;&lt;key app="EN" db-id="9xsvvr0vxdsfv2e2xwo50z0azwewvraefeaa" timestamp="1643376899"&gt;64&lt;/key&gt;&lt;/foreign-keys&gt;&lt;ref-type name="Journal Article"&gt;17&lt;/ref-type&gt;&lt;contributors&gt;&lt;authors&gt;&lt;author&gt;Sabatino, Francesco&lt;/author&gt;&lt;author&gt;Grimm, Alexa&lt;/author&gt;&lt;author&gt;Gallucci, Fausto&lt;/author&gt;&lt;author&gt;van Sint Annaland, Martin&lt;/author&gt;&lt;author&gt;Kramer, Gert Jan&lt;/author&gt;&lt;author&gt;Gazzani, Matteo&lt;/author&gt;&lt;/authors&gt;&lt;/contributors&gt;&lt;titles&gt;&lt;title&gt;A comparative energy and costs assessment and optimization for direct air capture technologies&lt;/title&gt;&lt;secondary-title&gt;Joule&lt;/secondary-title&gt;&lt;/titles&gt;&lt;periodical&gt;&lt;full-title&gt;Joule&lt;/full-title&gt;&lt;/periodical&gt;&lt;pages&gt;2047-2076&lt;/pages&gt;&lt;volume&gt;5&lt;/volume&gt;&lt;number&gt;8&lt;/number&gt;&lt;dates&gt;&lt;year&gt;2021&lt;/year&gt;&lt;/dates&gt;&lt;isbn&gt;2542-4351&lt;/isbn&gt;&lt;urls&gt;&lt;/urls&gt;&lt;/record&gt;&lt;/Cite&gt;&lt;/EndNote&gt;</w:instrText>
      </w:r>
      <w:r w:rsidR="00185C1F" w:rsidRPr="007C41AA">
        <w:rPr>
          <w:rFonts w:eastAsia="DengXian"/>
          <w:kern w:val="0"/>
          <w:szCs w:val="24"/>
          <w:lang w:eastAsia="zh-CN"/>
        </w:rPr>
        <w:fldChar w:fldCharType="separate"/>
      </w:r>
      <w:r w:rsidR="00185C1F" w:rsidRPr="007C41AA">
        <w:rPr>
          <w:rFonts w:eastAsia="DengXian"/>
          <w:kern w:val="0"/>
          <w:szCs w:val="24"/>
          <w:vertAlign w:val="superscript"/>
          <w:lang w:eastAsia="zh-CN"/>
        </w:rPr>
        <w:t>1</w:t>
      </w:r>
      <w:r w:rsidR="00185C1F" w:rsidRPr="007C41AA">
        <w:rPr>
          <w:rFonts w:eastAsia="DengXian"/>
          <w:kern w:val="0"/>
          <w:szCs w:val="24"/>
          <w:lang w:eastAsia="zh-CN"/>
        </w:rPr>
        <w:fldChar w:fldCharType="end"/>
      </w:r>
      <w:r w:rsidRPr="007C41AA">
        <w:rPr>
          <w:rFonts w:eastAsia="DengXian"/>
          <w:kern w:val="0"/>
          <w:szCs w:val="24"/>
          <w:lang w:eastAsia="zh-CN"/>
        </w:rPr>
        <w:t xml:space="preserve">. </w:t>
      </w:r>
      <w:r w:rsidR="0089256E" w:rsidRPr="007C41AA">
        <w:rPr>
          <w:rFonts w:eastAsia="DengXian"/>
          <w:kern w:val="0"/>
          <w:szCs w:val="24"/>
          <w:lang w:eastAsia="zh-CN"/>
        </w:rPr>
        <w:t>This model effectively</w:t>
      </w:r>
      <w:r w:rsidR="00185C1F" w:rsidRPr="007C41AA">
        <w:rPr>
          <w:szCs w:val="24"/>
        </w:rPr>
        <w:t xml:space="preserve"> represent</w:t>
      </w:r>
      <w:r w:rsidR="0089256E" w:rsidRPr="007C41AA">
        <w:rPr>
          <w:szCs w:val="24"/>
        </w:rPr>
        <w:t>s</w:t>
      </w:r>
      <w:r w:rsidR="00185C1F" w:rsidRPr="007C41AA">
        <w:rPr>
          <w:szCs w:val="24"/>
        </w:rPr>
        <w:t xml:space="preserve"> the air contactor unit design presented </w:t>
      </w:r>
      <w:r w:rsidR="0089256E" w:rsidRPr="007C41AA">
        <w:rPr>
          <w:szCs w:val="24"/>
        </w:rPr>
        <w:t xml:space="preserve">by </w:t>
      </w:r>
      <w:r w:rsidR="00185C1F" w:rsidRPr="007C41AA">
        <w:rPr>
          <w:szCs w:val="24"/>
        </w:rPr>
        <w:t>Keith et al.</w:t>
      </w:r>
      <w:r w:rsidR="00185C1F" w:rsidRPr="007C41AA">
        <w:rPr>
          <w:szCs w:val="24"/>
        </w:rPr>
        <w:fldChar w:fldCharType="begin"/>
      </w:r>
      <w:r w:rsidR="00303C5D" w:rsidRPr="007C41AA">
        <w:rPr>
          <w:szCs w:val="24"/>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00185C1F" w:rsidRPr="007C41AA">
        <w:rPr>
          <w:szCs w:val="24"/>
        </w:rPr>
        <w:fldChar w:fldCharType="separate"/>
      </w:r>
      <w:r w:rsidR="00185C1F" w:rsidRPr="007C41AA">
        <w:rPr>
          <w:szCs w:val="24"/>
          <w:vertAlign w:val="superscript"/>
        </w:rPr>
        <w:t>2</w:t>
      </w:r>
      <w:r w:rsidR="00185C1F" w:rsidRPr="007C41AA">
        <w:rPr>
          <w:szCs w:val="24"/>
        </w:rPr>
        <w:fldChar w:fldCharType="end"/>
      </w:r>
      <w:r w:rsidR="00185C1F" w:rsidRPr="007C41AA">
        <w:rPr>
          <w:szCs w:val="24"/>
        </w:rPr>
        <w:t xml:space="preserve">. </w:t>
      </w:r>
      <w:r w:rsidRPr="007C41AA">
        <w:rPr>
          <w:szCs w:val="24"/>
        </w:rPr>
        <w:t xml:space="preserve">Furthermore, </w:t>
      </w:r>
      <w:r w:rsidR="00185C1F" w:rsidRPr="007C41AA">
        <w:rPr>
          <w:szCs w:val="24"/>
        </w:rPr>
        <w:t xml:space="preserve">we </w:t>
      </w:r>
      <w:r w:rsidR="0089256E" w:rsidRPr="007C41AA">
        <w:rPr>
          <w:szCs w:val="24"/>
        </w:rPr>
        <w:t xml:space="preserve">enhanced </w:t>
      </w:r>
      <w:r w:rsidR="00185C1F" w:rsidRPr="007C41AA">
        <w:rPr>
          <w:szCs w:val="24"/>
        </w:rPr>
        <w:t xml:space="preserve">the rate-based model </w:t>
      </w:r>
      <w:r w:rsidR="0089256E" w:rsidRPr="007C41AA">
        <w:rPr>
          <w:szCs w:val="24"/>
        </w:rPr>
        <w:t>by incorporating</w:t>
      </w:r>
      <w:r w:rsidR="00185C1F" w:rsidRPr="007C41AA">
        <w:rPr>
          <w:szCs w:val="24"/>
        </w:rPr>
        <w:t xml:space="preserve"> modified </w:t>
      </w:r>
      <w:r w:rsidR="00185C1F" w:rsidRPr="007C41AA">
        <w:t xml:space="preserve">built-in packing </w:t>
      </w:r>
      <w:r w:rsidR="0089256E" w:rsidRPr="007C41AA">
        <w:t xml:space="preserve">allowing us </w:t>
      </w:r>
      <w:r w:rsidR="00185C1F" w:rsidRPr="007C41AA">
        <w:t>to represent the Brentwood XF12560 packing</w:t>
      </w:r>
      <w:r w:rsidR="0089256E" w:rsidRPr="007C41AA">
        <w:t xml:space="preserve"> accurately</w:t>
      </w:r>
      <w:r w:rsidR="00185C1F" w:rsidRPr="007C41AA">
        <w:t xml:space="preserve">, and </w:t>
      </w:r>
      <w:r w:rsidR="0089256E" w:rsidRPr="007C41AA">
        <w:t xml:space="preserve">to </w:t>
      </w:r>
      <w:r w:rsidR="00185C1F" w:rsidRPr="007C41AA">
        <w:t xml:space="preserve">correlate </w:t>
      </w:r>
      <w:r w:rsidR="0089256E" w:rsidRPr="007C41AA">
        <w:t xml:space="preserve">the </w:t>
      </w:r>
      <w:r w:rsidR="00185C1F" w:rsidRPr="007C41AA">
        <w:t xml:space="preserve">packing pressure drop </w:t>
      </w:r>
      <w:r w:rsidR="0089256E" w:rsidRPr="007C41AA">
        <w:t>based on</w:t>
      </w:r>
      <w:r w:rsidR="00185C1F" w:rsidRPr="007C41AA">
        <w:t xml:space="preserve"> pilot experiments.</w:t>
      </w:r>
    </w:p>
    <w:p w14:paraId="206D89A5" w14:textId="383A5748" w:rsidR="00185C1F" w:rsidRPr="007C41AA" w:rsidRDefault="0089256E" w:rsidP="00185C1F">
      <w:pPr>
        <w:rPr>
          <w:szCs w:val="24"/>
        </w:rPr>
      </w:pPr>
      <w:r w:rsidRPr="007C41AA">
        <w:rPr>
          <w:szCs w:val="24"/>
        </w:rPr>
        <w:t>Since the</w:t>
      </w:r>
      <w:r w:rsidR="00185C1F" w:rsidRPr="007C41AA">
        <w:rPr>
          <w:szCs w:val="24"/>
        </w:rPr>
        <w:t xml:space="preserve"> Brentwood XF12560 packing is not a built-in </w:t>
      </w:r>
      <w:r w:rsidRPr="007C41AA">
        <w:rPr>
          <w:szCs w:val="24"/>
        </w:rPr>
        <w:t>option</w:t>
      </w:r>
      <w:r w:rsidR="00185C1F" w:rsidRPr="007C41AA">
        <w:rPr>
          <w:szCs w:val="24"/>
        </w:rPr>
        <w:t xml:space="preserve"> in Aspen Plus</w:t>
      </w:r>
      <w:r w:rsidR="00DE112E" w:rsidRPr="007C41AA">
        <w:rPr>
          <w:rFonts w:cstheme="minorHAnsi"/>
          <w:szCs w:val="24"/>
        </w:rPr>
        <w:t>®</w:t>
      </w:r>
      <w:r w:rsidR="00185C1F" w:rsidRPr="007C41AA">
        <w:rPr>
          <w:szCs w:val="24"/>
        </w:rPr>
        <w:t xml:space="preserve">, we </w:t>
      </w:r>
      <w:r w:rsidRPr="007C41AA">
        <w:rPr>
          <w:szCs w:val="24"/>
        </w:rPr>
        <w:t>used</w:t>
      </w:r>
      <w:r w:rsidR="00185C1F" w:rsidRPr="007C41AA">
        <w:rPr>
          <w:szCs w:val="24"/>
        </w:rPr>
        <w:t xml:space="preserve"> a modified </w:t>
      </w:r>
      <w:r w:rsidR="00185C1F" w:rsidRPr="007C41AA">
        <w:rPr>
          <w:rFonts w:eastAsia="DengXian"/>
          <w:kern w:val="0"/>
          <w:lang w:eastAsia="zh-CN"/>
        </w:rPr>
        <w:t xml:space="preserve">Sulzer 250Y PVC packing to represent it. </w:t>
      </w:r>
      <w:r w:rsidRPr="007C41AA">
        <w:rPr>
          <w:rFonts w:cstheme="minorHAnsi"/>
          <w:shd w:val="clear" w:color="auto" w:fill="FFFFFF"/>
        </w:rPr>
        <w:t>The specific information regarding the</w:t>
      </w:r>
      <w:r w:rsidR="00185C1F" w:rsidRPr="007C41AA">
        <w:rPr>
          <w:szCs w:val="24"/>
        </w:rPr>
        <w:t xml:space="preserve"> Brentwood XF12560 packing</w:t>
      </w:r>
      <w:r w:rsidRPr="007C41AA">
        <w:rPr>
          <w:szCs w:val="24"/>
        </w:rPr>
        <w:t xml:space="preserve">—such as the </w:t>
      </w:r>
      <w:r w:rsidR="00185C1F" w:rsidRPr="007C41AA">
        <w:rPr>
          <w:szCs w:val="24"/>
        </w:rPr>
        <w:t>specific surface area (SSA), void fraction and liquid holdup</w:t>
      </w:r>
      <w:r w:rsidRPr="007C41AA">
        <w:rPr>
          <w:szCs w:val="24"/>
        </w:rPr>
        <w:t xml:space="preserve">—is provided </w:t>
      </w:r>
      <w:r w:rsidR="00185C1F" w:rsidRPr="007C41AA">
        <w:rPr>
          <w:szCs w:val="24"/>
        </w:rPr>
        <w:t xml:space="preserve">in the table below </w:t>
      </w:r>
      <w:r w:rsidRPr="007C41AA">
        <w:rPr>
          <w:szCs w:val="24"/>
        </w:rPr>
        <w:t xml:space="preserve">and </w:t>
      </w:r>
      <w:r w:rsidR="00185C1F" w:rsidRPr="007C41AA">
        <w:rPr>
          <w:szCs w:val="24"/>
        </w:rPr>
        <w:t xml:space="preserve">was used to </w:t>
      </w:r>
      <w:r w:rsidR="00CB5E54" w:rsidRPr="007C41AA">
        <w:rPr>
          <w:szCs w:val="24"/>
        </w:rPr>
        <w:t>modify</w:t>
      </w:r>
      <w:r w:rsidR="00185C1F" w:rsidRPr="007C41AA">
        <w:rPr>
          <w:szCs w:val="24"/>
        </w:rPr>
        <w:t xml:space="preserve"> the default </w:t>
      </w:r>
      <w:r w:rsidR="00CB5E54" w:rsidRPr="007C41AA">
        <w:rPr>
          <w:szCs w:val="24"/>
        </w:rPr>
        <w:t>data</w:t>
      </w:r>
      <w:r w:rsidR="00185C1F" w:rsidRPr="007C41AA">
        <w:rPr>
          <w:szCs w:val="24"/>
        </w:rPr>
        <w:t xml:space="preserve"> for the Sulzer 250Y PVC packing.</w:t>
      </w:r>
    </w:p>
    <w:p w14:paraId="25464FDE" w14:textId="77777777" w:rsidR="00185C1F" w:rsidRPr="007C41AA" w:rsidRDefault="00185C1F" w:rsidP="00185C1F">
      <w:pPr>
        <w:spacing w:afterLines="0" w:after="0"/>
        <w:rPr>
          <w:lang w:eastAsia="en-GB"/>
        </w:rPr>
      </w:pPr>
      <w:r w:rsidRPr="007C41AA">
        <w:rPr>
          <w:lang w:eastAsia="en-GB"/>
        </w:rPr>
        <w:br w:type="page"/>
      </w:r>
    </w:p>
    <w:p w14:paraId="1572B1B9" w14:textId="072FEB8B" w:rsidR="00185C1F" w:rsidRPr="007C41AA" w:rsidRDefault="00185C1F" w:rsidP="00185C1F">
      <w:pPr>
        <w:jc w:val="center"/>
        <w:rPr>
          <w:lang w:eastAsia="en-GB"/>
        </w:rPr>
      </w:pPr>
      <w:bookmarkStart w:id="3" w:name="_Hlk173851595"/>
      <w:r w:rsidRPr="007C41AA">
        <w:rPr>
          <w:lang w:eastAsia="en-GB"/>
        </w:rPr>
        <w:lastRenderedPageBreak/>
        <w:t xml:space="preserve">Table S3: </w:t>
      </w:r>
      <w:r w:rsidRPr="007C41AA">
        <w:rPr>
          <w:szCs w:val="24"/>
        </w:rPr>
        <w:t xml:space="preserve">Modified </w:t>
      </w:r>
      <w:r w:rsidRPr="007C41AA">
        <w:rPr>
          <w:rFonts w:eastAsia="DengXian"/>
          <w:kern w:val="0"/>
          <w:lang w:eastAsia="zh-CN"/>
        </w:rPr>
        <w:t xml:space="preserve">Sulzer 250Y PVC packing </w:t>
      </w:r>
      <w:r w:rsidRPr="007C41AA">
        <w:rPr>
          <w:lang w:eastAsia="en-GB"/>
        </w:rPr>
        <w:t>setting in Aspen Plus</w:t>
      </w:r>
      <w:r w:rsidR="00DE112E" w:rsidRPr="007C41AA">
        <w:rPr>
          <w:rFonts w:cstheme="minorHAnsi"/>
          <w:szCs w:val="24"/>
        </w:rPr>
        <w:t>®</w:t>
      </w:r>
    </w:p>
    <w:tbl>
      <w:tblPr>
        <w:tblStyle w:val="TableGrid"/>
        <w:tblW w:w="0" w:type="auto"/>
        <w:tblLook w:val="04A0" w:firstRow="1" w:lastRow="0" w:firstColumn="1" w:lastColumn="0" w:noHBand="0" w:noVBand="1"/>
      </w:tblPr>
      <w:tblGrid>
        <w:gridCol w:w="1696"/>
        <w:gridCol w:w="1560"/>
        <w:gridCol w:w="5760"/>
      </w:tblGrid>
      <w:tr w:rsidR="00171409" w:rsidRPr="007C41AA" w14:paraId="0118CC2B" w14:textId="77777777" w:rsidTr="000B137A">
        <w:tc>
          <w:tcPr>
            <w:tcW w:w="1696" w:type="dxa"/>
          </w:tcPr>
          <w:p w14:paraId="6C18B0EA" w14:textId="77777777" w:rsidR="00185C1F" w:rsidRPr="007C41AA" w:rsidRDefault="00185C1F" w:rsidP="000B137A">
            <w:pPr>
              <w:rPr>
                <w:b/>
                <w:bCs/>
                <w:lang w:eastAsia="en-GB"/>
              </w:rPr>
            </w:pPr>
            <w:r w:rsidRPr="007C41AA">
              <w:rPr>
                <w:b/>
                <w:bCs/>
                <w:lang w:eastAsia="en-GB"/>
              </w:rPr>
              <w:t>Parameter</w:t>
            </w:r>
          </w:p>
        </w:tc>
        <w:tc>
          <w:tcPr>
            <w:tcW w:w="1560" w:type="dxa"/>
          </w:tcPr>
          <w:p w14:paraId="0A47EF61" w14:textId="77777777" w:rsidR="00185C1F" w:rsidRPr="007C41AA" w:rsidRDefault="00185C1F" w:rsidP="000B137A">
            <w:pPr>
              <w:rPr>
                <w:b/>
                <w:bCs/>
                <w:lang w:eastAsia="en-GB"/>
              </w:rPr>
            </w:pPr>
            <w:r w:rsidRPr="007C41AA">
              <w:rPr>
                <w:b/>
                <w:bCs/>
                <w:lang w:eastAsia="en-GB"/>
              </w:rPr>
              <w:t>Settings</w:t>
            </w:r>
          </w:p>
        </w:tc>
        <w:tc>
          <w:tcPr>
            <w:tcW w:w="5760" w:type="dxa"/>
          </w:tcPr>
          <w:p w14:paraId="04B72526" w14:textId="77777777" w:rsidR="00185C1F" w:rsidRPr="007C41AA" w:rsidRDefault="00185C1F" w:rsidP="000B137A">
            <w:pPr>
              <w:rPr>
                <w:b/>
                <w:bCs/>
                <w:lang w:eastAsia="en-GB"/>
              </w:rPr>
            </w:pPr>
            <w:r w:rsidRPr="007C41AA">
              <w:rPr>
                <w:b/>
                <w:bCs/>
                <w:lang w:eastAsia="en-GB"/>
              </w:rPr>
              <w:t>Reference</w:t>
            </w:r>
          </w:p>
        </w:tc>
      </w:tr>
      <w:tr w:rsidR="00171409" w:rsidRPr="007C41AA" w14:paraId="33B9E0D0" w14:textId="77777777" w:rsidTr="000B137A">
        <w:tc>
          <w:tcPr>
            <w:tcW w:w="1696" w:type="dxa"/>
          </w:tcPr>
          <w:p w14:paraId="2F5D4B4A" w14:textId="77777777" w:rsidR="00185C1F" w:rsidRPr="007C41AA" w:rsidRDefault="00185C1F" w:rsidP="000B137A">
            <w:pPr>
              <w:rPr>
                <w:b/>
                <w:bCs/>
                <w:lang w:eastAsia="en-GB"/>
              </w:rPr>
            </w:pPr>
            <w:r w:rsidRPr="007C41AA">
              <w:rPr>
                <w:lang w:eastAsia="en-GB"/>
              </w:rPr>
              <w:t>Material</w:t>
            </w:r>
          </w:p>
        </w:tc>
        <w:tc>
          <w:tcPr>
            <w:tcW w:w="1560" w:type="dxa"/>
          </w:tcPr>
          <w:p w14:paraId="291E1C2B" w14:textId="77777777" w:rsidR="00185C1F" w:rsidRPr="007C41AA" w:rsidRDefault="00185C1F" w:rsidP="000B137A">
            <w:pPr>
              <w:rPr>
                <w:b/>
                <w:bCs/>
                <w:lang w:eastAsia="en-GB"/>
              </w:rPr>
            </w:pPr>
            <w:r w:rsidRPr="007C41AA">
              <w:rPr>
                <w:lang w:eastAsia="en-GB"/>
              </w:rPr>
              <w:t>PVC</w:t>
            </w:r>
          </w:p>
        </w:tc>
        <w:tc>
          <w:tcPr>
            <w:tcW w:w="5760" w:type="dxa"/>
            <w:vMerge w:val="restart"/>
            <w:vAlign w:val="center"/>
          </w:tcPr>
          <w:p w14:paraId="032B6B23" w14:textId="609181CA" w:rsidR="00185C1F" w:rsidRPr="007C41AA" w:rsidRDefault="00185C1F" w:rsidP="000B137A">
            <w:pPr>
              <w:jc w:val="center"/>
              <w:rPr>
                <w:lang w:eastAsia="en-GB"/>
              </w:rPr>
            </w:pPr>
            <w:r w:rsidRPr="007C41AA">
              <w:rPr>
                <w:lang w:eastAsia="en-GB"/>
              </w:rPr>
              <w:t>Holmes (2010)</w:t>
            </w:r>
            <w:r w:rsidRPr="007C41AA">
              <w:rPr>
                <w:lang w:eastAsia="en-GB"/>
              </w:rPr>
              <w:fldChar w:fldCharType="begin"/>
            </w:r>
            <w:r w:rsidR="0093300E">
              <w:rPr>
                <w:lang w:eastAsia="en-GB"/>
              </w:rPr>
              <w:instrText xml:space="preserve"> ADDIN EN.CITE &lt;EndNote&gt;&lt;Cite&gt;&lt;Author&gt;Holmes&lt;/Author&gt;&lt;Year&gt;2010&lt;/Year&gt;&lt;RecNum&gt;13&lt;/RecNum&gt;&lt;DisplayText&gt;&lt;style face="superscript"&gt;3&lt;/style&gt;&lt;/DisplayText&gt;&lt;record&gt;&lt;rec-number&gt;13&lt;/rec-number&gt;&lt;foreign-keys&gt;&lt;key app="EN" db-id="9xsvvr0vxdsfv2e2xwo50z0azwewvraefeaa" timestamp="1628501207"&gt;13&lt;/key&gt;&lt;/foreign-keys&gt;&lt;ref-type name="Thesis"&gt;32&lt;/ref-type&gt;&lt;contributors&gt;&lt;authors&gt;&lt;author&gt;Geoffrey James Holmes&lt;/author&gt;&lt;/authors&gt;&lt;/contributors&gt;&lt;titles&gt;&lt;title&gt;A carbon dioxide absorption performance evaluation for capture from ambient air&lt;/title&gt;&lt;/titles&gt;&lt;dates&gt;&lt;year&gt;2010&lt;/year&gt;&lt;/dates&gt;&lt;publisher&gt;University of Calgary&lt;/publisher&gt;&lt;work-type&gt;MSc Thesis&lt;/work-type&gt;&lt;urls&gt;&lt;/urls&gt;&lt;/record&gt;&lt;/Cite&gt;&lt;/EndNote&gt;</w:instrText>
            </w:r>
            <w:r w:rsidRPr="007C41AA">
              <w:rPr>
                <w:lang w:eastAsia="en-GB"/>
              </w:rPr>
              <w:fldChar w:fldCharType="separate"/>
            </w:r>
            <w:r w:rsidRPr="007C41AA">
              <w:rPr>
                <w:noProof/>
                <w:vertAlign w:val="superscript"/>
                <w:lang w:eastAsia="en-GB"/>
              </w:rPr>
              <w:t>3</w:t>
            </w:r>
            <w:r w:rsidRPr="007C41AA">
              <w:rPr>
                <w:lang w:eastAsia="en-GB"/>
              </w:rPr>
              <w:fldChar w:fldCharType="end"/>
            </w:r>
          </w:p>
        </w:tc>
      </w:tr>
      <w:tr w:rsidR="00171409" w:rsidRPr="007C41AA" w14:paraId="19478374" w14:textId="77777777" w:rsidTr="000B137A">
        <w:tc>
          <w:tcPr>
            <w:tcW w:w="1696" w:type="dxa"/>
          </w:tcPr>
          <w:p w14:paraId="7CF26B82" w14:textId="77777777" w:rsidR="00185C1F" w:rsidRPr="007C41AA" w:rsidRDefault="00185C1F" w:rsidP="000B137A">
            <w:pPr>
              <w:rPr>
                <w:b/>
                <w:bCs/>
                <w:lang w:eastAsia="en-GB"/>
              </w:rPr>
            </w:pPr>
            <w:r w:rsidRPr="007C41AA">
              <w:rPr>
                <w:lang w:eastAsia="en-GB"/>
              </w:rPr>
              <w:t>SSA</w:t>
            </w:r>
          </w:p>
        </w:tc>
        <w:tc>
          <w:tcPr>
            <w:tcW w:w="1560" w:type="dxa"/>
          </w:tcPr>
          <w:p w14:paraId="7B134E8D" w14:textId="77777777" w:rsidR="00185C1F" w:rsidRPr="007C41AA" w:rsidRDefault="00185C1F" w:rsidP="000B137A">
            <w:pPr>
              <w:rPr>
                <w:b/>
                <w:bCs/>
                <w:lang w:eastAsia="en-GB"/>
              </w:rPr>
            </w:pPr>
            <w:r w:rsidRPr="007C41AA">
              <w:rPr>
                <w:lang w:eastAsia="en-GB"/>
              </w:rPr>
              <w:t>210 m</w:t>
            </w:r>
            <w:r w:rsidRPr="007C41AA">
              <w:rPr>
                <w:vertAlign w:val="superscript"/>
                <w:lang w:eastAsia="en-GB"/>
              </w:rPr>
              <w:t>2</w:t>
            </w:r>
            <w:r w:rsidRPr="007C41AA">
              <w:rPr>
                <w:lang w:eastAsia="en-GB"/>
              </w:rPr>
              <w:t>/m</w:t>
            </w:r>
            <w:r w:rsidRPr="007C41AA">
              <w:rPr>
                <w:vertAlign w:val="superscript"/>
                <w:lang w:eastAsia="en-GB"/>
              </w:rPr>
              <w:t>3</w:t>
            </w:r>
          </w:p>
        </w:tc>
        <w:tc>
          <w:tcPr>
            <w:tcW w:w="5760" w:type="dxa"/>
            <w:vMerge/>
          </w:tcPr>
          <w:p w14:paraId="2EB9643F" w14:textId="77777777" w:rsidR="00185C1F" w:rsidRPr="007C41AA" w:rsidRDefault="00185C1F" w:rsidP="000B137A">
            <w:pPr>
              <w:rPr>
                <w:b/>
                <w:bCs/>
                <w:lang w:eastAsia="en-GB"/>
              </w:rPr>
            </w:pPr>
          </w:p>
        </w:tc>
      </w:tr>
      <w:tr w:rsidR="00171409" w:rsidRPr="007C41AA" w14:paraId="4C37803C" w14:textId="77777777" w:rsidTr="000B137A">
        <w:tc>
          <w:tcPr>
            <w:tcW w:w="1696" w:type="dxa"/>
          </w:tcPr>
          <w:p w14:paraId="678AC651" w14:textId="77777777" w:rsidR="00185C1F" w:rsidRPr="007C41AA" w:rsidRDefault="00185C1F" w:rsidP="000B137A">
            <w:pPr>
              <w:rPr>
                <w:b/>
                <w:bCs/>
                <w:lang w:eastAsia="en-GB"/>
              </w:rPr>
            </w:pPr>
            <w:r w:rsidRPr="007C41AA">
              <w:rPr>
                <w:lang w:eastAsia="en-GB"/>
              </w:rPr>
              <w:t xml:space="preserve">Liquid </w:t>
            </w:r>
            <w:proofErr w:type="gramStart"/>
            <w:r w:rsidRPr="007C41AA">
              <w:rPr>
                <w:lang w:eastAsia="en-GB"/>
              </w:rPr>
              <w:t>hold</w:t>
            </w:r>
            <w:proofErr w:type="gramEnd"/>
            <w:r w:rsidRPr="007C41AA">
              <w:rPr>
                <w:lang w:eastAsia="en-GB"/>
              </w:rPr>
              <w:t xml:space="preserve"> up</w:t>
            </w:r>
          </w:p>
        </w:tc>
        <w:tc>
          <w:tcPr>
            <w:tcW w:w="1560" w:type="dxa"/>
          </w:tcPr>
          <w:p w14:paraId="51E6EEB6" w14:textId="77777777" w:rsidR="00185C1F" w:rsidRPr="007C41AA" w:rsidRDefault="00185C1F" w:rsidP="000B137A">
            <w:pPr>
              <w:rPr>
                <w:b/>
                <w:bCs/>
                <w:lang w:eastAsia="en-GB"/>
              </w:rPr>
            </w:pPr>
            <w:r w:rsidRPr="007C41AA">
              <w:rPr>
                <w:lang w:eastAsia="en-GB"/>
              </w:rPr>
              <w:t>35 g/m</w:t>
            </w:r>
            <w:r w:rsidRPr="007C41AA">
              <w:rPr>
                <w:vertAlign w:val="superscript"/>
                <w:lang w:eastAsia="en-GB"/>
              </w:rPr>
              <w:t>2</w:t>
            </w:r>
          </w:p>
        </w:tc>
        <w:tc>
          <w:tcPr>
            <w:tcW w:w="5760" w:type="dxa"/>
            <w:vMerge/>
          </w:tcPr>
          <w:p w14:paraId="23609B6E" w14:textId="77777777" w:rsidR="00185C1F" w:rsidRPr="007C41AA" w:rsidRDefault="00185C1F" w:rsidP="000B137A">
            <w:pPr>
              <w:rPr>
                <w:b/>
                <w:bCs/>
                <w:lang w:eastAsia="en-GB"/>
              </w:rPr>
            </w:pPr>
          </w:p>
        </w:tc>
      </w:tr>
      <w:tr w:rsidR="00185C1F" w:rsidRPr="007C41AA" w14:paraId="5295C8FE" w14:textId="77777777" w:rsidTr="000B137A">
        <w:tc>
          <w:tcPr>
            <w:tcW w:w="1696" w:type="dxa"/>
          </w:tcPr>
          <w:p w14:paraId="083F5D42" w14:textId="77777777" w:rsidR="00185C1F" w:rsidRPr="007C41AA" w:rsidRDefault="00185C1F" w:rsidP="000B137A">
            <w:pPr>
              <w:rPr>
                <w:b/>
                <w:bCs/>
                <w:lang w:eastAsia="en-GB"/>
              </w:rPr>
            </w:pPr>
            <w:r w:rsidRPr="007C41AA">
              <w:rPr>
                <w:lang w:eastAsia="en-GB"/>
              </w:rPr>
              <w:t>Void fraction</w:t>
            </w:r>
          </w:p>
        </w:tc>
        <w:tc>
          <w:tcPr>
            <w:tcW w:w="1560" w:type="dxa"/>
          </w:tcPr>
          <w:p w14:paraId="01E97031" w14:textId="77777777" w:rsidR="00185C1F" w:rsidRPr="007C41AA" w:rsidRDefault="00185C1F" w:rsidP="000B137A">
            <w:pPr>
              <w:rPr>
                <w:b/>
                <w:bCs/>
                <w:lang w:eastAsia="en-GB"/>
              </w:rPr>
            </w:pPr>
            <w:r w:rsidRPr="007C41AA">
              <w:rPr>
                <w:lang w:eastAsia="en-GB"/>
              </w:rPr>
              <w:t>0.95</w:t>
            </w:r>
          </w:p>
        </w:tc>
        <w:tc>
          <w:tcPr>
            <w:tcW w:w="5760" w:type="dxa"/>
            <w:vAlign w:val="center"/>
          </w:tcPr>
          <w:p w14:paraId="7381B8A7" w14:textId="12BEC9AF" w:rsidR="00185C1F" w:rsidRPr="007C41AA" w:rsidRDefault="00185C1F" w:rsidP="000B137A">
            <w:pPr>
              <w:jc w:val="center"/>
              <w:rPr>
                <w:lang w:eastAsia="en-GB"/>
              </w:rPr>
            </w:pPr>
            <w:r w:rsidRPr="007C41AA">
              <w:rPr>
                <w:lang w:eastAsia="en-GB"/>
              </w:rPr>
              <w:t>Cooling Tower Depot® (2023)</w:t>
            </w:r>
            <w:r w:rsidRPr="007C41AA">
              <w:rPr>
                <w:lang w:eastAsia="en-GB"/>
              </w:rPr>
              <w:fldChar w:fldCharType="begin"/>
            </w:r>
            <w:r w:rsidR="00303C5D" w:rsidRPr="007C41AA">
              <w:rPr>
                <w:lang w:eastAsia="en-GB"/>
              </w:rPr>
              <w:instrText xml:space="preserve"> ADDIN EN.CITE &lt;EndNote&gt;&lt;Cite&gt;&lt;Author&gt;CoolingTowerDepot®&lt;/Author&gt;&lt;Year&gt;2023&lt;/Year&gt;&lt;RecNum&gt;112&lt;/RecNum&gt;&lt;DisplayText&gt;&lt;style face="superscript"&gt;4&lt;/style&gt;&lt;/DisplayText&gt;&lt;record&gt;&lt;rec-number&gt;112&lt;/rec-number&gt;&lt;foreign-keys&gt;&lt;key app="EN" db-id="9xsvvr0vxdsfv2e2xwo50z0azwewvraefeaa" timestamp="1689071863"&gt;112&lt;/key&gt;&lt;/foreign-keys&gt;&lt;ref-type name="Web Page"&gt;12&lt;/ref-type&gt;&lt;contributors&gt;&lt;authors&gt;&lt;author&gt;CoolingTowerDepot®&lt;/author&gt;&lt;/authors&gt;&lt;/contributors&gt;&lt;titles&gt;&lt;title&gt;The depot of all cooling towers&lt;/title&gt;&lt;/titles&gt;&lt;volume&gt;2023&lt;/volume&gt;&lt;number&gt;19 July&lt;/number&gt;&lt;dates&gt;&lt;year&gt;2023&lt;/year&gt;&lt;/dates&gt;&lt;urls&gt;&lt;related-urls&gt;&lt;url&gt;http://www.coolingtowerdepot.com/content/cooling-towers&lt;/url&gt;&lt;/related-urls&gt;&lt;/urls&gt;&lt;/record&gt;&lt;/Cite&gt;&lt;/EndNote&gt;</w:instrText>
            </w:r>
            <w:r w:rsidRPr="007C41AA">
              <w:rPr>
                <w:lang w:eastAsia="en-GB"/>
              </w:rPr>
              <w:fldChar w:fldCharType="separate"/>
            </w:r>
            <w:r w:rsidRPr="007C41AA">
              <w:rPr>
                <w:vertAlign w:val="superscript"/>
                <w:lang w:eastAsia="en-GB"/>
              </w:rPr>
              <w:t>4</w:t>
            </w:r>
            <w:r w:rsidRPr="007C41AA">
              <w:rPr>
                <w:lang w:eastAsia="en-GB"/>
              </w:rPr>
              <w:fldChar w:fldCharType="end"/>
            </w:r>
            <w:r w:rsidRPr="007C41AA">
              <w:rPr>
                <w:lang w:eastAsia="en-GB"/>
              </w:rPr>
              <w:t xml:space="preserve"> and Fair et al. (2000)</w:t>
            </w:r>
            <w:r w:rsidRPr="007C41AA">
              <w:rPr>
                <w:lang w:eastAsia="en-GB"/>
              </w:rPr>
              <w:fldChar w:fldCharType="begin"/>
            </w:r>
            <w:r w:rsidR="00303C5D" w:rsidRPr="007C41AA">
              <w:rPr>
                <w:lang w:eastAsia="en-GB"/>
              </w:rPr>
              <w:instrText xml:space="preserve"> ADDIN EN.CITE &lt;EndNote&gt;&lt;Cite&gt;&lt;Author&gt;Fair&lt;/Author&gt;&lt;Year&gt;2000&lt;/Year&gt;&lt;RecNum&gt;110&lt;/RecNum&gt;&lt;DisplayText&gt;&lt;style face="superscript"&gt;5&lt;/style&gt;&lt;/DisplayText&gt;&lt;record&gt;&lt;rec-number&gt;110&lt;/rec-number&gt;&lt;foreign-keys&gt;&lt;key app="EN" db-id="9xsvvr0vxdsfv2e2xwo50z0azwewvraefeaa" timestamp="1689068824"&gt;110&lt;/key&gt;&lt;/foreign-keys&gt;&lt;ref-type name="Journal Article"&gt;17&lt;/ref-type&gt;&lt;contributors&gt;&lt;authors&gt;&lt;author&gt;Fair, James R&lt;/author&gt;&lt;author&gt;Seibert, A Frank&lt;/author&gt;&lt;author&gt;Behrens, M&lt;/author&gt;&lt;author&gt;Saraber, PP&lt;/author&gt;&lt;author&gt;Olujic, Z&lt;/author&gt;&lt;/authors&gt;&lt;/contributors&gt;&lt;titles&gt;&lt;title&gt;Structured packing performance experimental evaluation of two predictive models&lt;/title&gt;&lt;secondary-title&gt;Industrial &amp;amp; Engineering Chemistry Research&lt;/secondary-title&gt;&lt;/titles&gt;&lt;pages&gt;1788-1796&lt;/pages&gt;&lt;volume&gt;39&lt;/volume&gt;&lt;number&gt;6&lt;/number&gt;&lt;dates&gt;&lt;year&gt;2000&lt;/year&gt;&lt;/dates&gt;&lt;isbn&gt;0888-5885&lt;/isbn&gt;&lt;urls&gt;&lt;/urls&gt;&lt;/record&gt;&lt;/Cite&gt;&lt;/EndNote&gt;</w:instrText>
            </w:r>
            <w:r w:rsidRPr="007C41AA">
              <w:rPr>
                <w:lang w:eastAsia="en-GB"/>
              </w:rPr>
              <w:fldChar w:fldCharType="separate"/>
            </w:r>
            <w:r w:rsidRPr="007C41AA">
              <w:rPr>
                <w:vertAlign w:val="superscript"/>
                <w:lang w:eastAsia="en-GB"/>
              </w:rPr>
              <w:t>5</w:t>
            </w:r>
            <w:r w:rsidRPr="007C41AA">
              <w:rPr>
                <w:lang w:eastAsia="en-GB"/>
              </w:rPr>
              <w:fldChar w:fldCharType="end"/>
            </w:r>
          </w:p>
        </w:tc>
      </w:tr>
    </w:tbl>
    <w:p w14:paraId="574C9F73" w14:textId="77777777" w:rsidR="00185C1F" w:rsidRPr="007C41AA" w:rsidRDefault="00185C1F" w:rsidP="00185C1F">
      <w:pPr>
        <w:rPr>
          <w:b/>
          <w:bCs/>
        </w:rPr>
      </w:pPr>
    </w:p>
    <w:bookmarkEnd w:id="3"/>
    <w:p w14:paraId="318DDD30" w14:textId="77777777" w:rsidR="00185C1F" w:rsidRPr="007C41AA" w:rsidRDefault="00185C1F" w:rsidP="00185C1F">
      <w:pPr>
        <w:rPr>
          <w:b/>
          <w:bCs/>
        </w:rPr>
      </w:pPr>
      <w:r w:rsidRPr="007C41AA">
        <w:rPr>
          <w:b/>
          <w:bCs/>
        </w:rPr>
        <w:t>Calculation of packing pressure drop:</w:t>
      </w:r>
    </w:p>
    <w:p w14:paraId="2A6B4F2F" w14:textId="0EBE8E00" w:rsidR="00185C1F" w:rsidRPr="007C41AA" w:rsidRDefault="00185C1F" w:rsidP="00185C1F">
      <w:bookmarkStart w:id="4" w:name="_Hlk173940123"/>
      <w:r w:rsidRPr="007C41AA">
        <w:t xml:space="preserve">The </w:t>
      </w:r>
      <w:r w:rsidR="0089256E" w:rsidRPr="007C41AA">
        <w:t xml:space="preserve">pressure drop was estimated using the </w:t>
      </w:r>
      <w:r w:rsidRPr="007C41AA">
        <w:t xml:space="preserve">correlations </w:t>
      </w:r>
      <w:r w:rsidR="0089256E" w:rsidRPr="007C41AA">
        <w:t xml:space="preserve">developed for </w:t>
      </w:r>
      <w:r w:rsidRPr="007C41AA">
        <w:t>Brentwood XF12560 packing. Th</w:t>
      </w:r>
      <w:r w:rsidR="0089256E" w:rsidRPr="007C41AA">
        <w:t>is</w:t>
      </w:r>
      <w:r w:rsidRPr="007C41AA">
        <w:t xml:space="preserve"> pressure drop </w:t>
      </w:r>
      <w:r w:rsidR="0089256E" w:rsidRPr="007C41AA">
        <w:t xml:space="preserve">correlation </w:t>
      </w:r>
      <w:r w:rsidRPr="007C41AA">
        <w:t>provided by Brentwood Industries Inc.</w:t>
      </w:r>
      <w:r w:rsidRPr="007C41AA">
        <w:fldChar w:fldCharType="begin"/>
      </w:r>
      <w:r w:rsidR="00303C5D" w:rsidRPr="007C41AA">
        <w:instrText xml:space="preserve"> ADDIN EN.CITE &lt;EndNote&gt;&lt;Cite&gt;&lt;Author&gt;Heidel&lt;/Author&gt;&lt;Year&gt;2011&lt;/Year&gt;&lt;RecNum&gt;14&lt;/RecNum&gt;&lt;DisplayText&gt;&lt;style face="superscript"&gt;6&lt;/style&gt;&lt;/DisplayText&gt;&lt;record&gt;&lt;rec-number&gt;14&lt;/rec-number&gt;&lt;foreign-keys&gt;&lt;key app="EN" db-id="9xsvvr0vxdsfv2e2xwo50z0azwewvraefeaa" timestamp="1628501321"&gt;14&lt;/key&gt;&lt;/foreign-keys&gt;&lt;ref-type name="Journal Article"&gt;17&lt;/ref-type&gt;&lt;contributors&gt;&lt;authors&gt;&lt;author&gt;Heidel, Kenton&lt;/author&gt;&lt;author&gt;Keith, David&lt;/author&gt;&lt;author&gt;Singh, Arvinder&lt;/author&gt;&lt;author&gt;Holmes, Geoff&lt;/author&gt;&lt;/authors&gt;&lt;/contributors&gt;&lt;titles&gt;&lt;title&gt;Process design and costing of an air-contactor for air-capture&lt;/title&gt;&lt;secondary-title&gt;Energy Procedia&lt;/secondary-title&gt;&lt;/titles&gt;&lt;pages&gt;2861-2868&lt;/pages&gt;&lt;volume&gt;4&lt;/volume&gt;&lt;dates&gt;&lt;year&gt;2011&lt;/year&gt;&lt;/dates&gt;&lt;isbn&gt;1876-6102&lt;/isbn&gt;&lt;urls&gt;&lt;/urls&gt;&lt;/record&gt;&lt;/Cite&gt;&lt;/EndNote&gt;</w:instrText>
      </w:r>
      <w:r w:rsidRPr="007C41AA">
        <w:fldChar w:fldCharType="separate"/>
      </w:r>
      <w:r w:rsidRPr="007C41AA">
        <w:rPr>
          <w:vertAlign w:val="superscript"/>
        </w:rPr>
        <w:t>6</w:t>
      </w:r>
      <w:r w:rsidRPr="007C41AA">
        <w:fldChar w:fldCharType="end"/>
      </w:r>
      <w:r w:rsidRPr="007C41AA">
        <w:t xml:space="preserve"> was adapted from the pilot experimental data (air velocity between 1-2 m/s) given in Keith et al.</w:t>
      </w:r>
      <w:r w:rsidRPr="007C41AA">
        <w:fldChar w:fldCharType="begin"/>
      </w:r>
      <w:r w:rsidR="00303C5D" w:rsidRPr="007C41AA">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fldChar w:fldCharType="separate"/>
      </w:r>
      <w:r w:rsidRPr="007C41AA">
        <w:rPr>
          <w:vertAlign w:val="superscript"/>
        </w:rPr>
        <w:t>2</w:t>
      </w:r>
      <w:r w:rsidRPr="007C41AA">
        <w:fldChar w:fldCharType="end"/>
      </w:r>
      <w:r w:rsidRPr="007C41AA">
        <w:t>.</w:t>
      </w:r>
    </w:p>
    <w:p w14:paraId="71C98242" w14:textId="77777777" w:rsidR="00185C1F" w:rsidRPr="007C41AA" w:rsidRDefault="00185C1F" w:rsidP="00185C1F">
      <m:oMathPara>
        <m:oMath>
          <m:r>
            <m:rPr>
              <m:sty m:val="p"/>
            </m:rPr>
            <w:rPr>
              <w:rFonts w:ascii="Cambria Math" w:hAnsi="Cambria Math"/>
            </w:rPr>
            <m:t>Δ</m:t>
          </m:r>
          <m:r>
            <w:rPr>
              <w:rFonts w:ascii="Cambria Math" w:hAnsi="Cambria Math"/>
            </w:rPr>
            <m:t>P=</m:t>
          </m:r>
          <m:d>
            <m:dPr>
              <m:ctrlPr>
                <w:rPr>
                  <w:rFonts w:ascii="Cambria Math" w:hAnsi="Cambria Math"/>
                  <w:i/>
                </w:rPr>
              </m:ctrlPr>
            </m:dPr>
            <m:e>
              <m:r>
                <w:rPr>
                  <w:rFonts w:ascii="Cambria Math" w:hAnsi="Cambria Math"/>
                </w:rPr>
                <m:t>7.4</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air</m:t>
                      </m:r>
                    </m:sub>
                  </m:sSub>
                </m:e>
                <m:sup>
                  <m:r>
                    <w:rPr>
                      <w:rFonts w:ascii="Cambria Math" w:hAnsi="Cambria Math"/>
                    </w:rPr>
                    <m:t>2.14a</m:t>
                  </m:r>
                </m:sup>
              </m:sSup>
              <m:r>
                <w:rPr>
                  <w:rFonts w:ascii="Cambria Math" w:hAnsi="Cambria Math"/>
                </w:rPr>
                <m:t>+4.3</m:t>
              </m:r>
              <m:sSub>
                <m:sSubPr>
                  <m:ctrlPr>
                    <w:rPr>
                      <w:rFonts w:ascii="Cambria Math" w:hAnsi="Cambria Math"/>
                      <w:i/>
                    </w:rPr>
                  </m:ctrlPr>
                </m:sSubPr>
                <m:e>
                  <m:r>
                    <w:rPr>
                      <w:rFonts w:ascii="Cambria Math" w:hAnsi="Cambria Math"/>
                    </w:rPr>
                    <m:t>Q</m:t>
                  </m:r>
                </m:e>
                <m:sub>
                  <m:r>
                    <w:rPr>
                      <w:rFonts w:ascii="Cambria Math" w:hAnsi="Cambria Math"/>
                    </w:rPr>
                    <m:t>l</m:t>
                  </m:r>
                </m:sub>
              </m:sSub>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air</m:t>
                      </m:r>
                    </m:sub>
                  </m:sSub>
                </m:e>
                <m:sup>
                  <m:r>
                    <w:rPr>
                      <w:rFonts w:ascii="Cambria Math" w:hAnsi="Cambria Math"/>
                    </w:rPr>
                    <m:t>0.4b</m:t>
                  </m:r>
                </m:sup>
              </m:sSup>
            </m:e>
          </m:d>
          <m:sSup>
            <m:sSupPr>
              <m:ctrlPr>
                <w:rPr>
                  <w:rFonts w:ascii="Cambria Math" w:hAnsi="Cambria Math"/>
                  <w:i/>
                </w:rPr>
              </m:ctrlPr>
            </m:sSupPr>
            <m:e>
              <m:r>
                <w:rPr>
                  <w:rFonts w:ascii="Cambria Math" w:hAnsi="Cambria Math"/>
                </w:rPr>
                <m:t>×ATD</m:t>
              </m:r>
            </m:e>
            <m:sup>
              <m:r>
                <w:rPr>
                  <w:rFonts w:ascii="Cambria Math" w:hAnsi="Cambria Math"/>
                </w:rPr>
                <m:t>0.95c</m:t>
              </m:r>
            </m:sup>
          </m:sSup>
          <m:r>
            <w:rPr>
              <w:rFonts w:ascii="Cambria Math" w:hAnsi="Cambria Math"/>
            </w:rPr>
            <m:t xml:space="preserve">  </m:t>
          </m:r>
        </m:oMath>
      </m:oMathPara>
    </w:p>
    <w:p w14:paraId="5A97030E" w14:textId="1893517D" w:rsidR="00185C1F" w:rsidRPr="007C41AA" w:rsidRDefault="00185C1F" w:rsidP="00185C1F">
      <w:r w:rsidRPr="007C41AA">
        <w:t xml:space="preserve">Where </w:t>
      </w:r>
      <m:oMath>
        <m:r>
          <m:rPr>
            <m:sty m:val="p"/>
          </m:rPr>
          <w:rPr>
            <w:rFonts w:ascii="Cambria Math" w:hAnsi="Cambria Math"/>
          </w:rPr>
          <m:t>Δ</m:t>
        </m:r>
        <m:r>
          <w:rPr>
            <w:rFonts w:ascii="Cambria Math" w:hAnsi="Cambria Math"/>
          </w:rPr>
          <m:t>P</m:t>
        </m:r>
      </m:oMath>
      <w:r w:rsidRPr="007C41AA">
        <w:t xml:space="preserve"> is the pressure drop in Brentwood XF12560 packing (Pa)</w:t>
      </w:r>
    </w:p>
    <w:p w14:paraId="6E5D0B45" w14:textId="77777777" w:rsidR="00185C1F" w:rsidRPr="007C41AA" w:rsidRDefault="00C44069" w:rsidP="00185C1F">
      <m:oMath>
        <m:sSub>
          <m:sSubPr>
            <m:ctrlPr>
              <w:rPr>
                <w:rFonts w:ascii="Cambria Math" w:hAnsi="Cambria Math"/>
                <w:i/>
              </w:rPr>
            </m:ctrlPr>
          </m:sSubPr>
          <m:e>
            <m:r>
              <w:rPr>
                <w:rFonts w:ascii="Cambria Math" w:hAnsi="Cambria Math"/>
              </w:rPr>
              <m:t>v</m:t>
            </m:r>
          </m:e>
          <m:sub>
            <m:r>
              <w:rPr>
                <w:rFonts w:ascii="Cambria Math" w:hAnsi="Cambria Math"/>
              </w:rPr>
              <m:t>air</m:t>
            </m:r>
          </m:sub>
        </m:sSub>
      </m:oMath>
      <w:r w:rsidR="00185C1F" w:rsidRPr="007C41AA">
        <w:t xml:space="preserve"> is the air velocity driven by the air contactor (m/s)</w:t>
      </w:r>
    </w:p>
    <w:p w14:paraId="02865872" w14:textId="77777777" w:rsidR="00185C1F" w:rsidRPr="007C41AA" w:rsidRDefault="00C44069" w:rsidP="00185C1F">
      <m:oMath>
        <m:sSub>
          <m:sSubPr>
            <m:ctrlPr>
              <w:rPr>
                <w:rFonts w:ascii="Cambria Math" w:hAnsi="Cambria Math"/>
                <w:i/>
              </w:rPr>
            </m:ctrlPr>
          </m:sSubPr>
          <m:e>
            <m:r>
              <w:rPr>
                <w:rFonts w:ascii="Cambria Math" w:hAnsi="Cambria Math"/>
              </w:rPr>
              <m:t>Q</m:t>
            </m:r>
          </m:e>
          <m:sub>
            <m:r>
              <w:rPr>
                <w:rFonts w:ascii="Cambria Math" w:hAnsi="Cambria Math"/>
              </w:rPr>
              <m:t>l</m:t>
            </m:r>
          </m:sub>
        </m:sSub>
      </m:oMath>
      <w:r w:rsidR="00185C1F" w:rsidRPr="007C41AA">
        <w:t xml:space="preserve"> is the average liquid flow rate on the unit packing area (L/m</w:t>
      </w:r>
      <w:r w:rsidR="00185C1F" w:rsidRPr="007C41AA">
        <w:rPr>
          <w:vertAlign w:val="superscript"/>
        </w:rPr>
        <w:t>2</w:t>
      </w:r>
      <w:r w:rsidR="00185C1F" w:rsidRPr="007C41AA">
        <w:t xml:space="preserve"> s)</w:t>
      </w:r>
    </w:p>
    <w:p w14:paraId="76FBC2FC" w14:textId="77777777" w:rsidR="00185C1F" w:rsidRPr="007C41AA" w:rsidRDefault="00185C1F" w:rsidP="00185C1F">
      <w:r w:rsidRPr="007C41AA">
        <w:t>ATD is the air travel distance (m)</w:t>
      </w:r>
    </w:p>
    <w:p w14:paraId="337438E2" w14:textId="77777777" w:rsidR="00185C1F" w:rsidRPr="007C41AA" w:rsidRDefault="00185C1F" w:rsidP="00185C1F">
      <w:r w:rsidRPr="007C41AA">
        <w:t>a, b, c are fitting parameters (a=1.06, b=3.31, c=0.79)</w:t>
      </w:r>
    </w:p>
    <w:bookmarkEnd w:id="4"/>
    <w:p w14:paraId="0CB6FFE9" w14:textId="77777777" w:rsidR="00185C1F" w:rsidRPr="007C41AA" w:rsidRDefault="00185C1F" w:rsidP="00185C1F">
      <w:pPr>
        <w:jc w:val="center"/>
      </w:pPr>
      <w:r w:rsidRPr="007C41AA">
        <w:rPr>
          <w:noProof/>
          <w:lang w:eastAsia="en-GB"/>
        </w:rPr>
        <w:drawing>
          <wp:inline distT="0" distB="0" distL="0" distR="0" wp14:anchorId="6DC09654" wp14:editId="1053F4F4">
            <wp:extent cx="3872285" cy="2963053"/>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8012" cy="2967435"/>
                    </a:xfrm>
                    <a:prstGeom prst="rect">
                      <a:avLst/>
                    </a:prstGeom>
                    <a:noFill/>
                    <a:ln>
                      <a:noFill/>
                    </a:ln>
                  </pic:spPr>
                </pic:pic>
              </a:graphicData>
            </a:graphic>
          </wp:inline>
        </w:drawing>
      </w:r>
    </w:p>
    <w:p w14:paraId="63843DE6" w14:textId="5C54C048" w:rsidR="00185C1F" w:rsidRPr="007C41AA" w:rsidRDefault="00185C1F" w:rsidP="00185C1F">
      <w:pPr>
        <w:jc w:val="center"/>
      </w:pPr>
      <w:r w:rsidRPr="007C41AA">
        <w:t xml:space="preserve">Figure </w:t>
      </w:r>
      <w:r w:rsidR="00BE540A" w:rsidRPr="007C41AA">
        <w:t>S1</w:t>
      </w:r>
      <w:r w:rsidRPr="007C41AA">
        <w:t xml:space="preserve">: Validation of Brentwood XF12560 packing pressure drop curve under 3 m ATD. </w:t>
      </w:r>
    </w:p>
    <w:p w14:paraId="6347797E" w14:textId="77777777" w:rsidR="00185C1F" w:rsidRPr="007C41AA" w:rsidRDefault="00185C1F" w:rsidP="00185C1F">
      <w:pPr>
        <w:rPr>
          <w:b/>
          <w:bCs/>
        </w:rPr>
      </w:pPr>
      <w:r w:rsidRPr="007C41AA">
        <w:rPr>
          <w:b/>
          <w:bCs/>
        </w:rPr>
        <w:lastRenderedPageBreak/>
        <w:t>Calculation of fan electricity:</w:t>
      </w:r>
    </w:p>
    <w:p w14:paraId="480CC7EA" w14:textId="0A7999E4" w:rsidR="00185C1F" w:rsidRPr="007C41AA" w:rsidRDefault="00185C1F" w:rsidP="00185C1F">
      <w:bookmarkStart w:id="5" w:name="_Hlk173940250"/>
      <w:r w:rsidRPr="007C41AA">
        <w:t xml:space="preserve">Electricity consumption for </w:t>
      </w:r>
      <w:r w:rsidR="006F75A3" w:rsidRPr="007C41AA">
        <w:t xml:space="preserve">the </w:t>
      </w:r>
      <w:r w:rsidRPr="007C41AA">
        <w:t>fan</w:t>
      </w:r>
      <w:r w:rsidR="0089256E" w:rsidRPr="007C41AA">
        <w:t xml:space="preserve"> </w:t>
      </w:r>
      <w:r w:rsidRPr="007C41AA">
        <w:t>is derived from Holmes and Keith</w:t>
      </w:r>
      <w:r w:rsidRPr="007C41AA">
        <w:fldChar w:fldCharType="begin"/>
      </w:r>
      <w:r w:rsidR="00303C5D" w:rsidRPr="007C41AA">
        <w:instrText xml:space="preserve"> ADDIN EN.CITE &lt;EndNote&gt;&lt;Cite&gt;&lt;Author&gt;Holmes&lt;/Author&gt;&lt;Year&gt;2012&lt;/Year&gt;&lt;RecNum&gt;12&lt;/RecNum&gt;&lt;DisplayText&gt;&lt;style face="superscript"&gt;7&lt;/style&gt;&lt;/DisplayText&gt;&lt;record&gt;&lt;rec-number&gt;12&lt;/rec-number&gt;&lt;foreign-keys&gt;&lt;key app="EN" db-id="9xsvvr0vxdsfv2e2xwo50z0azwewvraefeaa" timestamp="1628501116"&gt;12&lt;/key&gt;&lt;/foreign-keys&gt;&lt;ref-type name="Journal Article"&gt;17&lt;/ref-type&gt;&lt;contributors&gt;&lt;authors&gt;&lt;author&gt;Holmes, Geoffrey&lt;/author&gt;&lt;author&gt;Keith, David W&lt;/author&gt;&lt;/authors&gt;&lt;/contributors&gt;&lt;titles&gt;&lt;title&gt;&lt;style face="normal" font="default" size="100%"&gt;An air–liquid contactor for large-scale capture of CO&lt;/style&gt;&lt;style face="subscript" font="default" size="100%"&gt;2&lt;/style&gt;&lt;style face="normal" font="default" size="100%"&gt; from air&lt;/style&gt;&lt;/title&gt;&lt;secondary-title&gt;Philosophical Transactions of the Royal Society A: Mathematical, Physical and Engineering Sciences&lt;/secondary-title&gt;&lt;/titles&gt;&lt;pages&gt;4380-4403&lt;/pages&gt;&lt;volume&gt;370&lt;/volume&gt;&lt;number&gt;1974&lt;/number&gt;&lt;dates&gt;&lt;year&gt;2012&lt;/year&gt;&lt;/dates&gt;&lt;isbn&gt;1364-503X&lt;/isbn&gt;&lt;urls&gt;&lt;/urls&gt;&lt;/record&gt;&lt;/Cite&gt;&lt;/EndNote&gt;</w:instrText>
      </w:r>
      <w:r w:rsidRPr="007C41AA">
        <w:fldChar w:fldCharType="separate"/>
      </w:r>
      <w:r w:rsidRPr="007C41AA">
        <w:rPr>
          <w:vertAlign w:val="superscript"/>
        </w:rPr>
        <w:t>7</w:t>
      </w:r>
      <w:r w:rsidRPr="007C41AA">
        <w:fldChar w:fldCharType="end"/>
      </w:r>
      <w:r w:rsidRPr="007C41AA">
        <w:t>:</w:t>
      </w:r>
    </w:p>
    <w:p w14:paraId="2D5E407D" w14:textId="77777777" w:rsidR="00185C1F" w:rsidRPr="007C41AA" w:rsidRDefault="00C44069" w:rsidP="00185C1F">
      <m:oMathPara>
        <m:oMath>
          <m:sSub>
            <m:sSubPr>
              <m:ctrlPr>
                <w:rPr>
                  <w:rFonts w:ascii="Cambria Math" w:hAnsi="Cambria Math"/>
                  <w:i/>
                </w:rPr>
              </m:ctrlPr>
            </m:sSubPr>
            <m:e>
              <m:r>
                <w:rPr>
                  <w:rFonts w:ascii="Cambria Math" w:hAnsi="Cambria Math"/>
                </w:rPr>
                <m:t>E</m:t>
              </m:r>
            </m:e>
            <m:sub>
              <m:r>
                <w:rPr>
                  <w:rFonts w:ascii="Cambria Math" w:hAnsi="Cambria Math"/>
                </w:rPr>
                <m:t>fan</m:t>
              </m:r>
            </m:sub>
          </m:sSub>
          <m:r>
            <w:rPr>
              <w:rFonts w:ascii="Cambria Math" w:hAnsi="Cambria Math"/>
            </w:rPr>
            <m:t>=0.001</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A×Δ</m:t>
                  </m:r>
                  <m:r>
                    <w:rPr>
                      <w:rFonts w:ascii="Cambria Math" w:hAnsi="Cambria Math"/>
                    </w:rPr>
                    <m:t>P</m:t>
                  </m:r>
                  <m:r>
                    <w:rPr>
                      <w:rFonts w:ascii="Cambria Math" w:hAnsi="Cambria Math"/>
                    </w:rPr>
                    <m:t>×</m:t>
                  </m:r>
                  <m:r>
                    <w:rPr>
                      <w:rFonts w:ascii="Cambria Math" w:hAnsi="Cambria Math"/>
                    </w:rPr>
                    <m:t>v</m:t>
                  </m:r>
                </m:e>
                <m:sub>
                  <m:r>
                    <w:rPr>
                      <w:rFonts w:ascii="Cambria Math" w:hAnsi="Cambria Math"/>
                    </w:rPr>
                    <m:t>air</m:t>
                  </m:r>
                </m:sub>
              </m:sSub>
            </m:num>
            <m:den>
              <m:sSub>
                <m:sSubPr>
                  <m:ctrlPr>
                    <w:rPr>
                      <w:rFonts w:ascii="Cambria Math" w:hAnsi="Cambria Math"/>
                      <w:i/>
                    </w:rPr>
                  </m:ctrlPr>
                </m:sSubPr>
                <m:e>
                  <m:r>
                    <w:rPr>
                      <w:rFonts w:ascii="Cambria Math" w:hAnsi="Cambria Math"/>
                    </w:rPr>
                    <m:t>η</m:t>
                  </m:r>
                </m:e>
                <m:sub>
                  <m:r>
                    <w:rPr>
                      <w:rFonts w:ascii="Cambria Math" w:hAnsi="Cambria Math"/>
                    </w:rPr>
                    <m:t>fan</m:t>
                  </m:r>
                </m:sub>
              </m:sSub>
            </m:den>
          </m:f>
          <m:r>
            <w:rPr>
              <w:rFonts w:ascii="Cambria Math" w:hAnsi="Cambria Math"/>
            </w:rPr>
            <m:t xml:space="preserve">  </m:t>
          </m:r>
        </m:oMath>
      </m:oMathPara>
    </w:p>
    <w:p w14:paraId="13DCC525" w14:textId="77777777" w:rsidR="00185C1F" w:rsidRPr="007C41AA" w:rsidRDefault="00185C1F" w:rsidP="00185C1F">
      <w:r w:rsidRPr="007C41AA">
        <w:t xml:space="preserve">Where, </w:t>
      </w:r>
      <m:oMath>
        <m:sSub>
          <m:sSubPr>
            <m:ctrlPr>
              <w:rPr>
                <w:rFonts w:ascii="Cambria Math" w:hAnsi="Cambria Math"/>
                <w:i/>
              </w:rPr>
            </m:ctrlPr>
          </m:sSubPr>
          <m:e>
            <m:r>
              <w:rPr>
                <w:rFonts w:ascii="Cambria Math" w:hAnsi="Cambria Math"/>
              </w:rPr>
              <m:t>E</m:t>
            </m:r>
          </m:e>
          <m:sub>
            <m:r>
              <w:rPr>
                <w:rFonts w:ascii="Cambria Math" w:hAnsi="Cambria Math"/>
              </w:rPr>
              <m:t>fan</m:t>
            </m:r>
          </m:sub>
        </m:sSub>
      </m:oMath>
      <w:r w:rsidRPr="007C41AA">
        <w:t xml:space="preserve"> is the electricity consumption of the fan (kW)</w:t>
      </w:r>
    </w:p>
    <w:p w14:paraId="1783C5BB" w14:textId="167B8945" w:rsidR="00185C1F" w:rsidRPr="007C41AA" w:rsidRDefault="00185C1F" w:rsidP="00185C1F">
      <w:r w:rsidRPr="007C41AA">
        <w:t>A is the total cross-sectional area of the air contactor (m</w:t>
      </w:r>
      <w:r w:rsidRPr="007C41AA">
        <w:rPr>
          <w:vertAlign w:val="superscript"/>
        </w:rPr>
        <w:t>2</w:t>
      </w:r>
      <w:r w:rsidRPr="007C41AA">
        <w:t>) and the value is 40,000 m</w:t>
      </w:r>
      <w:r w:rsidRPr="007C41AA">
        <w:rPr>
          <w:vertAlign w:val="superscript"/>
        </w:rPr>
        <w:t>2</w:t>
      </w:r>
      <w:r w:rsidRPr="007C41AA">
        <w:rPr>
          <w:vertAlign w:val="subscript"/>
        </w:rPr>
        <w:t xml:space="preserve"> </w:t>
      </w:r>
      <w:r w:rsidRPr="007C41AA">
        <w:t xml:space="preserve">for </w:t>
      </w:r>
      <w:r w:rsidR="0089256E" w:rsidRPr="007C41AA">
        <w:t>a commercial-</w:t>
      </w:r>
      <w:r w:rsidRPr="007C41AA">
        <w:t xml:space="preserve">scale air </w:t>
      </w:r>
      <w:r w:rsidR="00CB5E54" w:rsidRPr="007C41AA">
        <w:t>contactor</w:t>
      </w:r>
      <w:r w:rsidR="0089256E" w:rsidRPr="007C41AA">
        <w:t>.</w:t>
      </w:r>
    </w:p>
    <w:p w14:paraId="35454DA2" w14:textId="77777777" w:rsidR="00185C1F" w:rsidRPr="007C41AA" w:rsidRDefault="00C44069" w:rsidP="00185C1F">
      <m:oMath>
        <m:sSub>
          <m:sSubPr>
            <m:ctrlPr>
              <w:rPr>
                <w:rFonts w:ascii="Cambria Math" w:hAnsi="Cambria Math"/>
                <w:i/>
              </w:rPr>
            </m:ctrlPr>
          </m:sSubPr>
          <m:e>
            <m:r>
              <w:rPr>
                <w:rFonts w:ascii="Cambria Math" w:hAnsi="Cambria Math"/>
              </w:rPr>
              <m:t>η</m:t>
            </m:r>
          </m:e>
          <m:sub>
            <m:r>
              <w:rPr>
                <w:rFonts w:ascii="Cambria Math" w:hAnsi="Cambria Math"/>
              </w:rPr>
              <m:t>fan</m:t>
            </m:r>
          </m:sub>
        </m:sSub>
      </m:oMath>
      <w:r w:rsidR="00185C1F" w:rsidRPr="007C41AA">
        <w:t xml:space="preserve"> is the fan energy efficiency (%) and 70% fan efficiency is assumed</w:t>
      </w:r>
    </w:p>
    <w:bookmarkEnd w:id="5"/>
    <w:p w14:paraId="3EC00A41" w14:textId="77777777" w:rsidR="00185C1F" w:rsidRPr="007C41AA" w:rsidRDefault="00185C1F" w:rsidP="00185C1F"/>
    <w:p w14:paraId="6856479D" w14:textId="77777777" w:rsidR="00185C1F" w:rsidRPr="007C41AA" w:rsidRDefault="00185C1F" w:rsidP="00185C1F">
      <w:pPr>
        <w:spacing w:afterLines="0" w:after="0"/>
        <w:rPr>
          <w:rFonts w:eastAsia="DengXian"/>
          <w:b/>
          <w:bCs/>
          <w:lang w:eastAsia="zh-CN"/>
        </w:rPr>
      </w:pPr>
      <w:r w:rsidRPr="007C41AA">
        <w:rPr>
          <w:b/>
          <w:bCs/>
          <w:lang w:eastAsia="en-GB"/>
        </w:rPr>
        <w:t>Calculation of pumping electricity:</w:t>
      </w:r>
    </w:p>
    <w:p w14:paraId="5106305F" w14:textId="5E4A3992" w:rsidR="00185C1F" w:rsidRPr="007C41AA" w:rsidRDefault="00185C1F" w:rsidP="00185C1F">
      <w:pPr>
        <w:spacing w:afterLines="0" w:after="0"/>
        <w:rPr>
          <w:b/>
          <w:bCs/>
          <w:lang w:eastAsia="en-GB"/>
        </w:rPr>
      </w:pPr>
      <w:r w:rsidRPr="007C41AA">
        <w:rPr>
          <w:lang w:eastAsia="en-GB"/>
        </w:rPr>
        <w:t xml:space="preserve">The pumping electricity is determined </w:t>
      </w:r>
      <w:r w:rsidR="00ED0950" w:rsidRPr="007C41AA">
        <w:rPr>
          <w:lang w:eastAsia="en-GB"/>
        </w:rPr>
        <w:t>by</w:t>
      </w:r>
      <w:r w:rsidRPr="007C41AA">
        <w:rPr>
          <w:lang w:eastAsia="en-GB"/>
        </w:rPr>
        <w:t xml:space="preserve"> loading rate, fluidization velocity and pumping efficiency. Here, we assumed the same fluidization velocity (0.6 L/m</w:t>
      </w:r>
      <w:r w:rsidRPr="007C41AA">
        <w:rPr>
          <w:vertAlign w:val="superscript"/>
          <w:lang w:eastAsia="en-GB"/>
        </w:rPr>
        <w:t>2</w:t>
      </w:r>
      <w:r w:rsidRPr="007C41AA">
        <w:rPr>
          <w:lang w:eastAsia="en-GB"/>
        </w:rPr>
        <w:t xml:space="preserve">s) and </w:t>
      </w:r>
      <w:r w:rsidR="00ED0950" w:rsidRPr="007C41AA">
        <w:rPr>
          <w:lang w:eastAsia="en-GB"/>
        </w:rPr>
        <w:t xml:space="preserve">the </w:t>
      </w:r>
      <w:r w:rsidRPr="007C41AA">
        <w:rPr>
          <w:lang w:eastAsia="en-GB"/>
        </w:rPr>
        <w:t xml:space="preserve">same pumping efficiency (82%) from Carbon </w:t>
      </w:r>
      <w:r w:rsidR="00CB5E54" w:rsidRPr="007C41AA">
        <w:rPr>
          <w:lang w:eastAsia="en-GB"/>
        </w:rPr>
        <w:t>Engineering’s</w:t>
      </w:r>
      <w:r w:rsidRPr="007C41AA">
        <w:rPr>
          <w:lang w:eastAsia="en-GB"/>
        </w:rPr>
        <w:t xml:space="preserve"> DAC design</w:t>
      </w:r>
      <w:r w:rsidRPr="007C41AA">
        <w:rPr>
          <w:lang w:eastAsia="en-GB"/>
        </w:rPr>
        <w:fldChar w:fldCharType="begin"/>
      </w:r>
      <w:r w:rsidR="00303C5D" w:rsidRPr="007C41AA">
        <w:rPr>
          <w:lang w:eastAsia="en-GB"/>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lang w:eastAsia="en-GB"/>
        </w:rPr>
        <w:fldChar w:fldCharType="separate"/>
      </w:r>
      <w:r w:rsidRPr="007C41AA">
        <w:rPr>
          <w:vertAlign w:val="superscript"/>
          <w:lang w:eastAsia="en-GB"/>
        </w:rPr>
        <w:t>2</w:t>
      </w:r>
      <w:r w:rsidRPr="007C41AA">
        <w:rPr>
          <w:lang w:eastAsia="en-GB"/>
        </w:rPr>
        <w:fldChar w:fldCharType="end"/>
      </w:r>
      <w:r w:rsidRPr="007C41AA">
        <w:rPr>
          <w:lang w:eastAsia="en-GB"/>
        </w:rPr>
        <w:t xml:space="preserve">. Therefore, the difference </w:t>
      </w:r>
      <w:r w:rsidR="00ED0950" w:rsidRPr="007C41AA">
        <w:rPr>
          <w:lang w:eastAsia="en-GB"/>
        </w:rPr>
        <w:t>in</w:t>
      </w:r>
      <w:r w:rsidRPr="007C41AA">
        <w:rPr>
          <w:lang w:eastAsia="en-GB"/>
        </w:rPr>
        <w:t xml:space="preserve"> pumping electricity consumption is calculated based on different loading rate</w:t>
      </w:r>
      <w:r w:rsidR="00ED0950" w:rsidRPr="007C41AA">
        <w:rPr>
          <w:lang w:eastAsia="en-GB"/>
        </w:rPr>
        <w:t>s</w:t>
      </w:r>
      <w:r w:rsidRPr="007C41AA">
        <w:rPr>
          <w:lang w:eastAsia="en-GB"/>
        </w:rPr>
        <w:t xml:space="preserve"> according to mechanical energy requirement</w:t>
      </w:r>
      <w:r w:rsidR="00ED0950" w:rsidRPr="007C41AA">
        <w:rPr>
          <w:lang w:eastAsia="en-GB"/>
        </w:rPr>
        <w:t>s</w:t>
      </w:r>
      <w:r w:rsidRPr="007C41AA">
        <w:rPr>
          <w:lang w:eastAsia="en-GB"/>
        </w:rPr>
        <w:t xml:space="preserve"> for the pumps</w:t>
      </w:r>
      <w:r w:rsidRPr="007C41AA">
        <w:rPr>
          <w:lang w:eastAsia="en-GB"/>
        </w:rPr>
        <w:fldChar w:fldCharType="begin"/>
      </w:r>
      <w:r w:rsidR="00303C5D" w:rsidRPr="007C41AA">
        <w:rPr>
          <w:lang w:eastAsia="en-GB"/>
        </w:rPr>
        <w:instrText xml:space="preserve"> ADDIN EN.CITE &lt;EndNote&gt;&lt;Cite&gt;&lt;Author&gt;de Jonge&lt;/Author&gt;&lt;Year&gt;2019&lt;/Year&gt;&lt;RecNum&gt;44&lt;/RecNum&gt;&lt;DisplayText&gt;&lt;style face="superscript"&gt;8&lt;/style&gt;&lt;/DisplayText&gt;&lt;record&gt;&lt;rec-number&gt;44&lt;/rec-number&gt;&lt;foreign-keys&gt;&lt;key app="EN" db-id="9xsvvr0vxdsfv2e2xwo50z0azwewvraefeaa" timestamp="1628506108"&gt;44&lt;/key&gt;&lt;/foreign-keys&gt;&lt;ref-type name="Journal Article"&gt;17&lt;/ref-type&gt;&lt;contributors&gt;&lt;authors&gt;&lt;author&gt;de Jonge, Melinda MJ&lt;/author&gt;&lt;author&gt;Daemen, Juul&lt;/author&gt;&lt;author&gt;Loriaux, Jessica M&lt;/author&gt;&lt;author&gt;Steinmann, Zoran JN&lt;/author&gt;&lt;author&gt;Huijbregts, Mark AJ&lt;/author&gt;&lt;/authors&gt;&lt;/contributors&gt;&lt;titles&gt;&lt;title&gt;Life cycle carbon efficiency of Direct Air Capture systems with strong hydroxide sorbents&lt;/title&gt;&lt;secondary-title&gt;International Journal of Greenhouse Gas Control&lt;/secondary-title&gt;&lt;/titles&gt;&lt;periodical&gt;&lt;full-title&gt;International Journal of Greenhouse Gas Control&lt;/full-title&gt;&lt;/periodical&gt;&lt;pages&gt;25-31&lt;/pages&gt;&lt;volume&gt;80&lt;/volume&gt;&lt;dates&gt;&lt;year&gt;2019&lt;/year&gt;&lt;/dates&gt;&lt;isbn&gt;1750-5836&lt;/isbn&gt;&lt;urls&gt;&lt;/urls&gt;&lt;/record&gt;&lt;/Cite&gt;&lt;/EndNote&gt;</w:instrText>
      </w:r>
      <w:r w:rsidRPr="007C41AA">
        <w:rPr>
          <w:lang w:eastAsia="en-GB"/>
        </w:rPr>
        <w:fldChar w:fldCharType="separate"/>
      </w:r>
      <w:r w:rsidRPr="007C41AA">
        <w:rPr>
          <w:vertAlign w:val="superscript"/>
          <w:lang w:eastAsia="en-GB"/>
        </w:rPr>
        <w:t>8</w:t>
      </w:r>
      <w:r w:rsidRPr="007C41AA">
        <w:rPr>
          <w:lang w:eastAsia="en-GB"/>
        </w:rPr>
        <w:fldChar w:fldCharType="end"/>
      </w:r>
      <w:r w:rsidRPr="007C41AA">
        <w:rPr>
          <w:lang w:eastAsia="en-GB"/>
        </w:rPr>
        <w:t>.</w:t>
      </w:r>
      <w:r w:rsidRPr="007C41AA">
        <w:rPr>
          <w:b/>
          <w:bCs/>
          <w:lang w:eastAsia="en-GB"/>
        </w:rPr>
        <w:br w:type="page"/>
      </w:r>
    </w:p>
    <w:p w14:paraId="757A7A49" w14:textId="4EBA635F" w:rsidR="00185C1F" w:rsidRPr="007C41AA" w:rsidRDefault="00185C1F" w:rsidP="00BE540A">
      <w:pPr>
        <w:jc w:val="center"/>
        <w:rPr>
          <w:lang w:eastAsia="en-GB"/>
        </w:rPr>
      </w:pPr>
      <w:r w:rsidRPr="007C41AA">
        <w:rPr>
          <w:lang w:eastAsia="en-GB"/>
        </w:rPr>
        <w:lastRenderedPageBreak/>
        <w:t>Table</w:t>
      </w:r>
      <w:r w:rsidR="00BE540A" w:rsidRPr="007C41AA">
        <w:rPr>
          <w:lang w:eastAsia="en-GB"/>
        </w:rPr>
        <w:t xml:space="preserve"> S4</w:t>
      </w:r>
      <w:r w:rsidRPr="007C41AA">
        <w:rPr>
          <w:lang w:eastAsia="en-GB"/>
        </w:rPr>
        <w:t>: Specifications of unit operations</w:t>
      </w:r>
    </w:p>
    <w:tbl>
      <w:tblPr>
        <w:tblStyle w:val="TableGrid"/>
        <w:tblW w:w="9483" w:type="dxa"/>
        <w:tblLook w:val="04A0" w:firstRow="1" w:lastRow="0" w:firstColumn="1" w:lastColumn="0" w:noHBand="0" w:noVBand="1"/>
      </w:tblPr>
      <w:tblGrid>
        <w:gridCol w:w="2880"/>
        <w:gridCol w:w="2768"/>
        <w:gridCol w:w="3835"/>
      </w:tblGrid>
      <w:tr w:rsidR="00171409" w:rsidRPr="007C41AA" w14:paraId="00CC0B88" w14:textId="77777777" w:rsidTr="000B137A">
        <w:trPr>
          <w:trHeight w:val="315"/>
        </w:trPr>
        <w:tc>
          <w:tcPr>
            <w:tcW w:w="2880" w:type="dxa"/>
            <w:hideMark/>
          </w:tcPr>
          <w:p w14:paraId="76B23130" w14:textId="77777777" w:rsidR="00185C1F" w:rsidRPr="007C41AA" w:rsidRDefault="00185C1F" w:rsidP="000B137A">
            <w:pPr>
              <w:spacing w:afterLines="0" w:after="0"/>
              <w:jc w:val="left"/>
              <w:rPr>
                <w:rFonts w:eastAsia="Times New Roman"/>
                <w:b/>
                <w:bCs/>
                <w:kern w:val="0"/>
                <w:lang w:eastAsia="zh-CN"/>
              </w:rPr>
            </w:pPr>
            <w:r w:rsidRPr="007C41AA">
              <w:rPr>
                <w:rFonts w:eastAsia="Times New Roman"/>
                <w:b/>
                <w:bCs/>
                <w:kern w:val="0"/>
                <w:lang w:eastAsia="zh-CN"/>
              </w:rPr>
              <w:t>Parameter</w:t>
            </w:r>
          </w:p>
        </w:tc>
        <w:tc>
          <w:tcPr>
            <w:tcW w:w="2768" w:type="dxa"/>
            <w:hideMark/>
          </w:tcPr>
          <w:p w14:paraId="2D15E338" w14:textId="77777777" w:rsidR="00185C1F" w:rsidRPr="007C41AA" w:rsidRDefault="00185C1F" w:rsidP="000B137A">
            <w:pPr>
              <w:spacing w:afterLines="0" w:after="0"/>
              <w:jc w:val="left"/>
              <w:rPr>
                <w:rFonts w:eastAsia="Times New Roman"/>
                <w:b/>
                <w:bCs/>
                <w:kern w:val="0"/>
                <w:lang w:eastAsia="zh-CN"/>
              </w:rPr>
            </w:pPr>
            <w:r w:rsidRPr="007C41AA">
              <w:rPr>
                <w:rFonts w:eastAsia="Times New Roman"/>
                <w:b/>
                <w:bCs/>
                <w:kern w:val="0"/>
                <w:lang w:eastAsia="zh-CN"/>
              </w:rPr>
              <w:t>Value</w:t>
            </w:r>
          </w:p>
        </w:tc>
        <w:tc>
          <w:tcPr>
            <w:tcW w:w="3835" w:type="dxa"/>
            <w:hideMark/>
          </w:tcPr>
          <w:p w14:paraId="3BBA9AA9" w14:textId="77777777" w:rsidR="00185C1F" w:rsidRPr="007C41AA" w:rsidRDefault="00185C1F" w:rsidP="000B137A">
            <w:pPr>
              <w:spacing w:afterLines="0" w:after="0"/>
              <w:jc w:val="left"/>
              <w:rPr>
                <w:rFonts w:eastAsia="Times New Roman"/>
                <w:b/>
                <w:bCs/>
                <w:kern w:val="0"/>
                <w:lang w:eastAsia="zh-CN"/>
              </w:rPr>
            </w:pPr>
            <w:r w:rsidRPr="007C41AA">
              <w:rPr>
                <w:rFonts w:eastAsia="Times New Roman"/>
                <w:b/>
                <w:bCs/>
                <w:kern w:val="0"/>
                <w:lang w:eastAsia="zh-CN"/>
              </w:rPr>
              <w:t>Source</w:t>
            </w:r>
          </w:p>
        </w:tc>
      </w:tr>
      <w:tr w:rsidR="00171409" w:rsidRPr="007C41AA" w14:paraId="589595BD" w14:textId="77777777" w:rsidTr="000B137A">
        <w:trPr>
          <w:trHeight w:val="315"/>
        </w:trPr>
        <w:tc>
          <w:tcPr>
            <w:tcW w:w="9483" w:type="dxa"/>
            <w:gridSpan w:val="3"/>
            <w:hideMark/>
          </w:tcPr>
          <w:p w14:paraId="2EE3147C" w14:textId="77777777" w:rsidR="00185C1F" w:rsidRPr="007C41AA" w:rsidRDefault="00185C1F" w:rsidP="000B137A">
            <w:pPr>
              <w:spacing w:afterLines="0" w:after="0"/>
              <w:jc w:val="center"/>
              <w:rPr>
                <w:rFonts w:eastAsia="Times New Roman"/>
                <w:b/>
                <w:bCs/>
                <w:kern w:val="0"/>
                <w:lang w:eastAsia="zh-CN"/>
              </w:rPr>
            </w:pPr>
            <w:r w:rsidRPr="007C41AA">
              <w:rPr>
                <w:rFonts w:eastAsia="DengXian"/>
                <w:b/>
                <w:bCs/>
                <w:kern w:val="0"/>
                <w:lang w:eastAsia="zh-CN"/>
              </w:rPr>
              <w:t>Air Contactor</w:t>
            </w:r>
          </w:p>
        </w:tc>
      </w:tr>
      <w:tr w:rsidR="00171409" w:rsidRPr="007C41AA" w14:paraId="2262B88E" w14:textId="77777777" w:rsidTr="000B137A">
        <w:trPr>
          <w:trHeight w:val="315"/>
        </w:trPr>
        <w:tc>
          <w:tcPr>
            <w:tcW w:w="2880" w:type="dxa"/>
            <w:hideMark/>
          </w:tcPr>
          <w:p w14:paraId="7D9E5DF1"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Number of banks</w:t>
            </w:r>
          </w:p>
        </w:tc>
        <w:tc>
          <w:tcPr>
            <w:tcW w:w="2768" w:type="dxa"/>
            <w:hideMark/>
          </w:tcPr>
          <w:p w14:paraId="3F86ECD3"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10</w:t>
            </w:r>
          </w:p>
        </w:tc>
        <w:tc>
          <w:tcPr>
            <w:tcW w:w="3835" w:type="dxa"/>
            <w:vMerge w:val="restart"/>
            <w:vAlign w:val="center"/>
            <w:hideMark/>
          </w:tcPr>
          <w:p w14:paraId="36382150" w14:textId="58AF0F3E" w:rsidR="00185C1F" w:rsidRPr="007C41AA" w:rsidRDefault="00185C1F" w:rsidP="000B137A">
            <w:pPr>
              <w:spacing w:afterLines="0" w:after="0"/>
              <w:jc w:val="center"/>
              <w:rPr>
                <w:rFonts w:eastAsia="Times New Roman"/>
                <w:kern w:val="0"/>
                <w:lang w:eastAsia="zh-CN"/>
              </w:rPr>
            </w:pPr>
            <w:r w:rsidRPr="007C41AA">
              <w:rPr>
                <w:rFonts w:eastAsia="DengXian"/>
                <w:kern w:val="0"/>
                <w:lang w:eastAsia="zh-CN"/>
              </w:rPr>
              <w:t>Holmes et al. (2013)</w:t>
            </w:r>
            <w:r w:rsidRPr="007C41AA">
              <w:rPr>
                <w:rFonts w:eastAsia="DengXian"/>
                <w:kern w:val="0"/>
                <w:lang w:eastAsia="zh-CN"/>
              </w:rPr>
              <w:fldChar w:fldCharType="begin"/>
            </w:r>
            <w:r w:rsidR="00303C5D" w:rsidRPr="007C41AA">
              <w:rPr>
                <w:rFonts w:eastAsia="DengXian"/>
                <w:kern w:val="0"/>
                <w:lang w:eastAsia="zh-CN"/>
              </w:rPr>
              <w:instrText xml:space="preserve"> ADDIN EN.CITE &lt;EndNote&gt;&lt;Cite&gt;&lt;Author&gt;Holmes&lt;/Author&gt;&lt;Year&gt;2013&lt;/Year&gt;&lt;RecNum&gt;9&lt;/RecNum&gt;&lt;DisplayText&gt;&lt;style face="superscript"&gt;9&lt;/style&gt;&lt;/DisplayText&gt;&lt;record&gt;&lt;rec-number&gt;9&lt;/rec-number&gt;&lt;foreign-keys&gt;&lt;key app="EN" db-id="9xsvvr0vxdsfv2e2xwo50z0azwewvraefeaa" timestamp="1628500232"&gt;9&lt;/key&gt;&lt;/foreign-keys&gt;&lt;ref-type name="Journal Article"&gt;17&lt;/ref-type&gt;&lt;contributors&gt;&lt;authors&gt;&lt;author&gt;Holmes, Geoffrey&lt;/author&gt;&lt;author&gt;Nold, Kevin&lt;/author&gt;&lt;author&gt;Walsh, Tylor&lt;/author&gt;&lt;author&gt;Heidel, Kenton&lt;/author&gt;&lt;author&gt;Henderson, Matthew A&lt;/author&gt;&lt;author&gt;Ritchie, Jane&lt;/author&gt;&lt;author&gt;Klavins, Paul&lt;/author&gt;&lt;author&gt;Singh, Arvinder&lt;/author&gt;&lt;author&gt;Keith, David W&lt;/author&gt;&lt;/authors&gt;&lt;/contributors&gt;&lt;titles&gt;&lt;title&gt;Outdoor prototype results for direct atmospheric capture of carbon dioxide&lt;/title&gt;&lt;secondary-title&gt;Energy Procedia&lt;/secondary-title&gt;&lt;/titles&gt;&lt;pages&gt;6079-6095&lt;/pages&gt;&lt;volume&gt;37&lt;/volume&gt;&lt;dates&gt;&lt;year&gt;2013&lt;/year&gt;&lt;/dates&gt;&lt;isbn&gt;1876-6102&lt;/isbn&gt;&lt;urls&gt;&lt;/urls&gt;&lt;/record&gt;&lt;/Cite&gt;&lt;/EndNote&gt;</w:instrText>
            </w:r>
            <w:r w:rsidRPr="007C41AA">
              <w:rPr>
                <w:rFonts w:eastAsia="DengXian"/>
                <w:kern w:val="0"/>
                <w:lang w:eastAsia="zh-CN"/>
              </w:rPr>
              <w:fldChar w:fldCharType="separate"/>
            </w:r>
            <w:r w:rsidRPr="007C41AA">
              <w:rPr>
                <w:rFonts w:eastAsia="DengXian"/>
                <w:kern w:val="0"/>
                <w:vertAlign w:val="superscript"/>
                <w:lang w:eastAsia="zh-CN"/>
              </w:rPr>
              <w:t>9</w:t>
            </w:r>
            <w:r w:rsidRPr="007C41AA">
              <w:rPr>
                <w:rFonts w:eastAsia="DengXian"/>
                <w:kern w:val="0"/>
                <w:lang w:eastAsia="zh-CN"/>
              </w:rPr>
              <w:fldChar w:fldCharType="end"/>
            </w:r>
          </w:p>
        </w:tc>
      </w:tr>
      <w:tr w:rsidR="00171409" w:rsidRPr="007C41AA" w14:paraId="1B522D9B" w14:textId="77777777" w:rsidTr="000B137A">
        <w:trPr>
          <w:trHeight w:val="616"/>
        </w:trPr>
        <w:tc>
          <w:tcPr>
            <w:tcW w:w="2880" w:type="dxa"/>
            <w:hideMark/>
          </w:tcPr>
          <w:p w14:paraId="404EE5CB" w14:textId="7AB6D22E"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Number of air contactor unit</w:t>
            </w:r>
            <w:r w:rsidR="00ED0950" w:rsidRPr="007C41AA">
              <w:rPr>
                <w:rFonts w:eastAsia="DengXian"/>
                <w:kern w:val="0"/>
                <w:lang w:eastAsia="zh-CN"/>
              </w:rPr>
              <w:t>s</w:t>
            </w:r>
            <w:r w:rsidRPr="007C41AA">
              <w:rPr>
                <w:rFonts w:eastAsia="DengXian"/>
                <w:kern w:val="0"/>
                <w:lang w:eastAsia="zh-CN"/>
              </w:rPr>
              <w:t xml:space="preserve"> in each bank</w:t>
            </w:r>
          </w:p>
        </w:tc>
        <w:tc>
          <w:tcPr>
            <w:tcW w:w="2768" w:type="dxa"/>
            <w:hideMark/>
          </w:tcPr>
          <w:p w14:paraId="2DD27E28"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160</w:t>
            </w:r>
          </w:p>
        </w:tc>
        <w:tc>
          <w:tcPr>
            <w:tcW w:w="3835" w:type="dxa"/>
            <w:vMerge/>
            <w:vAlign w:val="center"/>
            <w:hideMark/>
          </w:tcPr>
          <w:p w14:paraId="7F3E7D19" w14:textId="77777777" w:rsidR="00185C1F" w:rsidRPr="007C41AA" w:rsidRDefault="00185C1F" w:rsidP="000B137A">
            <w:pPr>
              <w:spacing w:afterLines="0" w:after="0"/>
              <w:jc w:val="center"/>
              <w:rPr>
                <w:rFonts w:eastAsia="Times New Roman"/>
                <w:kern w:val="0"/>
                <w:lang w:eastAsia="zh-CN"/>
              </w:rPr>
            </w:pPr>
          </w:p>
        </w:tc>
      </w:tr>
      <w:tr w:rsidR="00171409" w:rsidRPr="007C41AA" w14:paraId="5F70ECE7" w14:textId="77777777" w:rsidTr="000B137A">
        <w:trPr>
          <w:trHeight w:val="616"/>
        </w:trPr>
        <w:tc>
          <w:tcPr>
            <w:tcW w:w="2880" w:type="dxa"/>
            <w:hideMark/>
          </w:tcPr>
          <w:p w14:paraId="3AAC6129"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Number of blocks in each air contactor unit</w:t>
            </w:r>
          </w:p>
        </w:tc>
        <w:tc>
          <w:tcPr>
            <w:tcW w:w="2768" w:type="dxa"/>
            <w:hideMark/>
          </w:tcPr>
          <w:p w14:paraId="0218312C"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6</w:t>
            </w:r>
          </w:p>
        </w:tc>
        <w:tc>
          <w:tcPr>
            <w:tcW w:w="3835" w:type="dxa"/>
            <w:vMerge w:val="restart"/>
            <w:vAlign w:val="center"/>
            <w:hideMark/>
          </w:tcPr>
          <w:p w14:paraId="75231F33" w14:textId="562FEA85" w:rsidR="00185C1F" w:rsidRPr="007C41AA" w:rsidRDefault="00185C1F" w:rsidP="000B137A">
            <w:pPr>
              <w:spacing w:afterLines="0" w:after="0"/>
              <w:jc w:val="center"/>
              <w:rPr>
                <w:rFonts w:eastAsia="Times New Roman"/>
                <w:kern w:val="0"/>
                <w:lang w:eastAsia="zh-CN"/>
              </w:rPr>
            </w:pPr>
            <w:r w:rsidRPr="007C41AA">
              <w:rPr>
                <w:rFonts w:eastAsia="DengXian"/>
                <w:kern w:val="0"/>
                <w:lang w:eastAsia="zh-CN"/>
              </w:rPr>
              <w:t>Sabatino et al. (2021)</w:t>
            </w:r>
            <w:r w:rsidRPr="007C41AA">
              <w:rPr>
                <w:rFonts w:eastAsia="DengXian"/>
                <w:kern w:val="0"/>
                <w:lang w:eastAsia="zh-CN"/>
              </w:rPr>
              <w:fldChar w:fldCharType="begin"/>
            </w:r>
            <w:r w:rsidR="00303C5D" w:rsidRPr="007C41AA">
              <w:rPr>
                <w:rFonts w:eastAsia="DengXian"/>
                <w:kern w:val="0"/>
                <w:lang w:eastAsia="zh-CN"/>
              </w:rPr>
              <w:instrText xml:space="preserve"> ADDIN EN.CITE &lt;EndNote&gt;&lt;Cite&gt;&lt;Author&gt;Sabatino&lt;/Author&gt;&lt;Year&gt;2021&lt;/Year&gt;&lt;RecNum&gt;64&lt;/RecNum&gt;&lt;DisplayText&gt;&lt;style face="superscript"&gt;1&lt;/style&gt;&lt;/DisplayText&gt;&lt;record&gt;&lt;rec-number&gt;64&lt;/rec-number&gt;&lt;foreign-keys&gt;&lt;key app="EN" db-id="9xsvvr0vxdsfv2e2xwo50z0azwewvraefeaa" timestamp="1643376899"&gt;64&lt;/key&gt;&lt;/foreign-keys&gt;&lt;ref-type name="Journal Article"&gt;17&lt;/ref-type&gt;&lt;contributors&gt;&lt;authors&gt;&lt;author&gt;Sabatino, Francesco&lt;/author&gt;&lt;author&gt;Grimm, Alexa&lt;/author&gt;&lt;author&gt;Gallucci, Fausto&lt;/author&gt;&lt;author&gt;van Sint Annaland, Martin&lt;/author&gt;&lt;author&gt;Kramer, Gert Jan&lt;/author&gt;&lt;author&gt;Gazzani, Matteo&lt;/author&gt;&lt;/authors&gt;&lt;/contributors&gt;&lt;titles&gt;&lt;title&gt;A comparative energy and costs assessment and optimization for direct air capture technologies&lt;/title&gt;&lt;secondary-title&gt;Joule&lt;/secondary-title&gt;&lt;/titles&gt;&lt;periodical&gt;&lt;full-title&gt;Joule&lt;/full-title&gt;&lt;/periodical&gt;&lt;pages&gt;2047-2076&lt;/pages&gt;&lt;volume&gt;5&lt;/volume&gt;&lt;number&gt;8&lt;/number&gt;&lt;dates&gt;&lt;year&gt;2021&lt;/year&gt;&lt;/dates&gt;&lt;isbn&gt;2542-4351&lt;/isbn&gt;&lt;urls&gt;&lt;/urls&gt;&lt;/record&gt;&lt;/Cite&gt;&lt;/EndNote&gt;</w:instrText>
            </w:r>
            <w:r w:rsidRPr="007C41AA">
              <w:rPr>
                <w:rFonts w:eastAsia="DengXian"/>
                <w:kern w:val="0"/>
                <w:lang w:eastAsia="zh-CN"/>
              </w:rPr>
              <w:fldChar w:fldCharType="separate"/>
            </w:r>
            <w:r w:rsidRPr="007C41AA">
              <w:rPr>
                <w:rFonts w:eastAsia="DengXian"/>
                <w:kern w:val="0"/>
                <w:vertAlign w:val="superscript"/>
                <w:lang w:eastAsia="zh-CN"/>
              </w:rPr>
              <w:t>1</w:t>
            </w:r>
            <w:r w:rsidRPr="007C41AA">
              <w:rPr>
                <w:rFonts w:eastAsia="DengXian"/>
                <w:kern w:val="0"/>
                <w:lang w:eastAsia="zh-CN"/>
              </w:rPr>
              <w:fldChar w:fldCharType="end"/>
            </w:r>
          </w:p>
        </w:tc>
      </w:tr>
      <w:tr w:rsidR="00171409" w:rsidRPr="007C41AA" w14:paraId="16C84648" w14:textId="77777777" w:rsidTr="000B137A">
        <w:trPr>
          <w:trHeight w:val="315"/>
        </w:trPr>
        <w:tc>
          <w:tcPr>
            <w:tcW w:w="2880" w:type="dxa"/>
            <w:hideMark/>
          </w:tcPr>
          <w:p w14:paraId="0A3D30C3"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Number of stages per block</w:t>
            </w:r>
          </w:p>
        </w:tc>
        <w:tc>
          <w:tcPr>
            <w:tcW w:w="2768" w:type="dxa"/>
            <w:hideMark/>
          </w:tcPr>
          <w:p w14:paraId="68847052"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20</w:t>
            </w:r>
          </w:p>
        </w:tc>
        <w:tc>
          <w:tcPr>
            <w:tcW w:w="3835" w:type="dxa"/>
            <w:vMerge/>
            <w:vAlign w:val="center"/>
            <w:hideMark/>
          </w:tcPr>
          <w:p w14:paraId="3BD5DE91" w14:textId="77777777" w:rsidR="00185C1F" w:rsidRPr="007C41AA" w:rsidRDefault="00185C1F" w:rsidP="000B137A">
            <w:pPr>
              <w:spacing w:afterLines="0" w:after="0"/>
              <w:jc w:val="center"/>
              <w:rPr>
                <w:rFonts w:eastAsia="Times New Roman"/>
                <w:kern w:val="0"/>
                <w:lang w:eastAsia="zh-CN"/>
              </w:rPr>
            </w:pPr>
          </w:p>
        </w:tc>
      </w:tr>
      <w:tr w:rsidR="00171409" w:rsidRPr="007C41AA" w14:paraId="4C7B4565" w14:textId="77777777" w:rsidTr="000B137A">
        <w:trPr>
          <w:trHeight w:val="390"/>
        </w:trPr>
        <w:tc>
          <w:tcPr>
            <w:tcW w:w="2880" w:type="dxa"/>
            <w:hideMark/>
          </w:tcPr>
          <w:p w14:paraId="1C3CF753"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Diameter</w:t>
            </w:r>
          </w:p>
        </w:tc>
        <w:tc>
          <w:tcPr>
            <w:tcW w:w="2768" w:type="dxa"/>
            <w:hideMark/>
          </w:tcPr>
          <w:p w14:paraId="69E8E359"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5.64 m</w:t>
            </w:r>
          </w:p>
        </w:tc>
        <w:tc>
          <w:tcPr>
            <w:tcW w:w="3835" w:type="dxa"/>
            <w:vMerge/>
            <w:vAlign w:val="center"/>
            <w:hideMark/>
          </w:tcPr>
          <w:p w14:paraId="2666B004" w14:textId="77777777" w:rsidR="00185C1F" w:rsidRPr="007C41AA" w:rsidRDefault="00185C1F" w:rsidP="000B137A">
            <w:pPr>
              <w:spacing w:afterLines="0" w:after="0"/>
              <w:jc w:val="center"/>
              <w:rPr>
                <w:rFonts w:eastAsia="Times New Roman"/>
                <w:kern w:val="0"/>
                <w:lang w:eastAsia="zh-CN"/>
              </w:rPr>
            </w:pPr>
          </w:p>
        </w:tc>
      </w:tr>
      <w:tr w:rsidR="00171409" w:rsidRPr="007C41AA" w14:paraId="7833DFB2" w14:textId="77777777" w:rsidTr="000B137A">
        <w:trPr>
          <w:trHeight w:val="315"/>
        </w:trPr>
        <w:tc>
          <w:tcPr>
            <w:tcW w:w="2880" w:type="dxa"/>
            <w:hideMark/>
          </w:tcPr>
          <w:p w14:paraId="30221985"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Height</w:t>
            </w:r>
          </w:p>
        </w:tc>
        <w:tc>
          <w:tcPr>
            <w:tcW w:w="2768" w:type="dxa"/>
            <w:hideMark/>
          </w:tcPr>
          <w:p w14:paraId="2739D763"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1.16 m</w:t>
            </w:r>
          </w:p>
        </w:tc>
        <w:tc>
          <w:tcPr>
            <w:tcW w:w="3835" w:type="dxa"/>
            <w:vMerge/>
            <w:vAlign w:val="center"/>
            <w:hideMark/>
          </w:tcPr>
          <w:p w14:paraId="7108C329" w14:textId="77777777" w:rsidR="00185C1F" w:rsidRPr="007C41AA" w:rsidRDefault="00185C1F" w:rsidP="000B137A">
            <w:pPr>
              <w:spacing w:afterLines="0" w:after="0"/>
              <w:jc w:val="center"/>
              <w:rPr>
                <w:rFonts w:eastAsia="Times New Roman"/>
                <w:kern w:val="0"/>
                <w:lang w:eastAsia="zh-CN"/>
              </w:rPr>
            </w:pPr>
          </w:p>
        </w:tc>
      </w:tr>
      <w:tr w:rsidR="00171409" w:rsidRPr="007C41AA" w14:paraId="32FD9F05" w14:textId="77777777" w:rsidTr="000B137A">
        <w:trPr>
          <w:trHeight w:val="420"/>
        </w:trPr>
        <w:tc>
          <w:tcPr>
            <w:tcW w:w="2880" w:type="dxa"/>
            <w:hideMark/>
          </w:tcPr>
          <w:p w14:paraId="7919ADC4"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Packing</w:t>
            </w:r>
          </w:p>
        </w:tc>
        <w:tc>
          <w:tcPr>
            <w:tcW w:w="2768" w:type="dxa"/>
            <w:hideMark/>
          </w:tcPr>
          <w:p w14:paraId="692C2D04"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Modified Sulzer 250Y PVC (representing Brentwood XF12560 packing)</w:t>
            </w:r>
          </w:p>
        </w:tc>
        <w:tc>
          <w:tcPr>
            <w:tcW w:w="3835" w:type="dxa"/>
            <w:vAlign w:val="center"/>
            <w:hideMark/>
          </w:tcPr>
          <w:p w14:paraId="5EC7D32F" w14:textId="55AE7F7D" w:rsidR="00185C1F" w:rsidRPr="007C41AA" w:rsidRDefault="00185C1F" w:rsidP="000B137A">
            <w:pPr>
              <w:spacing w:afterLines="0" w:after="0"/>
              <w:jc w:val="center"/>
              <w:rPr>
                <w:rFonts w:eastAsia="Times New Roman"/>
                <w:kern w:val="0"/>
                <w:lang w:eastAsia="zh-CN"/>
              </w:rPr>
            </w:pPr>
            <w:r w:rsidRPr="007C41AA">
              <w:rPr>
                <w:lang w:eastAsia="en-GB"/>
              </w:rPr>
              <w:t>Holmes (2010)</w:t>
            </w:r>
            <w:r w:rsidRPr="007C41AA">
              <w:rPr>
                <w:lang w:eastAsia="en-GB"/>
              </w:rPr>
              <w:fldChar w:fldCharType="begin"/>
            </w:r>
            <w:r w:rsidR="0093300E">
              <w:rPr>
                <w:lang w:eastAsia="en-GB"/>
              </w:rPr>
              <w:instrText xml:space="preserve"> ADDIN EN.CITE &lt;EndNote&gt;&lt;Cite&gt;&lt;Author&gt;Holmes&lt;/Author&gt;&lt;Year&gt;2010&lt;/Year&gt;&lt;RecNum&gt;13&lt;/RecNum&gt;&lt;DisplayText&gt;&lt;style face="superscript"&gt;3&lt;/style&gt;&lt;/DisplayText&gt;&lt;record&gt;&lt;rec-number&gt;13&lt;/rec-number&gt;&lt;foreign-keys&gt;&lt;key app="EN" db-id="9xsvvr0vxdsfv2e2xwo50z0azwewvraefeaa" timestamp="1628501207"&gt;13&lt;/key&gt;&lt;/foreign-keys&gt;&lt;ref-type name="Thesis"&gt;32&lt;/ref-type&gt;&lt;contributors&gt;&lt;authors&gt;&lt;author&gt;Geoffrey James Holmes&lt;/author&gt;&lt;/authors&gt;&lt;/contributors&gt;&lt;titles&gt;&lt;title&gt;A carbon dioxide absorption performance evaluation for capture from ambient air&lt;/title&gt;&lt;/titles&gt;&lt;dates&gt;&lt;year&gt;2010&lt;/year&gt;&lt;/dates&gt;&lt;publisher&gt;University of Calgary&lt;/publisher&gt;&lt;work-type&gt;MSc Thesis&lt;/work-type&gt;&lt;urls&gt;&lt;/urls&gt;&lt;/record&gt;&lt;/Cite&gt;&lt;/EndNote&gt;</w:instrText>
            </w:r>
            <w:r w:rsidRPr="007C41AA">
              <w:rPr>
                <w:lang w:eastAsia="en-GB"/>
              </w:rPr>
              <w:fldChar w:fldCharType="separate"/>
            </w:r>
            <w:r w:rsidRPr="007C41AA">
              <w:rPr>
                <w:noProof/>
                <w:vertAlign w:val="superscript"/>
                <w:lang w:eastAsia="en-GB"/>
              </w:rPr>
              <w:t>3</w:t>
            </w:r>
            <w:r w:rsidRPr="007C41AA">
              <w:rPr>
                <w:lang w:eastAsia="en-GB"/>
              </w:rPr>
              <w:fldChar w:fldCharType="end"/>
            </w:r>
          </w:p>
        </w:tc>
      </w:tr>
      <w:tr w:rsidR="00171409" w:rsidRPr="007C41AA" w14:paraId="411535D5" w14:textId="77777777" w:rsidTr="000B137A">
        <w:trPr>
          <w:trHeight w:val="315"/>
        </w:trPr>
        <w:tc>
          <w:tcPr>
            <w:tcW w:w="2880" w:type="dxa"/>
            <w:hideMark/>
          </w:tcPr>
          <w:p w14:paraId="46CA60B4"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Solvent recovery rate</w:t>
            </w:r>
          </w:p>
        </w:tc>
        <w:tc>
          <w:tcPr>
            <w:tcW w:w="2768" w:type="dxa"/>
            <w:hideMark/>
          </w:tcPr>
          <w:p w14:paraId="5CECA3B8"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99.93%</w:t>
            </w:r>
          </w:p>
        </w:tc>
        <w:tc>
          <w:tcPr>
            <w:tcW w:w="3835" w:type="dxa"/>
            <w:vAlign w:val="center"/>
            <w:hideMark/>
          </w:tcPr>
          <w:p w14:paraId="7D51AADF" w14:textId="0D94EBEE" w:rsidR="00185C1F" w:rsidRPr="007C41AA" w:rsidRDefault="00185C1F" w:rsidP="000B137A">
            <w:pPr>
              <w:spacing w:afterLines="0" w:after="0"/>
              <w:jc w:val="center"/>
              <w:rPr>
                <w:rFonts w:eastAsia="Times New Roman"/>
                <w:kern w:val="0"/>
                <w:lang w:eastAsia="zh-CN"/>
              </w:rPr>
            </w:pPr>
            <w:r w:rsidRPr="007C41AA">
              <w:rPr>
                <w:rFonts w:eastAsia="DengXian"/>
                <w:kern w:val="0"/>
                <w:lang w:eastAsia="zh-CN"/>
              </w:rPr>
              <w:t>Madhu et al. (2021)</w:t>
            </w:r>
            <w:r w:rsidRPr="007C41AA">
              <w:rPr>
                <w:rFonts w:eastAsia="DengXian"/>
                <w:kern w:val="0"/>
                <w:lang w:eastAsia="zh-CN"/>
              </w:rPr>
              <w:fldChar w:fldCharType="begin"/>
            </w:r>
            <w:r w:rsidR="00303C5D" w:rsidRPr="007C41AA">
              <w:rPr>
                <w:rFonts w:eastAsia="DengXian"/>
                <w:kern w:val="0"/>
                <w:lang w:eastAsia="zh-CN"/>
              </w:rPr>
              <w:instrText xml:space="preserve"> ADDIN EN.CITE &lt;EndNote&gt;&lt;Cite&gt;&lt;Author&gt;Madhu&lt;/Author&gt;&lt;Year&gt;2021&lt;/Year&gt;&lt;RecNum&gt;65&lt;/RecNum&gt;&lt;DisplayText&gt;&lt;style face="superscript"&gt;10&lt;/style&gt;&lt;/DisplayText&gt;&lt;record&gt;&lt;rec-number&gt;65&lt;/rec-number&gt;&lt;foreign-keys&gt;&lt;key app="EN" db-id="9xsvvr0vxdsfv2e2xwo50z0azwewvraefeaa" timestamp="1643377013"&gt;65&lt;/key&gt;&lt;/foreign-keys&gt;&lt;ref-type name="Journal Article"&gt;17&lt;/ref-type&gt;&lt;contributors&gt;&lt;authors&gt;&lt;author&gt;Madhu, Kavya&lt;/author&gt;&lt;author&gt;Pauliuk, Stefan&lt;/author&gt;&lt;author&gt;Dhathri, Sumukha&lt;/author&gt;&lt;author&gt;Creutzig, Felix&lt;/author&gt;&lt;/authors&gt;&lt;/contributors&gt;&lt;titles&gt;&lt;title&gt;Understanding environmental trade-offs and resource demand of direct air capture technologies through comparative life-cycle assessment&lt;/title&gt;&lt;secondary-title&gt;Nature Energy&lt;/secondary-title&gt;&lt;/titles&gt;&lt;pages&gt;1035-1044&lt;/pages&gt;&lt;volume&gt;6&lt;/volume&gt;&lt;number&gt;11&lt;/number&gt;&lt;dates&gt;&lt;year&gt;2021&lt;/year&gt;&lt;/dates&gt;&lt;isbn&gt;2058-7546&lt;/isbn&gt;&lt;urls&gt;&lt;/urls&gt;&lt;/record&gt;&lt;/Cite&gt;&lt;/EndNote&gt;</w:instrText>
            </w:r>
            <w:r w:rsidRPr="007C41AA">
              <w:rPr>
                <w:rFonts w:eastAsia="DengXian"/>
                <w:kern w:val="0"/>
                <w:lang w:eastAsia="zh-CN"/>
              </w:rPr>
              <w:fldChar w:fldCharType="separate"/>
            </w:r>
            <w:r w:rsidRPr="007C41AA">
              <w:rPr>
                <w:rFonts w:eastAsia="DengXian"/>
                <w:kern w:val="0"/>
                <w:vertAlign w:val="superscript"/>
                <w:lang w:eastAsia="zh-CN"/>
              </w:rPr>
              <w:t>10</w:t>
            </w:r>
            <w:r w:rsidRPr="007C41AA">
              <w:rPr>
                <w:rFonts w:eastAsia="DengXian"/>
                <w:kern w:val="0"/>
                <w:lang w:eastAsia="zh-CN"/>
              </w:rPr>
              <w:fldChar w:fldCharType="end"/>
            </w:r>
          </w:p>
        </w:tc>
      </w:tr>
      <w:tr w:rsidR="00171409" w:rsidRPr="007C41AA" w14:paraId="3308B971" w14:textId="77777777" w:rsidTr="000B137A">
        <w:trPr>
          <w:trHeight w:val="315"/>
        </w:trPr>
        <w:tc>
          <w:tcPr>
            <w:tcW w:w="2880" w:type="dxa"/>
            <w:hideMark/>
          </w:tcPr>
          <w:p w14:paraId="65BEF9ED"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Operating temperature</w:t>
            </w:r>
          </w:p>
        </w:tc>
        <w:tc>
          <w:tcPr>
            <w:tcW w:w="2768" w:type="dxa"/>
            <w:hideMark/>
          </w:tcPr>
          <w:p w14:paraId="6A86F939"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21 ℃</w:t>
            </w:r>
          </w:p>
        </w:tc>
        <w:tc>
          <w:tcPr>
            <w:tcW w:w="3835" w:type="dxa"/>
            <w:vMerge w:val="restart"/>
            <w:vAlign w:val="center"/>
            <w:hideMark/>
          </w:tcPr>
          <w:p w14:paraId="5713F0C6" w14:textId="713F761E" w:rsidR="00185C1F" w:rsidRPr="007C41AA" w:rsidRDefault="00185C1F" w:rsidP="000B137A">
            <w:pPr>
              <w:spacing w:afterLines="0" w:after="0"/>
              <w:jc w:val="center"/>
              <w:rPr>
                <w:rFonts w:eastAsia="Times New Roman"/>
                <w:kern w:val="0"/>
                <w:lang w:eastAsia="zh-CN"/>
              </w:rPr>
            </w:pPr>
            <w:r w:rsidRPr="007C41AA">
              <w:rPr>
                <w:rFonts w:eastAsia="DengXian"/>
                <w:kern w:val="0"/>
                <w:lang w:eastAsia="zh-CN"/>
              </w:rPr>
              <w:t>Sabatino et al. (2021)</w:t>
            </w:r>
            <w:r w:rsidRPr="007C41AA">
              <w:rPr>
                <w:rFonts w:eastAsia="DengXian"/>
                <w:kern w:val="0"/>
                <w:lang w:eastAsia="zh-CN"/>
              </w:rPr>
              <w:fldChar w:fldCharType="begin"/>
            </w:r>
            <w:r w:rsidR="00303C5D" w:rsidRPr="007C41AA">
              <w:rPr>
                <w:rFonts w:eastAsia="DengXian"/>
                <w:kern w:val="0"/>
                <w:lang w:eastAsia="zh-CN"/>
              </w:rPr>
              <w:instrText xml:space="preserve"> ADDIN EN.CITE &lt;EndNote&gt;&lt;Cite&gt;&lt;Author&gt;Sabatino&lt;/Author&gt;&lt;Year&gt;2021&lt;/Year&gt;&lt;RecNum&gt;64&lt;/RecNum&gt;&lt;DisplayText&gt;&lt;style face="superscript"&gt;1&lt;/style&gt;&lt;/DisplayText&gt;&lt;record&gt;&lt;rec-number&gt;64&lt;/rec-number&gt;&lt;foreign-keys&gt;&lt;key app="EN" db-id="9xsvvr0vxdsfv2e2xwo50z0azwewvraefeaa" timestamp="1643376899"&gt;64&lt;/key&gt;&lt;/foreign-keys&gt;&lt;ref-type name="Journal Article"&gt;17&lt;/ref-type&gt;&lt;contributors&gt;&lt;authors&gt;&lt;author&gt;Sabatino, Francesco&lt;/author&gt;&lt;author&gt;Grimm, Alexa&lt;/author&gt;&lt;author&gt;Gallucci, Fausto&lt;/author&gt;&lt;author&gt;van Sint Annaland, Martin&lt;/author&gt;&lt;author&gt;Kramer, Gert Jan&lt;/author&gt;&lt;author&gt;Gazzani, Matteo&lt;/author&gt;&lt;/authors&gt;&lt;/contributors&gt;&lt;titles&gt;&lt;title&gt;A comparative energy and costs assessment and optimization for direct air capture technologies&lt;/title&gt;&lt;secondary-title&gt;Joule&lt;/secondary-title&gt;&lt;/titles&gt;&lt;periodical&gt;&lt;full-title&gt;Joule&lt;/full-title&gt;&lt;/periodical&gt;&lt;pages&gt;2047-2076&lt;/pages&gt;&lt;volume&gt;5&lt;/volume&gt;&lt;number&gt;8&lt;/number&gt;&lt;dates&gt;&lt;year&gt;2021&lt;/year&gt;&lt;/dates&gt;&lt;isbn&gt;2542-4351&lt;/isbn&gt;&lt;urls&gt;&lt;/urls&gt;&lt;/record&gt;&lt;/Cite&gt;&lt;/EndNote&gt;</w:instrText>
            </w:r>
            <w:r w:rsidRPr="007C41AA">
              <w:rPr>
                <w:rFonts w:eastAsia="DengXian"/>
                <w:kern w:val="0"/>
                <w:lang w:eastAsia="zh-CN"/>
              </w:rPr>
              <w:fldChar w:fldCharType="separate"/>
            </w:r>
            <w:r w:rsidRPr="007C41AA">
              <w:rPr>
                <w:rFonts w:eastAsia="DengXian"/>
                <w:kern w:val="0"/>
                <w:vertAlign w:val="superscript"/>
                <w:lang w:eastAsia="zh-CN"/>
              </w:rPr>
              <w:t>1</w:t>
            </w:r>
            <w:r w:rsidRPr="007C41AA">
              <w:rPr>
                <w:rFonts w:eastAsia="DengXian"/>
                <w:kern w:val="0"/>
                <w:lang w:eastAsia="zh-CN"/>
              </w:rPr>
              <w:fldChar w:fldCharType="end"/>
            </w:r>
          </w:p>
        </w:tc>
      </w:tr>
      <w:tr w:rsidR="00171409" w:rsidRPr="007C41AA" w14:paraId="2381F05B" w14:textId="77777777" w:rsidTr="000B137A">
        <w:trPr>
          <w:trHeight w:val="315"/>
        </w:trPr>
        <w:tc>
          <w:tcPr>
            <w:tcW w:w="2880" w:type="dxa"/>
          </w:tcPr>
          <w:p w14:paraId="70BEF1E6" w14:textId="77777777" w:rsidR="00185C1F" w:rsidRPr="007C41AA" w:rsidRDefault="00185C1F" w:rsidP="000B137A">
            <w:pPr>
              <w:spacing w:afterLines="0" w:after="0"/>
              <w:jc w:val="left"/>
              <w:rPr>
                <w:rFonts w:eastAsia="DengXian"/>
                <w:kern w:val="0"/>
                <w:lang w:eastAsia="zh-CN"/>
              </w:rPr>
            </w:pPr>
            <w:r w:rsidRPr="007C41AA">
              <w:rPr>
                <w:rFonts w:eastAsia="DengXian"/>
                <w:kern w:val="0"/>
                <w:lang w:eastAsia="zh-CN"/>
              </w:rPr>
              <w:t>Operating pressure</w:t>
            </w:r>
          </w:p>
        </w:tc>
        <w:tc>
          <w:tcPr>
            <w:tcW w:w="2768" w:type="dxa"/>
          </w:tcPr>
          <w:p w14:paraId="6852FA31" w14:textId="77777777" w:rsidR="00185C1F" w:rsidRPr="007C41AA" w:rsidRDefault="00185C1F" w:rsidP="000B137A">
            <w:pPr>
              <w:spacing w:afterLines="0" w:after="0"/>
              <w:jc w:val="left"/>
              <w:rPr>
                <w:rFonts w:eastAsia="DengXian"/>
                <w:kern w:val="0"/>
                <w:lang w:eastAsia="zh-CN"/>
              </w:rPr>
            </w:pPr>
            <w:r w:rsidRPr="007C41AA">
              <w:rPr>
                <w:rFonts w:eastAsia="DengXian"/>
                <w:kern w:val="0"/>
                <w:lang w:eastAsia="zh-CN"/>
              </w:rPr>
              <w:t>1 bar</w:t>
            </w:r>
          </w:p>
        </w:tc>
        <w:tc>
          <w:tcPr>
            <w:tcW w:w="3835" w:type="dxa"/>
            <w:vMerge/>
            <w:vAlign w:val="center"/>
          </w:tcPr>
          <w:p w14:paraId="52550A88" w14:textId="77777777" w:rsidR="00185C1F" w:rsidRPr="007C41AA" w:rsidRDefault="00185C1F" w:rsidP="000B137A">
            <w:pPr>
              <w:spacing w:afterLines="0" w:after="0"/>
              <w:jc w:val="center"/>
              <w:rPr>
                <w:rFonts w:eastAsia="DengXian"/>
                <w:kern w:val="0"/>
                <w:lang w:eastAsia="zh-CN"/>
              </w:rPr>
            </w:pPr>
          </w:p>
        </w:tc>
      </w:tr>
      <w:tr w:rsidR="00171409" w:rsidRPr="007C41AA" w14:paraId="3C474075" w14:textId="77777777" w:rsidTr="000B137A">
        <w:trPr>
          <w:trHeight w:val="315"/>
        </w:trPr>
        <w:tc>
          <w:tcPr>
            <w:tcW w:w="9483" w:type="dxa"/>
            <w:gridSpan w:val="3"/>
            <w:vAlign w:val="center"/>
            <w:hideMark/>
          </w:tcPr>
          <w:p w14:paraId="4AEE8A95" w14:textId="77777777" w:rsidR="00185C1F" w:rsidRPr="007C41AA" w:rsidRDefault="00185C1F" w:rsidP="000B137A">
            <w:pPr>
              <w:spacing w:afterLines="0" w:after="0"/>
              <w:jc w:val="center"/>
              <w:rPr>
                <w:rFonts w:eastAsia="Times New Roman"/>
                <w:b/>
                <w:bCs/>
                <w:kern w:val="0"/>
                <w:lang w:eastAsia="zh-CN"/>
              </w:rPr>
            </w:pPr>
            <w:r w:rsidRPr="007C41AA">
              <w:rPr>
                <w:rFonts w:eastAsia="DengXian"/>
                <w:b/>
                <w:bCs/>
                <w:kern w:val="0"/>
                <w:lang w:eastAsia="zh-CN"/>
              </w:rPr>
              <w:t>Pellet Reactor</w:t>
            </w:r>
          </w:p>
        </w:tc>
      </w:tr>
      <w:tr w:rsidR="00171409" w:rsidRPr="007C41AA" w14:paraId="66AB3AC8" w14:textId="77777777" w:rsidTr="000B137A">
        <w:trPr>
          <w:trHeight w:val="315"/>
        </w:trPr>
        <w:tc>
          <w:tcPr>
            <w:tcW w:w="2880" w:type="dxa"/>
            <w:hideMark/>
          </w:tcPr>
          <w:p w14:paraId="1480A98A"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Operating temperature</w:t>
            </w:r>
          </w:p>
        </w:tc>
        <w:tc>
          <w:tcPr>
            <w:tcW w:w="2768" w:type="dxa"/>
            <w:hideMark/>
          </w:tcPr>
          <w:p w14:paraId="26F4CF3A"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21 ℃</w:t>
            </w:r>
          </w:p>
        </w:tc>
        <w:tc>
          <w:tcPr>
            <w:tcW w:w="3835" w:type="dxa"/>
            <w:vMerge w:val="restart"/>
            <w:vAlign w:val="center"/>
            <w:hideMark/>
          </w:tcPr>
          <w:p w14:paraId="18BEB179" w14:textId="5268B34B" w:rsidR="00185C1F" w:rsidRPr="007C41AA" w:rsidRDefault="00185C1F" w:rsidP="000B137A">
            <w:pPr>
              <w:spacing w:afterLines="0" w:after="0"/>
              <w:jc w:val="center"/>
              <w:rPr>
                <w:rFonts w:eastAsia="Times New Roman"/>
                <w:kern w:val="0"/>
                <w:lang w:eastAsia="zh-CN"/>
              </w:rPr>
            </w:pPr>
            <w:r w:rsidRPr="007C41AA">
              <w:rPr>
                <w:rFonts w:eastAsia="DengXian"/>
                <w:kern w:val="0"/>
                <w:lang w:eastAsia="zh-CN"/>
              </w:rPr>
              <w:t>Sabatino et al. (2021)</w:t>
            </w:r>
            <w:r w:rsidRPr="007C41AA">
              <w:rPr>
                <w:rFonts w:eastAsia="DengXian"/>
                <w:kern w:val="0"/>
                <w:lang w:eastAsia="zh-CN"/>
              </w:rPr>
              <w:fldChar w:fldCharType="begin"/>
            </w:r>
            <w:r w:rsidR="00303C5D" w:rsidRPr="007C41AA">
              <w:rPr>
                <w:rFonts w:eastAsia="DengXian"/>
                <w:kern w:val="0"/>
                <w:lang w:eastAsia="zh-CN"/>
              </w:rPr>
              <w:instrText xml:space="preserve"> ADDIN EN.CITE &lt;EndNote&gt;&lt;Cite&gt;&lt;Author&gt;Sabatino&lt;/Author&gt;&lt;Year&gt;2021&lt;/Year&gt;&lt;RecNum&gt;64&lt;/RecNum&gt;&lt;DisplayText&gt;&lt;style face="superscript"&gt;1&lt;/style&gt;&lt;/DisplayText&gt;&lt;record&gt;&lt;rec-number&gt;64&lt;/rec-number&gt;&lt;foreign-keys&gt;&lt;key app="EN" db-id="9xsvvr0vxdsfv2e2xwo50z0azwewvraefeaa" timestamp="1643376899"&gt;64&lt;/key&gt;&lt;/foreign-keys&gt;&lt;ref-type name="Journal Article"&gt;17&lt;/ref-type&gt;&lt;contributors&gt;&lt;authors&gt;&lt;author&gt;Sabatino, Francesco&lt;/author&gt;&lt;author&gt;Grimm, Alexa&lt;/author&gt;&lt;author&gt;Gallucci, Fausto&lt;/author&gt;&lt;author&gt;van Sint Annaland, Martin&lt;/author&gt;&lt;author&gt;Kramer, Gert Jan&lt;/author&gt;&lt;author&gt;Gazzani, Matteo&lt;/author&gt;&lt;/authors&gt;&lt;/contributors&gt;&lt;titles&gt;&lt;title&gt;A comparative energy and costs assessment and optimization for direct air capture technologies&lt;/title&gt;&lt;secondary-title&gt;Joule&lt;/secondary-title&gt;&lt;/titles&gt;&lt;periodical&gt;&lt;full-title&gt;Joule&lt;/full-title&gt;&lt;/periodical&gt;&lt;pages&gt;2047-2076&lt;/pages&gt;&lt;volume&gt;5&lt;/volume&gt;&lt;number&gt;8&lt;/number&gt;&lt;dates&gt;&lt;year&gt;2021&lt;/year&gt;&lt;/dates&gt;&lt;isbn&gt;2542-4351&lt;/isbn&gt;&lt;urls&gt;&lt;/urls&gt;&lt;/record&gt;&lt;/Cite&gt;&lt;/EndNote&gt;</w:instrText>
            </w:r>
            <w:r w:rsidRPr="007C41AA">
              <w:rPr>
                <w:rFonts w:eastAsia="DengXian"/>
                <w:kern w:val="0"/>
                <w:lang w:eastAsia="zh-CN"/>
              </w:rPr>
              <w:fldChar w:fldCharType="separate"/>
            </w:r>
            <w:r w:rsidRPr="007C41AA">
              <w:rPr>
                <w:rFonts w:eastAsia="DengXian"/>
                <w:kern w:val="0"/>
                <w:vertAlign w:val="superscript"/>
                <w:lang w:eastAsia="zh-CN"/>
              </w:rPr>
              <w:t>1</w:t>
            </w:r>
            <w:r w:rsidRPr="007C41AA">
              <w:rPr>
                <w:rFonts w:eastAsia="DengXian"/>
                <w:kern w:val="0"/>
                <w:lang w:eastAsia="zh-CN"/>
              </w:rPr>
              <w:fldChar w:fldCharType="end"/>
            </w:r>
          </w:p>
        </w:tc>
      </w:tr>
      <w:tr w:rsidR="00171409" w:rsidRPr="007C41AA" w14:paraId="24777F3F" w14:textId="77777777" w:rsidTr="000B137A">
        <w:trPr>
          <w:trHeight w:val="315"/>
        </w:trPr>
        <w:tc>
          <w:tcPr>
            <w:tcW w:w="2880" w:type="dxa"/>
          </w:tcPr>
          <w:p w14:paraId="51FB03F7" w14:textId="77777777" w:rsidR="00185C1F" w:rsidRPr="007C41AA" w:rsidRDefault="00185C1F" w:rsidP="000B137A">
            <w:pPr>
              <w:spacing w:afterLines="0" w:after="0"/>
              <w:jc w:val="left"/>
              <w:rPr>
                <w:rFonts w:eastAsia="DengXian"/>
                <w:kern w:val="0"/>
                <w:lang w:eastAsia="zh-CN"/>
              </w:rPr>
            </w:pPr>
            <w:r w:rsidRPr="007C41AA">
              <w:rPr>
                <w:rFonts w:eastAsia="DengXian"/>
                <w:kern w:val="0"/>
                <w:lang w:eastAsia="zh-CN"/>
              </w:rPr>
              <w:t>Operating pressure</w:t>
            </w:r>
          </w:p>
        </w:tc>
        <w:tc>
          <w:tcPr>
            <w:tcW w:w="2768" w:type="dxa"/>
          </w:tcPr>
          <w:p w14:paraId="25D3F77E" w14:textId="77777777" w:rsidR="00185C1F" w:rsidRPr="007C41AA" w:rsidRDefault="00185C1F" w:rsidP="000B137A">
            <w:pPr>
              <w:spacing w:afterLines="0" w:after="0"/>
              <w:jc w:val="left"/>
              <w:rPr>
                <w:rFonts w:eastAsia="DengXian"/>
                <w:kern w:val="0"/>
                <w:lang w:eastAsia="zh-CN"/>
              </w:rPr>
            </w:pPr>
            <w:bookmarkStart w:id="6" w:name="OLE_LINK5"/>
            <w:r w:rsidRPr="007C41AA">
              <w:rPr>
                <w:rFonts w:eastAsia="DengXian"/>
                <w:kern w:val="0"/>
                <w:lang w:eastAsia="zh-CN"/>
              </w:rPr>
              <w:t>1 bar</w:t>
            </w:r>
            <w:bookmarkEnd w:id="6"/>
          </w:p>
        </w:tc>
        <w:tc>
          <w:tcPr>
            <w:tcW w:w="3835" w:type="dxa"/>
            <w:vMerge/>
            <w:vAlign w:val="center"/>
          </w:tcPr>
          <w:p w14:paraId="4FCA71AB" w14:textId="77777777" w:rsidR="00185C1F" w:rsidRPr="007C41AA" w:rsidRDefault="00185C1F" w:rsidP="000B137A">
            <w:pPr>
              <w:jc w:val="center"/>
              <w:rPr>
                <w:rFonts w:eastAsia="DengXian"/>
                <w:kern w:val="0"/>
                <w:lang w:eastAsia="zh-CN"/>
              </w:rPr>
            </w:pPr>
          </w:p>
        </w:tc>
      </w:tr>
      <w:tr w:rsidR="00171409" w:rsidRPr="007C41AA" w14:paraId="3C3FD087" w14:textId="77777777" w:rsidTr="000B137A">
        <w:trPr>
          <w:trHeight w:val="315"/>
        </w:trPr>
        <w:tc>
          <w:tcPr>
            <w:tcW w:w="2880" w:type="dxa"/>
            <w:hideMark/>
          </w:tcPr>
          <w:p w14:paraId="17594A5D"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Calcium retention</w:t>
            </w:r>
          </w:p>
        </w:tc>
        <w:tc>
          <w:tcPr>
            <w:tcW w:w="2768" w:type="dxa"/>
            <w:hideMark/>
          </w:tcPr>
          <w:p w14:paraId="57868748"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90%</w:t>
            </w:r>
          </w:p>
        </w:tc>
        <w:tc>
          <w:tcPr>
            <w:tcW w:w="3835" w:type="dxa"/>
            <w:vAlign w:val="center"/>
            <w:hideMark/>
          </w:tcPr>
          <w:p w14:paraId="5F00C985" w14:textId="3BAA4443"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Keith et al. (2018)</w:t>
            </w:r>
            <w:r w:rsidRPr="007C41AA">
              <w:rPr>
                <w:rFonts w:eastAsia="DengXian"/>
                <w:kern w:val="0"/>
                <w:lang w:eastAsia="zh-CN"/>
              </w:rPr>
              <w:fldChar w:fldCharType="begin"/>
            </w:r>
            <w:r w:rsidR="00303C5D" w:rsidRPr="007C41AA">
              <w:rPr>
                <w:rFonts w:eastAsia="DengXian"/>
                <w:kern w:val="0"/>
                <w:lang w:eastAsia="zh-CN"/>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rFonts w:eastAsia="DengXian"/>
                <w:kern w:val="0"/>
                <w:lang w:eastAsia="zh-CN"/>
              </w:rPr>
              <w:fldChar w:fldCharType="separate"/>
            </w:r>
            <w:r w:rsidRPr="007C41AA">
              <w:rPr>
                <w:rFonts w:eastAsia="DengXian"/>
                <w:kern w:val="0"/>
                <w:vertAlign w:val="superscript"/>
                <w:lang w:eastAsia="zh-CN"/>
              </w:rPr>
              <w:t>2</w:t>
            </w:r>
            <w:r w:rsidRPr="007C41AA">
              <w:rPr>
                <w:rFonts w:eastAsia="DengXian"/>
                <w:kern w:val="0"/>
                <w:lang w:eastAsia="zh-CN"/>
              </w:rPr>
              <w:fldChar w:fldCharType="end"/>
            </w:r>
          </w:p>
        </w:tc>
      </w:tr>
      <w:tr w:rsidR="00171409" w:rsidRPr="007C41AA" w14:paraId="799BC65B" w14:textId="77777777" w:rsidTr="000B137A">
        <w:trPr>
          <w:trHeight w:val="315"/>
        </w:trPr>
        <w:tc>
          <w:tcPr>
            <w:tcW w:w="9483" w:type="dxa"/>
            <w:gridSpan w:val="3"/>
            <w:vAlign w:val="center"/>
            <w:hideMark/>
          </w:tcPr>
          <w:p w14:paraId="772FA361" w14:textId="77777777" w:rsidR="00185C1F" w:rsidRPr="007C41AA" w:rsidRDefault="00185C1F" w:rsidP="000B137A">
            <w:pPr>
              <w:spacing w:afterLines="0" w:after="0"/>
              <w:jc w:val="center"/>
              <w:rPr>
                <w:rFonts w:eastAsia="Times New Roman"/>
                <w:b/>
                <w:bCs/>
                <w:kern w:val="0"/>
                <w:lang w:eastAsia="zh-CN"/>
              </w:rPr>
            </w:pPr>
            <w:r w:rsidRPr="007C41AA">
              <w:rPr>
                <w:rFonts w:eastAsia="DengXian"/>
                <w:b/>
                <w:bCs/>
                <w:kern w:val="0"/>
                <w:lang w:eastAsia="zh-CN"/>
              </w:rPr>
              <w:t>Steam Slaker</w:t>
            </w:r>
          </w:p>
        </w:tc>
      </w:tr>
      <w:tr w:rsidR="00171409" w:rsidRPr="007C41AA" w14:paraId="720B6265" w14:textId="77777777" w:rsidTr="000B137A">
        <w:trPr>
          <w:trHeight w:val="315"/>
        </w:trPr>
        <w:tc>
          <w:tcPr>
            <w:tcW w:w="2880" w:type="dxa"/>
            <w:hideMark/>
          </w:tcPr>
          <w:p w14:paraId="681596A7"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Pellet water carryover</w:t>
            </w:r>
          </w:p>
        </w:tc>
        <w:tc>
          <w:tcPr>
            <w:tcW w:w="2768" w:type="dxa"/>
            <w:hideMark/>
          </w:tcPr>
          <w:p w14:paraId="1F417FC7"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 xml:space="preserve">11.7 </w:t>
            </w:r>
            <w:proofErr w:type="spellStart"/>
            <w:r w:rsidRPr="007C41AA">
              <w:rPr>
                <w:rFonts w:eastAsia="DengXian"/>
                <w:kern w:val="0"/>
                <w:lang w:eastAsia="zh-CN"/>
              </w:rPr>
              <w:t>wt</w:t>
            </w:r>
            <w:proofErr w:type="spellEnd"/>
            <w:r w:rsidRPr="007C41AA">
              <w:rPr>
                <w:rFonts w:eastAsia="DengXian"/>
                <w:kern w:val="0"/>
                <w:lang w:eastAsia="zh-CN"/>
              </w:rPr>
              <w:t>%</w:t>
            </w:r>
          </w:p>
        </w:tc>
        <w:tc>
          <w:tcPr>
            <w:tcW w:w="3835" w:type="dxa"/>
            <w:vAlign w:val="center"/>
            <w:hideMark/>
          </w:tcPr>
          <w:p w14:paraId="2ECFB97B" w14:textId="77777777" w:rsidR="00185C1F" w:rsidRPr="007C41AA" w:rsidRDefault="00185C1F" w:rsidP="000B137A">
            <w:pPr>
              <w:spacing w:afterLines="0" w:after="0"/>
              <w:jc w:val="center"/>
              <w:rPr>
                <w:rFonts w:eastAsia="Times New Roman"/>
                <w:kern w:val="0"/>
                <w:lang w:eastAsia="zh-CN"/>
              </w:rPr>
            </w:pPr>
            <w:r w:rsidRPr="007C41AA">
              <w:rPr>
                <w:rFonts w:eastAsia="DengXian"/>
                <w:kern w:val="0"/>
                <w:lang w:eastAsia="zh-CN"/>
              </w:rPr>
              <w:t xml:space="preserve">Adapted from process mass balance </w:t>
            </w:r>
          </w:p>
        </w:tc>
      </w:tr>
      <w:tr w:rsidR="00171409" w:rsidRPr="007C41AA" w14:paraId="7F862784" w14:textId="77777777" w:rsidTr="000B137A">
        <w:trPr>
          <w:trHeight w:val="315"/>
        </w:trPr>
        <w:tc>
          <w:tcPr>
            <w:tcW w:w="2880" w:type="dxa"/>
            <w:hideMark/>
          </w:tcPr>
          <w:p w14:paraId="39CABE2B"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Operating temperature</w:t>
            </w:r>
          </w:p>
        </w:tc>
        <w:tc>
          <w:tcPr>
            <w:tcW w:w="2768" w:type="dxa"/>
            <w:hideMark/>
          </w:tcPr>
          <w:p w14:paraId="31EE4CAA"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300 ℃</w:t>
            </w:r>
          </w:p>
        </w:tc>
        <w:tc>
          <w:tcPr>
            <w:tcW w:w="3835" w:type="dxa"/>
            <w:vMerge w:val="restart"/>
            <w:vAlign w:val="center"/>
            <w:hideMark/>
          </w:tcPr>
          <w:p w14:paraId="1DFFF5D1" w14:textId="5417E640" w:rsidR="00185C1F" w:rsidRPr="007C41AA" w:rsidRDefault="00185C1F" w:rsidP="000B137A">
            <w:pPr>
              <w:spacing w:afterLines="0" w:after="0"/>
              <w:jc w:val="center"/>
              <w:rPr>
                <w:rFonts w:eastAsia="Times New Roman"/>
                <w:kern w:val="0"/>
                <w:lang w:eastAsia="zh-CN"/>
              </w:rPr>
            </w:pPr>
            <w:r w:rsidRPr="007C41AA">
              <w:rPr>
                <w:rFonts w:eastAsia="DengXian"/>
                <w:kern w:val="0"/>
                <w:lang w:eastAsia="zh-CN"/>
              </w:rPr>
              <w:t>Keith et al. (2018)</w:t>
            </w:r>
            <w:r w:rsidRPr="007C41AA">
              <w:rPr>
                <w:rFonts w:eastAsia="DengXian"/>
                <w:kern w:val="0"/>
                <w:lang w:eastAsia="zh-CN"/>
              </w:rPr>
              <w:fldChar w:fldCharType="begin"/>
            </w:r>
            <w:r w:rsidR="00303C5D" w:rsidRPr="007C41AA">
              <w:rPr>
                <w:rFonts w:eastAsia="DengXian"/>
                <w:kern w:val="0"/>
                <w:lang w:eastAsia="zh-CN"/>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rFonts w:eastAsia="DengXian"/>
                <w:kern w:val="0"/>
                <w:lang w:eastAsia="zh-CN"/>
              </w:rPr>
              <w:fldChar w:fldCharType="separate"/>
            </w:r>
            <w:r w:rsidRPr="007C41AA">
              <w:rPr>
                <w:rFonts w:eastAsia="DengXian"/>
                <w:kern w:val="0"/>
                <w:vertAlign w:val="superscript"/>
                <w:lang w:eastAsia="zh-CN"/>
              </w:rPr>
              <w:t>2</w:t>
            </w:r>
            <w:r w:rsidRPr="007C41AA">
              <w:rPr>
                <w:rFonts w:eastAsia="DengXian"/>
                <w:kern w:val="0"/>
                <w:lang w:eastAsia="zh-CN"/>
              </w:rPr>
              <w:fldChar w:fldCharType="end"/>
            </w:r>
          </w:p>
        </w:tc>
      </w:tr>
      <w:tr w:rsidR="00171409" w:rsidRPr="007C41AA" w14:paraId="4366D2E2" w14:textId="77777777" w:rsidTr="000B137A">
        <w:trPr>
          <w:trHeight w:val="315"/>
        </w:trPr>
        <w:tc>
          <w:tcPr>
            <w:tcW w:w="2880" w:type="dxa"/>
          </w:tcPr>
          <w:p w14:paraId="58A6F5ED" w14:textId="77777777" w:rsidR="00185C1F" w:rsidRPr="007C41AA" w:rsidRDefault="00185C1F" w:rsidP="000B137A">
            <w:pPr>
              <w:spacing w:afterLines="0" w:after="0"/>
              <w:jc w:val="left"/>
              <w:rPr>
                <w:rFonts w:eastAsia="DengXian"/>
                <w:kern w:val="0"/>
                <w:lang w:eastAsia="zh-CN"/>
              </w:rPr>
            </w:pPr>
            <w:r w:rsidRPr="007C41AA">
              <w:rPr>
                <w:rFonts w:eastAsia="DengXian"/>
                <w:kern w:val="0"/>
                <w:lang w:eastAsia="zh-CN"/>
              </w:rPr>
              <w:t>Operating pressure</w:t>
            </w:r>
          </w:p>
        </w:tc>
        <w:tc>
          <w:tcPr>
            <w:tcW w:w="2768" w:type="dxa"/>
          </w:tcPr>
          <w:p w14:paraId="1835726C" w14:textId="77777777" w:rsidR="00185C1F" w:rsidRPr="007C41AA" w:rsidRDefault="00185C1F" w:rsidP="000B137A">
            <w:pPr>
              <w:spacing w:afterLines="0" w:after="0"/>
              <w:jc w:val="left"/>
              <w:rPr>
                <w:rFonts w:eastAsia="DengXian"/>
                <w:kern w:val="0"/>
                <w:lang w:eastAsia="zh-CN"/>
              </w:rPr>
            </w:pPr>
            <w:r w:rsidRPr="007C41AA">
              <w:rPr>
                <w:rFonts w:eastAsia="DengXian"/>
                <w:kern w:val="0"/>
                <w:lang w:eastAsia="zh-CN"/>
              </w:rPr>
              <w:t>1 bar</w:t>
            </w:r>
          </w:p>
        </w:tc>
        <w:tc>
          <w:tcPr>
            <w:tcW w:w="3835" w:type="dxa"/>
            <w:vMerge/>
            <w:vAlign w:val="center"/>
          </w:tcPr>
          <w:p w14:paraId="55734D3C" w14:textId="77777777" w:rsidR="00185C1F" w:rsidRPr="007C41AA" w:rsidRDefault="00185C1F" w:rsidP="000B137A">
            <w:pPr>
              <w:spacing w:afterLines="0" w:after="0"/>
              <w:jc w:val="center"/>
              <w:rPr>
                <w:rFonts w:eastAsia="DengXian"/>
                <w:kern w:val="0"/>
                <w:lang w:eastAsia="zh-CN"/>
              </w:rPr>
            </w:pPr>
          </w:p>
        </w:tc>
      </w:tr>
      <w:tr w:rsidR="00171409" w:rsidRPr="007C41AA" w14:paraId="79EF75FD" w14:textId="77777777" w:rsidTr="000B137A">
        <w:trPr>
          <w:trHeight w:val="315"/>
        </w:trPr>
        <w:tc>
          <w:tcPr>
            <w:tcW w:w="2880" w:type="dxa"/>
            <w:hideMark/>
          </w:tcPr>
          <w:p w14:paraId="5AB50B01"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CaO conversion</w:t>
            </w:r>
          </w:p>
        </w:tc>
        <w:tc>
          <w:tcPr>
            <w:tcW w:w="2768" w:type="dxa"/>
            <w:hideMark/>
          </w:tcPr>
          <w:p w14:paraId="6E741C92"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85%</w:t>
            </w:r>
          </w:p>
        </w:tc>
        <w:tc>
          <w:tcPr>
            <w:tcW w:w="3835" w:type="dxa"/>
            <w:vMerge/>
            <w:vAlign w:val="center"/>
            <w:hideMark/>
          </w:tcPr>
          <w:p w14:paraId="77790CDD" w14:textId="77777777" w:rsidR="00185C1F" w:rsidRPr="007C41AA" w:rsidRDefault="00185C1F" w:rsidP="000B137A">
            <w:pPr>
              <w:spacing w:afterLines="0" w:after="0"/>
              <w:jc w:val="center"/>
              <w:rPr>
                <w:rFonts w:eastAsia="Times New Roman"/>
                <w:kern w:val="0"/>
                <w:lang w:eastAsia="zh-CN"/>
              </w:rPr>
            </w:pPr>
          </w:p>
        </w:tc>
      </w:tr>
      <w:tr w:rsidR="00171409" w:rsidRPr="007C41AA" w14:paraId="5C0F1086" w14:textId="77777777" w:rsidTr="000B137A">
        <w:trPr>
          <w:trHeight w:val="315"/>
        </w:trPr>
        <w:tc>
          <w:tcPr>
            <w:tcW w:w="9483" w:type="dxa"/>
            <w:gridSpan w:val="3"/>
            <w:vAlign w:val="center"/>
            <w:hideMark/>
          </w:tcPr>
          <w:p w14:paraId="728E66EA" w14:textId="77777777" w:rsidR="00185C1F" w:rsidRPr="007C41AA" w:rsidRDefault="00185C1F" w:rsidP="000B137A">
            <w:pPr>
              <w:spacing w:afterLines="0" w:after="0"/>
              <w:jc w:val="center"/>
              <w:rPr>
                <w:rFonts w:eastAsia="Times New Roman"/>
                <w:b/>
                <w:bCs/>
                <w:kern w:val="0"/>
                <w:lang w:eastAsia="zh-CN"/>
              </w:rPr>
            </w:pPr>
            <w:r w:rsidRPr="007C41AA">
              <w:rPr>
                <w:rFonts w:eastAsia="DengXian"/>
                <w:b/>
                <w:bCs/>
                <w:kern w:val="0"/>
                <w:lang w:eastAsia="zh-CN"/>
              </w:rPr>
              <w:t>Calciner</w:t>
            </w:r>
          </w:p>
        </w:tc>
      </w:tr>
      <w:tr w:rsidR="00171409" w:rsidRPr="007C41AA" w14:paraId="6022EFA9" w14:textId="77777777" w:rsidTr="000B137A">
        <w:trPr>
          <w:trHeight w:val="315"/>
        </w:trPr>
        <w:tc>
          <w:tcPr>
            <w:tcW w:w="2880" w:type="dxa"/>
            <w:hideMark/>
          </w:tcPr>
          <w:p w14:paraId="48F9C5B6"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Operating temperature</w:t>
            </w:r>
          </w:p>
        </w:tc>
        <w:tc>
          <w:tcPr>
            <w:tcW w:w="2768" w:type="dxa"/>
            <w:hideMark/>
          </w:tcPr>
          <w:p w14:paraId="3122B993"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900 ℃</w:t>
            </w:r>
          </w:p>
        </w:tc>
        <w:tc>
          <w:tcPr>
            <w:tcW w:w="3835" w:type="dxa"/>
            <w:vMerge w:val="restart"/>
            <w:vAlign w:val="center"/>
            <w:hideMark/>
          </w:tcPr>
          <w:p w14:paraId="1C3609CE" w14:textId="1475F236" w:rsidR="00185C1F" w:rsidRPr="007C41AA" w:rsidRDefault="00185C1F" w:rsidP="000B137A">
            <w:pPr>
              <w:spacing w:afterLines="0" w:after="0"/>
              <w:jc w:val="center"/>
              <w:rPr>
                <w:rFonts w:eastAsia="Times New Roman"/>
                <w:kern w:val="0"/>
                <w:lang w:eastAsia="zh-CN"/>
              </w:rPr>
            </w:pPr>
            <w:r w:rsidRPr="007C41AA">
              <w:rPr>
                <w:rFonts w:eastAsia="DengXian"/>
                <w:kern w:val="0"/>
                <w:lang w:eastAsia="zh-CN"/>
              </w:rPr>
              <w:t>Keith et al. (2018)</w:t>
            </w:r>
            <w:r w:rsidRPr="007C41AA">
              <w:rPr>
                <w:rFonts w:eastAsia="DengXian"/>
                <w:kern w:val="0"/>
                <w:lang w:eastAsia="zh-CN"/>
              </w:rPr>
              <w:fldChar w:fldCharType="begin"/>
            </w:r>
            <w:r w:rsidR="00303C5D" w:rsidRPr="007C41AA">
              <w:rPr>
                <w:rFonts w:eastAsia="DengXian"/>
                <w:kern w:val="0"/>
                <w:lang w:eastAsia="zh-CN"/>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rFonts w:eastAsia="DengXian"/>
                <w:kern w:val="0"/>
                <w:lang w:eastAsia="zh-CN"/>
              </w:rPr>
              <w:fldChar w:fldCharType="separate"/>
            </w:r>
            <w:r w:rsidRPr="007C41AA">
              <w:rPr>
                <w:rFonts w:eastAsia="DengXian"/>
                <w:kern w:val="0"/>
                <w:vertAlign w:val="superscript"/>
                <w:lang w:eastAsia="zh-CN"/>
              </w:rPr>
              <w:t>2</w:t>
            </w:r>
            <w:r w:rsidRPr="007C41AA">
              <w:rPr>
                <w:rFonts w:eastAsia="DengXian"/>
                <w:kern w:val="0"/>
                <w:lang w:eastAsia="zh-CN"/>
              </w:rPr>
              <w:fldChar w:fldCharType="end"/>
            </w:r>
          </w:p>
        </w:tc>
      </w:tr>
      <w:tr w:rsidR="00171409" w:rsidRPr="007C41AA" w14:paraId="1D98B1F0" w14:textId="77777777" w:rsidTr="000B137A">
        <w:trPr>
          <w:trHeight w:val="315"/>
        </w:trPr>
        <w:tc>
          <w:tcPr>
            <w:tcW w:w="2880" w:type="dxa"/>
          </w:tcPr>
          <w:p w14:paraId="37511FB4" w14:textId="77777777" w:rsidR="00185C1F" w:rsidRPr="007C41AA" w:rsidRDefault="00185C1F" w:rsidP="000B137A">
            <w:pPr>
              <w:spacing w:afterLines="0" w:after="0"/>
              <w:jc w:val="left"/>
              <w:rPr>
                <w:rFonts w:eastAsia="DengXian"/>
                <w:kern w:val="0"/>
                <w:lang w:eastAsia="zh-CN"/>
              </w:rPr>
            </w:pPr>
            <w:r w:rsidRPr="007C41AA">
              <w:rPr>
                <w:rFonts w:eastAsia="DengXian"/>
                <w:kern w:val="0"/>
                <w:lang w:eastAsia="zh-CN"/>
              </w:rPr>
              <w:t>Operating pressure</w:t>
            </w:r>
          </w:p>
        </w:tc>
        <w:tc>
          <w:tcPr>
            <w:tcW w:w="2768" w:type="dxa"/>
          </w:tcPr>
          <w:p w14:paraId="3E3A1927" w14:textId="77777777" w:rsidR="00185C1F" w:rsidRPr="007C41AA" w:rsidRDefault="00185C1F" w:rsidP="000B137A">
            <w:pPr>
              <w:spacing w:afterLines="0" w:after="0"/>
              <w:jc w:val="left"/>
              <w:rPr>
                <w:rFonts w:eastAsia="DengXian"/>
                <w:kern w:val="0"/>
                <w:lang w:eastAsia="zh-CN"/>
              </w:rPr>
            </w:pPr>
            <w:r w:rsidRPr="007C41AA">
              <w:rPr>
                <w:rFonts w:eastAsia="DengXian"/>
                <w:kern w:val="0"/>
                <w:lang w:eastAsia="zh-CN"/>
              </w:rPr>
              <w:t>1 bar</w:t>
            </w:r>
          </w:p>
        </w:tc>
        <w:tc>
          <w:tcPr>
            <w:tcW w:w="3835" w:type="dxa"/>
            <w:vMerge/>
            <w:vAlign w:val="center"/>
          </w:tcPr>
          <w:p w14:paraId="55E3C210" w14:textId="77777777" w:rsidR="00185C1F" w:rsidRPr="007C41AA" w:rsidRDefault="00185C1F" w:rsidP="000B137A">
            <w:pPr>
              <w:spacing w:afterLines="0" w:after="0"/>
              <w:jc w:val="center"/>
              <w:rPr>
                <w:rFonts w:eastAsia="DengXian"/>
                <w:kern w:val="0"/>
                <w:lang w:eastAsia="zh-CN"/>
              </w:rPr>
            </w:pPr>
          </w:p>
        </w:tc>
      </w:tr>
      <w:tr w:rsidR="00171409" w:rsidRPr="007C41AA" w14:paraId="425F6A08" w14:textId="77777777" w:rsidTr="000B137A">
        <w:trPr>
          <w:trHeight w:val="345"/>
        </w:trPr>
        <w:tc>
          <w:tcPr>
            <w:tcW w:w="2880" w:type="dxa"/>
            <w:hideMark/>
          </w:tcPr>
          <w:p w14:paraId="05EEFAAA"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CaCO</w:t>
            </w:r>
            <w:r w:rsidRPr="007C41AA">
              <w:rPr>
                <w:rFonts w:eastAsia="DengXian"/>
                <w:kern w:val="0"/>
                <w:vertAlign w:val="subscript"/>
                <w:lang w:eastAsia="zh-CN"/>
              </w:rPr>
              <w:t>3</w:t>
            </w:r>
            <w:r w:rsidRPr="007C41AA">
              <w:rPr>
                <w:rFonts w:eastAsia="DengXian"/>
                <w:kern w:val="0"/>
                <w:lang w:eastAsia="zh-CN"/>
              </w:rPr>
              <w:t xml:space="preserve"> conversion</w:t>
            </w:r>
          </w:p>
        </w:tc>
        <w:tc>
          <w:tcPr>
            <w:tcW w:w="2768" w:type="dxa"/>
            <w:hideMark/>
          </w:tcPr>
          <w:p w14:paraId="3C130142"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98%</w:t>
            </w:r>
          </w:p>
        </w:tc>
        <w:tc>
          <w:tcPr>
            <w:tcW w:w="3835" w:type="dxa"/>
            <w:vMerge/>
            <w:vAlign w:val="center"/>
            <w:hideMark/>
          </w:tcPr>
          <w:p w14:paraId="40240EFA" w14:textId="77777777" w:rsidR="00185C1F" w:rsidRPr="007C41AA" w:rsidRDefault="00185C1F" w:rsidP="000B137A">
            <w:pPr>
              <w:spacing w:afterLines="0" w:after="0"/>
              <w:jc w:val="center"/>
              <w:rPr>
                <w:rFonts w:eastAsia="Times New Roman"/>
                <w:kern w:val="0"/>
                <w:lang w:eastAsia="zh-CN"/>
              </w:rPr>
            </w:pPr>
          </w:p>
        </w:tc>
      </w:tr>
      <w:tr w:rsidR="00171409" w:rsidRPr="007C41AA" w14:paraId="28FE89A6" w14:textId="77777777" w:rsidTr="000B137A">
        <w:trPr>
          <w:trHeight w:val="360"/>
        </w:trPr>
        <w:tc>
          <w:tcPr>
            <w:tcW w:w="9483" w:type="dxa"/>
            <w:gridSpan w:val="3"/>
            <w:vAlign w:val="center"/>
            <w:hideMark/>
          </w:tcPr>
          <w:p w14:paraId="61738D3F" w14:textId="77777777" w:rsidR="00185C1F" w:rsidRPr="007C41AA" w:rsidRDefault="00185C1F" w:rsidP="000B137A">
            <w:pPr>
              <w:spacing w:afterLines="0" w:after="0"/>
              <w:jc w:val="center"/>
              <w:rPr>
                <w:rFonts w:eastAsia="Times New Roman"/>
                <w:b/>
                <w:bCs/>
                <w:kern w:val="0"/>
                <w:lang w:eastAsia="zh-CN"/>
              </w:rPr>
            </w:pPr>
            <w:r w:rsidRPr="007C41AA">
              <w:rPr>
                <w:rFonts w:eastAsia="DengXian"/>
                <w:b/>
                <w:bCs/>
                <w:kern w:val="0"/>
                <w:lang w:eastAsia="zh-CN"/>
              </w:rPr>
              <w:t>CO</w:t>
            </w:r>
            <w:r w:rsidRPr="007C41AA">
              <w:rPr>
                <w:rFonts w:eastAsia="DengXian"/>
                <w:b/>
                <w:bCs/>
                <w:kern w:val="0"/>
                <w:vertAlign w:val="subscript"/>
                <w:lang w:eastAsia="zh-CN"/>
              </w:rPr>
              <w:t>2</w:t>
            </w:r>
            <w:r w:rsidRPr="007C41AA">
              <w:rPr>
                <w:rFonts w:eastAsia="DengXian"/>
                <w:b/>
                <w:bCs/>
                <w:kern w:val="0"/>
                <w:lang w:eastAsia="zh-CN"/>
              </w:rPr>
              <w:t xml:space="preserve"> Absorber</w:t>
            </w:r>
          </w:p>
        </w:tc>
      </w:tr>
      <w:tr w:rsidR="00171409" w:rsidRPr="007C41AA" w14:paraId="4F0025B3" w14:textId="77777777" w:rsidTr="000B137A">
        <w:trPr>
          <w:trHeight w:val="315"/>
        </w:trPr>
        <w:tc>
          <w:tcPr>
            <w:tcW w:w="2880" w:type="dxa"/>
            <w:hideMark/>
          </w:tcPr>
          <w:p w14:paraId="47F35E06"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 xml:space="preserve">Diameter </w:t>
            </w:r>
          </w:p>
        </w:tc>
        <w:tc>
          <w:tcPr>
            <w:tcW w:w="2768" w:type="dxa"/>
            <w:hideMark/>
          </w:tcPr>
          <w:p w14:paraId="5E6AF946"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7.5 m</w:t>
            </w:r>
          </w:p>
        </w:tc>
        <w:tc>
          <w:tcPr>
            <w:tcW w:w="3835" w:type="dxa"/>
            <w:vMerge w:val="restart"/>
            <w:vAlign w:val="center"/>
            <w:hideMark/>
          </w:tcPr>
          <w:p w14:paraId="48E9DE40" w14:textId="73B99CB0" w:rsidR="00185C1F" w:rsidRPr="007C41AA" w:rsidRDefault="00185C1F" w:rsidP="000B137A">
            <w:pPr>
              <w:spacing w:afterLines="0" w:after="0"/>
              <w:jc w:val="center"/>
              <w:rPr>
                <w:rFonts w:eastAsia="Times New Roman"/>
                <w:kern w:val="0"/>
                <w:lang w:eastAsia="zh-CN"/>
              </w:rPr>
            </w:pPr>
            <w:r w:rsidRPr="007C41AA">
              <w:rPr>
                <w:rFonts w:eastAsia="DengXian"/>
                <w:kern w:val="0"/>
                <w:lang w:eastAsia="zh-CN"/>
              </w:rPr>
              <w:t>Keith et al. (2018)</w:t>
            </w:r>
            <w:r w:rsidRPr="007C41AA">
              <w:rPr>
                <w:rFonts w:eastAsia="DengXian"/>
                <w:kern w:val="0"/>
                <w:lang w:eastAsia="zh-CN"/>
              </w:rPr>
              <w:fldChar w:fldCharType="begin"/>
            </w:r>
            <w:r w:rsidR="00303C5D" w:rsidRPr="007C41AA">
              <w:rPr>
                <w:rFonts w:eastAsia="DengXian"/>
                <w:kern w:val="0"/>
                <w:lang w:eastAsia="zh-CN"/>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rFonts w:eastAsia="DengXian"/>
                <w:kern w:val="0"/>
                <w:lang w:eastAsia="zh-CN"/>
              </w:rPr>
              <w:fldChar w:fldCharType="separate"/>
            </w:r>
            <w:r w:rsidRPr="007C41AA">
              <w:rPr>
                <w:rFonts w:eastAsia="DengXian"/>
                <w:kern w:val="0"/>
                <w:vertAlign w:val="superscript"/>
                <w:lang w:eastAsia="zh-CN"/>
              </w:rPr>
              <w:t>2</w:t>
            </w:r>
            <w:r w:rsidRPr="007C41AA">
              <w:rPr>
                <w:rFonts w:eastAsia="DengXian"/>
                <w:kern w:val="0"/>
                <w:lang w:eastAsia="zh-CN"/>
              </w:rPr>
              <w:fldChar w:fldCharType="end"/>
            </w:r>
          </w:p>
        </w:tc>
      </w:tr>
      <w:tr w:rsidR="00171409" w:rsidRPr="007C41AA" w14:paraId="4B95766E" w14:textId="77777777" w:rsidTr="000B137A">
        <w:trPr>
          <w:trHeight w:val="315"/>
        </w:trPr>
        <w:tc>
          <w:tcPr>
            <w:tcW w:w="2880" w:type="dxa"/>
            <w:hideMark/>
          </w:tcPr>
          <w:p w14:paraId="53B325CF"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Height</w:t>
            </w:r>
          </w:p>
        </w:tc>
        <w:tc>
          <w:tcPr>
            <w:tcW w:w="2768" w:type="dxa"/>
            <w:hideMark/>
          </w:tcPr>
          <w:p w14:paraId="1ABE519D"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 xml:space="preserve">12 m </w:t>
            </w:r>
          </w:p>
        </w:tc>
        <w:tc>
          <w:tcPr>
            <w:tcW w:w="3835" w:type="dxa"/>
            <w:vMerge/>
            <w:hideMark/>
          </w:tcPr>
          <w:p w14:paraId="124DBE98" w14:textId="77777777" w:rsidR="00185C1F" w:rsidRPr="007C41AA" w:rsidRDefault="00185C1F" w:rsidP="000B137A">
            <w:pPr>
              <w:spacing w:afterLines="0" w:after="0"/>
              <w:jc w:val="left"/>
              <w:rPr>
                <w:rFonts w:eastAsia="Times New Roman"/>
                <w:kern w:val="0"/>
                <w:lang w:eastAsia="zh-CN"/>
              </w:rPr>
            </w:pPr>
          </w:p>
        </w:tc>
      </w:tr>
      <w:tr w:rsidR="00185C1F" w:rsidRPr="007C41AA" w14:paraId="0F56BC78" w14:textId="77777777" w:rsidTr="000B137A">
        <w:trPr>
          <w:trHeight w:val="315"/>
        </w:trPr>
        <w:tc>
          <w:tcPr>
            <w:tcW w:w="2880" w:type="dxa"/>
            <w:hideMark/>
          </w:tcPr>
          <w:p w14:paraId="3FED300E"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Packing</w:t>
            </w:r>
          </w:p>
        </w:tc>
        <w:tc>
          <w:tcPr>
            <w:tcW w:w="2768" w:type="dxa"/>
            <w:hideMark/>
          </w:tcPr>
          <w:p w14:paraId="0959579D" w14:textId="77777777" w:rsidR="00185C1F" w:rsidRPr="007C41AA" w:rsidRDefault="00185C1F" w:rsidP="000B137A">
            <w:pPr>
              <w:spacing w:afterLines="0" w:after="0"/>
              <w:jc w:val="left"/>
              <w:rPr>
                <w:rFonts w:eastAsia="Times New Roman"/>
                <w:kern w:val="0"/>
                <w:lang w:eastAsia="zh-CN"/>
              </w:rPr>
            </w:pPr>
            <w:r w:rsidRPr="007C41AA">
              <w:rPr>
                <w:rFonts w:eastAsia="DengXian"/>
                <w:kern w:val="0"/>
                <w:lang w:eastAsia="zh-CN"/>
              </w:rPr>
              <w:t>BERL Ceramic packing</w:t>
            </w:r>
          </w:p>
        </w:tc>
        <w:tc>
          <w:tcPr>
            <w:tcW w:w="3835" w:type="dxa"/>
            <w:vMerge/>
            <w:hideMark/>
          </w:tcPr>
          <w:p w14:paraId="4382E34C" w14:textId="77777777" w:rsidR="00185C1F" w:rsidRPr="007C41AA" w:rsidRDefault="00185C1F" w:rsidP="000B137A">
            <w:pPr>
              <w:spacing w:afterLines="0" w:after="0"/>
              <w:jc w:val="left"/>
              <w:rPr>
                <w:rFonts w:eastAsia="Times New Roman"/>
                <w:kern w:val="0"/>
                <w:lang w:eastAsia="zh-CN"/>
              </w:rPr>
            </w:pPr>
          </w:p>
        </w:tc>
      </w:tr>
    </w:tbl>
    <w:p w14:paraId="0D89039D" w14:textId="77777777" w:rsidR="00185C1F" w:rsidRPr="007C41AA" w:rsidRDefault="00185C1F" w:rsidP="00185C1F"/>
    <w:p w14:paraId="5C5C6477" w14:textId="77777777" w:rsidR="00185C1F" w:rsidRPr="007C41AA" w:rsidRDefault="00185C1F" w:rsidP="00185C1F">
      <w:pPr>
        <w:spacing w:afterLines="0" w:after="0"/>
        <w:rPr>
          <w:lang w:eastAsia="en-GB"/>
        </w:rPr>
      </w:pPr>
      <w:r w:rsidRPr="007C41AA">
        <w:rPr>
          <w:lang w:eastAsia="en-GB"/>
        </w:rPr>
        <w:br w:type="page"/>
      </w:r>
    </w:p>
    <w:p w14:paraId="5F871F8A" w14:textId="77777777" w:rsidR="00185C1F" w:rsidRPr="007C41AA" w:rsidRDefault="00185C1F" w:rsidP="00185C1F">
      <w:pPr>
        <w:jc w:val="center"/>
        <w:rPr>
          <w:rFonts w:eastAsia="DengXian"/>
          <w:lang w:eastAsia="zh-CN"/>
        </w:rPr>
      </w:pPr>
      <w:r w:rsidRPr="007C41AA">
        <w:rPr>
          <w:noProof/>
          <w:lang w:eastAsia="en-GB"/>
        </w:rPr>
        <w:lastRenderedPageBreak/>
        <w:drawing>
          <wp:inline distT="0" distB="0" distL="0" distR="0" wp14:anchorId="7FE8DF6C" wp14:editId="23D02793">
            <wp:extent cx="6057900" cy="3774027"/>
            <wp:effectExtent l="0" t="0" r="0" b="0"/>
            <wp:docPr id="816298060"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98060" name="Picture 1" descr="A diagram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1982" cy="3776570"/>
                    </a:xfrm>
                    <a:prstGeom prst="rect">
                      <a:avLst/>
                    </a:prstGeom>
                    <a:noFill/>
                  </pic:spPr>
                </pic:pic>
              </a:graphicData>
            </a:graphic>
          </wp:inline>
        </w:drawing>
      </w:r>
    </w:p>
    <w:p w14:paraId="5DD1EA11" w14:textId="77777777" w:rsidR="00185C1F" w:rsidRPr="007C41AA" w:rsidRDefault="00185C1F" w:rsidP="00185C1F">
      <w:pPr>
        <w:ind w:hanging="284"/>
        <w:jc w:val="center"/>
      </w:pPr>
    </w:p>
    <w:p w14:paraId="590D6E75" w14:textId="7CE91993" w:rsidR="00185C1F" w:rsidRPr="007C41AA" w:rsidRDefault="00185C1F" w:rsidP="00BE540A">
      <w:r w:rsidRPr="007C41AA">
        <w:t>Figure</w:t>
      </w:r>
      <w:r w:rsidR="00BE540A" w:rsidRPr="007C41AA">
        <w:t xml:space="preserve"> S2</w:t>
      </w:r>
      <w:r w:rsidRPr="007C41AA">
        <w:t xml:space="preserve">: Block flow diagram of Carbon Engineering’s DAC process developed by Keith et al. to which our simulation is compared. The green arrow line lines represent gaseous streams, the blue arrow lines represent liquid streams, and the black arrow lines represent solid streams. </w:t>
      </w:r>
      <w:r w:rsidR="00CB5E54" w:rsidRPr="007C41AA">
        <w:t>The streams</w:t>
      </w:r>
      <w:r w:rsidRPr="007C41AA">
        <w:t xml:space="preserve"> numbered 1-8 in red are the input streams, while the streams numbered 9-15 in purple are the outputs from the simulation to which our results are compared.</w:t>
      </w:r>
    </w:p>
    <w:p w14:paraId="73536800" w14:textId="77777777" w:rsidR="00185C1F" w:rsidRPr="007C41AA" w:rsidRDefault="00185C1F" w:rsidP="00185C1F">
      <w:pPr>
        <w:spacing w:afterLines="0" w:after="0"/>
      </w:pPr>
      <w:r w:rsidRPr="007C41AA">
        <w:br w:type="page"/>
      </w:r>
    </w:p>
    <w:p w14:paraId="61C9BE9C" w14:textId="32A754ED" w:rsidR="00185C1F" w:rsidRPr="007C41AA" w:rsidRDefault="00185C1F" w:rsidP="00BE540A">
      <w:pPr>
        <w:jc w:val="center"/>
        <w:rPr>
          <w:lang w:eastAsia="en-GB"/>
        </w:rPr>
      </w:pPr>
      <w:bookmarkStart w:id="7" w:name="_Hlk173941759"/>
      <w:r w:rsidRPr="007C41AA">
        <w:rPr>
          <w:lang w:eastAsia="en-GB"/>
        </w:rPr>
        <w:lastRenderedPageBreak/>
        <w:t>Table</w:t>
      </w:r>
      <w:r w:rsidR="00BE540A" w:rsidRPr="007C41AA">
        <w:rPr>
          <w:lang w:eastAsia="en-GB"/>
        </w:rPr>
        <w:t xml:space="preserve"> S5</w:t>
      </w:r>
      <w:r w:rsidRPr="007C41AA">
        <w:rPr>
          <w:lang w:eastAsia="en-GB"/>
        </w:rPr>
        <w:t>: Inputs into the DAC process model</w:t>
      </w:r>
    </w:p>
    <w:tbl>
      <w:tblPr>
        <w:tblW w:w="8840" w:type="dxa"/>
        <w:tblLook w:val="04A0" w:firstRow="1" w:lastRow="0" w:firstColumn="1" w:lastColumn="0" w:noHBand="0" w:noVBand="1"/>
      </w:tblPr>
      <w:tblGrid>
        <w:gridCol w:w="1880"/>
        <w:gridCol w:w="2800"/>
        <w:gridCol w:w="2380"/>
        <w:gridCol w:w="1780"/>
      </w:tblGrid>
      <w:tr w:rsidR="00171409" w:rsidRPr="007C41AA" w14:paraId="2F07E07E" w14:textId="77777777" w:rsidTr="000B137A">
        <w:trPr>
          <w:trHeight w:val="300"/>
        </w:trPr>
        <w:tc>
          <w:tcPr>
            <w:tcW w:w="1880" w:type="dxa"/>
            <w:tcBorders>
              <w:top w:val="single" w:sz="4" w:space="0" w:color="auto"/>
              <w:left w:val="single" w:sz="4" w:space="0" w:color="auto"/>
              <w:bottom w:val="single" w:sz="4" w:space="0" w:color="auto"/>
              <w:right w:val="single" w:sz="4" w:space="0" w:color="auto"/>
            </w:tcBorders>
            <w:vAlign w:val="center"/>
            <w:hideMark/>
          </w:tcPr>
          <w:p w14:paraId="13A25532" w14:textId="77777777" w:rsidR="00185C1F" w:rsidRPr="007C41AA" w:rsidRDefault="00185C1F" w:rsidP="000B137A">
            <w:pPr>
              <w:spacing w:afterLines="0" w:after="0"/>
              <w:jc w:val="left"/>
              <w:rPr>
                <w:rFonts w:eastAsia="Times New Roman"/>
                <w:b/>
                <w:bCs/>
                <w:kern w:val="0"/>
                <w:lang w:eastAsia="zh-CN"/>
              </w:rPr>
            </w:pPr>
            <w:r w:rsidRPr="007C41AA">
              <w:rPr>
                <w:rFonts w:eastAsia="Times New Roman"/>
                <w:b/>
                <w:bCs/>
                <w:kern w:val="0"/>
                <w:lang w:eastAsia="zh-CN"/>
              </w:rPr>
              <w:t>Stream Number</w:t>
            </w:r>
          </w:p>
        </w:tc>
        <w:tc>
          <w:tcPr>
            <w:tcW w:w="2800" w:type="dxa"/>
            <w:tcBorders>
              <w:top w:val="single" w:sz="4" w:space="0" w:color="auto"/>
              <w:left w:val="nil"/>
              <w:bottom w:val="single" w:sz="4" w:space="0" w:color="auto"/>
              <w:right w:val="single" w:sz="4" w:space="0" w:color="auto"/>
            </w:tcBorders>
            <w:vAlign w:val="center"/>
            <w:hideMark/>
          </w:tcPr>
          <w:p w14:paraId="55AB0F91" w14:textId="77777777" w:rsidR="00185C1F" w:rsidRPr="007C41AA" w:rsidRDefault="00185C1F" w:rsidP="000B137A">
            <w:pPr>
              <w:spacing w:afterLines="0" w:after="0"/>
              <w:jc w:val="left"/>
              <w:rPr>
                <w:rFonts w:eastAsia="Times New Roman"/>
                <w:b/>
                <w:bCs/>
                <w:kern w:val="0"/>
                <w:lang w:eastAsia="zh-CN"/>
              </w:rPr>
            </w:pPr>
            <w:r w:rsidRPr="007C41AA">
              <w:rPr>
                <w:rFonts w:eastAsia="Times New Roman"/>
                <w:b/>
                <w:bCs/>
                <w:kern w:val="0"/>
                <w:lang w:eastAsia="zh-CN"/>
              </w:rPr>
              <w:t>Stream ID</w:t>
            </w:r>
          </w:p>
        </w:tc>
        <w:tc>
          <w:tcPr>
            <w:tcW w:w="2380" w:type="dxa"/>
            <w:tcBorders>
              <w:top w:val="single" w:sz="4" w:space="0" w:color="auto"/>
              <w:left w:val="nil"/>
              <w:bottom w:val="single" w:sz="4" w:space="0" w:color="auto"/>
              <w:right w:val="single" w:sz="4" w:space="0" w:color="auto"/>
            </w:tcBorders>
            <w:noWrap/>
            <w:vAlign w:val="bottom"/>
            <w:hideMark/>
          </w:tcPr>
          <w:p w14:paraId="1E81148E" w14:textId="77777777" w:rsidR="00185C1F" w:rsidRPr="007C41AA" w:rsidRDefault="00185C1F" w:rsidP="000B137A">
            <w:pPr>
              <w:spacing w:afterLines="0" w:after="0"/>
              <w:jc w:val="left"/>
              <w:rPr>
                <w:rFonts w:eastAsia="Times New Roman"/>
                <w:b/>
                <w:bCs/>
                <w:kern w:val="0"/>
                <w:lang w:eastAsia="zh-CN"/>
              </w:rPr>
            </w:pPr>
            <w:r w:rsidRPr="007C41AA">
              <w:rPr>
                <w:rFonts w:eastAsia="Times New Roman"/>
                <w:b/>
                <w:bCs/>
                <w:kern w:val="0"/>
                <w:lang w:eastAsia="zh-CN"/>
              </w:rPr>
              <w:t>Parameters</w:t>
            </w:r>
          </w:p>
        </w:tc>
        <w:tc>
          <w:tcPr>
            <w:tcW w:w="1780" w:type="dxa"/>
            <w:tcBorders>
              <w:top w:val="single" w:sz="4" w:space="0" w:color="auto"/>
              <w:left w:val="nil"/>
              <w:bottom w:val="single" w:sz="4" w:space="0" w:color="auto"/>
              <w:right w:val="single" w:sz="4" w:space="0" w:color="auto"/>
            </w:tcBorders>
            <w:vAlign w:val="center"/>
            <w:hideMark/>
          </w:tcPr>
          <w:p w14:paraId="58FE4E1F" w14:textId="77777777" w:rsidR="00185C1F" w:rsidRPr="007C41AA" w:rsidRDefault="00185C1F" w:rsidP="000B137A">
            <w:pPr>
              <w:spacing w:afterLines="0" w:after="0"/>
              <w:jc w:val="right"/>
              <w:rPr>
                <w:rFonts w:eastAsia="Times New Roman"/>
                <w:b/>
                <w:bCs/>
                <w:kern w:val="0"/>
                <w:lang w:eastAsia="zh-CN"/>
              </w:rPr>
            </w:pPr>
            <w:r w:rsidRPr="007C41AA">
              <w:rPr>
                <w:rFonts w:eastAsia="Times New Roman"/>
                <w:b/>
                <w:bCs/>
                <w:kern w:val="0"/>
                <w:lang w:eastAsia="zh-CN"/>
              </w:rPr>
              <w:t>Value</w:t>
            </w:r>
          </w:p>
        </w:tc>
      </w:tr>
      <w:tr w:rsidR="00171409" w:rsidRPr="007C41AA" w14:paraId="167F0FDB" w14:textId="77777777" w:rsidTr="000B137A">
        <w:trPr>
          <w:trHeight w:val="300"/>
        </w:trPr>
        <w:tc>
          <w:tcPr>
            <w:tcW w:w="1880" w:type="dxa"/>
            <w:vMerge w:val="restart"/>
            <w:tcBorders>
              <w:top w:val="nil"/>
              <w:left w:val="single" w:sz="4" w:space="0" w:color="auto"/>
              <w:bottom w:val="single" w:sz="4" w:space="0" w:color="auto"/>
              <w:right w:val="single" w:sz="4" w:space="0" w:color="auto"/>
            </w:tcBorders>
            <w:vAlign w:val="center"/>
            <w:hideMark/>
          </w:tcPr>
          <w:p w14:paraId="5C3C0475"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1</w:t>
            </w:r>
          </w:p>
        </w:tc>
        <w:tc>
          <w:tcPr>
            <w:tcW w:w="2800" w:type="dxa"/>
            <w:vMerge w:val="restart"/>
            <w:tcBorders>
              <w:top w:val="nil"/>
              <w:left w:val="single" w:sz="4" w:space="0" w:color="auto"/>
              <w:bottom w:val="single" w:sz="4" w:space="0" w:color="auto"/>
              <w:right w:val="single" w:sz="4" w:space="0" w:color="auto"/>
            </w:tcBorders>
            <w:vAlign w:val="center"/>
            <w:hideMark/>
          </w:tcPr>
          <w:p w14:paraId="0583EFAC"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Air</w:t>
            </w:r>
          </w:p>
        </w:tc>
        <w:tc>
          <w:tcPr>
            <w:tcW w:w="2380" w:type="dxa"/>
            <w:tcBorders>
              <w:top w:val="nil"/>
              <w:left w:val="nil"/>
              <w:bottom w:val="single" w:sz="4" w:space="0" w:color="auto"/>
              <w:right w:val="single" w:sz="4" w:space="0" w:color="auto"/>
            </w:tcBorders>
            <w:vAlign w:val="center"/>
            <w:hideMark/>
          </w:tcPr>
          <w:p w14:paraId="318E53EE"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Temperature (℃)</w:t>
            </w:r>
          </w:p>
        </w:tc>
        <w:tc>
          <w:tcPr>
            <w:tcW w:w="1780" w:type="dxa"/>
            <w:tcBorders>
              <w:top w:val="nil"/>
              <w:left w:val="nil"/>
              <w:bottom w:val="single" w:sz="4" w:space="0" w:color="auto"/>
              <w:right w:val="single" w:sz="4" w:space="0" w:color="auto"/>
            </w:tcBorders>
            <w:vAlign w:val="center"/>
            <w:hideMark/>
          </w:tcPr>
          <w:p w14:paraId="3C369F03"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21</w:t>
            </w:r>
          </w:p>
        </w:tc>
      </w:tr>
      <w:tr w:rsidR="00171409" w:rsidRPr="007C41AA" w14:paraId="7A0E396E" w14:textId="77777777" w:rsidTr="000B137A">
        <w:trPr>
          <w:trHeight w:val="300"/>
        </w:trPr>
        <w:tc>
          <w:tcPr>
            <w:tcW w:w="1880" w:type="dxa"/>
            <w:vMerge/>
            <w:tcBorders>
              <w:top w:val="nil"/>
              <w:left w:val="single" w:sz="4" w:space="0" w:color="auto"/>
              <w:bottom w:val="single" w:sz="4" w:space="0" w:color="auto"/>
              <w:right w:val="single" w:sz="4" w:space="0" w:color="auto"/>
            </w:tcBorders>
            <w:vAlign w:val="center"/>
            <w:hideMark/>
          </w:tcPr>
          <w:p w14:paraId="23900F44"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68A65AD9"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50F82B0C" w14:textId="38265EB5"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(kt/h</w:t>
            </w:r>
            <w:r w:rsidR="00AF55F8" w:rsidRPr="007C41AA">
              <w:rPr>
                <w:rFonts w:eastAsia="Times New Roman"/>
                <w:kern w:val="0"/>
                <w:lang w:eastAsia="zh-CN"/>
              </w:rPr>
              <w:t>r</w:t>
            </w:r>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5B983AA2"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251</w:t>
            </w:r>
          </w:p>
        </w:tc>
      </w:tr>
      <w:tr w:rsidR="00171409" w:rsidRPr="007C41AA" w14:paraId="22FC6473" w14:textId="77777777" w:rsidTr="000B137A">
        <w:trPr>
          <w:trHeight w:val="330"/>
        </w:trPr>
        <w:tc>
          <w:tcPr>
            <w:tcW w:w="1880" w:type="dxa"/>
            <w:vMerge/>
            <w:tcBorders>
              <w:top w:val="nil"/>
              <w:left w:val="single" w:sz="4" w:space="0" w:color="auto"/>
              <w:bottom w:val="single" w:sz="4" w:space="0" w:color="auto"/>
              <w:right w:val="single" w:sz="4" w:space="0" w:color="auto"/>
            </w:tcBorders>
            <w:vAlign w:val="center"/>
            <w:hideMark/>
          </w:tcPr>
          <w:p w14:paraId="0EBE3656"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32374102"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0CC5B34F"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CO</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177C9F6A"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0.06</w:t>
            </w:r>
          </w:p>
        </w:tc>
      </w:tr>
      <w:tr w:rsidR="00171409" w:rsidRPr="007C41AA" w14:paraId="4EB962FD" w14:textId="77777777" w:rsidTr="000B137A">
        <w:trPr>
          <w:trHeight w:val="330"/>
        </w:trPr>
        <w:tc>
          <w:tcPr>
            <w:tcW w:w="1880" w:type="dxa"/>
            <w:vMerge/>
            <w:tcBorders>
              <w:top w:val="nil"/>
              <w:left w:val="single" w:sz="4" w:space="0" w:color="auto"/>
              <w:bottom w:val="single" w:sz="4" w:space="0" w:color="auto"/>
              <w:right w:val="single" w:sz="4" w:space="0" w:color="auto"/>
            </w:tcBorders>
            <w:vAlign w:val="center"/>
            <w:hideMark/>
          </w:tcPr>
          <w:p w14:paraId="47A6596F"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53C1C001"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4AEFC78C"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O</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6BC70FE3"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23.00</w:t>
            </w:r>
          </w:p>
        </w:tc>
      </w:tr>
      <w:tr w:rsidR="00171409" w:rsidRPr="007C41AA" w14:paraId="2C8C0782" w14:textId="77777777" w:rsidTr="000B137A">
        <w:trPr>
          <w:trHeight w:val="330"/>
        </w:trPr>
        <w:tc>
          <w:tcPr>
            <w:tcW w:w="1880" w:type="dxa"/>
            <w:vMerge/>
            <w:tcBorders>
              <w:top w:val="nil"/>
              <w:left w:val="single" w:sz="4" w:space="0" w:color="auto"/>
              <w:bottom w:val="single" w:sz="4" w:space="0" w:color="auto"/>
              <w:right w:val="single" w:sz="4" w:space="0" w:color="auto"/>
            </w:tcBorders>
            <w:vAlign w:val="center"/>
            <w:hideMark/>
          </w:tcPr>
          <w:p w14:paraId="39175090"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4E7A772F"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4B3B1BDE"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N</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35A8ECAA"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75.96</w:t>
            </w:r>
          </w:p>
        </w:tc>
      </w:tr>
      <w:tr w:rsidR="00171409" w:rsidRPr="007C41AA" w14:paraId="5E5487C1" w14:textId="77777777" w:rsidTr="000B137A">
        <w:trPr>
          <w:trHeight w:val="330"/>
        </w:trPr>
        <w:tc>
          <w:tcPr>
            <w:tcW w:w="1880" w:type="dxa"/>
            <w:vMerge/>
            <w:tcBorders>
              <w:top w:val="nil"/>
              <w:left w:val="single" w:sz="4" w:space="0" w:color="auto"/>
              <w:bottom w:val="single" w:sz="4" w:space="0" w:color="auto"/>
              <w:right w:val="single" w:sz="4" w:space="0" w:color="auto"/>
            </w:tcBorders>
            <w:vAlign w:val="center"/>
            <w:hideMark/>
          </w:tcPr>
          <w:p w14:paraId="1308C039"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51C314CF"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44023BB1"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H</w:t>
            </w:r>
            <w:r w:rsidRPr="007C41AA">
              <w:rPr>
                <w:rFonts w:eastAsia="Times New Roman"/>
                <w:kern w:val="0"/>
                <w:vertAlign w:val="subscript"/>
                <w:lang w:eastAsia="zh-CN"/>
              </w:rPr>
              <w:t>2</w:t>
            </w:r>
            <w:r w:rsidRPr="007C41AA">
              <w:rPr>
                <w:rFonts w:eastAsia="Times New Roman"/>
                <w:kern w:val="0"/>
                <w:lang w:eastAsia="zh-CN"/>
              </w:rPr>
              <w:t>O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24B8BDC2"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0.98</w:t>
            </w:r>
          </w:p>
        </w:tc>
      </w:tr>
      <w:tr w:rsidR="00171409" w:rsidRPr="007C41AA" w14:paraId="2D125EEE" w14:textId="77777777" w:rsidTr="000B137A">
        <w:trPr>
          <w:trHeight w:val="300"/>
        </w:trPr>
        <w:tc>
          <w:tcPr>
            <w:tcW w:w="1880" w:type="dxa"/>
            <w:vMerge w:val="restart"/>
            <w:tcBorders>
              <w:top w:val="nil"/>
              <w:left w:val="single" w:sz="4" w:space="0" w:color="auto"/>
              <w:bottom w:val="single" w:sz="4" w:space="0" w:color="auto"/>
              <w:right w:val="single" w:sz="4" w:space="0" w:color="auto"/>
            </w:tcBorders>
            <w:vAlign w:val="center"/>
            <w:hideMark/>
          </w:tcPr>
          <w:p w14:paraId="6BE8CD81"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2</w:t>
            </w:r>
          </w:p>
        </w:tc>
        <w:tc>
          <w:tcPr>
            <w:tcW w:w="2800" w:type="dxa"/>
            <w:vMerge w:val="restart"/>
            <w:tcBorders>
              <w:top w:val="nil"/>
              <w:left w:val="single" w:sz="4" w:space="0" w:color="auto"/>
              <w:bottom w:val="single" w:sz="4" w:space="0" w:color="auto"/>
              <w:right w:val="single" w:sz="4" w:space="0" w:color="auto"/>
            </w:tcBorders>
            <w:vAlign w:val="center"/>
            <w:hideMark/>
          </w:tcPr>
          <w:p w14:paraId="5D20B843"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Oxygen</w:t>
            </w:r>
          </w:p>
        </w:tc>
        <w:tc>
          <w:tcPr>
            <w:tcW w:w="2380" w:type="dxa"/>
            <w:tcBorders>
              <w:top w:val="nil"/>
              <w:left w:val="nil"/>
              <w:bottom w:val="single" w:sz="4" w:space="0" w:color="auto"/>
              <w:right w:val="single" w:sz="4" w:space="0" w:color="auto"/>
            </w:tcBorders>
            <w:vAlign w:val="center"/>
            <w:hideMark/>
          </w:tcPr>
          <w:p w14:paraId="4B49B97B"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Temperature (℃)</w:t>
            </w:r>
          </w:p>
        </w:tc>
        <w:tc>
          <w:tcPr>
            <w:tcW w:w="1780" w:type="dxa"/>
            <w:tcBorders>
              <w:top w:val="nil"/>
              <w:left w:val="nil"/>
              <w:bottom w:val="single" w:sz="4" w:space="0" w:color="auto"/>
              <w:right w:val="single" w:sz="4" w:space="0" w:color="auto"/>
            </w:tcBorders>
            <w:vAlign w:val="center"/>
            <w:hideMark/>
          </w:tcPr>
          <w:p w14:paraId="665D8709"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21</w:t>
            </w:r>
          </w:p>
        </w:tc>
      </w:tr>
      <w:tr w:rsidR="00171409" w:rsidRPr="007C41AA" w14:paraId="2EDA7DF3" w14:textId="77777777" w:rsidTr="000B137A">
        <w:trPr>
          <w:trHeight w:val="300"/>
        </w:trPr>
        <w:tc>
          <w:tcPr>
            <w:tcW w:w="1880" w:type="dxa"/>
            <w:vMerge/>
            <w:tcBorders>
              <w:top w:val="nil"/>
              <w:left w:val="single" w:sz="4" w:space="0" w:color="auto"/>
              <w:bottom w:val="single" w:sz="4" w:space="0" w:color="auto"/>
              <w:right w:val="single" w:sz="4" w:space="0" w:color="auto"/>
            </w:tcBorders>
            <w:vAlign w:val="center"/>
            <w:hideMark/>
          </w:tcPr>
          <w:p w14:paraId="34D09133"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405F28F8"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1DB38AF6" w14:textId="71AC4CD4"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(t/h</w:t>
            </w:r>
            <w:r w:rsidR="00AF55F8" w:rsidRPr="007C41AA">
              <w:rPr>
                <w:rFonts w:eastAsia="Times New Roman"/>
                <w:kern w:val="0"/>
                <w:lang w:eastAsia="zh-CN"/>
              </w:rPr>
              <w:t>r</w:t>
            </w:r>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0BE6C32E"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58.5</w:t>
            </w:r>
          </w:p>
        </w:tc>
      </w:tr>
      <w:tr w:rsidR="00171409" w:rsidRPr="007C41AA" w14:paraId="208DA103" w14:textId="77777777" w:rsidTr="000B137A">
        <w:trPr>
          <w:trHeight w:val="330"/>
        </w:trPr>
        <w:tc>
          <w:tcPr>
            <w:tcW w:w="1880" w:type="dxa"/>
            <w:vMerge/>
            <w:tcBorders>
              <w:top w:val="nil"/>
              <w:left w:val="single" w:sz="4" w:space="0" w:color="auto"/>
              <w:bottom w:val="single" w:sz="4" w:space="0" w:color="auto"/>
              <w:right w:val="single" w:sz="4" w:space="0" w:color="auto"/>
            </w:tcBorders>
            <w:vAlign w:val="center"/>
            <w:hideMark/>
          </w:tcPr>
          <w:p w14:paraId="0F1E9CA3"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246BC606"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55989F7B"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O</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5B2B2093"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95.60</w:t>
            </w:r>
          </w:p>
        </w:tc>
      </w:tr>
      <w:tr w:rsidR="00171409" w:rsidRPr="007C41AA" w14:paraId="590F5DA0" w14:textId="77777777" w:rsidTr="000B137A">
        <w:trPr>
          <w:trHeight w:val="330"/>
        </w:trPr>
        <w:tc>
          <w:tcPr>
            <w:tcW w:w="1880" w:type="dxa"/>
            <w:vMerge/>
            <w:tcBorders>
              <w:top w:val="nil"/>
              <w:left w:val="single" w:sz="4" w:space="0" w:color="auto"/>
              <w:bottom w:val="single" w:sz="4" w:space="0" w:color="auto"/>
              <w:right w:val="single" w:sz="4" w:space="0" w:color="auto"/>
            </w:tcBorders>
            <w:vAlign w:val="center"/>
            <w:hideMark/>
          </w:tcPr>
          <w:p w14:paraId="7466C25C"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253B2E32"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6A6807DB"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N</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340258A4"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4.4</w:t>
            </w:r>
          </w:p>
        </w:tc>
      </w:tr>
      <w:tr w:rsidR="00171409" w:rsidRPr="007C41AA" w14:paraId="4F463ECB" w14:textId="77777777" w:rsidTr="000B137A">
        <w:trPr>
          <w:trHeight w:val="300"/>
        </w:trPr>
        <w:tc>
          <w:tcPr>
            <w:tcW w:w="1880" w:type="dxa"/>
            <w:vMerge w:val="restart"/>
            <w:tcBorders>
              <w:top w:val="nil"/>
              <w:left w:val="single" w:sz="4" w:space="0" w:color="auto"/>
              <w:bottom w:val="single" w:sz="4" w:space="0" w:color="000000"/>
              <w:right w:val="single" w:sz="4" w:space="0" w:color="auto"/>
            </w:tcBorders>
            <w:vAlign w:val="center"/>
            <w:hideMark/>
          </w:tcPr>
          <w:p w14:paraId="3D8798FE"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3</w:t>
            </w:r>
          </w:p>
        </w:tc>
        <w:tc>
          <w:tcPr>
            <w:tcW w:w="2800" w:type="dxa"/>
            <w:vMerge w:val="restart"/>
            <w:tcBorders>
              <w:top w:val="nil"/>
              <w:left w:val="single" w:sz="4" w:space="0" w:color="auto"/>
              <w:bottom w:val="single" w:sz="4" w:space="0" w:color="000000"/>
              <w:right w:val="single" w:sz="4" w:space="0" w:color="auto"/>
            </w:tcBorders>
            <w:vAlign w:val="center"/>
            <w:hideMark/>
          </w:tcPr>
          <w:p w14:paraId="16052842"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Natural Gas</w:t>
            </w:r>
          </w:p>
        </w:tc>
        <w:tc>
          <w:tcPr>
            <w:tcW w:w="2380" w:type="dxa"/>
            <w:tcBorders>
              <w:top w:val="nil"/>
              <w:left w:val="nil"/>
              <w:bottom w:val="single" w:sz="4" w:space="0" w:color="auto"/>
              <w:right w:val="single" w:sz="4" w:space="0" w:color="auto"/>
            </w:tcBorders>
            <w:vAlign w:val="center"/>
            <w:hideMark/>
          </w:tcPr>
          <w:p w14:paraId="5EE6399A"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Temperature (℃)</w:t>
            </w:r>
          </w:p>
        </w:tc>
        <w:tc>
          <w:tcPr>
            <w:tcW w:w="1780" w:type="dxa"/>
            <w:tcBorders>
              <w:top w:val="nil"/>
              <w:left w:val="nil"/>
              <w:bottom w:val="single" w:sz="4" w:space="0" w:color="auto"/>
              <w:right w:val="single" w:sz="4" w:space="0" w:color="auto"/>
            </w:tcBorders>
            <w:vAlign w:val="center"/>
            <w:hideMark/>
          </w:tcPr>
          <w:p w14:paraId="413CA9AE"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21</w:t>
            </w:r>
          </w:p>
        </w:tc>
      </w:tr>
      <w:tr w:rsidR="00171409" w:rsidRPr="007C41AA" w14:paraId="48E44C16" w14:textId="77777777" w:rsidTr="000B137A">
        <w:trPr>
          <w:trHeight w:val="300"/>
        </w:trPr>
        <w:tc>
          <w:tcPr>
            <w:tcW w:w="1880" w:type="dxa"/>
            <w:vMerge/>
            <w:tcBorders>
              <w:top w:val="nil"/>
              <w:left w:val="single" w:sz="4" w:space="0" w:color="auto"/>
              <w:bottom w:val="single" w:sz="4" w:space="0" w:color="000000"/>
              <w:right w:val="single" w:sz="4" w:space="0" w:color="auto"/>
            </w:tcBorders>
            <w:vAlign w:val="center"/>
            <w:hideMark/>
          </w:tcPr>
          <w:p w14:paraId="54E3CFA1"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000000"/>
              <w:right w:val="single" w:sz="4" w:space="0" w:color="auto"/>
            </w:tcBorders>
            <w:vAlign w:val="center"/>
            <w:hideMark/>
          </w:tcPr>
          <w:p w14:paraId="42A1442E"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3FC179BE" w14:textId="330C15C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(kt/h</w:t>
            </w:r>
            <w:r w:rsidR="00AF55F8" w:rsidRPr="007C41AA">
              <w:rPr>
                <w:rFonts w:eastAsia="Times New Roman"/>
                <w:kern w:val="0"/>
                <w:lang w:eastAsia="zh-CN"/>
              </w:rPr>
              <w:t>r</w:t>
            </w:r>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7C68507A"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13.4</w:t>
            </w:r>
          </w:p>
        </w:tc>
      </w:tr>
      <w:tr w:rsidR="00171409" w:rsidRPr="007C41AA" w14:paraId="4F29C5F5" w14:textId="77777777" w:rsidTr="000B137A">
        <w:trPr>
          <w:trHeight w:val="315"/>
        </w:trPr>
        <w:tc>
          <w:tcPr>
            <w:tcW w:w="1880" w:type="dxa"/>
            <w:vMerge w:val="restart"/>
            <w:tcBorders>
              <w:top w:val="nil"/>
              <w:left w:val="single" w:sz="4" w:space="0" w:color="auto"/>
              <w:bottom w:val="single" w:sz="4" w:space="0" w:color="auto"/>
              <w:right w:val="single" w:sz="4" w:space="0" w:color="auto"/>
            </w:tcBorders>
            <w:vAlign w:val="center"/>
            <w:hideMark/>
          </w:tcPr>
          <w:p w14:paraId="7947B3E4"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4</w:t>
            </w:r>
          </w:p>
        </w:tc>
        <w:tc>
          <w:tcPr>
            <w:tcW w:w="2800" w:type="dxa"/>
            <w:vMerge w:val="restart"/>
            <w:tcBorders>
              <w:top w:val="nil"/>
              <w:left w:val="single" w:sz="4" w:space="0" w:color="auto"/>
              <w:bottom w:val="single" w:sz="4" w:space="0" w:color="auto"/>
              <w:right w:val="single" w:sz="4" w:space="0" w:color="auto"/>
            </w:tcBorders>
            <w:vAlign w:val="center"/>
            <w:hideMark/>
          </w:tcPr>
          <w:p w14:paraId="4ECD321B"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Flue Gas</w:t>
            </w:r>
          </w:p>
        </w:tc>
        <w:tc>
          <w:tcPr>
            <w:tcW w:w="2380" w:type="dxa"/>
            <w:tcBorders>
              <w:top w:val="nil"/>
              <w:left w:val="nil"/>
              <w:bottom w:val="single" w:sz="4" w:space="0" w:color="auto"/>
              <w:right w:val="single" w:sz="4" w:space="0" w:color="auto"/>
            </w:tcBorders>
            <w:vAlign w:val="center"/>
            <w:hideMark/>
          </w:tcPr>
          <w:p w14:paraId="31080E73"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Temperature (℃)</w:t>
            </w:r>
          </w:p>
        </w:tc>
        <w:tc>
          <w:tcPr>
            <w:tcW w:w="1780" w:type="dxa"/>
            <w:tcBorders>
              <w:top w:val="nil"/>
              <w:left w:val="nil"/>
              <w:bottom w:val="single" w:sz="4" w:space="0" w:color="auto"/>
              <w:right w:val="single" w:sz="4" w:space="0" w:color="auto"/>
            </w:tcBorders>
            <w:vAlign w:val="center"/>
            <w:hideMark/>
          </w:tcPr>
          <w:p w14:paraId="1D1F270C"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40</w:t>
            </w:r>
          </w:p>
        </w:tc>
      </w:tr>
      <w:tr w:rsidR="00171409" w:rsidRPr="007C41AA" w14:paraId="1472E155" w14:textId="77777777" w:rsidTr="000B137A">
        <w:trPr>
          <w:trHeight w:val="300"/>
        </w:trPr>
        <w:tc>
          <w:tcPr>
            <w:tcW w:w="1880" w:type="dxa"/>
            <w:vMerge/>
            <w:tcBorders>
              <w:top w:val="nil"/>
              <w:left w:val="single" w:sz="4" w:space="0" w:color="auto"/>
              <w:bottom w:val="single" w:sz="4" w:space="0" w:color="auto"/>
              <w:right w:val="single" w:sz="4" w:space="0" w:color="auto"/>
            </w:tcBorders>
            <w:vAlign w:val="center"/>
            <w:hideMark/>
          </w:tcPr>
          <w:p w14:paraId="109C369A"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53E76951"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6FC02B2E" w14:textId="7A0C638A"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(kt/h</w:t>
            </w:r>
            <w:r w:rsidR="00AF55F8" w:rsidRPr="007C41AA">
              <w:rPr>
                <w:rFonts w:eastAsia="Times New Roman"/>
                <w:kern w:val="0"/>
                <w:lang w:eastAsia="zh-CN"/>
              </w:rPr>
              <w:t>r</w:t>
            </w:r>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3A456CFC"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121</w:t>
            </w:r>
          </w:p>
        </w:tc>
      </w:tr>
      <w:tr w:rsidR="00171409" w:rsidRPr="007C41AA" w14:paraId="01FB5D7C" w14:textId="77777777" w:rsidTr="000B137A">
        <w:trPr>
          <w:trHeight w:val="330"/>
        </w:trPr>
        <w:tc>
          <w:tcPr>
            <w:tcW w:w="1880" w:type="dxa"/>
            <w:vMerge/>
            <w:tcBorders>
              <w:top w:val="nil"/>
              <w:left w:val="single" w:sz="4" w:space="0" w:color="auto"/>
              <w:bottom w:val="single" w:sz="4" w:space="0" w:color="auto"/>
              <w:right w:val="single" w:sz="4" w:space="0" w:color="auto"/>
            </w:tcBorders>
            <w:vAlign w:val="center"/>
            <w:hideMark/>
          </w:tcPr>
          <w:p w14:paraId="163B2EEE"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77842B03"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24730807"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CO</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6C07CAC8"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14.43</w:t>
            </w:r>
          </w:p>
        </w:tc>
      </w:tr>
      <w:tr w:rsidR="00171409" w:rsidRPr="007C41AA" w14:paraId="18FE7394" w14:textId="77777777" w:rsidTr="000B137A">
        <w:trPr>
          <w:trHeight w:val="330"/>
        </w:trPr>
        <w:tc>
          <w:tcPr>
            <w:tcW w:w="1880" w:type="dxa"/>
            <w:vMerge/>
            <w:tcBorders>
              <w:top w:val="nil"/>
              <w:left w:val="single" w:sz="4" w:space="0" w:color="auto"/>
              <w:bottom w:val="single" w:sz="4" w:space="0" w:color="auto"/>
              <w:right w:val="single" w:sz="4" w:space="0" w:color="auto"/>
            </w:tcBorders>
            <w:vAlign w:val="center"/>
            <w:hideMark/>
          </w:tcPr>
          <w:p w14:paraId="233E1738"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200D8987"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4261C3C7"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O</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3BA08AED"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0.91</w:t>
            </w:r>
          </w:p>
        </w:tc>
      </w:tr>
      <w:tr w:rsidR="00171409" w:rsidRPr="007C41AA" w14:paraId="22266681" w14:textId="77777777" w:rsidTr="000B137A">
        <w:trPr>
          <w:trHeight w:val="330"/>
        </w:trPr>
        <w:tc>
          <w:tcPr>
            <w:tcW w:w="1880" w:type="dxa"/>
            <w:vMerge/>
            <w:tcBorders>
              <w:top w:val="nil"/>
              <w:left w:val="single" w:sz="4" w:space="0" w:color="auto"/>
              <w:bottom w:val="single" w:sz="4" w:space="0" w:color="auto"/>
              <w:right w:val="single" w:sz="4" w:space="0" w:color="auto"/>
            </w:tcBorders>
            <w:vAlign w:val="center"/>
            <w:hideMark/>
          </w:tcPr>
          <w:p w14:paraId="74A4A132"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6AC8F05A"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39B989D5"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N</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1DE981D4"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72</w:t>
            </w:r>
          </w:p>
        </w:tc>
      </w:tr>
      <w:tr w:rsidR="00171409" w:rsidRPr="007C41AA" w14:paraId="6DF5D649" w14:textId="77777777" w:rsidTr="000B137A">
        <w:trPr>
          <w:trHeight w:val="330"/>
        </w:trPr>
        <w:tc>
          <w:tcPr>
            <w:tcW w:w="1880" w:type="dxa"/>
            <w:vMerge/>
            <w:tcBorders>
              <w:top w:val="nil"/>
              <w:left w:val="single" w:sz="4" w:space="0" w:color="auto"/>
              <w:bottom w:val="single" w:sz="4" w:space="0" w:color="auto"/>
              <w:right w:val="single" w:sz="4" w:space="0" w:color="auto"/>
            </w:tcBorders>
            <w:vAlign w:val="center"/>
            <w:hideMark/>
          </w:tcPr>
          <w:p w14:paraId="36371717"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7A7D97FB"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3F3C7517"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H</w:t>
            </w:r>
            <w:r w:rsidRPr="007C41AA">
              <w:rPr>
                <w:rFonts w:eastAsia="Times New Roman"/>
                <w:kern w:val="0"/>
                <w:vertAlign w:val="subscript"/>
                <w:lang w:eastAsia="zh-CN"/>
              </w:rPr>
              <w:t>2</w:t>
            </w:r>
            <w:r w:rsidRPr="007C41AA">
              <w:rPr>
                <w:rFonts w:eastAsia="Times New Roman"/>
                <w:kern w:val="0"/>
                <w:lang w:eastAsia="zh-CN"/>
              </w:rPr>
              <w:t>O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0D64C568"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12.66</w:t>
            </w:r>
          </w:p>
        </w:tc>
      </w:tr>
      <w:tr w:rsidR="00171409" w:rsidRPr="007C41AA" w14:paraId="573BF244" w14:textId="77777777" w:rsidTr="000B137A">
        <w:trPr>
          <w:trHeight w:val="300"/>
        </w:trPr>
        <w:tc>
          <w:tcPr>
            <w:tcW w:w="1880" w:type="dxa"/>
            <w:vMerge w:val="restart"/>
            <w:tcBorders>
              <w:top w:val="nil"/>
              <w:left w:val="single" w:sz="4" w:space="0" w:color="auto"/>
              <w:bottom w:val="single" w:sz="4" w:space="0" w:color="000000"/>
              <w:right w:val="single" w:sz="4" w:space="0" w:color="auto"/>
            </w:tcBorders>
            <w:vAlign w:val="center"/>
            <w:hideMark/>
          </w:tcPr>
          <w:p w14:paraId="0B2A8E82"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5</w:t>
            </w:r>
          </w:p>
        </w:tc>
        <w:tc>
          <w:tcPr>
            <w:tcW w:w="2800" w:type="dxa"/>
            <w:vMerge w:val="restart"/>
            <w:tcBorders>
              <w:top w:val="nil"/>
              <w:left w:val="single" w:sz="4" w:space="0" w:color="auto"/>
              <w:bottom w:val="single" w:sz="4" w:space="0" w:color="000000"/>
              <w:right w:val="single" w:sz="4" w:space="0" w:color="auto"/>
            </w:tcBorders>
            <w:vAlign w:val="center"/>
            <w:hideMark/>
          </w:tcPr>
          <w:p w14:paraId="7AA9B890"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KOH Solvent</w:t>
            </w:r>
          </w:p>
        </w:tc>
        <w:tc>
          <w:tcPr>
            <w:tcW w:w="2380" w:type="dxa"/>
            <w:tcBorders>
              <w:top w:val="nil"/>
              <w:left w:val="nil"/>
              <w:bottom w:val="single" w:sz="4" w:space="0" w:color="auto"/>
              <w:right w:val="single" w:sz="4" w:space="0" w:color="auto"/>
            </w:tcBorders>
            <w:vAlign w:val="center"/>
            <w:hideMark/>
          </w:tcPr>
          <w:p w14:paraId="5C1A5403"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Temperature (℃)</w:t>
            </w:r>
          </w:p>
        </w:tc>
        <w:tc>
          <w:tcPr>
            <w:tcW w:w="1780" w:type="dxa"/>
            <w:tcBorders>
              <w:top w:val="nil"/>
              <w:left w:val="nil"/>
              <w:bottom w:val="single" w:sz="4" w:space="0" w:color="auto"/>
              <w:right w:val="single" w:sz="4" w:space="0" w:color="auto"/>
            </w:tcBorders>
            <w:noWrap/>
            <w:vAlign w:val="bottom"/>
            <w:hideMark/>
          </w:tcPr>
          <w:p w14:paraId="7915DFE9"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21</w:t>
            </w:r>
          </w:p>
        </w:tc>
      </w:tr>
      <w:tr w:rsidR="00171409" w:rsidRPr="007C41AA" w14:paraId="21D39D1F" w14:textId="77777777" w:rsidTr="000B137A">
        <w:trPr>
          <w:trHeight w:val="300"/>
        </w:trPr>
        <w:tc>
          <w:tcPr>
            <w:tcW w:w="1880" w:type="dxa"/>
            <w:vMerge/>
            <w:tcBorders>
              <w:top w:val="nil"/>
              <w:left w:val="single" w:sz="4" w:space="0" w:color="auto"/>
              <w:bottom w:val="single" w:sz="4" w:space="0" w:color="000000"/>
              <w:right w:val="single" w:sz="4" w:space="0" w:color="auto"/>
            </w:tcBorders>
            <w:vAlign w:val="center"/>
            <w:hideMark/>
          </w:tcPr>
          <w:p w14:paraId="31CA0806"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000000"/>
              <w:right w:val="single" w:sz="4" w:space="0" w:color="auto"/>
            </w:tcBorders>
            <w:vAlign w:val="center"/>
            <w:hideMark/>
          </w:tcPr>
          <w:p w14:paraId="2EA2A88B"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3128B896" w14:textId="48538F28"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(kt/h</w:t>
            </w:r>
            <w:r w:rsidR="00AF55F8" w:rsidRPr="007C41AA">
              <w:rPr>
                <w:rFonts w:eastAsia="Times New Roman"/>
                <w:kern w:val="0"/>
                <w:lang w:eastAsia="zh-CN"/>
              </w:rPr>
              <w:t>r</w:t>
            </w:r>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023E0F0A"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35</w:t>
            </w:r>
          </w:p>
        </w:tc>
      </w:tr>
      <w:tr w:rsidR="00171409" w:rsidRPr="007C41AA" w14:paraId="23E8FE47" w14:textId="77777777" w:rsidTr="000B137A">
        <w:trPr>
          <w:trHeight w:val="300"/>
        </w:trPr>
        <w:tc>
          <w:tcPr>
            <w:tcW w:w="1880" w:type="dxa"/>
            <w:vMerge/>
            <w:tcBorders>
              <w:top w:val="nil"/>
              <w:left w:val="single" w:sz="4" w:space="0" w:color="auto"/>
              <w:bottom w:val="single" w:sz="4" w:space="0" w:color="000000"/>
              <w:right w:val="single" w:sz="4" w:space="0" w:color="auto"/>
            </w:tcBorders>
            <w:vAlign w:val="center"/>
            <w:hideMark/>
          </w:tcPr>
          <w:p w14:paraId="4E3F615D"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000000"/>
              <w:right w:val="single" w:sz="4" w:space="0" w:color="auto"/>
            </w:tcBorders>
            <w:vAlign w:val="center"/>
            <w:hideMark/>
          </w:tcPr>
          <w:p w14:paraId="708718FB"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09D63A1E"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K</w:t>
            </w:r>
            <w:r w:rsidRPr="007C41AA">
              <w:rPr>
                <w:rFonts w:eastAsia="Times New Roman"/>
                <w:kern w:val="0"/>
                <w:vertAlign w:val="superscript"/>
                <w:lang w:eastAsia="zh-CN"/>
              </w:rPr>
              <w:t>+</w:t>
            </w:r>
            <w:r w:rsidRPr="007C41AA">
              <w:rPr>
                <w:rFonts w:eastAsia="Times New Roman"/>
                <w:kern w:val="0"/>
                <w:lang w:eastAsia="zh-CN"/>
              </w:rPr>
              <w:t xml:space="preserve"> (mol/L)</w:t>
            </w:r>
          </w:p>
        </w:tc>
        <w:tc>
          <w:tcPr>
            <w:tcW w:w="1780" w:type="dxa"/>
            <w:tcBorders>
              <w:top w:val="nil"/>
              <w:left w:val="nil"/>
              <w:bottom w:val="single" w:sz="4" w:space="0" w:color="auto"/>
              <w:right w:val="single" w:sz="4" w:space="0" w:color="auto"/>
            </w:tcBorders>
            <w:vAlign w:val="center"/>
            <w:hideMark/>
          </w:tcPr>
          <w:p w14:paraId="7A8037C8"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w:t>
            </w:r>
          </w:p>
        </w:tc>
      </w:tr>
      <w:tr w:rsidR="00171409" w:rsidRPr="007C41AA" w14:paraId="276B4A69" w14:textId="77777777" w:rsidTr="000B137A">
        <w:trPr>
          <w:trHeight w:val="300"/>
        </w:trPr>
        <w:tc>
          <w:tcPr>
            <w:tcW w:w="1880" w:type="dxa"/>
            <w:vMerge/>
            <w:tcBorders>
              <w:top w:val="nil"/>
              <w:left w:val="single" w:sz="4" w:space="0" w:color="auto"/>
              <w:bottom w:val="single" w:sz="4" w:space="0" w:color="000000"/>
              <w:right w:val="single" w:sz="4" w:space="0" w:color="auto"/>
            </w:tcBorders>
            <w:vAlign w:val="center"/>
            <w:hideMark/>
          </w:tcPr>
          <w:p w14:paraId="3C6F9EC5"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000000"/>
              <w:right w:val="single" w:sz="4" w:space="0" w:color="auto"/>
            </w:tcBorders>
            <w:vAlign w:val="center"/>
            <w:hideMark/>
          </w:tcPr>
          <w:p w14:paraId="212AAF27"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7D8E3EDC"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OH</w:t>
            </w:r>
            <w:r w:rsidRPr="007C41AA">
              <w:rPr>
                <w:rFonts w:eastAsia="Times New Roman"/>
                <w:kern w:val="0"/>
                <w:vertAlign w:val="superscript"/>
                <w:lang w:eastAsia="zh-CN"/>
              </w:rPr>
              <w:t>-</w:t>
            </w:r>
            <w:r w:rsidRPr="007C41AA">
              <w:rPr>
                <w:rFonts w:eastAsia="Times New Roman"/>
                <w:kern w:val="0"/>
                <w:lang w:eastAsia="zh-CN"/>
              </w:rPr>
              <w:t xml:space="preserve"> (mol/L)</w:t>
            </w:r>
          </w:p>
        </w:tc>
        <w:tc>
          <w:tcPr>
            <w:tcW w:w="1780" w:type="dxa"/>
            <w:tcBorders>
              <w:top w:val="nil"/>
              <w:left w:val="nil"/>
              <w:bottom w:val="single" w:sz="4" w:space="0" w:color="auto"/>
              <w:right w:val="single" w:sz="4" w:space="0" w:color="auto"/>
            </w:tcBorders>
            <w:vAlign w:val="center"/>
            <w:hideMark/>
          </w:tcPr>
          <w:p w14:paraId="550E7A01"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1.1</w:t>
            </w:r>
          </w:p>
        </w:tc>
      </w:tr>
      <w:tr w:rsidR="00171409" w:rsidRPr="007C41AA" w14:paraId="55E210E0" w14:textId="77777777" w:rsidTr="000B137A">
        <w:trPr>
          <w:trHeight w:val="360"/>
        </w:trPr>
        <w:tc>
          <w:tcPr>
            <w:tcW w:w="1880" w:type="dxa"/>
            <w:vMerge/>
            <w:tcBorders>
              <w:top w:val="nil"/>
              <w:left w:val="single" w:sz="4" w:space="0" w:color="auto"/>
              <w:bottom w:val="single" w:sz="4" w:space="0" w:color="000000"/>
              <w:right w:val="single" w:sz="4" w:space="0" w:color="auto"/>
            </w:tcBorders>
            <w:vAlign w:val="center"/>
            <w:hideMark/>
          </w:tcPr>
          <w:p w14:paraId="5A127403"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000000"/>
              <w:right w:val="single" w:sz="4" w:space="0" w:color="auto"/>
            </w:tcBorders>
            <w:vAlign w:val="center"/>
            <w:hideMark/>
          </w:tcPr>
          <w:p w14:paraId="10F97714"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4D59E187"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CO</w:t>
            </w:r>
            <w:r w:rsidRPr="007C41AA">
              <w:rPr>
                <w:rFonts w:eastAsia="Times New Roman"/>
                <w:kern w:val="0"/>
                <w:vertAlign w:val="subscript"/>
                <w:lang w:eastAsia="zh-CN"/>
              </w:rPr>
              <w:t>3</w:t>
            </w:r>
            <w:r w:rsidRPr="007C41AA">
              <w:rPr>
                <w:rFonts w:eastAsia="Times New Roman"/>
                <w:kern w:val="0"/>
                <w:vertAlign w:val="superscript"/>
                <w:lang w:eastAsia="zh-CN"/>
              </w:rPr>
              <w:t>2-</w:t>
            </w:r>
            <w:r w:rsidRPr="007C41AA">
              <w:rPr>
                <w:rFonts w:eastAsia="Times New Roman"/>
                <w:kern w:val="0"/>
                <w:lang w:eastAsia="zh-CN"/>
              </w:rPr>
              <w:t xml:space="preserve"> (mol/L)</w:t>
            </w:r>
          </w:p>
        </w:tc>
        <w:tc>
          <w:tcPr>
            <w:tcW w:w="1780" w:type="dxa"/>
            <w:tcBorders>
              <w:top w:val="nil"/>
              <w:left w:val="nil"/>
              <w:bottom w:val="single" w:sz="4" w:space="0" w:color="auto"/>
              <w:right w:val="single" w:sz="4" w:space="0" w:color="auto"/>
            </w:tcBorders>
            <w:vAlign w:val="center"/>
            <w:hideMark/>
          </w:tcPr>
          <w:p w14:paraId="0C2DD8C7"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0.45</w:t>
            </w:r>
          </w:p>
        </w:tc>
      </w:tr>
      <w:tr w:rsidR="00171409" w:rsidRPr="007C41AA" w14:paraId="74B33586" w14:textId="77777777" w:rsidTr="000B137A">
        <w:trPr>
          <w:trHeight w:val="300"/>
        </w:trPr>
        <w:tc>
          <w:tcPr>
            <w:tcW w:w="1880" w:type="dxa"/>
            <w:vMerge w:val="restart"/>
            <w:tcBorders>
              <w:top w:val="nil"/>
              <w:left w:val="single" w:sz="4" w:space="0" w:color="auto"/>
              <w:bottom w:val="single" w:sz="4" w:space="0" w:color="auto"/>
              <w:right w:val="single" w:sz="4" w:space="0" w:color="auto"/>
            </w:tcBorders>
            <w:vAlign w:val="center"/>
            <w:hideMark/>
          </w:tcPr>
          <w:p w14:paraId="5CAE3F42"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6</w:t>
            </w:r>
          </w:p>
        </w:tc>
        <w:tc>
          <w:tcPr>
            <w:tcW w:w="2800" w:type="dxa"/>
            <w:vMerge w:val="restart"/>
            <w:tcBorders>
              <w:top w:val="nil"/>
              <w:left w:val="single" w:sz="4" w:space="0" w:color="auto"/>
              <w:bottom w:val="single" w:sz="4" w:space="0" w:color="auto"/>
              <w:right w:val="single" w:sz="4" w:space="0" w:color="auto"/>
            </w:tcBorders>
            <w:vAlign w:val="center"/>
            <w:hideMark/>
          </w:tcPr>
          <w:p w14:paraId="23BDB7AC" w14:textId="7C6E5C85" w:rsidR="00185C1F" w:rsidRPr="007C41AA" w:rsidRDefault="00185C1F" w:rsidP="000B137A">
            <w:pPr>
              <w:spacing w:afterLines="0" w:after="0"/>
              <w:jc w:val="center"/>
              <w:rPr>
                <w:rFonts w:eastAsia="Times New Roman"/>
                <w:kern w:val="0"/>
                <w:lang w:eastAsia="zh-CN"/>
              </w:rPr>
            </w:pPr>
            <w:proofErr w:type="gramStart"/>
            <w:r w:rsidRPr="007C41AA">
              <w:rPr>
                <w:rFonts w:eastAsia="Times New Roman"/>
                <w:kern w:val="0"/>
                <w:lang w:eastAsia="zh-CN"/>
              </w:rPr>
              <w:t>Ca(</w:t>
            </w:r>
            <w:proofErr w:type="gramEnd"/>
            <w:r w:rsidRPr="007C41AA">
              <w:rPr>
                <w:rFonts w:eastAsia="Times New Roman"/>
                <w:kern w:val="0"/>
                <w:lang w:eastAsia="zh-CN"/>
              </w:rPr>
              <w:t>OH)</w:t>
            </w:r>
            <w:r w:rsidRPr="007C41AA">
              <w:rPr>
                <w:rFonts w:eastAsia="Times New Roman"/>
                <w:kern w:val="0"/>
                <w:vertAlign w:val="subscript"/>
                <w:lang w:eastAsia="zh-CN"/>
              </w:rPr>
              <w:t>2</w:t>
            </w:r>
            <w:r w:rsidRPr="007C41AA">
              <w:rPr>
                <w:rFonts w:eastAsia="Times New Roman"/>
                <w:kern w:val="0"/>
                <w:lang w:eastAsia="zh-CN"/>
              </w:rPr>
              <w:t xml:space="preserve"> Slurry</w:t>
            </w:r>
          </w:p>
        </w:tc>
        <w:tc>
          <w:tcPr>
            <w:tcW w:w="2380" w:type="dxa"/>
            <w:tcBorders>
              <w:top w:val="nil"/>
              <w:left w:val="nil"/>
              <w:bottom w:val="single" w:sz="4" w:space="0" w:color="auto"/>
              <w:right w:val="single" w:sz="4" w:space="0" w:color="auto"/>
            </w:tcBorders>
            <w:vAlign w:val="center"/>
            <w:hideMark/>
          </w:tcPr>
          <w:p w14:paraId="403BFC27"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Temperature (℃)</w:t>
            </w:r>
          </w:p>
        </w:tc>
        <w:tc>
          <w:tcPr>
            <w:tcW w:w="1780" w:type="dxa"/>
            <w:tcBorders>
              <w:top w:val="nil"/>
              <w:left w:val="nil"/>
              <w:bottom w:val="single" w:sz="4" w:space="0" w:color="auto"/>
              <w:right w:val="single" w:sz="4" w:space="0" w:color="auto"/>
            </w:tcBorders>
            <w:noWrap/>
            <w:vAlign w:val="bottom"/>
            <w:hideMark/>
          </w:tcPr>
          <w:p w14:paraId="5845469F"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21</w:t>
            </w:r>
          </w:p>
        </w:tc>
      </w:tr>
      <w:tr w:rsidR="00171409" w:rsidRPr="007C41AA" w14:paraId="26540848" w14:textId="77777777" w:rsidTr="000B137A">
        <w:trPr>
          <w:trHeight w:val="300"/>
        </w:trPr>
        <w:tc>
          <w:tcPr>
            <w:tcW w:w="1880" w:type="dxa"/>
            <w:vMerge/>
            <w:tcBorders>
              <w:top w:val="nil"/>
              <w:left w:val="single" w:sz="4" w:space="0" w:color="auto"/>
              <w:bottom w:val="single" w:sz="4" w:space="0" w:color="auto"/>
              <w:right w:val="single" w:sz="4" w:space="0" w:color="auto"/>
            </w:tcBorders>
            <w:vAlign w:val="center"/>
            <w:hideMark/>
          </w:tcPr>
          <w:p w14:paraId="1A1947DF"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56E708F5"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784F7BC3" w14:textId="48A7CC45"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(t/h</w:t>
            </w:r>
            <w:r w:rsidR="00AF55F8" w:rsidRPr="007C41AA">
              <w:rPr>
                <w:rFonts w:eastAsia="Times New Roman"/>
                <w:kern w:val="0"/>
                <w:lang w:eastAsia="zh-CN"/>
              </w:rPr>
              <w:t>r</w:t>
            </w:r>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1C4BE319"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777</w:t>
            </w:r>
          </w:p>
        </w:tc>
      </w:tr>
      <w:tr w:rsidR="00171409" w:rsidRPr="007C41AA" w14:paraId="7C42962D" w14:textId="77777777" w:rsidTr="000B137A">
        <w:trPr>
          <w:trHeight w:val="300"/>
        </w:trPr>
        <w:tc>
          <w:tcPr>
            <w:tcW w:w="1880" w:type="dxa"/>
            <w:vMerge/>
            <w:tcBorders>
              <w:top w:val="nil"/>
              <w:left w:val="single" w:sz="4" w:space="0" w:color="auto"/>
              <w:bottom w:val="single" w:sz="4" w:space="0" w:color="auto"/>
              <w:right w:val="single" w:sz="4" w:space="0" w:color="auto"/>
            </w:tcBorders>
            <w:vAlign w:val="center"/>
            <w:hideMark/>
          </w:tcPr>
          <w:p w14:paraId="00CE6F9A"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0A9C1854"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215DF688" w14:textId="13372EE4" w:rsidR="00185C1F" w:rsidRPr="007C41AA" w:rsidRDefault="00185C1F" w:rsidP="000B137A">
            <w:pPr>
              <w:spacing w:afterLines="0" w:after="0"/>
              <w:jc w:val="left"/>
              <w:rPr>
                <w:rFonts w:eastAsia="Times New Roman"/>
                <w:kern w:val="0"/>
                <w:lang w:eastAsia="zh-CN"/>
              </w:rPr>
            </w:pPr>
            <w:proofErr w:type="gramStart"/>
            <w:r w:rsidRPr="007C41AA">
              <w:rPr>
                <w:rFonts w:eastAsia="Times New Roman"/>
                <w:kern w:val="0"/>
                <w:lang w:eastAsia="zh-CN"/>
              </w:rPr>
              <w:t>Ca</w:t>
            </w:r>
            <w:r w:rsidR="00AF55F8" w:rsidRPr="007C41AA">
              <w:rPr>
                <w:rFonts w:eastAsia="Times New Roman"/>
                <w:kern w:val="0"/>
                <w:lang w:eastAsia="zh-CN"/>
              </w:rPr>
              <w:t>(</w:t>
            </w:r>
            <w:proofErr w:type="gramEnd"/>
            <w:r w:rsidRPr="007C41AA">
              <w:rPr>
                <w:rFonts w:eastAsia="Times New Roman"/>
                <w:kern w:val="0"/>
                <w:lang w:eastAsia="zh-CN"/>
              </w:rPr>
              <w:t>OH</w:t>
            </w:r>
            <w:r w:rsidR="00AF55F8" w:rsidRPr="007C41AA">
              <w:rPr>
                <w:rFonts w:eastAsia="Times New Roman"/>
                <w:kern w:val="0"/>
                <w:lang w:eastAsia="zh-CN"/>
              </w:rPr>
              <w:t>)</w:t>
            </w:r>
            <w:r w:rsidR="00AF55F8"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2CC77E3C"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28.7</w:t>
            </w:r>
          </w:p>
        </w:tc>
      </w:tr>
      <w:tr w:rsidR="00171409" w:rsidRPr="007C41AA" w14:paraId="7BC91004" w14:textId="77777777" w:rsidTr="000B137A">
        <w:trPr>
          <w:trHeight w:val="315"/>
        </w:trPr>
        <w:tc>
          <w:tcPr>
            <w:tcW w:w="1880" w:type="dxa"/>
            <w:vMerge w:val="restart"/>
            <w:tcBorders>
              <w:top w:val="nil"/>
              <w:left w:val="single" w:sz="4" w:space="0" w:color="auto"/>
              <w:bottom w:val="single" w:sz="4" w:space="0" w:color="auto"/>
              <w:right w:val="single" w:sz="4" w:space="0" w:color="auto"/>
            </w:tcBorders>
            <w:vAlign w:val="center"/>
            <w:hideMark/>
          </w:tcPr>
          <w:p w14:paraId="218844C2"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7</w:t>
            </w:r>
          </w:p>
        </w:tc>
        <w:tc>
          <w:tcPr>
            <w:tcW w:w="2800" w:type="dxa"/>
            <w:vMerge w:val="restart"/>
            <w:tcBorders>
              <w:top w:val="nil"/>
              <w:left w:val="single" w:sz="4" w:space="0" w:color="auto"/>
              <w:bottom w:val="single" w:sz="4" w:space="0" w:color="auto"/>
              <w:right w:val="single" w:sz="4" w:space="0" w:color="auto"/>
            </w:tcBorders>
            <w:vAlign w:val="center"/>
            <w:hideMark/>
          </w:tcPr>
          <w:p w14:paraId="03C280DA"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Water</w:t>
            </w:r>
          </w:p>
        </w:tc>
        <w:tc>
          <w:tcPr>
            <w:tcW w:w="2380" w:type="dxa"/>
            <w:tcBorders>
              <w:top w:val="nil"/>
              <w:left w:val="nil"/>
              <w:bottom w:val="single" w:sz="4" w:space="0" w:color="auto"/>
              <w:right w:val="single" w:sz="4" w:space="0" w:color="auto"/>
            </w:tcBorders>
            <w:vAlign w:val="center"/>
            <w:hideMark/>
          </w:tcPr>
          <w:p w14:paraId="57D5CB6A"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Temperature (℃)</w:t>
            </w:r>
          </w:p>
        </w:tc>
        <w:tc>
          <w:tcPr>
            <w:tcW w:w="1780" w:type="dxa"/>
            <w:tcBorders>
              <w:top w:val="nil"/>
              <w:left w:val="nil"/>
              <w:bottom w:val="single" w:sz="4" w:space="0" w:color="auto"/>
              <w:right w:val="single" w:sz="4" w:space="0" w:color="auto"/>
            </w:tcBorders>
            <w:vAlign w:val="center"/>
            <w:hideMark/>
          </w:tcPr>
          <w:p w14:paraId="3FE97F65"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21</w:t>
            </w:r>
          </w:p>
        </w:tc>
      </w:tr>
      <w:tr w:rsidR="00171409" w:rsidRPr="007C41AA" w14:paraId="0708A660" w14:textId="77777777" w:rsidTr="000B137A">
        <w:trPr>
          <w:trHeight w:val="315"/>
        </w:trPr>
        <w:tc>
          <w:tcPr>
            <w:tcW w:w="1880" w:type="dxa"/>
            <w:vMerge/>
            <w:tcBorders>
              <w:top w:val="nil"/>
              <w:left w:val="single" w:sz="4" w:space="0" w:color="auto"/>
              <w:bottom w:val="single" w:sz="4" w:space="0" w:color="auto"/>
              <w:right w:val="single" w:sz="4" w:space="0" w:color="auto"/>
            </w:tcBorders>
            <w:vAlign w:val="center"/>
            <w:hideMark/>
          </w:tcPr>
          <w:p w14:paraId="6B7870D9" w14:textId="77777777" w:rsidR="00185C1F" w:rsidRPr="007C41AA" w:rsidRDefault="00185C1F" w:rsidP="000B137A">
            <w:pPr>
              <w:spacing w:afterLines="0" w:after="0"/>
              <w:jc w:val="left"/>
              <w:rPr>
                <w:rFonts w:eastAsia="Times New Roman"/>
                <w:kern w:val="0"/>
                <w:lang w:eastAsia="zh-CN"/>
              </w:rPr>
            </w:pPr>
          </w:p>
        </w:tc>
        <w:tc>
          <w:tcPr>
            <w:tcW w:w="2800" w:type="dxa"/>
            <w:vMerge/>
            <w:tcBorders>
              <w:top w:val="nil"/>
              <w:left w:val="single" w:sz="4" w:space="0" w:color="auto"/>
              <w:bottom w:val="single" w:sz="4" w:space="0" w:color="auto"/>
              <w:right w:val="single" w:sz="4" w:space="0" w:color="auto"/>
            </w:tcBorders>
            <w:vAlign w:val="center"/>
            <w:hideMark/>
          </w:tcPr>
          <w:p w14:paraId="068E175E" w14:textId="77777777" w:rsidR="00185C1F" w:rsidRPr="007C41AA" w:rsidRDefault="00185C1F" w:rsidP="000B137A">
            <w:pPr>
              <w:spacing w:afterLines="0" w:after="0"/>
              <w:jc w:val="left"/>
              <w:rPr>
                <w:rFonts w:eastAsia="Times New Roman"/>
                <w:kern w:val="0"/>
                <w:lang w:eastAsia="zh-CN"/>
              </w:rPr>
            </w:pPr>
          </w:p>
        </w:tc>
        <w:tc>
          <w:tcPr>
            <w:tcW w:w="2380" w:type="dxa"/>
            <w:tcBorders>
              <w:top w:val="nil"/>
              <w:left w:val="nil"/>
              <w:bottom w:val="single" w:sz="4" w:space="0" w:color="auto"/>
              <w:right w:val="single" w:sz="4" w:space="0" w:color="auto"/>
            </w:tcBorders>
            <w:vAlign w:val="center"/>
            <w:hideMark/>
          </w:tcPr>
          <w:p w14:paraId="14231F3B" w14:textId="470EA8AF"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(t/h</w:t>
            </w:r>
            <w:r w:rsidR="00AF55F8" w:rsidRPr="007C41AA">
              <w:rPr>
                <w:rFonts w:eastAsia="Times New Roman"/>
                <w:kern w:val="0"/>
                <w:lang w:eastAsia="zh-CN"/>
              </w:rPr>
              <w:t>r</w:t>
            </w:r>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2271E91C"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531</w:t>
            </w:r>
          </w:p>
        </w:tc>
      </w:tr>
      <w:tr w:rsidR="00171409" w:rsidRPr="007C41AA" w14:paraId="1AFD561C" w14:textId="77777777" w:rsidTr="000B137A">
        <w:trPr>
          <w:trHeight w:val="300"/>
        </w:trPr>
        <w:tc>
          <w:tcPr>
            <w:tcW w:w="1880" w:type="dxa"/>
            <w:vMerge w:val="restart"/>
            <w:tcBorders>
              <w:top w:val="nil"/>
              <w:left w:val="single" w:sz="4" w:space="0" w:color="auto"/>
              <w:bottom w:val="single" w:sz="4" w:space="0" w:color="000000"/>
              <w:right w:val="single" w:sz="4" w:space="0" w:color="auto"/>
            </w:tcBorders>
            <w:vAlign w:val="center"/>
            <w:hideMark/>
          </w:tcPr>
          <w:p w14:paraId="71E36420"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8</w:t>
            </w:r>
          </w:p>
        </w:tc>
        <w:tc>
          <w:tcPr>
            <w:tcW w:w="2800" w:type="dxa"/>
            <w:vMerge w:val="restart"/>
            <w:tcBorders>
              <w:top w:val="nil"/>
              <w:left w:val="single" w:sz="4" w:space="0" w:color="auto"/>
              <w:bottom w:val="single" w:sz="4" w:space="0" w:color="000000"/>
              <w:right w:val="single" w:sz="4" w:space="0" w:color="auto"/>
            </w:tcBorders>
            <w:vAlign w:val="center"/>
            <w:hideMark/>
          </w:tcPr>
          <w:p w14:paraId="3B8502C1"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ABS K</w:t>
            </w:r>
            <w:r w:rsidRPr="007C41AA">
              <w:rPr>
                <w:rFonts w:eastAsia="Times New Roman"/>
                <w:kern w:val="0"/>
                <w:vertAlign w:val="subscript"/>
                <w:lang w:eastAsia="zh-CN"/>
              </w:rPr>
              <w:t>2</w:t>
            </w:r>
            <w:r w:rsidRPr="007C41AA">
              <w:rPr>
                <w:rFonts w:eastAsia="Times New Roman"/>
                <w:kern w:val="0"/>
                <w:lang w:eastAsia="zh-CN"/>
              </w:rPr>
              <w:t>CO</w:t>
            </w:r>
            <w:r w:rsidRPr="007C41AA">
              <w:rPr>
                <w:rFonts w:eastAsia="Times New Roman"/>
                <w:kern w:val="0"/>
                <w:vertAlign w:val="subscript"/>
                <w:lang w:eastAsia="zh-CN"/>
              </w:rPr>
              <w:t>3</w:t>
            </w:r>
            <w:r w:rsidRPr="007C41AA">
              <w:rPr>
                <w:rFonts w:eastAsia="Times New Roman"/>
                <w:kern w:val="0"/>
                <w:lang w:eastAsia="zh-CN"/>
              </w:rPr>
              <w:t xml:space="preserve"> Solvent</w:t>
            </w:r>
          </w:p>
        </w:tc>
        <w:tc>
          <w:tcPr>
            <w:tcW w:w="2380" w:type="dxa"/>
            <w:tcBorders>
              <w:top w:val="nil"/>
              <w:left w:val="nil"/>
              <w:bottom w:val="single" w:sz="4" w:space="0" w:color="auto"/>
              <w:right w:val="single" w:sz="4" w:space="0" w:color="auto"/>
            </w:tcBorders>
            <w:vAlign w:val="center"/>
            <w:hideMark/>
          </w:tcPr>
          <w:p w14:paraId="78C78BF0"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Temperature (℃)</w:t>
            </w:r>
          </w:p>
        </w:tc>
        <w:tc>
          <w:tcPr>
            <w:tcW w:w="1780" w:type="dxa"/>
            <w:tcBorders>
              <w:top w:val="nil"/>
              <w:left w:val="nil"/>
              <w:bottom w:val="single" w:sz="4" w:space="0" w:color="auto"/>
              <w:right w:val="single" w:sz="4" w:space="0" w:color="auto"/>
            </w:tcBorders>
            <w:noWrap/>
            <w:vAlign w:val="bottom"/>
            <w:hideMark/>
          </w:tcPr>
          <w:p w14:paraId="1A50709F"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31</w:t>
            </w:r>
          </w:p>
        </w:tc>
      </w:tr>
      <w:tr w:rsidR="00171409" w:rsidRPr="007C41AA" w14:paraId="5B6291EE" w14:textId="77777777" w:rsidTr="000B137A">
        <w:trPr>
          <w:trHeight w:val="300"/>
        </w:trPr>
        <w:tc>
          <w:tcPr>
            <w:tcW w:w="1880" w:type="dxa"/>
            <w:vMerge/>
            <w:tcBorders>
              <w:top w:val="nil"/>
              <w:left w:val="single" w:sz="4" w:space="0" w:color="auto"/>
              <w:bottom w:val="single" w:sz="4" w:space="0" w:color="000000"/>
              <w:right w:val="single" w:sz="4" w:space="0" w:color="auto"/>
            </w:tcBorders>
            <w:vAlign w:val="center"/>
            <w:hideMark/>
          </w:tcPr>
          <w:p w14:paraId="03DD3B8E" w14:textId="77777777" w:rsidR="00185C1F" w:rsidRPr="007C41AA" w:rsidRDefault="00185C1F" w:rsidP="000B137A">
            <w:pPr>
              <w:spacing w:afterLines="0" w:after="0"/>
              <w:jc w:val="left"/>
              <w:rPr>
                <w:rFonts w:eastAsia="Times New Roman"/>
                <w:b/>
                <w:bCs/>
                <w:kern w:val="0"/>
                <w:lang w:eastAsia="zh-CN"/>
              </w:rPr>
            </w:pPr>
          </w:p>
        </w:tc>
        <w:tc>
          <w:tcPr>
            <w:tcW w:w="2800" w:type="dxa"/>
            <w:vMerge/>
            <w:tcBorders>
              <w:top w:val="nil"/>
              <w:left w:val="single" w:sz="4" w:space="0" w:color="auto"/>
              <w:bottom w:val="single" w:sz="4" w:space="0" w:color="000000"/>
              <w:right w:val="single" w:sz="4" w:space="0" w:color="auto"/>
            </w:tcBorders>
            <w:vAlign w:val="center"/>
            <w:hideMark/>
          </w:tcPr>
          <w:p w14:paraId="59425FB8" w14:textId="77777777" w:rsidR="00185C1F" w:rsidRPr="007C41AA" w:rsidRDefault="00185C1F" w:rsidP="000B137A">
            <w:pPr>
              <w:spacing w:afterLines="0" w:after="0"/>
              <w:jc w:val="left"/>
              <w:rPr>
                <w:rFonts w:eastAsia="Times New Roman"/>
                <w:b/>
                <w:bCs/>
                <w:kern w:val="0"/>
                <w:lang w:eastAsia="zh-CN"/>
              </w:rPr>
            </w:pPr>
          </w:p>
        </w:tc>
        <w:tc>
          <w:tcPr>
            <w:tcW w:w="2380" w:type="dxa"/>
            <w:tcBorders>
              <w:top w:val="nil"/>
              <w:left w:val="nil"/>
              <w:bottom w:val="single" w:sz="4" w:space="0" w:color="auto"/>
              <w:right w:val="single" w:sz="4" w:space="0" w:color="auto"/>
            </w:tcBorders>
            <w:vAlign w:val="center"/>
            <w:hideMark/>
          </w:tcPr>
          <w:p w14:paraId="625F0B54" w14:textId="186A22D5"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(t/h</w:t>
            </w:r>
            <w:r w:rsidR="00AF55F8" w:rsidRPr="007C41AA">
              <w:rPr>
                <w:rFonts w:eastAsia="Times New Roman"/>
                <w:kern w:val="0"/>
                <w:lang w:eastAsia="zh-CN"/>
              </w:rPr>
              <w:t>r</w:t>
            </w:r>
            <w:r w:rsidRPr="007C41AA">
              <w:rPr>
                <w:rFonts w:eastAsia="Times New Roman"/>
                <w:kern w:val="0"/>
                <w:lang w:eastAsia="zh-CN"/>
              </w:rPr>
              <w:t>)</w:t>
            </w:r>
          </w:p>
        </w:tc>
        <w:tc>
          <w:tcPr>
            <w:tcW w:w="1780" w:type="dxa"/>
            <w:tcBorders>
              <w:top w:val="nil"/>
              <w:left w:val="nil"/>
              <w:bottom w:val="single" w:sz="4" w:space="0" w:color="auto"/>
              <w:right w:val="single" w:sz="4" w:space="0" w:color="auto"/>
            </w:tcBorders>
            <w:vAlign w:val="center"/>
            <w:hideMark/>
          </w:tcPr>
          <w:p w14:paraId="73428E86"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3200</w:t>
            </w:r>
          </w:p>
        </w:tc>
      </w:tr>
      <w:tr w:rsidR="00171409" w:rsidRPr="007C41AA" w14:paraId="31979AE8" w14:textId="77777777" w:rsidTr="000B137A">
        <w:trPr>
          <w:trHeight w:val="360"/>
        </w:trPr>
        <w:tc>
          <w:tcPr>
            <w:tcW w:w="1880" w:type="dxa"/>
            <w:vMerge/>
            <w:tcBorders>
              <w:top w:val="nil"/>
              <w:left w:val="single" w:sz="4" w:space="0" w:color="auto"/>
              <w:bottom w:val="single" w:sz="4" w:space="0" w:color="000000"/>
              <w:right w:val="single" w:sz="4" w:space="0" w:color="auto"/>
            </w:tcBorders>
            <w:vAlign w:val="center"/>
            <w:hideMark/>
          </w:tcPr>
          <w:p w14:paraId="6F853CFC" w14:textId="77777777" w:rsidR="00185C1F" w:rsidRPr="007C41AA" w:rsidRDefault="00185C1F" w:rsidP="000B137A">
            <w:pPr>
              <w:spacing w:afterLines="0" w:after="0"/>
              <w:jc w:val="left"/>
              <w:rPr>
                <w:rFonts w:eastAsia="Times New Roman"/>
                <w:b/>
                <w:bCs/>
                <w:kern w:val="0"/>
                <w:lang w:eastAsia="zh-CN"/>
              </w:rPr>
            </w:pPr>
          </w:p>
        </w:tc>
        <w:tc>
          <w:tcPr>
            <w:tcW w:w="2800" w:type="dxa"/>
            <w:vMerge/>
            <w:tcBorders>
              <w:top w:val="nil"/>
              <w:left w:val="single" w:sz="4" w:space="0" w:color="auto"/>
              <w:bottom w:val="single" w:sz="4" w:space="0" w:color="000000"/>
              <w:right w:val="single" w:sz="4" w:space="0" w:color="auto"/>
            </w:tcBorders>
            <w:vAlign w:val="center"/>
            <w:hideMark/>
          </w:tcPr>
          <w:p w14:paraId="65819478" w14:textId="77777777" w:rsidR="00185C1F" w:rsidRPr="007C41AA" w:rsidRDefault="00185C1F" w:rsidP="000B137A">
            <w:pPr>
              <w:spacing w:afterLines="0" w:after="0"/>
              <w:jc w:val="left"/>
              <w:rPr>
                <w:rFonts w:eastAsia="Times New Roman"/>
                <w:b/>
                <w:bCs/>
                <w:kern w:val="0"/>
                <w:lang w:eastAsia="zh-CN"/>
              </w:rPr>
            </w:pPr>
          </w:p>
        </w:tc>
        <w:tc>
          <w:tcPr>
            <w:tcW w:w="2380" w:type="dxa"/>
            <w:tcBorders>
              <w:top w:val="nil"/>
              <w:left w:val="nil"/>
              <w:bottom w:val="single" w:sz="4" w:space="0" w:color="auto"/>
              <w:right w:val="single" w:sz="4" w:space="0" w:color="auto"/>
            </w:tcBorders>
            <w:vAlign w:val="center"/>
            <w:hideMark/>
          </w:tcPr>
          <w:p w14:paraId="3729A26D"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K</w:t>
            </w:r>
            <w:r w:rsidRPr="007C41AA">
              <w:rPr>
                <w:rFonts w:eastAsia="Times New Roman"/>
                <w:kern w:val="0"/>
                <w:vertAlign w:val="superscript"/>
                <w:lang w:eastAsia="zh-CN"/>
              </w:rPr>
              <w:t>+</w:t>
            </w:r>
            <w:r w:rsidRPr="007C41AA">
              <w:rPr>
                <w:rFonts w:eastAsia="Times New Roman"/>
                <w:kern w:val="0"/>
                <w:lang w:eastAsia="zh-CN"/>
              </w:rPr>
              <w:t xml:space="preserve"> (mol/L)</w:t>
            </w:r>
          </w:p>
        </w:tc>
        <w:tc>
          <w:tcPr>
            <w:tcW w:w="1780" w:type="dxa"/>
            <w:tcBorders>
              <w:top w:val="nil"/>
              <w:left w:val="nil"/>
              <w:bottom w:val="single" w:sz="4" w:space="0" w:color="auto"/>
              <w:right w:val="single" w:sz="4" w:space="0" w:color="auto"/>
            </w:tcBorders>
            <w:vAlign w:val="center"/>
            <w:hideMark/>
          </w:tcPr>
          <w:p w14:paraId="5348F97A"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2.01</w:t>
            </w:r>
          </w:p>
        </w:tc>
      </w:tr>
      <w:tr w:rsidR="00171409" w:rsidRPr="007C41AA" w14:paraId="648C1348" w14:textId="77777777" w:rsidTr="000B137A">
        <w:trPr>
          <w:trHeight w:val="360"/>
        </w:trPr>
        <w:tc>
          <w:tcPr>
            <w:tcW w:w="1880" w:type="dxa"/>
            <w:vMerge/>
            <w:tcBorders>
              <w:top w:val="nil"/>
              <w:left w:val="single" w:sz="4" w:space="0" w:color="auto"/>
              <w:bottom w:val="single" w:sz="4" w:space="0" w:color="000000"/>
              <w:right w:val="single" w:sz="4" w:space="0" w:color="auto"/>
            </w:tcBorders>
            <w:vAlign w:val="center"/>
            <w:hideMark/>
          </w:tcPr>
          <w:p w14:paraId="201E8B1A" w14:textId="77777777" w:rsidR="00185C1F" w:rsidRPr="007C41AA" w:rsidRDefault="00185C1F" w:rsidP="000B137A">
            <w:pPr>
              <w:spacing w:afterLines="0" w:after="0"/>
              <w:jc w:val="left"/>
              <w:rPr>
                <w:rFonts w:eastAsia="Times New Roman"/>
                <w:b/>
                <w:bCs/>
                <w:kern w:val="0"/>
                <w:lang w:eastAsia="zh-CN"/>
              </w:rPr>
            </w:pPr>
          </w:p>
        </w:tc>
        <w:tc>
          <w:tcPr>
            <w:tcW w:w="2800" w:type="dxa"/>
            <w:vMerge/>
            <w:tcBorders>
              <w:top w:val="nil"/>
              <w:left w:val="single" w:sz="4" w:space="0" w:color="auto"/>
              <w:bottom w:val="single" w:sz="4" w:space="0" w:color="000000"/>
              <w:right w:val="single" w:sz="4" w:space="0" w:color="auto"/>
            </w:tcBorders>
            <w:vAlign w:val="center"/>
            <w:hideMark/>
          </w:tcPr>
          <w:p w14:paraId="4ECB2F99" w14:textId="77777777" w:rsidR="00185C1F" w:rsidRPr="007C41AA" w:rsidRDefault="00185C1F" w:rsidP="000B137A">
            <w:pPr>
              <w:spacing w:afterLines="0" w:after="0"/>
              <w:jc w:val="left"/>
              <w:rPr>
                <w:rFonts w:eastAsia="Times New Roman"/>
                <w:b/>
                <w:bCs/>
                <w:kern w:val="0"/>
                <w:lang w:eastAsia="zh-CN"/>
              </w:rPr>
            </w:pPr>
          </w:p>
        </w:tc>
        <w:tc>
          <w:tcPr>
            <w:tcW w:w="2380" w:type="dxa"/>
            <w:tcBorders>
              <w:top w:val="nil"/>
              <w:left w:val="nil"/>
              <w:bottom w:val="single" w:sz="4" w:space="0" w:color="auto"/>
              <w:right w:val="single" w:sz="4" w:space="0" w:color="auto"/>
            </w:tcBorders>
            <w:vAlign w:val="center"/>
            <w:hideMark/>
          </w:tcPr>
          <w:p w14:paraId="63EDE18A"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OH</w:t>
            </w:r>
            <w:r w:rsidRPr="007C41AA">
              <w:rPr>
                <w:rFonts w:eastAsia="Times New Roman"/>
                <w:kern w:val="0"/>
                <w:vertAlign w:val="superscript"/>
                <w:lang w:eastAsia="zh-CN"/>
              </w:rPr>
              <w:t>-</w:t>
            </w:r>
            <w:r w:rsidRPr="007C41AA">
              <w:rPr>
                <w:rFonts w:eastAsia="Times New Roman"/>
                <w:kern w:val="0"/>
                <w:lang w:eastAsia="zh-CN"/>
              </w:rPr>
              <w:t xml:space="preserve"> (mol/L)</w:t>
            </w:r>
          </w:p>
        </w:tc>
        <w:tc>
          <w:tcPr>
            <w:tcW w:w="1780" w:type="dxa"/>
            <w:tcBorders>
              <w:top w:val="nil"/>
              <w:left w:val="nil"/>
              <w:bottom w:val="single" w:sz="4" w:space="0" w:color="auto"/>
              <w:right w:val="single" w:sz="4" w:space="0" w:color="auto"/>
            </w:tcBorders>
            <w:vAlign w:val="center"/>
            <w:hideMark/>
          </w:tcPr>
          <w:p w14:paraId="37F2469F"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0.68</w:t>
            </w:r>
          </w:p>
        </w:tc>
      </w:tr>
      <w:tr w:rsidR="00171409" w:rsidRPr="007C41AA" w14:paraId="2C387735" w14:textId="77777777" w:rsidTr="000B137A">
        <w:trPr>
          <w:trHeight w:val="375"/>
        </w:trPr>
        <w:tc>
          <w:tcPr>
            <w:tcW w:w="1880" w:type="dxa"/>
            <w:vMerge/>
            <w:tcBorders>
              <w:top w:val="nil"/>
              <w:left w:val="single" w:sz="4" w:space="0" w:color="auto"/>
              <w:bottom w:val="single" w:sz="4" w:space="0" w:color="000000"/>
              <w:right w:val="single" w:sz="4" w:space="0" w:color="auto"/>
            </w:tcBorders>
            <w:vAlign w:val="center"/>
            <w:hideMark/>
          </w:tcPr>
          <w:p w14:paraId="6CCCA2F8" w14:textId="77777777" w:rsidR="00185C1F" w:rsidRPr="007C41AA" w:rsidRDefault="00185C1F" w:rsidP="000B137A">
            <w:pPr>
              <w:spacing w:afterLines="0" w:after="0"/>
              <w:jc w:val="left"/>
              <w:rPr>
                <w:rFonts w:eastAsia="Times New Roman"/>
                <w:b/>
                <w:bCs/>
                <w:kern w:val="0"/>
                <w:lang w:eastAsia="zh-CN"/>
              </w:rPr>
            </w:pPr>
          </w:p>
        </w:tc>
        <w:tc>
          <w:tcPr>
            <w:tcW w:w="2800" w:type="dxa"/>
            <w:vMerge/>
            <w:tcBorders>
              <w:top w:val="nil"/>
              <w:left w:val="single" w:sz="4" w:space="0" w:color="auto"/>
              <w:bottom w:val="single" w:sz="4" w:space="0" w:color="000000"/>
              <w:right w:val="single" w:sz="4" w:space="0" w:color="auto"/>
            </w:tcBorders>
            <w:vAlign w:val="center"/>
            <w:hideMark/>
          </w:tcPr>
          <w:p w14:paraId="019500EE" w14:textId="77777777" w:rsidR="00185C1F" w:rsidRPr="007C41AA" w:rsidRDefault="00185C1F" w:rsidP="000B137A">
            <w:pPr>
              <w:spacing w:afterLines="0" w:after="0"/>
              <w:jc w:val="left"/>
              <w:rPr>
                <w:rFonts w:eastAsia="Times New Roman"/>
                <w:b/>
                <w:bCs/>
                <w:kern w:val="0"/>
                <w:lang w:eastAsia="zh-CN"/>
              </w:rPr>
            </w:pPr>
          </w:p>
        </w:tc>
        <w:tc>
          <w:tcPr>
            <w:tcW w:w="2380" w:type="dxa"/>
            <w:tcBorders>
              <w:top w:val="nil"/>
              <w:left w:val="nil"/>
              <w:bottom w:val="single" w:sz="4" w:space="0" w:color="auto"/>
              <w:right w:val="single" w:sz="4" w:space="0" w:color="auto"/>
            </w:tcBorders>
            <w:vAlign w:val="center"/>
            <w:hideMark/>
          </w:tcPr>
          <w:p w14:paraId="4C514F40"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CO</w:t>
            </w:r>
            <w:r w:rsidRPr="007C41AA">
              <w:rPr>
                <w:rFonts w:eastAsia="Times New Roman"/>
                <w:kern w:val="0"/>
                <w:vertAlign w:val="subscript"/>
                <w:lang w:eastAsia="zh-CN"/>
              </w:rPr>
              <w:t>3</w:t>
            </w:r>
            <w:r w:rsidRPr="007C41AA">
              <w:rPr>
                <w:rFonts w:eastAsia="Times New Roman"/>
                <w:kern w:val="0"/>
                <w:vertAlign w:val="superscript"/>
                <w:lang w:eastAsia="zh-CN"/>
              </w:rPr>
              <w:t>2-</w:t>
            </w:r>
            <w:r w:rsidRPr="007C41AA">
              <w:rPr>
                <w:rFonts w:eastAsia="Times New Roman"/>
                <w:kern w:val="0"/>
                <w:lang w:eastAsia="zh-CN"/>
              </w:rPr>
              <w:t xml:space="preserve"> (mol/L)</w:t>
            </w:r>
          </w:p>
        </w:tc>
        <w:tc>
          <w:tcPr>
            <w:tcW w:w="1780" w:type="dxa"/>
            <w:tcBorders>
              <w:top w:val="nil"/>
              <w:left w:val="nil"/>
              <w:bottom w:val="single" w:sz="4" w:space="0" w:color="auto"/>
              <w:right w:val="single" w:sz="4" w:space="0" w:color="auto"/>
            </w:tcBorders>
            <w:vAlign w:val="center"/>
            <w:hideMark/>
          </w:tcPr>
          <w:p w14:paraId="665A2B35"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0.66</w:t>
            </w:r>
          </w:p>
        </w:tc>
      </w:tr>
      <w:bookmarkEnd w:id="7"/>
    </w:tbl>
    <w:p w14:paraId="0D41F5C3" w14:textId="77777777" w:rsidR="00185C1F" w:rsidRPr="007C41AA" w:rsidRDefault="00185C1F" w:rsidP="00185C1F">
      <w:pPr>
        <w:spacing w:afterLines="0" w:after="0"/>
      </w:pPr>
      <w:r w:rsidRPr="007C41AA">
        <w:br w:type="page"/>
      </w:r>
    </w:p>
    <w:p w14:paraId="191CE18E" w14:textId="6CB04C3B" w:rsidR="00185C1F" w:rsidRPr="007C41AA" w:rsidRDefault="00185C1F" w:rsidP="00BE540A">
      <w:pPr>
        <w:jc w:val="center"/>
      </w:pPr>
      <w:r w:rsidRPr="007C41AA">
        <w:lastRenderedPageBreak/>
        <w:t>Table</w:t>
      </w:r>
      <w:r w:rsidR="00BE540A" w:rsidRPr="007C41AA">
        <w:t xml:space="preserve"> S6</w:t>
      </w:r>
      <w:r w:rsidRPr="007C41AA">
        <w:t>: Model stream results and comparison with stream results from the Carbon Engineering’s DAC process</w:t>
      </w:r>
    </w:p>
    <w:tbl>
      <w:tblPr>
        <w:tblW w:w="9114" w:type="dxa"/>
        <w:tblLook w:val="04A0" w:firstRow="1" w:lastRow="0" w:firstColumn="1" w:lastColumn="0" w:noHBand="0" w:noVBand="1"/>
      </w:tblPr>
      <w:tblGrid>
        <w:gridCol w:w="1427"/>
        <w:gridCol w:w="1476"/>
        <w:gridCol w:w="1957"/>
        <w:gridCol w:w="1439"/>
        <w:gridCol w:w="1551"/>
        <w:gridCol w:w="1264"/>
      </w:tblGrid>
      <w:tr w:rsidR="00171409" w:rsidRPr="007C41AA" w14:paraId="7ED56EC0" w14:textId="77777777" w:rsidTr="000B137A">
        <w:trPr>
          <w:trHeight w:val="152"/>
        </w:trPr>
        <w:tc>
          <w:tcPr>
            <w:tcW w:w="1551" w:type="dxa"/>
            <w:tcBorders>
              <w:top w:val="single" w:sz="8" w:space="0" w:color="auto"/>
              <w:left w:val="single" w:sz="8" w:space="0" w:color="auto"/>
              <w:bottom w:val="single" w:sz="8" w:space="0" w:color="auto"/>
              <w:right w:val="single" w:sz="8" w:space="0" w:color="auto"/>
            </w:tcBorders>
            <w:vAlign w:val="center"/>
            <w:hideMark/>
          </w:tcPr>
          <w:p w14:paraId="0405CDDF" w14:textId="77777777" w:rsidR="00185C1F" w:rsidRPr="007C41AA" w:rsidRDefault="00185C1F" w:rsidP="000B137A">
            <w:pPr>
              <w:spacing w:afterLines="0" w:after="0"/>
              <w:jc w:val="left"/>
              <w:rPr>
                <w:rFonts w:eastAsia="Times New Roman"/>
                <w:b/>
                <w:bCs/>
                <w:kern w:val="0"/>
                <w:lang w:eastAsia="zh-CN"/>
              </w:rPr>
            </w:pPr>
            <w:bookmarkStart w:id="8" w:name="OLE_LINK10"/>
            <w:r w:rsidRPr="007C41AA">
              <w:rPr>
                <w:rFonts w:eastAsia="Times New Roman"/>
                <w:b/>
                <w:bCs/>
                <w:kern w:val="0"/>
                <w:lang w:eastAsia="zh-CN"/>
              </w:rPr>
              <w:t>Stream ID</w:t>
            </w:r>
          </w:p>
        </w:tc>
        <w:tc>
          <w:tcPr>
            <w:tcW w:w="1551" w:type="dxa"/>
            <w:tcBorders>
              <w:top w:val="single" w:sz="8" w:space="0" w:color="auto"/>
              <w:left w:val="nil"/>
              <w:bottom w:val="single" w:sz="8" w:space="0" w:color="auto"/>
              <w:right w:val="single" w:sz="8" w:space="0" w:color="auto"/>
            </w:tcBorders>
            <w:vAlign w:val="center"/>
            <w:hideMark/>
          </w:tcPr>
          <w:p w14:paraId="6DB789D9" w14:textId="77777777" w:rsidR="00185C1F" w:rsidRPr="007C41AA" w:rsidRDefault="00185C1F" w:rsidP="000B137A">
            <w:pPr>
              <w:spacing w:afterLines="0" w:after="0"/>
              <w:jc w:val="left"/>
              <w:rPr>
                <w:rFonts w:eastAsia="Times New Roman"/>
                <w:b/>
                <w:bCs/>
                <w:kern w:val="0"/>
                <w:lang w:eastAsia="zh-CN"/>
              </w:rPr>
            </w:pPr>
            <w:r w:rsidRPr="007C41AA">
              <w:rPr>
                <w:rFonts w:eastAsia="Times New Roman"/>
                <w:b/>
                <w:bCs/>
                <w:kern w:val="0"/>
                <w:lang w:eastAsia="zh-CN"/>
              </w:rPr>
              <w:t>Name</w:t>
            </w:r>
          </w:p>
        </w:tc>
        <w:tc>
          <w:tcPr>
            <w:tcW w:w="1957" w:type="dxa"/>
            <w:tcBorders>
              <w:top w:val="single" w:sz="8" w:space="0" w:color="auto"/>
              <w:left w:val="nil"/>
              <w:bottom w:val="single" w:sz="8" w:space="0" w:color="auto"/>
              <w:right w:val="single" w:sz="8" w:space="0" w:color="auto"/>
            </w:tcBorders>
            <w:noWrap/>
            <w:vAlign w:val="center"/>
            <w:hideMark/>
          </w:tcPr>
          <w:p w14:paraId="35303F9F" w14:textId="77777777" w:rsidR="00185C1F" w:rsidRPr="007C41AA" w:rsidRDefault="00185C1F" w:rsidP="000B137A">
            <w:pPr>
              <w:spacing w:afterLines="0" w:after="0"/>
              <w:jc w:val="left"/>
              <w:rPr>
                <w:rFonts w:eastAsia="Times New Roman"/>
                <w:b/>
                <w:bCs/>
                <w:kern w:val="0"/>
                <w:lang w:eastAsia="zh-CN"/>
              </w:rPr>
            </w:pPr>
            <w:r w:rsidRPr="007C41AA">
              <w:rPr>
                <w:rFonts w:eastAsia="Times New Roman"/>
                <w:b/>
                <w:bCs/>
                <w:kern w:val="0"/>
                <w:lang w:eastAsia="zh-CN"/>
              </w:rPr>
              <w:t>Parameters</w:t>
            </w:r>
          </w:p>
        </w:tc>
        <w:tc>
          <w:tcPr>
            <w:tcW w:w="1172" w:type="dxa"/>
            <w:tcBorders>
              <w:top w:val="single" w:sz="8" w:space="0" w:color="auto"/>
              <w:left w:val="nil"/>
              <w:bottom w:val="single" w:sz="8" w:space="0" w:color="auto"/>
              <w:right w:val="single" w:sz="8" w:space="0" w:color="auto"/>
            </w:tcBorders>
            <w:vAlign w:val="center"/>
            <w:hideMark/>
          </w:tcPr>
          <w:p w14:paraId="17057EEC" w14:textId="77777777" w:rsidR="00185C1F" w:rsidRPr="007C41AA" w:rsidRDefault="00185C1F" w:rsidP="000B137A">
            <w:pPr>
              <w:spacing w:afterLines="0" w:after="0"/>
              <w:jc w:val="left"/>
              <w:rPr>
                <w:rFonts w:eastAsia="Times New Roman"/>
                <w:b/>
                <w:bCs/>
                <w:kern w:val="0"/>
                <w:lang w:eastAsia="zh-CN"/>
              </w:rPr>
            </w:pPr>
            <w:r w:rsidRPr="007C41AA">
              <w:rPr>
                <w:rFonts w:eastAsia="Times New Roman"/>
                <w:b/>
                <w:bCs/>
                <w:kern w:val="0"/>
                <w:lang w:eastAsia="zh-CN"/>
              </w:rPr>
              <w:t>Carbon Engineering’s DAC process</w:t>
            </w:r>
          </w:p>
        </w:tc>
        <w:tc>
          <w:tcPr>
            <w:tcW w:w="1551" w:type="dxa"/>
            <w:tcBorders>
              <w:top w:val="single" w:sz="8" w:space="0" w:color="auto"/>
              <w:left w:val="nil"/>
              <w:bottom w:val="single" w:sz="8" w:space="0" w:color="auto"/>
              <w:right w:val="single" w:sz="8" w:space="0" w:color="auto"/>
            </w:tcBorders>
            <w:vAlign w:val="center"/>
            <w:hideMark/>
          </w:tcPr>
          <w:p w14:paraId="48E2D423" w14:textId="77777777" w:rsidR="00185C1F" w:rsidRPr="007C41AA" w:rsidRDefault="00185C1F" w:rsidP="000B137A">
            <w:pPr>
              <w:spacing w:afterLines="0" w:after="0"/>
              <w:jc w:val="left"/>
              <w:rPr>
                <w:rFonts w:eastAsia="Times New Roman"/>
                <w:b/>
                <w:bCs/>
                <w:kern w:val="0"/>
                <w:lang w:eastAsia="zh-CN"/>
              </w:rPr>
            </w:pPr>
            <w:r w:rsidRPr="007C41AA">
              <w:rPr>
                <w:rFonts w:eastAsia="Times New Roman"/>
                <w:b/>
                <w:bCs/>
                <w:kern w:val="0"/>
                <w:lang w:eastAsia="zh-CN"/>
              </w:rPr>
              <w:t>Simulation results</w:t>
            </w:r>
          </w:p>
        </w:tc>
        <w:tc>
          <w:tcPr>
            <w:tcW w:w="1332" w:type="dxa"/>
            <w:tcBorders>
              <w:top w:val="single" w:sz="8" w:space="0" w:color="auto"/>
              <w:left w:val="nil"/>
              <w:bottom w:val="single" w:sz="8" w:space="0" w:color="auto"/>
              <w:right w:val="single" w:sz="8" w:space="0" w:color="auto"/>
            </w:tcBorders>
            <w:vAlign w:val="center"/>
            <w:hideMark/>
          </w:tcPr>
          <w:p w14:paraId="40F12997" w14:textId="77777777" w:rsidR="00185C1F" w:rsidRPr="007C41AA" w:rsidRDefault="00185C1F" w:rsidP="000B137A">
            <w:pPr>
              <w:spacing w:afterLines="0" w:after="0"/>
              <w:jc w:val="left"/>
              <w:rPr>
                <w:rFonts w:eastAsia="Times New Roman"/>
                <w:b/>
                <w:bCs/>
                <w:kern w:val="0"/>
                <w:lang w:eastAsia="zh-CN"/>
              </w:rPr>
            </w:pPr>
            <w:r w:rsidRPr="007C41AA">
              <w:rPr>
                <w:rFonts w:eastAsia="Times New Roman"/>
                <w:b/>
                <w:bCs/>
                <w:kern w:val="0"/>
                <w:lang w:eastAsia="zh-CN"/>
              </w:rPr>
              <w:t>Relative error (%)</w:t>
            </w:r>
          </w:p>
        </w:tc>
      </w:tr>
      <w:tr w:rsidR="00171409" w:rsidRPr="007C41AA" w14:paraId="2CADFD76" w14:textId="77777777" w:rsidTr="000B137A">
        <w:trPr>
          <w:trHeight w:val="152"/>
        </w:trPr>
        <w:tc>
          <w:tcPr>
            <w:tcW w:w="1551" w:type="dxa"/>
            <w:vMerge w:val="restart"/>
            <w:tcBorders>
              <w:top w:val="nil"/>
              <w:left w:val="single" w:sz="8" w:space="0" w:color="auto"/>
              <w:bottom w:val="single" w:sz="8" w:space="0" w:color="000000"/>
              <w:right w:val="single" w:sz="8" w:space="0" w:color="auto"/>
            </w:tcBorders>
            <w:vAlign w:val="center"/>
            <w:hideMark/>
          </w:tcPr>
          <w:p w14:paraId="5D06C757"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9</w:t>
            </w:r>
          </w:p>
        </w:tc>
        <w:tc>
          <w:tcPr>
            <w:tcW w:w="1551" w:type="dxa"/>
            <w:vMerge w:val="restart"/>
            <w:tcBorders>
              <w:top w:val="nil"/>
              <w:left w:val="single" w:sz="8" w:space="0" w:color="auto"/>
              <w:bottom w:val="single" w:sz="8" w:space="0" w:color="000000"/>
              <w:right w:val="single" w:sz="8" w:space="0" w:color="auto"/>
            </w:tcBorders>
            <w:vAlign w:val="center"/>
            <w:hideMark/>
          </w:tcPr>
          <w:p w14:paraId="681A3DBA"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CO</w:t>
            </w:r>
            <w:r w:rsidRPr="007C41AA">
              <w:rPr>
                <w:rFonts w:eastAsia="Times New Roman"/>
                <w:kern w:val="0"/>
                <w:vertAlign w:val="subscript"/>
                <w:lang w:eastAsia="zh-CN"/>
              </w:rPr>
              <w:t>2</w:t>
            </w:r>
            <w:r w:rsidRPr="007C41AA">
              <w:rPr>
                <w:rFonts w:eastAsia="Times New Roman"/>
                <w:kern w:val="0"/>
                <w:lang w:eastAsia="zh-CN"/>
              </w:rPr>
              <w:t>-depleted Air</w:t>
            </w:r>
          </w:p>
        </w:tc>
        <w:tc>
          <w:tcPr>
            <w:tcW w:w="1957" w:type="dxa"/>
            <w:tcBorders>
              <w:top w:val="nil"/>
              <w:left w:val="nil"/>
              <w:bottom w:val="single" w:sz="8" w:space="0" w:color="auto"/>
              <w:right w:val="single" w:sz="8" w:space="0" w:color="auto"/>
            </w:tcBorders>
            <w:vAlign w:val="center"/>
            <w:hideMark/>
          </w:tcPr>
          <w:p w14:paraId="51BF02B4"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Temperature (℃)</w:t>
            </w:r>
          </w:p>
        </w:tc>
        <w:tc>
          <w:tcPr>
            <w:tcW w:w="1172" w:type="dxa"/>
            <w:tcBorders>
              <w:top w:val="nil"/>
              <w:left w:val="nil"/>
              <w:bottom w:val="single" w:sz="8" w:space="0" w:color="auto"/>
              <w:right w:val="single" w:sz="8" w:space="0" w:color="auto"/>
            </w:tcBorders>
            <w:vAlign w:val="center"/>
            <w:hideMark/>
          </w:tcPr>
          <w:p w14:paraId="27D79014"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19</w:t>
            </w:r>
          </w:p>
        </w:tc>
        <w:tc>
          <w:tcPr>
            <w:tcW w:w="1551" w:type="dxa"/>
            <w:tcBorders>
              <w:top w:val="nil"/>
              <w:left w:val="nil"/>
              <w:bottom w:val="single" w:sz="8" w:space="0" w:color="auto"/>
              <w:right w:val="single" w:sz="8" w:space="0" w:color="auto"/>
            </w:tcBorders>
            <w:vAlign w:val="center"/>
            <w:hideMark/>
          </w:tcPr>
          <w:p w14:paraId="13BF1D32"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18.47</w:t>
            </w:r>
          </w:p>
        </w:tc>
        <w:tc>
          <w:tcPr>
            <w:tcW w:w="1332" w:type="dxa"/>
            <w:tcBorders>
              <w:top w:val="nil"/>
              <w:left w:val="nil"/>
              <w:bottom w:val="single" w:sz="8" w:space="0" w:color="auto"/>
              <w:right w:val="single" w:sz="8" w:space="0" w:color="auto"/>
            </w:tcBorders>
            <w:vAlign w:val="center"/>
            <w:hideMark/>
          </w:tcPr>
          <w:p w14:paraId="25CFB70C"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-2.79</w:t>
            </w:r>
          </w:p>
        </w:tc>
      </w:tr>
      <w:tr w:rsidR="00171409" w:rsidRPr="007C41AA" w14:paraId="28C26F45" w14:textId="77777777" w:rsidTr="000B137A">
        <w:trPr>
          <w:trHeight w:val="152"/>
        </w:trPr>
        <w:tc>
          <w:tcPr>
            <w:tcW w:w="1551" w:type="dxa"/>
            <w:vMerge/>
            <w:tcBorders>
              <w:top w:val="nil"/>
              <w:left w:val="single" w:sz="8" w:space="0" w:color="auto"/>
              <w:bottom w:val="single" w:sz="8" w:space="0" w:color="000000"/>
              <w:right w:val="single" w:sz="8" w:space="0" w:color="auto"/>
            </w:tcBorders>
            <w:vAlign w:val="center"/>
            <w:hideMark/>
          </w:tcPr>
          <w:p w14:paraId="29E150E4"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43E8F712"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5B5B48E0" w14:textId="3AC71661"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(kt/h</w:t>
            </w:r>
            <w:r w:rsidR="00AF55F8" w:rsidRPr="007C41AA">
              <w:rPr>
                <w:rFonts w:eastAsia="Times New Roman"/>
                <w:kern w:val="0"/>
                <w:lang w:eastAsia="zh-CN"/>
              </w:rPr>
              <w:t>r</w:t>
            </w:r>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5807A353"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252</w:t>
            </w:r>
          </w:p>
        </w:tc>
        <w:tc>
          <w:tcPr>
            <w:tcW w:w="1551" w:type="dxa"/>
            <w:tcBorders>
              <w:top w:val="nil"/>
              <w:left w:val="nil"/>
              <w:bottom w:val="single" w:sz="8" w:space="0" w:color="auto"/>
              <w:right w:val="single" w:sz="8" w:space="0" w:color="auto"/>
            </w:tcBorders>
            <w:vAlign w:val="center"/>
            <w:hideMark/>
          </w:tcPr>
          <w:p w14:paraId="38117AD9"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251.55</w:t>
            </w:r>
          </w:p>
        </w:tc>
        <w:tc>
          <w:tcPr>
            <w:tcW w:w="1332" w:type="dxa"/>
            <w:tcBorders>
              <w:top w:val="nil"/>
              <w:left w:val="nil"/>
              <w:bottom w:val="single" w:sz="8" w:space="0" w:color="auto"/>
              <w:right w:val="single" w:sz="8" w:space="0" w:color="auto"/>
            </w:tcBorders>
            <w:vAlign w:val="center"/>
            <w:hideMark/>
          </w:tcPr>
          <w:p w14:paraId="11A2AC8E"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-0.18</w:t>
            </w:r>
          </w:p>
        </w:tc>
      </w:tr>
      <w:tr w:rsidR="00171409" w:rsidRPr="007C41AA" w14:paraId="4E43A1CA" w14:textId="77777777" w:rsidTr="000B137A">
        <w:trPr>
          <w:trHeight w:val="167"/>
        </w:trPr>
        <w:tc>
          <w:tcPr>
            <w:tcW w:w="1551" w:type="dxa"/>
            <w:vMerge/>
            <w:tcBorders>
              <w:top w:val="nil"/>
              <w:left w:val="single" w:sz="8" w:space="0" w:color="auto"/>
              <w:bottom w:val="single" w:sz="8" w:space="0" w:color="000000"/>
              <w:right w:val="single" w:sz="8" w:space="0" w:color="auto"/>
            </w:tcBorders>
            <w:vAlign w:val="center"/>
            <w:hideMark/>
          </w:tcPr>
          <w:p w14:paraId="46337FEF"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40BFD3CF"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1A2D79D4"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CO</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5DA77462"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0.016</w:t>
            </w:r>
          </w:p>
        </w:tc>
        <w:tc>
          <w:tcPr>
            <w:tcW w:w="1551" w:type="dxa"/>
            <w:tcBorders>
              <w:top w:val="nil"/>
              <w:left w:val="nil"/>
              <w:bottom w:val="single" w:sz="8" w:space="0" w:color="auto"/>
              <w:right w:val="single" w:sz="8" w:space="0" w:color="auto"/>
            </w:tcBorders>
            <w:vAlign w:val="center"/>
            <w:hideMark/>
          </w:tcPr>
          <w:p w14:paraId="7C28C08B"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0.01542</w:t>
            </w:r>
          </w:p>
        </w:tc>
        <w:tc>
          <w:tcPr>
            <w:tcW w:w="1332" w:type="dxa"/>
            <w:tcBorders>
              <w:top w:val="nil"/>
              <w:left w:val="nil"/>
              <w:bottom w:val="single" w:sz="8" w:space="0" w:color="auto"/>
              <w:right w:val="single" w:sz="8" w:space="0" w:color="auto"/>
            </w:tcBorders>
            <w:vAlign w:val="center"/>
            <w:hideMark/>
          </w:tcPr>
          <w:p w14:paraId="426F98BF"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-3.63</w:t>
            </w:r>
          </w:p>
        </w:tc>
      </w:tr>
      <w:tr w:rsidR="00171409" w:rsidRPr="007C41AA" w14:paraId="29917715" w14:textId="77777777" w:rsidTr="000B137A">
        <w:trPr>
          <w:trHeight w:val="167"/>
        </w:trPr>
        <w:tc>
          <w:tcPr>
            <w:tcW w:w="1551" w:type="dxa"/>
            <w:vMerge/>
            <w:tcBorders>
              <w:top w:val="nil"/>
              <w:left w:val="single" w:sz="8" w:space="0" w:color="auto"/>
              <w:bottom w:val="single" w:sz="8" w:space="0" w:color="000000"/>
              <w:right w:val="single" w:sz="8" w:space="0" w:color="auto"/>
            </w:tcBorders>
            <w:vAlign w:val="center"/>
            <w:hideMark/>
          </w:tcPr>
          <w:p w14:paraId="13A2AA63"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626F4FEF"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635A77F6"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O</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20B9070A"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22.96</w:t>
            </w:r>
          </w:p>
        </w:tc>
        <w:tc>
          <w:tcPr>
            <w:tcW w:w="1551" w:type="dxa"/>
            <w:tcBorders>
              <w:top w:val="nil"/>
              <w:left w:val="nil"/>
              <w:bottom w:val="single" w:sz="8" w:space="0" w:color="auto"/>
              <w:right w:val="single" w:sz="8" w:space="0" w:color="auto"/>
            </w:tcBorders>
            <w:vAlign w:val="center"/>
            <w:hideMark/>
          </w:tcPr>
          <w:p w14:paraId="754FC8F8"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22.95</w:t>
            </w:r>
          </w:p>
        </w:tc>
        <w:tc>
          <w:tcPr>
            <w:tcW w:w="1332" w:type="dxa"/>
            <w:tcBorders>
              <w:top w:val="nil"/>
              <w:left w:val="nil"/>
              <w:bottom w:val="single" w:sz="8" w:space="0" w:color="auto"/>
              <w:right w:val="single" w:sz="8" w:space="0" w:color="auto"/>
            </w:tcBorders>
            <w:vAlign w:val="center"/>
            <w:hideMark/>
          </w:tcPr>
          <w:p w14:paraId="10DDD718"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-0.04</w:t>
            </w:r>
          </w:p>
        </w:tc>
      </w:tr>
      <w:tr w:rsidR="00171409" w:rsidRPr="007C41AA" w14:paraId="65B14647" w14:textId="77777777" w:rsidTr="000B137A">
        <w:trPr>
          <w:trHeight w:val="167"/>
        </w:trPr>
        <w:tc>
          <w:tcPr>
            <w:tcW w:w="1551" w:type="dxa"/>
            <w:vMerge/>
            <w:tcBorders>
              <w:top w:val="nil"/>
              <w:left w:val="single" w:sz="8" w:space="0" w:color="auto"/>
              <w:bottom w:val="single" w:sz="8" w:space="0" w:color="000000"/>
              <w:right w:val="single" w:sz="8" w:space="0" w:color="auto"/>
            </w:tcBorders>
            <w:vAlign w:val="center"/>
            <w:hideMark/>
          </w:tcPr>
          <w:p w14:paraId="4C921F6B"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1CCC2DF4"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600BBA90"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N</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3D0106BF"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75.83</w:t>
            </w:r>
          </w:p>
        </w:tc>
        <w:tc>
          <w:tcPr>
            <w:tcW w:w="1551" w:type="dxa"/>
            <w:tcBorders>
              <w:top w:val="nil"/>
              <w:left w:val="nil"/>
              <w:bottom w:val="single" w:sz="8" w:space="0" w:color="auto"/>
              <w:right w:val="single" w:sz="8" w:space="0" w:color="auto"/>
            </w:tcBorders>
            <w:vAlign w:val="center"/>
            <w:hideMark/>
          </w:tcPr>
          <w:p w14:paraId="6B6C9E75"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75.8295</w:t>
            </w:r>
          </w:p>
        </w:tc>
        <w:tc>
          <w:tcPr>
            <w:tcW w:w="1332" w:type="dxa"/>
            <w:tcBorders>
              <w:top w:val="nil"/>
              <w:left w:val="nil"/>
              <w:bottom w:val="single" w:sz="8" w:space="0" w:color="auto"/>
              <w:right w:val="single" w:sz="8" w:space="0" w:color="auto"/>
            </w:tcBorders>
            <w:vAlign w:val="center"/>
            <w:hideMark/>
          </w:tcPr>
          <w:p w14:paraId="4107DCE0"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w:t>
            </w:r>
          </w:p>
        </w:tc>
      </w:tr>
      <w:tr w:rsidR="00171409" w:rsidRPr="007C41AA" w14:paraId="00560F31" w14:textId="77777777" w:rsidTr="000B137A">
        <w:trPr>
          <w:trHeight w:val="167"/>
        </w:trPr>
        <w:tc>
          <w:tcPr>
            <w:tcW w:w="1551" w:type="dxa"/>
            <w:vMerge/>
            <w:tcBorders>
              <w:top w:val="nil"/>
              <w:left w:val="single" w:sz="8" w:space="0" w:color="auto"/>
              <w:bottom w:val="single" w:sz="8" w:space="0" w:color="000000"/>
              <w:right w:val="single" w:sz="8" w:space="0" w:color="auto"/>
            </w:tcBorders>
            <w:vAlign w:val="center"/>
            <w:hideMark/>
          </w:tcPr>
          <w:p w14:paraId="5CE207E1"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665526C4"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6BBD19D9"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H</w:t>
            </w:r>
            <w:r w:rsidRPr="007C41AA">
              <w:rPr>
                <w:rFonts w:eastAsia="Times New Roman"/>
                <w:kern w:val="0"/>
                <w:vertAlign w:val="subscript"/>
                <w:lang w:eastAsia="zh-CN"/>
              </w:rPr>
              <w:t>2</w:t>
            </w:r>
            <w:r w:rsidRPr="007C41AA">
              <w:rPr>
                <w:rFonts w:eastAsia="Times New Roman"/>
                <w:kern w:val="0"/>
                <w:lang w:eastAsia="zh-CN"/>
              </w:rPr>
              <w:t>O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50958235"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1.2</w:t>
            </w:r>
          </w:p>
        </w:tc>
        <w:tc>
          <w:tcPr>
            <w:tcW w:w="1551" w:type="dxa"/>
            <w:tcBorders>
              <w:top w:val="nil"/>
              <w:left w:val="nil"/>
              <w:bottom w:val="single" w:sz="8" w:space="0" w:color="auto"/>
              <w:right w:val="single" w:sz="8" w:space="0" w:color="auto"/>
            </w:tcBorders>
            <w:vAlign w:val="center"/>
            <w:hideMark/>
          </w:tcPr>
          <w:p w14:paraId="12B10625"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1.2</w:t>
            </w:r>
          </w:p>
        </w:tc>
        <w:tc>
          <w:tcPr>
            <w:tcW w:w="1332" w:type="dxa"/>
            <w:tcBorders>
              <w:top w:val="nil"/>
              <w:left w:val="nil"/>
              <w:bottom w:val="single" w:sz="8" w:space="0" w:color="auto"/>
              <w:right w:val="single" w:sz="8" w:space="0" w:color="auto"/>
            </w:tcBorders>
            <w:vAlign w:val="center"/>
            <w:hideMark/>
          </w:tcPr>
          <w:p w14:paraId="2C457995"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w:t>
            </w:r>
          </w:p>
        </w:tc>
      </w:tr>
      <w:tr w:rsidR="00171409" w:rsidRPr="007C41AA" w14:paraId="7B11F0A0" w14:textId="77777777" w:rsidTr="000B137A">
        <w:trPr>
          <w:trHeight w:val="152"/>
        </w:trPr>
        <w:tc>
          <w:tcPr>
            <w:tcW w:w="1551" w:type="dxa"/>
            <w:vMerge w:val="restart"/>
            <w:tcBorders>
              <w:top w:val="nil"/>
              <w:left w:val="single" w:sz="8" w:space="0" w:color="auto"/>
              <w:bottom w:val="single" w:sz="8" w:space="0" w:color="000000"/>
              <w:right w:val="single" w:sz="8" w:space="0" w:color="auto"/>
            </w:tcBorders>
            <w:vAlign w:val="center"/>
            <w:hideMark/>
          </w:tcPr>
          <w:p w14:paraId="009177E9"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10</w:t>
            </w:r>
          </w:p>
        </w:tc>
        <w:tc>
          <w:tcPr>
            <w:tcW w:w="1551" w:type="dxa"/>
            <w:vMerge w:val="restart"/>
            <w:tcBorders>
              <w:top w:val="nil"/>
              <w:left w:val="single" w:sz="8" w:space="0" w:color="auto"/>
              <w:bottom w:val="single" w:sz="8" w:space="0" w:color="000000"/>
              <w:right w:val="single" w:sz="8" w:space="0" w:color="auto"/>
            </w:tcBorders>
            <w:vAlign w:val="center"/>
            <w:hideMark/>
          </w:tcPr>
          <w:p w14:paraId="67B1E675"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Wash Water</w:t>
            </w:r>
          </w:p>
        </w:tc>
        <w:tc>
          <w:tcPr>
            <w:tcW w:w="1957" w:type="dxa"/>
            <w:tcBorders>
              <w:top w:val="nil"/>
              <w:left w:val="nil"/>
              <w:bottom w:val="single" w:sz="8" w:space="0" w:color="auto"/>
              <w:right w:val="single" w:sz="8" w:space="0" w:color="auto"/>
            </w:tcBorders>
            <w:vAlign w:val="center"/>
            <w:hideMark/>
          </w:tcPr>
          <w:p w14:paraId="2EE3034A"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Temperature (℃)</w:t>
            </w:r>
          </w:p>
        </w:tc>
        <w:tc>
          <w:tcPr>
            <w:tcW w:w="1172" w:type="dxa"/>
            <w:tcBorders>
              <w:top w:val="nil"/>
              <w:left w:val="nil"/>
              <w:bottom w:val="single" w:sz="8" w:space="0" w:color="auto"/>
              <w:right w:val="single" w:sz="8" w:space="0" w:color="auto"/>
            </w:tcBorders>
            <w:vAlign w:val="center"/>
            <w:hideMark/>
          </w:tcPr>
          <w:p w14:paraId="5601F271"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NA</w:t>
            </w:r>
          </w:p>
        </w:tc>
        <w:tc>
          <w:tcPr>
            <w:tcW w:w="1551" w:type="dxa"/>
            <w:tcBorders>
              <w:top w:val="nil"/>
              <w:left w:val="nil"/>
              <w:bottom w:val="single" w:sz="8" w:space="0" w:color="auto"/>
              <w:right w:val="single" w:sz="8" w:space="0" w:color="auto"/>
            </w:tcBorders>
            <w:vAlign w:val="center"/>
            <w:hideMark/>
          </w:tcPr>
          <w:p w14:paraId="23BEBA9C"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54</w:t>
            </w:r>
          </w:p>
        </w:tc>
        <w:tc>
          <w:tcPr>
            <w:tcW w:w="1332" w:type="dxa"/>
            <w:tcBorders>
              <w:top w:val="nil"/>
              <w:left w:val="nil"/>
              <w:bottom w:val="single" w:sz="8" w:space="0" w:color="auto"/>
              <w:right w:val="single" w:sz="8" w:space="0" w:color="auto"/>
            </w:tcBorders>
            <w:vAlign w:val="center"/>
            <w:hideMark/>
          </w:tcPr>
          <w:p w14:paraId="6709B92D"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NA</w:t>
            </w:r>
          </w:p>
        </w:tc>
      </w:tr>
      <w:tr w:rsidR="00171409" w:rsidRPr="007C41AA" w14:paraId="37B56D3F" w14:textId="77777777" w:rsidTr="000B137A">
        <w:trPr>
          <w:trHeight w:val="152"/>
        </w:trPr>
        <w:tc>
          <w:tcPr>
            <w:tcW w:w="1551" w:type="dxa"/>
            <w:vMerge/>
            <w:tcBorders>
              <w:top w:val="nil"/>
              <w:left w:val="single" w:sz="8" w:space="0" w:color="auto"/>
              <w:bottom w:val="single" w:sz="8" w:space="0" w:color="000000"/>
              <w:right w:val="single" w:sz="8" w:space="0" w:color="auto"/>
            </w:tcBorders>
            <w:vAlign w:val="center"/>
            <w:hideMark/>
          </w:tcPr>
          <w:p w14:paraId="7A491EEF"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6234BDEB"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1C66CD65" w14:textId="02B24848"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(t/h</w:t>
            </w:r>
            <w:r w:rsidR="00AF55F8" w:rsidRPr="007C41AA">
              <w:rPr>
                <w:rFonts w:eastAsia="Times New Roman"/>
                <w:kern w:val="0"/>
                <w:lang w:eastAsia="zh-CN"/>
              </w:rPr>
              <w:t>r</w:t>
            </w:r>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2EE25A2F"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567</w:t>
            </w:r>
          </w:p>
        </w:tc>
        <w:tc>
          <w:tcPr>
            <w:tcW w:w="1551" w:type="dxa"/>
            <w:tcBorders>
              <w:top w:val="nil"/>
              <w:left w:val="nil"/>
              <w:bottom w:val="single" w:sz="8" w:space="0" w:color="auto"/>
              <w:right w:val="single" w:sz="8" w:space="0" w:color="auto"/>
            </w:tcBorders>
            <w:vAlign w:val="center"/>
            <w:hideMark/>
          </w:tcPr>
          <w:p w14:paraId="3CAA8348"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566.998</w:t>
            </w:r>
          </w:p>
        </w:tc>
        <w:tc>
          <w:tcPr>
            <w:tcW w:w="1332" w:type="dxa"/>
            <w:tcBorders>
              <w:top w:val="nil"/>
              <w:left w:val="nil"/>
              <w:bottom w:val="single" w:sz="8" w:space="0" w:color="auto"/>
              <w:right w:val="single" w:sz="8" w:space="0" w:color="auto"/>
            </w:tcBorders>
            <w:vAlign w:val="center"/>
            <w:hideMark/>
          </w:tcPr>
          <w:p w14:paraId="747B428F"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w:t>
            </w:r>
          </w:p>
        </w:tc>
      </w:tr>
      <w:tr w:rsidR="00171409" w:rsidRPr="007C41AA" w14:paraId="24B47088" w14:textId="77777777" w:rsidTr="000B137A">
        <w:trPr>
          <w:trHeight w:val="181"/>
        </w:trPr>
        <w:tc>
          <w:tcPr>
            <w:tcW w:w="1551" w:type="dxa"/>
            <w:vMerge/>
            <w:tcBorders>
              <w:top w:val="nil"/>
              <w:left w:val="single" w:sz="8" w:space="0" w:color="auto"/>
              <w:bottom w:val="single" w:sz="8" w:space="0" w:color="000000"/>
              <w:right w:val="single" w:sz="8" w:space="0" w:color="auto"/>
            </w:tcBorders>
            <w:vAlign w:val="center"/>
            <w:hideMark/>
          </w:tcPr>
          <w:p w14:paraId="462CE91F"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43F81EEE"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20C7740B" w14:textId="30E04D68"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K</w:t>
            </w:r>
            <w:r w:rsidRPr="007C41AA">
              <w:rPr>
                <w:rFonts w:eastAsia="Times New Roman"/>
                <w:kern w:val="0"/>
                <w:vertAlign w:val="superscript"/>
                <w:lang w:eastAsia="zh-CN"/>
              </w:rPr>
              <w:t>+</w:t>
            </w:r>
            <w:r w:rsidRPr="007C41AA">
              <w:rPr>
                <w:rFonts w:eastAsia="Times New Roman"/>
                <w:kern w:val="0"/>
                <w:lang w:eastAsia="zh-CN"/>
              </w:rPr>
              <w:t xml:space="preserve"> (kg/h</w:t>
            </w:r>
            <w:r w:rsidR="00AF55F8" w:rsidRPr="007C41AA">
              <w:rPr>
                <w:rFonts w:eastAsia="Times New Roman"/>
                <w:kern w:val="0"/>
                <w:lang w:eastAsia="zh-CN"/>
              </w:rPr>
              <w:t>r</w:t>
            </w:r>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1EBB8CD6"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3089</w:t>
            </w:r>
          </w:p>
        </w:tc>
        <w:tc>
          <w:tcPr>
            <w:tcW w:w="1551" w:type="dxa"/>
            <w:tcBorders>
              <w:top w:val="nil"/>
              <w:left w:val="nil"/>
              <w:bottom w:val="single" w:sz="8" w:space="0" w:color="auto"/>
              <w:right w:val="single" w:sz="8" w:space="0" w:color="auto"/>
            </w:tcBorders>
            <w:vAlign w:val="center"/>
            <w:hideMark/>
          </w:tcPr>
          <w:p w14:paraId="1C16A21F"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3080</w:t>
            </w:r>
          </w:p>
        </w:tc>
        <w:tc>
          <w:tcPr>
            <w:tcW w:w="1332" w:type="dxa"/>
            <w:tcBorders>
              <w:top w:val="nil"/>
              <w:left w:val="nil"/>
              <w:bottom w:val="single" w:sz="8" w:space="0" w:color="auto"/>
              <w:right w:val="single" w:sz="8" w:space="0" w:color="auto"/>
            </w:tcBorders>
            <w:vAlign w:val="center"/>
            <w:hideMark/>
          </w:tcPr>
          <w:p w14:paraId="2B563177"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-0.29</w:t>
            </w:r>
          </w:p>
        </w:tc>
      </w:tr>
      <w:tr w:rsidR="00171409" w:rsidRPr="007C41AA" w14:paraId="593842DF" w14:textId="77777777" w:rsidTr="000B137A">
        <w:trPr>
          <w:trHeight w:val="181"/>
        </w:trPr>
        <w:tc>
          <w:tcPr>
            <w:tcW w:w="1551" w:type="dxa"/>
            <w:vMerge/>
            <w:tcBorders>
              <w:top w:val="nil"/>
              <w:left w:val="single" w:sz="8" w:space="0" w:color="auto"/>
              <w:bottom w:val="single" w:sz="8" w:space="0" w:color="000000"/>
              <w:right w:val="single" w:sz="8" w:space="0" w:color="auto"/>
            </w:tcBorders>
            <w:vAlign w:val="center"/>
            <w:hideMark/>
          </w:tcPr>
          <w:p w14:paraId="394DE421"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7C358DD7"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2D8F78BA" w14:textId="0C8B98BF"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OH</w:t>
            </w:r>
            <w:r w:rsidRPr="007C41AA">
              <w:rPr>
                <w:rFonts w:eastAsia="Times New Roman"/>
                <w:kern w:val="0"/>
                <w:vertAlign w:val="superscript"/>
                <w:lang w:eastAsia="zh-CN"/>
              </w:rPr>
              <w:t>-</w:t>
            </w:r>
            <w:r w:rsidRPr="007C41AA">
              <w:rPr>
                <w:rFonts w:eastAsia="Times New Roman"/>
                <w:kern w:val="0"/>
                <w:lang w:eastAsia="zh-CN"/>
              </w:rPr>
              <w:t xml:space="preserve"> (kg/h</w:t>
            </w:r>
            <w:r w:rsidR="00AF55F8" w:rsidRPr="007C41AA">
              <w:rPr>
                <w:rFonts w:eastAsia="Times New Roman"/>
                <w:kern w:val="0"/>
                <w:lang w:eastAsia="zh-CN"/>
              </w:rPr>
              <w:t>r</w:t>
            </w:r>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741748B7"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768</w:t>
            </w:r>
          </w:p>
        </w:tc>
        <w:tc>
          <w:tcPr>
            <w:tcW w:w="1551" w:type="dxa"/>
            <w:tcBorders>
              <w:top w:val="nil"/>
              <w:left w:val="nil"/>
              <w:bottom w:val="single" w:sz="8" w:space="0" w:color="auto"/>
              <w:right w:val="single" w:sz="8" w:space="0" w:color="auto"/>
            </w:tcBorders>
            <w:vAlign w:val="center"/>
            <w:hideMark/>
          </w:tcPr>
          <w:p w14:paraId="3C4D89D2"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740</w:t>
            </w:r>
          </w:p>
        </w:tc>
        <w:tc>
          <w:tcPr>
            <w:tcW w:w="1332" w:type="dxa"/>
            <w:tcBorders>
              <w:top w:val="nil"/>
              <w:left w:val="nil"/>
              <w:bottom w:val="single" w:sz="8" w:space="0" w:color="auto"/>
              <w:right w:val="single" w:sz="8" w:space="0" w:color="auto"/>
            </w:tcBorders>
            <w:vAlign w:val="center"/>
            <w:hideMark/>
          </w:tcPr>
          <w:p w14:paraId="05AD0227"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-3.65</w:t>
            </w:r>
          </w:p>
        </w:tc>
      </w:tr>
      <w:tr w:rsidR="00171409" w:rsidRPr="007C41AA" w14:paraId="6F47D0C9" w14:textId="77777777" w:rsidTr="000B137A">
        <w:trPr>
          <w:trHeight w:val="188"/>
        </w:trPr>
        <w:tc>
          <w:tcPr>
            <w:tcW w:w="1551" w:type="dxa"/>
            <w:vMerge/>
            <w:tcBorders>
              <w:top w:val="nil"/>
              <w:left w:val="single" w:sz="8" w:space="0" w:color="auto"/>
              <w:bottom w:val="single" w:sz="8" w:space="0" w:color="000000"/>
              <w:right w:val="single" w:sz="8" w:space="0" w:color="auto"/>
            </w:tcBorders>
            <w:vAlign w:val="center"/>
            <w:hideMark/>
          </w:tcPr>
          <w:p w14:paraId="5E6A4166"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2D5BBE79"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33A6E852" w14:textId="626F9FC5"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CO</w:t>
            </w:r>
            <w:r w:rsidRPr="007C41AA">
              <w:rPr>
                <w:rFonts w:eastAsia="Times New Roman"/>
                <w:kern w:val="0"/>
                <w:vertAlign w:val="subscript"/>
                <w:lang w:eastAsia="zh-CN"/>
              </w:rPr>
              <w:t>3</w:t>
            </w:r>
            <w:r w:rsidRPr="007C41AA">
              <w:rPr>
                <w:rFonts w:eastAsia="Times New Roman"/>
                <w:kern w:val="0"/>
                <w:vertAlign w:val="superscript"/>
                <w:lang w:eastAsia="zh-CN"/>
              </w:rPr>
              <w:t>2-</w:t>
            </w:r>
            <w:r w:rsidRPr="007C41AA">
              <w:rPr>
                <w:rFonts w:eastAsia="Times New Roman"/>
                <w:kern w:val="0"/>
                <w:lang w:eastAsia="zh-CN"/>
              </w:rPr>
              <w:t xml:space="preserve"> (kg/h</w:t>
            </w:r>
            <w:r w:rsidR="00AF55F8" w:rsidRPr="007C41AA">
              <w:rPr>
                <w:rFonts w:eastAsia="Times New Roman"/>
                <w:kern w:val="0"/>
                <w:lang w:eastAsia="zh-CN"/>
              </w:rPr>
              <w:t>r</w:t>
            </w:r>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252B6CC1"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1016</w:t>
            </w:r>
          </w:p>
        </w:tc>
        <w:tc>
          <w:tcPr>
            <w:tcW w:w="1551" w:type="dxa"/>
            <w:tcBorders>
              <w:top w:val="nil"/>
              <w:left w:val="nil"/>
              <w:bottom w:val="single" w:sz="8" w:space="0" w:color="auto"/>
              <w:right w:val="single" w:sz="8" w:space="0" w:color="auto"/>
            </w:tcBorders>
            <w:vAlign w:val="center"/>
            <w:hideMark/>
          </w:tcPr>
          <w:p w14:paraId="0DF7EF39"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1062</w:t>
            </w:r>
          </w:p>
        </w:tc>
        <w:tc>
          <w:tcPr>
            <w:tcW w:w="1332" w:type="dxa"/>
            <w:tcBorders>
              <w:top w:val="nil"/>
              <w:left w:val="nil"/>
              <w:bottom w:val="single" w:sz="8" w:space="0" w:color="auto"/>
              <w:right w:val="single" w:sz="8" w:space="0" w:color="auto"/>
            </w:tcBorders>
            <w:vAlign w:val="center"/>
            <w:hideMark/>
          </w:tcPr>
          <w:p w14:paraId="7BA11FA4"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4.53</w:t>
            </w:r>
          </w:p>
        </w:tc>
      </w:tr>
      <w:tr w:rsidR="00171409" w:rsidRPr="007C41AA" w14:paraId="55908752" w14:textId="77777777" w:rsidTr="000B137A">
        <w:trPr>
          <w:trHeight w:val="152"/>
        </w:trPr>
        <w:tc>
          <w:tcPr>
            <w:tcW w:w="1551" w:type="dxa"/>
            <w:vMerge w:val="restart"/>
            <w:tcBorders>
              <w:top w:val="nil"/>
              <w:left w:val="single" w:sz="8" w:space="0" w:color="auto"/>
              <w:bottom w:val="single" w:sz="8" w:space="0" w:color="000000"/>
              <w:right w:val="single" w:sz="8" w:space="0" w:color="auto"/>
            </w:tcBorders>
            <w:vAlign w:val="center"/>
            <w:hideMark/>
          </w:tcPr>
          <w:p w14:paraId="312192C0"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11</w:t>
            </w:r>
          </w:p>
        </w:tc>
        <w:tc>
          <w:tcPr>
            <w:tcW w:w="1551" w:type="dxa"/>
            <w:vMerge w:val="restart"/>
            <w:tcBorders>
              <w:top w:val="nil"/>
              <w:left w:val="single" w:sz="8" w:space="0" w:color="auto"/>
              <w:bottom w:val="single" w:sz="8" w:space="0" w:color="000000"/>
              <w:right w:val="single" w:sz="8" w:space="0" w:color="auto"/>
            </w:tcBorders>
            <w:vAlign w:val="center"/>
            <w:hideMark/>
          </w:tcPr>
          <w:p w14:paraId="7007A098"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Dry CaCO</w:t>
            </w:r>
            <w:r w:rsidRPr="007C41AA">
              <w:rPr>
                <w:rFonts w:eastAsia="Times New Roman"/>
                <w:kern w:val="0"/>
                <w:vertAlign w:val="subscript"/>
                <w:lang w:eastAsia="zh-CN"/>
              </w:rPr>
              <w:t>3</w:t>
            </w:r>
            <w:r w:rsidRPr="007C41AA">
              <w:rPr>
                <w:rFonts w:eastAsia="Times New Roman"/>
                <w:kern w:val="0"/>
                <w:lang w:eastAsia="zh-CN"/>
              </w:rPr>
              <w:t xml:space="preserve">  </w:t>
            </w:r>
          </w:p>
        </w:tc>
        <w:tc>
          <w:tcPr>
            <w:tcW w:w="1957" w:type="dxa"/>
            <w:tcBorders>
              <w:top w:val="nil"/>
              <w:left w:val="nil"/>
              <w:bottom w:val="single" w:sz="8" w:space="0" w:color="auto"/>
              <w:right w:val="single" w:sz="8" w:space="0" w:color="auto"/>
            </w:tcBorders>
            <w:vAlign w:val="center"/>
            <w:hideMark/>
          </w:tcPr>
          <w:p w14:paraId="6FA8E70B"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Temperature (℃)</w:t>
            </w:r>
          </w:p>
        </w:tc>
        <w:tc>
          <w:tcPr>
            <w:tcW w:w="1172" w:type="dxa"/>
            <w:tcBorders>
              <w:top w:val="nil"/>
              <w:left w:val="nil"/>
              <w:bottom w:val="single" w:sz="8" w:space="0" w:color="auto"/>
              <w:right w:val="single" w:sz="8" w:space="0" w:color="auto"/>
            </w:tcBorders>
            <w:noWrap/>
            <w:vAlign w:val="center"/>
            <w:hideMark/>
          </w:tcPr>
          <w:p w14:paraId="3DB48CB4"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300</w:t>
            </w:r>
          </w:p>
        </w:tc>
        <w:tc>
          <w:tcPr>
            <w:tcW w:w="1551" w:type="dxa"/>
            <w:tcBorders>
              <w:top w:val="nil"/>
              <w:left w:val="nil"/>
              <w:bottom w:val="single" w:sz="8" w:space="0" w:color="auto"/>
              <w:right w:val="single" w:sz="8" w:space="0" w:color="auto"/>
            </w:tcBorders>
            <w:noWrap/>
            <w:vAlign w:val="center"/>
            <w:hideMark/>
          </w:tcPr>
          <w:p w14:paraId="5286AB08"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300</w:t>
            </w:r>
          </w:p>
        </w:tc>
        <w:tc>
          <w:tcPr>
            <w:tcW w:w="1332" w:type="dxa"/>
            <w:tcBorders>
              <w:top w:val="nil"/>
              <w:left w:val="nil"/>
              <w:bottom w:val="single" w:sz="8" w:space="0" w:color="auto"/>
              <w:right w:val="single" w:sz="8" w:space="0" w:color="auto"/>
            </w:tcBorders>
            <w:vAlign w:val="center"/>
            <w:hideMark/>
          </w:tcPr>
          <w:p w14:paraId="135C435A"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w:t>
            </w:r>
          </w:p>
        </w:tc>
      </w:tr>
      <w:tr w:rsidR="00171409" w:rsidRPr="007C41AA" w14:paraId="1EE79BC1" w14:textId="77777777" w:rsidTr="000B137A">
        <w:trPr>
          <w:trHeight w:val="152"/>
        </w:trPr>
        <w:tc>
          <w:tcPr>
            <w:tcW w:w="1551" w:type="dxa"/>
            <w:vMerge/>
            <w:tcBorders>
              <w:top w:val="nil"/>
              <w:left w:val="single" w:sz="8" w:space="0" w:color="auto"/>
              <w:bottom w:val="single" w:sz="8" w:space="0" w:color="000000"/>
              <w:right w:val="single" w:sz="8" w:space="0" w:color="auto"/>
            </w:tcBorders>
            <w:vAlign w:val="center"/>
            <w:hideMark/>
          </w:tcPr>
          <w:p w14:paraId="24A43466"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4A7AFE34"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6B76DFDD" w14:textId="6F5124DE"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(t/h</w:t>
            </w:r>
            <w:r w:rsidR="00AF55F8" w:rsidRPr="007C41AA">
              <w:rPr>
                <w:rFonts w:eastAsia="Times New Roman"/>
                <w:kern w:val="0"/>
                <w:lang w:eastAsia="zh-CN"/>
              </w:rPr>
              <w:t>r</w:t>
            </w:r>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4A770C5B"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300</w:t>
            </w:r>
          </w:p>
        </w:tc>
        <w:tc>
          <w:tcPr>
            <w:tcW w:w="1551" w:type="dxa"/>
            <w:tcBorders>
              <w:top w:val="nil"/>
              <w:left w:val="nil"/>
              <w:bottom w:val="single" w:sz="8" w:space="0" w:color="auto"/>
              <w:right w:val="single" w:sz="8" w:space="0" w:color="auto"/>
            </w:tcBorders>
            <w:vAlign w:val="center"/>
            <w:hideMark/>
          </w:tcPr>
          <w:p w14:paraId="5421EEA0"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300.58</w:t>
            </w:r>
          </w:p>
        </w:tc>
        <w:tc>
          <w:tcPr>
            <w:tcW w:w="1332" w:type="dxa"/>
            <w:tcBorders>
              <w:top w:val="nil"/>
              <w:left w:val="nil"/>
              <w:bottom w:val="single" w:sz="8" w:space="0" w:color="auto"/>
              <w:right w:val="single" w:sz="8" w:space="0" w:color="auto"/>
            </w:tcBorders>
            <w:vAlign w:val="center"/>
            <w:hideMark/>
          </w:tcPr>
          <w:p w14:paraId="34CC5BB9"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0.19</w:t>
            </w:r>
          </w:p>
        </w:tc>
      </w:tr>
      <w:tr w:rsidR="00171409" w:rsidRPr="007C41AA" w14:paraId="1D13D8BE" w14:textId="77777777" w:rsidTr="000B137A">
        <w:trPr>
          <w:trHeight w:val="152"/>
        </w:trPr>
        <w:tc>
          <w:tcPr>
            <w:tcW w:w="1551" w:type="dxa"/>
            <w:vMerge w:val="restart"/>
            <w:tcBorders>
              <w:top w:val="nil"/>
              <w:left w:val="single" w:sz="8" w:space="0" w:color="auto"/>
              <w:bottom w:val="single" w:sz="8" w:space="0" w:color="000000"/>
              <w:right w:val="single" w:sz="8" w:space="0" w:color="auto"/>
            </w:tcBorders>
            <w:vAlign w:val="center"/>
            <w:hideMark/>
          </w:tcPr>
          <w:p w14:paraId="364F02E5"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12</w:t>
            </w:r>
          </w:p>
        </w:tc>
        <w:tc>
          <w:tcPr>
            <w:tcW w:w="1551" w:type="dxa"/>
            <w:vMerge w:val="restart"/>
            <w:tcBorders>
              <w:top w:val="nil"/>
              <w:left w:val="single" w:sz="8" w:space="0" w:color="auto"/>
              <w:bottom w:val="single" w:sz="8" w:space="0" w:color="000000"/>
              <w:right w:val="single" w:sz="8" w:space="0" w:color="auto"/>
            </w:tcBorders>
            <w:vAlign w:val="center"/>
            <w:hideMark/>
          </w:tcPr>
          <w:p w14:paraId="102EE57C"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 xml:space="preserve">CaO and </w:t>
            </w:r>
            <w:proofErr w:type="gramStart"/>
            <w:r w:rsidRPr="007C41AA">
              <w:rPr>
                <w:rFonts w:eastAsia="Times New Roman"/>
                <w:kern w:val="0"/>
                <w:lang w:eastAsia="zh-CN"/>
              </w:rPr>
              <w:t>Ca(</w:t>
            </w:r>
            <w:proofErr w:type="gramEnd"/>
            <w:r w:rsidRPr="007C41AA">
              <w:rPr>
                <w:rFonts w:eastAsia="Times New Roman"/>
                <w:kern w:val="0"/>
                <w:lang w:eastAsia="zh-CN"/>
              </w:rPr>
              <w:t>OH)</w:t>
            </w:r>
            <w:r w:rsidRPr="007C41AA">
              <w:rPr>
                <w:rFonts w:eastAsia="Times New Roman"/>
                <w:kern w:val="0"/>
                <w:vertAlign w:val="subscript"/>
                <w:lang w:eastAsia="zh-CN"/>
              </w:rPr>
              <w:t>2</w:t>
            </w:r>
            <w:r w:rsidRPr="007C41AA">
              <w:rPr>
                <w:rFonts w:eastAsia="Times New Roman"/>
                <w:kern w:val="0"/>
                <w:lang w:eastAsia="zh-CN"/>
              </w:rPr>
              <w:t xml:space="preserve"> Solids </w:t>
            </w:r>
          </w:p>
        </w:tc>
        <w:tc>
          <w:tcPr>
            <w:tcW w:w="1957" w:type="dxa"/>
            <w:tcBorders>
              <w:top w:val="nil"/>
              <w:left w:val="nil"/>
              <w:bottom w:val="single" w:sz="8" w:space="0" w:color="auto"/>
              <w:right w:val="single" w:sz="8" w:space="0" w:color="auto"/>
            </w:tcBorders>
            <w:vAlign w:val="center"/>
            <w:hideMark/>
          </w:tcPr>
          <w:p w14:paraId="722674CD"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Temperature (℃)</w:t>
            </w:r>
          </w:p>
        </w:tc>
        <w:tc>
          <w:tcPr>
            <w:tcW w:w="1172" w:type="dxa"/>
            <w:tcBorders>
              <w:top w:val="nil"/>
              <w:left w:val="nil"/>
              <w:bottom w:val="single" w:sz="8" w:space="0" w:color="auto"/>
              <w:right w:val="single" w:sz="8" w:space="0" w:color="auto"/>
            </w:tcBorders>
            <w:noWrap/>
            <w:vAlign w:val="center"/>
            <w:hideMark/>
          </w:tcPr>
          <w:p w14:paraId="485BC380"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300</w:t>
            </w:r>
          </w:p>
        </w:tc>
        <w:tc>
          <w:tcPr>
            <w:tcW w:w="1551" w:type="dxa"/>
            <w:tcBorders>
              <w:top w:val="nil"/>
              <w:left w:val="nil"/>
              <w:bottom w:val="single" w:sz="8" w:space="0" w:color="auto"/>
              <w:right w:val="single" w:sz="8" w:space="0" w:color="auto"/>
            </w:tcBorders>
            <w:noWrap/>
            <w:vAlign w:val="center"/>
            <w:hideMark/>
          </w:tcPr>
          <w:p w14:paraId="0367D60D"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300</w:t>
            </w:r>
          </w:p>
        </w:tc>
        <w:tc>
          <w:tcPr>
            <w:tcW w:w="1332" w:type="dxa"/>
            <w:tcBorders>
              <w:top w:val="nil"/>
              <w:left w:val="nil"/>
              <w:bottom w:val="single" w:sz="8" w:space="0" w:color="auto"/>
              <w:right w:val="single" w:sz="8" w:space="0" w:color="auto"/>
            </w:tcBorders>
            <w:vAlign w:val="center"/>
            <w:hideMark/>
          </w:tcPr>
          <w:p w14:paraId="418B6E50"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w:t>
            </w:r>
          </w:p>
        </w:tc>
      </w:tr>
      <w:tr w:rsidR="00171409" w:rsidRPr="007C41AA" w14:paraId="1EF7FF48" w14:textId="77777777" w:rsidTr="000B137A">
        <w:trPr>
          <w:trHeight w:val="152"/>
        </w:trPr>
        <w:tc>
          <w:tcPr>
            <w:tcW w:w="1551" w:type="dxa"/>
            <w:vMerge/>
            <w:tcBorders>
              <w:top w:val="nil"/>
              <w:left w:val="single" w:sz="8" w:space="0" w:color="auto"/>
              <w:bottom w:val="single" w:sz="8" w:space="0" w:color="000000"/>
              <w:right w:val="single" w:sz="8" w:space="0" w:color="auto"/>
            </w:tcBorders>
            <w:vAlign w:val="center"/>
            <w:hideMark/>
          </w:tcPr>
          <w:p w14:paraId="1D6EB729"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3B7553F8"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1F233427" w14:textId="1700412D"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(t/h</w:t>
            </w:r>
            <w:r w:rsidR="00AF55F8" w:rsidRPr="007C41AA">
              <w:rPr>
                <w:rFonts w:eastAsia="Times New Roman"/>
                <w:kern w:val="0"/>
                <w:lang w:eastAsia="zh-CN"/>
              </w:rPr>
              <w:t>r</w:t>
            </w:r>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24947497"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211</w:t>
            </w:r>
          </w:p>
        </w:tc>
        <w:tc>
          <w:tcPr>
            <w:tcW w:w="1551" w:type="dxa"/>
            <w:tcBorders>
              <w:top w:val="nil"/>
              <w:left w:val="nil"/>
              <w:bottom w:val="single" w:sz="8" w:space="0" w:color="auto"/>
              <w:right w:val="single" w:sz="8" w:space="0" w:color="auto"/>
            </w:tcBorders>
            <w:vAlign w:val="center"/>
            <w:hideMark/>
          </w:tcPr>
          <w:p w14:paraId="6E499613"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210.11</w:t>
            </w:r>
          </w:p>
        </w:tc>
        <w:tc>
          <w:tcPr>
            <w:tcW w:w="1332" w:type="dxa"/>
            <w:tcBorders>
              <w:top w:val="nil"/>
              <w:left w:val="nil"/>
              <w:bottom w:val="single" w:sz="8" w:space="0" w:color="auto"/>
              <w:right w:val="single" w:sz="8" w:space="0" w:color="auto"/>
            </w:tcBorders>
            <w:vAlign w:val="center"/>
            <w:hideMark/>
          </w:tcPr>
          <w:p w14:paraId="180F5336"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-0.42</w:t>
            </w:r>
          </w:p>
        </w:tc>
      </w:tr>
      <w:tr w:rsidR="00171409" w:rsidRPr="007C41AA" w14:paraId="66C353D7" w14:textId="77777777" w:rsidTr="000B137A">
        <w:trPr>
          <w:trHeight w:val="152"/>
        </w:trPr>
        <w:tc>
          <w:tcPr>
            <w:tcW w:w="1551" w:type="dxa"/>
            <w:vMerge/>
            <w:tcBorders>
              <w:top w:val="nil"/>
              <w:left w:val="single" w:sz="8" w:space="0" w:color="auto"/>
              <w:bottom w:val="single" w:sz="8" w:space="0" w:color="000000"/>
              <w:right w:val="single" w:sz="8" w:space="0" w:color="auto"/>
            </w:tcBorders>
            <w:vAlign w:val="center"/>
            <w:hideMark/>
          </w:tcPr>
          <w:p w14:paraId="2B093DA1"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1C8E267A"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1466D9C2" w14:textId="7FD11DCE"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CaO (t/h</w:t>
            </w:r>
            <w:r w:rsidR="00AF55F8" w:rsidRPr="007C41AA">
              <w:rPr>
                <w:rFonts w:eastAsia="Times New Roman"/>
                <w:kern w:val="0"/>
                <w:lang w:eastAsia="zh-CN"/>
              </w:rPr>
              <w:t>r</w:t>
            </w:r>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48BCAD3C"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24.7</w:t>
            </w:r>
          </w:p>
        </w:tc>
        <w:tc>
          <w:tcPr>
            <w:tcW w:w="1551" w:type="dxa"/>
            <w:tcBorders>
              <w:top w:val="nil"/>
              <w:left w:val="nil"/>
              <w:bottom w:val="single" w:sz="8" w:space="0" w:color="auto"/>
              <w:right w:val="single" w:sz="8" w:space="0" w:color="auto"/>
            </w:tcBorders>
            <w:vAlign w:val="center"/>
            <w:hideMark/>
          </w:tcPr>
          <w:p w14:paraId="094EB4C3"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24.76</w:t>
            </w:r>
          </w:p>
        </w:tc>
        <w:tc>
          <w:tcPr>
            <w:tcW w:w="1332" w:type="dxa"/>
            <w:tcBorders>
              <w:top w:val="nil"/>
              <w:left w:val="nil"/>
              <w:bottom w:val="single" w:sz="8" w:space="0" w:color="auto"/>
              <w:right w:val="single" w:sz="8" w:space="0" w:color="auto"/>
            </w:tcBorders>
            <w:vAlign w:val="center"/>
            <w:hideMark/>
          </w:tcPr>
          <w:p w14:paraId="2B7947C6"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0.24</w:t>
            </w:r>
          </w:p>
        </w:tc>
      </w:tr>
      <w:tr w:rsidR="00171409" w:rsidRPr="007C41AA" w14:paraId="1373495B" w14:textId="77777777" w:rsidTr="000B137A">
        <w:trPr>
          <w:trHeight w:val="152"/>
        </w:trPr>
        <w:tc>
          <w:tcPr>
            <w:tcW w:w="1551" w:type="dxa"/>
            <w:vMerge/>
            <w:tcBorders>
              <w:top w:val="nil"/>
              <w:left w:val="single" w:sz="8" w:space="0" w:color="auto"/>
              <w:bottom w:val="single" w:sz="8" w:space="0" w:color="000000"/>
              <w:right w:val="single" w:sz="8" w:space="0" w:color="auto"/>
            </w:tcBorders>
            <w:vAlign w:val="center"/>
            <w:hideMark/>
          </w:tcPr>
          <w:p w14:paraId="6E7441EF"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7D125E10"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44AF8FE9" w14:textId="43352039" w:rsidR="00185C1F" w:rsidRPr="007C41AA" w:rsidRDefault="00AF55F8" w:rsidP="000B137A">
            <w:pPr>
              <w:spacing w:afterLines="0" w:after="0"/>
              <w:jc w:val="left"/>
              <w:rPr>
                <w:rFonts w:eastAsia="Times New Roman"/>
                <w:kern w:val="0"/>
                <w:lang w:eastAsia="zh-CN"/>
              </w:rPr>
            </w:pPr>
            <w:proofErr w:type="gramStart"/>
            <w:r w:rsidRPr="007C41AA">
              <w:rPr>
                <w:rFonts w:eastAsia="Times New Roman"/>
                <w:kern w:val="0"/>
                <w:lang w:eastAsia="zh-CN"/>
              </w:rPr>
              <w:t>Ca(</w:t>
            </w:r>
            <w:proofErr w:type="gramEnd"/>
            <w:r w:rsidRPr="007C41AA">
              <w:rPr>
                <w:rFonts w:eastAsia="Times New Roman"/>
                <w:kern w:val="0"/>
                <w:lang w:eastAsia="zh-CN"/>
              </w:rPr>
              <w:t>OH)</w:t>
            </w:r>
            <w:r w:rsidRPr="007C41AA">
              <w:rPr>
                <w:rFonts w:eastAsia="Times New Roman"/>
                <w:kern w:val="0"/>
                <w:vertAlign w:val="subscript"/>
                <w:lang w:eastAsia="zh-CN"/>
              </w:rPr>
              <w:t>2</w:t>
            </w:r>
            <w:r w:rsidR="00185C1F" w:rsidRPr="007C41AA">
              <w:rPr>
                <w:rFonts w:eastAsia="Times New Roman"/>
                <w:kern w:val="0"/>
                <w:lang w:eastAsia="zh-CN"/>
              </w:rPr>
              <w:t xml:space="preserve"> (t/h</w:t>
            </w:r>
            <w:r w:rsidRPr="007C41AA">
              <w:rPr>
                <w:rFonts w:eastAsia="Times New Roman"/>
                <w:kern w:val="0"/>
                <w:lang w:eastAsia="zh-CN"/>
              </w:rPr>
              <w:t>r</w:t>
            </w:r>
            <w:r w:rsidR="00185C1F"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1E30C07A"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186</w:t>
            </w:r>
          </w:p>
        </w:tc>
        <w:tc>
          <w:tcPr>
            <w:tcW w:w="1551" w:type="dxa"/>
            <w:tcBorders>
              <w:top w:val="nil"/>
              <w:left w:val="nil"/>
              <w:bottom w:val="single" w:sz="8" w:space="0" w:color="auto"/>
              <w:right w:val="single" w:sz="8" w:space="0" w:color="auto"/>
            </w:tcBorders>
            <w:vAlign w:val="center"/>
            <w:hideMark/>
          </w:tcPr>
          <w:p w14:paraId="4F54D233"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185.35</w:t>
            </w:r>
          </w:p>
        </w:tc>
        <w:tc>
          <w:tcPr>
            <w:tcW w:w="1332" w:type="dxa"/>
            <w:tcBorders>
              <w:top w:val="nil"/>
              <w:left w:val="nil"/>
              <w:bottom w:val="single" w:sz="8" w:space="0" w:color="auto"/>
              <w:right w:val="single" w:sz="8" w:space="0" w:color="auto"/>
            </w:tcBorders>
            <w:vAlign w:val="center"/>
            <w:hideMark/>
          </w:tcPr>
          <w:p w14:paraId="0410CC1E"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-0.35</w:t>
            </w:r>
          </w:p>
        </w:tc>
      </w:tr>
      <w:tr w:rsidR="00171409" w:rsidRPr="007C41AA" w14:paraId="727AF96E" w14:textId="77777777" w:rsidTr="000B137A">
        <w:trPr>
          <w:trHeight w:val="152"/>
        </w:trPr>
        <w:tc>
          <w:tcPr>
            <w:tcW w:w="1551" w:type="dxa"/>
            <w:vMerge w:val="restart"/>
            <w:tcBorders>
              <w:top w:val="nil"/>
              <w:left w:val="single" w:sz="8" w:space="0" w:color="auto"/>
              <w:bottom w:val="single" w:sz="8" w:space="0" w:color="000000"/>
              <w:right w:val="single" w:sz="8" w:space="0" w:color="auto"/>
            </w:tcBorders>
            <w:vAlign w:val="center"/>
            <w:hideMark/>
          </w:tcPr>
          <w:p w14:paraId="48D1F336"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13</w:t>
            </w:r>
          </w:p>
        </w:tc>
        <w:tc>
          <w:tcPr>
            <w:tcW w:w="1551" w:type="dxa"/>
            <w:vMerge w:val="restart"/>
            <w:tcBorders>
              <w:top w:val="nil"/>
              <w:left w:val="single" w:sz="8" w:space="0" w:color="auto"/>
              <w:bottom w:val="single" w:sz="8" w:space="0" w:color="000000"/>
              <w:right w:val="single" w:sz="8" w:space="0" w:color="auto"/>
            </w:tcBorders>
            <w:vAlign w:val="center"/>
            <w:hideMark/>
          </w:tcPr>
          <w:p w14:paraId="396C3F93"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 xml:space="preserve">CaO </w:t>
            </w:r>
          </w:p>
        </w:tc>
        <w:tc>
          <w:tcPr>
            <w:tcW w:w="1957" w:type="dxa"/>
            <w:tcBorders>
              <w:top w:val="nil"/>
              <w:left w:val="nil"/>
              <w:bottom w:val="single" w:sz="8" w:space="0" w:color="auto"/>
              <w:right w:val="single" w:sz="8" w:space="0" w:color="auto"/>
            </w:tcBorders>
            <w:vAlign w:val="center"/>
            <w:hideMark/>
          </w:tcPr>
          <w:p w14:paraId="08CFC5E5"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Temperature (℃)</w:t>
            </w:r>
          </w:p>
        </w:tc>
        <w:tc>
          <w:tcPr>
            <w:tcW w:w="1172" w:type="dxa"/>
            <w:tcBorders>
              <w:top w:val="nil"/>
              <w:left w:val="nil"/>
              <w:bottom w:val="single" w:sz="8" w:space="0" w:color="auto"/>
              <w:right w:val="single" w:sz="8" w:space="0" w:color="auto"/>
            </w:tcBorders>
            <w:vAlign w:val="center"/>
            <w:hideMark/>
          </w:tcPr>
          <w:p w14:paraId="25E78D5A"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674</w:t>
            </w:r>
          </w:p>
        </w:tc>
        <w:tc>
          <w:tcPr>
            <w:tcW w:w="1551" w:type="dxa"/>
            <w:tcBorders>
              <w:top w:val="nil"/>
              <w:left w:val="nil"/>
              <w:bottom w:val="single" w:sz="8" w:space="0" w:color="auto"/>
              <w:right w:val="single" w:sz="8" w:space="0" w:color="auto"/>
            </w:tcBorders>
            <w:vAlign w:val="center"/>
            <w:hideMark/>
          </w:tcPr>
          <w:p w14:paraId="3F268126"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674</w:t>
            </w:r>
          </w:p>
        </w:tc>
        <w:tc>
          <w:tcPr>
            <w:tcW w:w="1332" w:type="dxa"/>
            <w:tcBorders>
              <w:top w:val="nil"/>
              <w:left w:val="nil"/>
              <w:bottom w:val="single" w:sz="8" w:space="0" w:color="auto"/>
              <w:right w:val="single" w:sz="8" w:space="0" w:color="auto"/>
            </w:tcBorders>
            <w:vAlign w:val="center"/>
            <w:hideMark/>
          </w:tcPr>
          <w:p w14:paraId="43356546"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w:t>
            </w:r>
          </w:p>
        </w:tc>
      </w:tr>
      <w:tr w:rsidR="00171409" w:rsidRPr="007C41AA" w14:paraId="5D963EA9" w14:textId="77777777" w:rsidTr="000B137A">
        <w:trPr>
          <w:trHeight w:val="152"/>
        </w:trPr>
        <w:tc>
          <w:tcPr>
            <w:tcW w:w="1551" w:type="dxa"/>
            <w:vMerge/>
            <w:tcBorders>
              <w:top w:val="nil"/>
              <w:left w:val="single" w:sz="8" w:space="0" w:color="auto"/>
              <w:bottom w:val="single" w:sz="8" w:space="0" w:color="000000"/>
              <w:right w:val="single" w:sz="8" w:space="0" w:color="auto"/>
            </w:tcBorders>
            <w:vAlign w:val="center"/>
            <w:hideMark/>
          </w:tcPr>
          <w:p w14:paraId="72BFEA58"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478E15B3"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30E344E0" w14:textId="682206DE"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(t/h</w:t>
            </w:r>
            <w:r w:rsidR="00AF55F8" w:rsidRPr="007C41AA">
              <w:rPr>
                <w:rFonts w:eastAsia="Times New Roman"/>
                <w:kern w:val="0"/>
                <w:lang w:eastAsia="zh-CN"/>
              </w:rPr>
              <w:t>r</w:t>
            </w:r>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19D61ED8"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165</w:t>
            </w:r>
          </w:p>
        </w:tc>
        <w:tc>
          <w:tcPr>
            <w:tcW w:w="1551" w:type="dxa"/>
            <w:tcBorders>
              <w:top w:val="nil"/>
              <w:left w:val="nil"/>
              <w:bottom w:val="single" w:sz="8" w:space="0" w:color="auto"/>
              <w:right w:val="single" w:sz="8" w:space="0" w:color="auto"/>
            </w:tcBorders>
            <w:vAlign w:val="center"/>
            <w:hideMark/>
          </w:tcPr>
          <w:p w14:paraId="4669F34D"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165.04</w:t>
            </w:r>
          </w:p>
        </w:tc>
        <w:tc>
          <w:tcPr>
            <w:tcW w:w="1332" w:type="dxa"/>
            <w:tcBorders>
              <w:top w:val="nil"/>
              <w:left w:val="nil"/>
              <w:bottom w:val="single" w:sz="8" w:space="0" w:color="auto"/>
              <w:right w:val="single" w:sz="8" w:space="0" w:color="auto"/>
            </w:tcBorders>
            <w:vAlign w:val="center"/>
            <w:hideMark/>
          </w:tcPr>
          <w:p w14:paraId="69A7989A"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0.02</w:t>
            </w:r>
          </w:p>
        </w:tc>
      </w:tr>
      <w:tr w:rsidR="00171409" w:rsidRPr="007C41AA" w14:paraId="4AC4501B" w14:textId="77777777" w:rsidTr="000B137A">
        <w:trPr>
          <w:trHeight w:val="152"/>
        </w:trPr>
        <w:tc>
          <w:tcPr>
            <w:tcW w:w="1551" w:type="dxa"/>
            <w:vMerge w:val="restart"/>
            <w:tcBorders>
              <w:top w:val="nil"/>
              <w:left w:val="single" w:sz="8" w:space="0" w:color="auto"/>
              <w:bottom w:val="single" w:sz="8" w:space="0" w:color="000000"/>
              <w:right w:val="single" w:sz="8" w:space="0" w:color="auto"/>
            </w:tcBorders>
            <w:vAlign w:val="center"/>
            <w:hideMark/>
          </w:tcPr>
          <w:p w14:paraId="67EEB6C1"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14</w:t>
            </w:r>
          </w:p>
        </w:tc>
        <w:tc>
          <w:tcPr>
            <w:tcW w:w="1551" w:type="dxa"/>
            <w:vMerge w:val="restart"/>
            <w:tcBorders>
              <w:top w:val="nil"/>
              <w:left w:val="single" w:sz="8" w:space="0" w:color="auto"/>
              <w:bottom w:val="single" w:sz="8" w:space="0" w:color="000000"/>
              <w:right w:val="single" w:sz="8" w:space="0" w:color="auto"/>
            </w:tcBorders>
            <w:vAlign w:val="center"/>
            <w:hideMark/>
          </w:tcPr>
          <w:p w14:paraId="4BE5F064"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 xml:space="preserve">Exhausted Gas </w:t>
            </w:r>
          </w:p>
        </w:tc>
        <w:tc>
          <w:tcPr>
            <w:tcW w:w="1957" w:type="dxa"/>
            <w:tcBorders>
              <w:top w:val="nil"/>
              <w:left w:val="nil"/>
              <w:bottom w:val="single" w:sz="8" w:space="0" w:color="auto"/>
              <w:right w:val="single" w:sz="8" w:space="0" w:color="auto"/>
            </w:tcBorders>
            <w:vAlign w:val="center"/>
            <w:hideMark/>
          </w:tcPr>
          <w:p w14:paraId="4F4403D8"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Temperature (℃)</w:t>
            </w:r>
          </w:p>
        </w:tc>
        <w:tc>
          <w:tcPr>
            <w:tcW w:w="1172" w:type="dxa"/>
            <w:tcBorders>
              <w:top w:val="nil"/>
              <w:left w:val="nil"/>
              <w:bottom w:val="single" w:sz="8" w:space="0" w:color="auto"/>
              <w:right w:val="single" w:sz="8" w:space="0" w:color="auto"/>
            </w:tcBorders>
            <w:vAlign w:val="center"/>
            <w:hideMark/>
          </w:tcPr>
          <w:p w14:paraId="7F54554C"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454</w:t>
            </w:r>
          </w:p>
        </w:tc>
        <w:tc>
          <w:tcPr>
            <w:tcW w:w="1551" w:type="dxa"/>
            <w:tcBorders>
              <w:top w:val="nil"/>
              <w:left w:val="nil"/>
              <w:bottom w:val="single" w:sz="8" w:space="0" w:color="auto"/>
              <w:right w:val="single" w:sz="8" w:space="0" w:color="auto"/>
            </w:tcBorders>
            <w:vAlign w:val="center"/>
            <w:hideMark/>
          </w:tcPr>
          <w:p w14:paraId="61595106"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450</w:t>
            </w:r>
          </w:p>
        </w:tc>
        <w:tc>
          <w:tcPr>
            <w:tcW w:w="1332" w:type="dxa"/>
            <w:tcBorders>
              <w:top w:val="nil"/>
              <w:left w:val="nil"/>
              <w:bottom w:val="single" w:sz="8" w:space="0" w:color="auto"/>
              <w:right w:val="single" w:sz="8" w:space="0" w:color="auto"/>
            </w:tcBorders>
            <w:vAlign w:val="center"/>
            <w:hideMark/>
          </w:tcPr>
          <w:p w14:paraId="3A863C4E"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-0.88</w:t>
            </w:r>
          </w:p>
        </w:tc>
      </w:tr>
      <w:tr w:rsidR="00171409" w:rsidRPr="007C41AA" w14:paraId="1E2D6B54" w14:textId="77777777" w:rsidTr="000B137A">
        <w:trPr>
          <w:trHeight w:val="152"/>
        </w:trPr>
        <w:tc>
          <w:tcPr>
            <w:tcW w:w="1551" w:type="dxa"/>
            <w:vMerge/>
            <w:tcBorders>
              <w:top w:val="nil"/>
              <w:left w:val="single" w:sz="8" w:space="0" w:color="auto"/>
              <w:bottom w:val="single" w:sz="8" w:space="0" w:color="000000"/>
              <w:right w:val="single" w:sz="8" w:space="0" w:color="auto"/>
            </w:tcBorders>
            <w:vAlign w:val="center"/>
            <w:hideMark/>
          </w:tcPr>
          <w:p w14:paraId="6841F87E"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45E6EE10"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4747B20E" w14:textId="2806689F"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(t/h</w:t>
            </w:r>
            <w:r w:rsidR="00AF55F8" w:rsidRPr="007C41AA">
              <w:rPr>
                <w:rFonts w:eastAsia="Times New Roman"/>
                <w:kern w:val="0"/>
                <w:lang w:eastAsia="zh-CN"/>
              </w:rPr>
              <w:t>r</w:t>
            </w:r>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24869F8D"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201</w:t>
            </w:r>
          </w:p>
        </w:tc>
        <w:tc>
          <w:tcPr>
            <w:tcW w:w="1551" w:type="dxa"/>
            <w:tcBorders>
              <w:top w:val="nil"/>
              <w:left w:val="nil"/>
              <w:bottom w:val="single" w:sz="8" w:space="0" w:color="auto"/>
              <w:right w:val="single" w:sz="8" w:space="0" w:color="auto"/>
            </w:tcBorders>
            <w:vAlign w:val="center"/>
            <w:hideMark/>
          </w:tcPr>
          <w:p w14:paraId="5BA39D3E"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201.41</w:t>
            </w:r>
          </w:p>
        </w:tc>
        <w:tc>
          <w:tcPr>
            <w:tcW w:w="1332" w:type="dxa"/>
            <w:tcBorders>
              <w:top w:val="nil"/>
              <w:left w:val="nil"/>
              <w:bottom w:val="single" w:sz="8" w:space="0" w:color="auto"/>
              <w:right w:val="single" w:sz="8" w:space="0" w:color="auto"/>
            </w:tcBorders>
            <w:vAlign w:val="center"/>
            <w:hideMark/>
          </w:tcPr>
          <w:p w14:paraId="2ED43621"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0.20</w:t>
            </w:r>
          </w:p>
        </w:tc>
      </w:tr>
      <w:tr w:rsidR="00171409" w:rsidRPr="007C41AA" w14:paraId="128BCA43" w14:textId="77777777" w:rsidTr="000B137A">
        <w:trPr>
          <w:trHeight w:val="167"/>
        </w:trPr>
        <w:tc>
          <w:tcPr>
            <w:tcW w:w="1551" w:type="dxa"/>
            <w:vMerge/>
            <w:tcBorders>
              <w:top w:val="nil"/>
              <w:left w:val="single" w:sz="8" w:space="0" w:color="auto"/>
              <w:bottom w:val="single" w:sz="8" w:space="0" w:color="000000"/>
              <w:right w:val="single" w:sz="8" w:space="0" w:color="auto"/>
            </w:tcBorders>
            <w:vAlign w:val="center"/>
            <w:hideMark/>
          </w:tcPr>
          <w:p w14:paraId="4F7B391A"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454A6E24"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537030CC"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CO</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120CD429"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82.57</w:t>
            </w:r>
          </w:p>
        </w:tc>
        <w:tc>
          <w:tcPr>
            <w:tcW w:w="1551" w:type="dxa"/>
            <w:tcBorders>
              <w:top w:val="nil"/>
              <w:left w:val="nil"/>
              <w:bottom w:val="single" w:sz="8" w:space="0" w:color="auto"/>
              <w:right w:val="single" w:sz="8" w:space="0" w:color="auto"/>
            </w:tcBorders>
            <w:vAlign w:val="center"/>
            <w:hideMark/>
          </w:tcPr>
          <w:p w14:paraId="1133D867"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82.553</w:t>
            </w:r>
          </w:p>
        </w:tc>
        <w:tc>
          <w:tcPr>
            <w:tcW w:w="1332" w:type="dxa"/>
            <w:tcBorders>
              <w:top w:val="nil"/>
              <w:left w:val="nil"/>
              <w:bottom w:val="single" w:sz="8" w:space="0" w:color="auto"/>
              <w:right w:val="single" w:sz="8" w:space="0" w:color="auto"/>
            </w:tcBorders>
            <w:vAlign w:val="center"/>
            <w:hideMark/>
          </w:tcPr>
          <w:p w14:paraId="0D01A10B"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-0.02</w:t>
            </w:r>
          </w:p>
        </w:tc>
      </w:tr>
      <w:tr w:rsidR="00171409" w:rsidRPr="007C41AA" w14:paraId="591D01DD" w14:textId="77777777" w:rsidTr="000B137A">
        <w:trPr>
          <w:trHeight w:val="167"/>
        </w:trPr>
        <w:tc>
          <w:tcPr>
            <w:tcW w:w="1551" w:type="dxa"/>
            <w:vMerge/>
            <w:tcBorders>
              <w:top w:val="nil"/>
              <w:left w:val="single" w:sz="8" w:space="0" w:color="auto"/>
              <w:bottom w:val="single" w:sz="8" w:space="0" w:color="000000"/>
              <w:right w:val="single" w:sz="8" w:space="0" w:color="auto"/>
            </w:tcBorders>
            <w:vAlign w:val="center"/>
            <w:hideMark/>
          </w:tcPr>
          <w:p w14:paraId="17DB26B6"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4D68DAB3"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4A9AE2EA"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O</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32FFF556"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1.16</w:t>
            </w:r>
          </w:p>
        </w:tc>
        <w:tc>
          <w:tcPr>
            <w:tcW w:w="1551" w:type="dxa"/>
            <w:tcBorders>
              <w:top w:val="nil"/>
              <w:left w:val="nil"/>
              <w:bottom w:val="single" w:sz="8" w:space="0" w:color="auto"/>
              <w:right w:val="single" w:sz="8" w:space="0" w:color="auto"/>
            </w:tcBorders>
            <w:vAlign w:val="center"/>
            <w:hideMark/>
          </w:tcPr>
          <w:p w14:paraId="2073C547"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1.227</w:t>
            </w:r>
          </w:p>
        </w:tc>
        <w:tc>
          <w:tcPr>
            <w:tcW w:w="1332" w:type="dxa"/>
            <w:tcBorders>
              <w:top w:val="nil"/>
              <w:left w:val="nil"/>
              <w:bottom w:val="single" w:sz="8" w:space="0" w:color="auto"/>
              <w:right w:val="single" w:sz="8" w:space="0" w:color="auto"/>
            </w:tcBorders>
            <w:vAlign w:val="center"/>
            <w:hideMark/>
          </w:tcPr>
          <w:p w14:paraId="1463F0E3"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5.78</w:t>
            </w:r>
          </w:p>
        </w:tc>
      </w:tr>
      <w:tr w:rsidR="00171409" w:rsidRPr="007C41AA" w14:paraId="202AEAFA" w14:textId="77777777" w:rsidTr="000B137A">
        <w:trPr>
          <w:trHeight w:val="167"/>
        </w:trPr>
        <w:tc>
          <w:tcPr>
            <w:tcW w:w="1551" w:type="dxa"/>
            <w:vMerge/>
            <w:tcBorders>
              <w:top w:val="nil"/>
              <w:left w:val="single" w:sz="8" w:space="0" w:color="auto"/>
              <w:bottom w:val="single" w:sz="8" w:space="0" w:color="000000"/>
              <w:right w:val="single" w:sz="8" w:space="0" w:color="auto"/>
            </w:tcBorders>
            <w:vAlign w:val="center"/>
            <w:hideMark/>
          </w:tcPr>
          <w:p w14:paraId="48DD6D7A"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71BDB443"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15B97178"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N</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0642B747"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1.28</w:t>
            </w:r>
          </w:p>
        </w:tc>
        <w:tc>
          <w:tcPr>
            <w:tcW w:w="1551" w:type="dxa"/>
            <w:tcBorders>
              <w:top w:val="nil"/>
              <w:left w:val="nil"/>
              <w:bottom w:val="single" w:sz="8" w:space="0" w:color="auto"/>
              <w:right w:val="single" w:sz="8" w:space="0" w:color="auto"/>
            </w:tcBorders>
            <w:vAlign w:val="center"/>
            <w:hideMark/>
          </w:tcPr>
          <w:p w14:paraId="487DD87D"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1.278</w:t>
            </w:r>
          </w:p>
        </w:tc>
        <w:tc>
          <w:tcPr>
            <w:tcW w:w="1332" w:type="dxa"/>
            <w:tcBorders>
              <w:top w:val="nil"/>
              <w:left w:val="nil"/>
              <w:bottom w:val="single" w:sz="8" w:space="0" w:color="auto"/>
              <w:right w:val="single" w:sz="8" w:space="0" w:color="auto"/>
            </w:tcBorders>
            <w:vAlign w:val="center"/>
            <w:hideMark/>
          </w:tcPr>
          <w:p w14:paraId="1EE70802"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-0.16</w:t>
            </w:r>
          </w:p>
        </w:tc>
      </w:tr>
      <w:tr w:rsidR="00171409" w:rsidRPr="007C41AA" w14:paraId="05AD9408" w14:textId="77777777" w:rsidTr="000B137A">
        <w:trPr>
          <w:trHeight w:val="167"/>
        </w:trPr>
        <w:tc>
          <w:tcPr>
            <w:tcW w:w="1551" w:type="dxa"/>
            <w:vMerge/>
            <w:tcBorders>
              <w:top w:val="nil"/>
              <w:left w:val="single" w:sz="8" w:space="0" w:color="auto"/>
              <w:bottom w:val="single" w:sz="8" w:space="0" w:color="000000"/>
              <w:right w:val="single" w:sz="8" w:space="0" w:color="auto"/>
            </w:tcBorders>
            <w:vAlign w:val="center"/>
            <w:hideMark/>
          </w:tcPr>
          <w:p w14:paraId="29853FC7" w14:textId="77777777" w:rsidR="00185C1F" w:rsidRPr="007C41AA" w:rsidRDefault="00185C1F" w:rsidP="000B137A">
            <w:pPr>
              <w:spacing w:afterLines="0" w:after="0"/>
              <w:jc w:val="left"/>
              <w:rPr>
                <w:rFonts w:eastAsia="Times New Roman"/>
                <w:kern w:val="0"/>
                <w:lang w:eastAsia="zh-CN"/>
              </w:rPr>
            </w:pPr>
          </w:p>
        </w:tc>
        <w:tc>
          <w:tcPr>
            <w:tcW w:w="1551" w:type="dxa"/>
            <w:vMerge/>
            <w:tcBorders>
              <w:top w:val="nil"/>
              <w:left w:val="single" w:sz="8" w:space="0" w:color="auto"/>
              <w:bottom w:val="single" w:sz="8" w:space="0" w:color="000000"/>
              <w:right w:val="single" w:sz="8" w:space="0" w:color="auto"/>
            </w:tcBorders>
            <w:vAlign w:val="center"/>
            <w:hideMark/>
          </w:tcPr>
          <w:p w14:paraId="77EC8FA7" w14:textId="77777777" w:rsidR="00185C1F" w:rsidRPr="007C41AA" w:rsidRDefault="00185C1F" w:rsidP="000B137A">
            <w:pPr>
              <w:spacing w:afterLines="0" w:after="0"/>
              <w:jc w:val="left"/>
              <w:rPr>
                <w:rFonts w:eastAsia="Times New Roman"/>
                <w:kern w:val="0"/>
                <w:lang w:eastAsia="zh-CN"/>
              </w:rPr>
            </w:pPr>
          </w:p>
        </w:tc>
        <w:tc>
          <w:tcPr>
            <w:tcW w:w="1957" w:type="dxa"/>
            <w:tcBorders>
              <w:top w:val="nil"/>
              <w:left w:val="nil"/>
              <w:bottom w:val="single" w:sz="8" w:space="0" w:color="auto"/>
              <w:right w:val="single" w:sz="8" w:space="0" w:color="auto"/>
            </w:tcBorders>
            <w:vAlign w:val="center"/>
            <w:hideMark/>
          </w:tcPr>
          <w:p w14:paraId="494FFC1E"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H</w:t>
            </w:r>
            <w:r w:rsidRPr="007C41AA">
              <w:rPr>
                <w:rFonts w:eastAsia="Times New Roman"/>
                <w:kern w:val="0"/>
                <w:vertAlign w:val="subscript"/>
                <w:lang w:eastAsia="zh-CN"/>
              </w:rPr>
              <w:t>2</w:t>
            </w:r>
            <w:r w:rsidRPr="007C41AA">
              <w:rPr>
                <w:rFonts w:eastAsia="Times New Roman"/>
                <w:kern w:val="0"/>
                <w:lang w:eastAsia="zh-CN"/>
              </w:rPr>
              <w:t>O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1C87EDE2"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14.99</w:t>
            </w:r>
          </w:p>
        </w:tc>
        <w:tc>
          <w:tcPr>
            <w:tcW w:w="1551" w:type="dxa"/>
            <w:tcBorders>
              <w:top w:val="nil"/>
              <w:left w:val="nil"/>
              <w:bottom w:val="single" w:sz="8" w:space="0" w:color="auto"/>
              <w:right w:val="single" w:sz="8" w:space="0" w:color="auto"/>
            </w:tcBorders>
            <w:vAlign w:val="center"/>
            <w:hideMark/>
          </w:tcPr>
          <w:p w14:paraId="25BDA88E"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14.942</w:t>
            </w:r>
          </w:p>
        </w:tc>
        <w:tc>
          <w:tcPr>
            <w:tcW w:w="1332" w:type="dxa"/>
            <w:tcBorders>
              <w:top w:val="nil"/>
              <w:left w:val="nil"/>
              <w:bottom w:val="single" w:sz="8" w:space="0" w:color="auto"/>
              <w:right w:val="single" w:sz="8" w:space="0" w:color="auto"/>
            </w:tcBorders>
            <w:vAlign w:val="center"/>
            <w:hideMark/>
          </w:tcPr>
          <w:p w14:paraId="77F824ED"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-0.32</w:t>
            </w:r>
          </w:p>
        </w:tc>
      </w:tr>
      <w:tr w:rsidR="00171409" w:rsidRPr="007C41AA" w14:paraId="2B9B1D27" w14:textId="77777777" w:rsidTr="000B137A">
        <w:trPr>
          <w:trHeight w:val="152"/>
        </w:trPr>
        <w:tc>
          <w:tcPr>
            <w:tcW w:w="1551" w:type="dxa"/>
            <w:vMerge w:val="restart"/>
            <w:tcBorders>
              <w:top w:val="nil"/>
              <w:left w:val="single" w:sz="8" w:space="0" w:color="auto"/>
              <w:bottom w:val="single" w:sz="8" w:space="0" w:color="000000"/>
              <w:right w:val="single" w:sz="8" w:space="0" w:color="auto"/>
            </w:tcBorders>
            <w:vAlign w:val="center"/>
            <w:hideMark/>
          </w:tcPr>
          <w:p w14:paraId="6F14BB2A" w14:textId="77777777" w:rsidR="00185C1F" w:rsidRPr="007C41AA" w:rsidRDefault="00185C1F" w:rsidP="000B137A">
            <w:pPr>
              <w:spacing w:afterLines="0" w:after="0"/>
              <w:jc w:val="center"/>
              <w:rPr>
                <w:rFonts w:eastAsia="Times New Roman"/>
                <w:kern w:val="0"/>
                <w:lang w:eastAsia="zh-CN"/>
              </w:rPr>
            </w:pPr>
            <w:r w:rsidRPr="007C41AA">
              <w:rPr>
                <w:rFonts w:eastAsia="Times New Roman"/>
                <w:kern w:val="0"/>
                <w:lang w:eastAsia="zh-CN"/>
              </w:rPr>
              <w:t>15</w:t>
            </w:r>
          </w:p>
        </w:tc>
        <w:tc>
          <w:tcPr>
            <w:tcW w:w="1551" w:type="dxa"/>
            <w:vMerge w:val="restart"/>
            <w:tcBorders>
              <w:top w:val="single" w:sz="4" w:space="0" w:color="auto"/>
              <w:left w:val="single" w:sz="4" w:space="0" w:color="auto"/>
              <w:bottom w:val="single" w:sz="4" w:space="0" w:color="000000"/>
              <w:right w:val="single" w:sz="4" w:space="0" w:color="auto"/>
            </w:tcBorders>
            <w:vAlign w:val="center"/>
            <w:hideMark/>
          </w:tcPr>
          <w:p w14:paraId="095D264F" w14:textId="77777777" w:rsidR="00185C1F" w:rsidRPr="007C41AA" w:rsidRDefault="00185C1F" w:rsidP="000B137A">
            <w:pPr>
              <w:spacing w:afterLines="0" w:after="0"/>
              <w:jc w:val="center"/>
              <w:rPr>
                <w:rFonts w:eastAsia="Times New Roman"/>
                <w:kern w:val="0"/>
                <w:szCs w:val="24"/>
                <w:lang w:eastAsia="zh-CN"/>
              </w:rPr>
            </w:pPr>
            <w:r w:rsidRPr="007C41AA">
              <w:rPr>
                <w:rFonts w:eastAsia="Times New Roman"/>
                <w:kern w:val="0"/>
                <w:szCs w:val="24"/>
                <w:lang w:eastAsia="zh-CN"/>
              </w:rPr>
              <w:t>CO</w:t>
            </w:r>
            <w:r w:rsidRPr="007C41AA">
              <w:rPr>
                <w:rFonts w:eastAsia="Times New Roman"/>
                <w:kern w:val="0"/>
                <w:szCs w:val="24"/>
                <w:vertAlign w:val="subscript"/>
                <w:lang w:eastAsia="zh-CN"/>
              </w:rPr>
              <w:t>2</w:t>
            </w:r>
          </w:p>
        </w:tc>
        <w:tc>
          <w:tcPr>
            <w:tcW w:w="1957" w:type="dxa"/>
            <w:tcBorders>
              <w:top w:val="nil"/>
              <w:left w:val="nil"/>
              <w:bottom w:val="single" w:sz="8" w:space="0" w:color="auto"/>
              <w:right w:val="single" w:sz="8" w:space="0" w:color="auto"/>
            </w:tcBorders>
            <w:vAlign w:val="center"/>
            <w:hideMark/>
          </w:tcPr>
          <w:p w14:paraId="5593557A" w14:textId="18E86D70"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Flow rate (t/h</w:t>
            </w:r>
            <w:r w:rsidR="00AF55F8" w:rsidRPr="007C41AA">
              <w:rPr>
                <w:rFonts w:eastAsia="Times New Roman"/>
                <w:kern w:val="0"/>
                <w:lang w:eastAsia="zh-CN"/>
              </w:rPr>
              <w:t>r</w:t>
            </w:r>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10430CAE"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171</w:t>
            </w:r>
          </w:p>
        </w:tc>
        <w:tc>
          <w:tcPr>
            <w:tcW w:w="1551" w:type="dxa"/>
            <w:tcBorders>
              <w:top w:val="nil"/>
              <w:left w:val="nil"/>
              <w:bottom w:val="single" w:sz="8" w:space="0" w:color="auto"/>
              <w:right w:val="single" w:sz="8" w:space="0" w:color="auto"/>
            </w:tcBorders>
            <w:vAlign w:val="center"/>
            <w:hideMark/>
          </w:tcPr>
          <w:p w14:paraId="774A1D24"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171.33</w:t>
            </w:r>
          </w:p>
        </w:tc>
        <w:tc>
          <w:tcPr>
            <w:tcW w:w="1332" w:type="dxa"/>
            <w:tcBorders>
              <w:top w:val="nil"/>
              <w:left w:val="nil"/>
              <w:bottom w:val="single" w:sz="8" w:space="0" w:color="auto"/>
              <w:right w:val="single" w:sz="8" w:space="0" w:color="auto"/>
            </w:tcBorders>
            <w:vAlign w:val="center"/>
            <w:hideMark/>
          </w:tcPr>
          <w:p w14:paraId="714CD52D"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0.19</w:t>
            </w:r>
          </w:p>
        </w:tc>
      </w:tr>
      <w:tr w:rsidR="00171409" w:rsidRPr="007C41AA" w14:paraId="51B9909F" w14:textId="77777777" w:rsidTr="000B137A">
        <w:trPr>
          <w:trHeight w:val="167"/>
        </w:trPr>
        <w:tc>
          <w:tcPr>
            <w:tcW w:w="1551" w:type="dxa"/>
            <w:vMerge/>
            <w:tcBorders>
              <w:top w:val="nil"/>
              <w:left w:val="single" w:sz="8" w:space="0" w:color="auto"/>
              <w:bottom w:val="single" w:sz="8" w:space="0" w:color="000000"/>
              <w:right w:val="single" w:sz="8" w:space="0" w:color="auto"/>
            </w:tcBorders>
            <w:vAlign w:val="center"/>
            <w:hideMark/>
          </w:tcPr>
          <w:p w14:paraId="78BA3A1B" w14:textId="77777777" w:rsidR="00185C1F" w:rsidRPr="007C41AA" w:rsidRDefault="00185C1F" w:rsidP="000B137A">
            <w:pPr>
              <w:spacing w:afterLines="0" w:after="0"/>
              <w:jc w:val="left"/>
              <w:rPr>
                <w:rFonts w:eastAsia="Times New Roman"/>
                <w:b/>
                <w:bCs/>
                <w:kern w:val="0"/>
                <w:lang w:eastAsia="zh-CN"/>
              </w:rPr>
            </w:pPr>
          </w:p>
        </w:tc>
        <w:tc>
          <w:tcPr>
            <w:tcW w:w="1551" w:type="dxa"/>
            <w:vMerge/>
            <w:tcBorders>
              <w:top w:val="single" w:sz="4" w:space="0" w:color="auto"/>
              <w:left w:val="single" w:sz="4" w:space="0" w:color="auto"/>
              <w:bottom w:val="single" w:sz="4" w:space="0" w:color="000000"/>
              <w:right w:val="single" w:sz="4" w:space="0" w:color="auto"/>
            </w:tcBorders>
            <w:vAlign w:val="center"/>
            <w:hideMark/>
          </w:tcPr>
          <w:p w14:paraId="1B540EF4" w14:textId="77777777" w:rsidR="00185C1F" w:rsidRPr="007C41AA" w:rsidRDefault="00185C1F" w:rsidP="000B137A">
            <w:pPr>
              <w:spacing w:afterLines="0" w:after="0"/>
              <w:jc w:val="left"/>
              <w:rPr>
                <w:rFonts w:eastAsia="Times New Roman"/>
                <w:b/>
                <w:bCs/>
                <w:kern w:val="0"/>
                <w:szCs w:val="24"/>
                <w:lang w:eastAsia="zh-CN"/>
              </w:rPr>
            </w:pPr>
          </w:p>
        </w:tc>
        <w:tc>
          <w:tcPr>
            <w:tcW w:w="1957" w:type="dxa"/>
            <w:tcBorders>
              <w:top w:val="nil"/>
              <w:left w:val="nil"/>
              <w:bottom w:val="single" w:sz="8" w:space="0" w:color="auto"/>
              <w:right w:val="single" w:sz="8" w:space="0" w:color="auto"/>
            </w:tcBorders>
            <w:vAlign w:val="center"/>
            <w:hideMark/>
          </w:tcPr>
          <w:p w14:paraId="02CE64E9"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CO</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4301EFF3"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97.12</w:t>
            </w:r>
          </w:p>
        </w:tc>
        <w:tc>
          <w:tcPr>
            <w:tcW w:w="1551" w:type="dxa"/>
            <w:tcBorders>
              <w:top w:val="nil"/>
              <w:left w:val="nil"/>
              <w:bottom w:val="single" w:sz="8" w:space="0" w:color="auto"/>
              <w:right w:val="single" w:sz="8" w:space="0" w:color="auto"/>
            </w:tcBorders>
            <w:vAlign w:val="center"/>
            <w:hideMark/>
          </w:tcPr>
          <w:p w14:paraId="3C5F04B0"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97.046</w:t>
            </w:r>
          </w:p>
        </w:tc>
        <w:tc>
          <w:tcPr>
            <w:tcW w:w="1332" w:type="dxa"/>
            <w:tcBorders>
              <w:top w:val="nil"/>
              <w:left w:val="nil"/>
              <w:bottom w:val="single" w:sz="8" w:space="0" w:color="auto"/>
              <w:right w:val="single" w:sz="8" w:space="0" w:color="auto"/>
            </w:tcBorders>
            <w:vAlign w:val="center"/>
            <w:hideMark/>
          </w:tcPr>
          <w:p w14:paraId="2443A264"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-0.08</w:t>
            </w:r>
          </w:p>
        </w:tc>
      </w:tr>
      <w:tr w:rsidR="00171409" w:rsidRPr="007C41AA" w14:paraId="6341854E" w14:textId="77777777" w:rsidTr="000B137A">
        <w:trPr>
          <w:trHeight w:val="167"/>
        </w:trPr>
        <w:tc>
          <w:tcPr>
            <w:tcW w:w="1551" w:type="dxa"/>
            <w:vMerge/>
            <w:tcBorders>
              <w:top w:val="nil"/>
              <w:left w:val="single" w:sz="8" w:space="0" w:color="auto"/>
              <w:bottom w:val="single" w:sz="8" w:space="0" w:color="000000"/>
              <w:right w:val="single" w:sz="8" w:space="0" w:color="auto"/>
            </w:tcBorders>
            <w:vAlign w:val="center"/>
            <w:hideMark/>
          </w:tcPr>
          <w:p w14:paraId="56EE09BD" w14:textId="77777777" w:rsidR="00185C1F" w:rsidRPr="007C41AA" w:rsidRDefault="00185C1F" w:rsidP="000B137A">
            <w:pPr>
              <w:spacing w:afterLines="0" w:after="0"/>
              <w:jc w:val="left"/>
              <w:rPr>
                <w:rFonts w:eastAsia="Times New Roman"/>
                <w:b/>
                <w:bCs/>
                <w:kern w:val="0"/>
                <w:lang w:eastAsia="zh-CN"/>
              </w:rPr>
            </w:pPr>
          </w:p>
        </w:tc>
        <w:tc>
          <w:tcPr>
            <w:tcW w:w="1551" w:type="dxa"/>
            <w:vMerge/>
            <w:tcBorders>
              <w:top w:val="single" w:sz="4" w:space="0" w:color="auto"/>
              <w:left w:val="single" w:sz="4" w:space="0" w:color="auto"/>
              <w:bottom w:val="single" w:sz="4" w:space="0" w:color="000000"/>
              <w:right w:val="single" w:sz="4" w:space="0" w:color="auto"/>
            </w:tcBorders>
            <w:vAlign w:val="center"/>
            <w:hideMark/>
          </w:tcPr>
          <w:p w14:paraId="04F879AC" w14:textId="77777777" w:rsidR="00185C1F" w:rsidRPr="007C41AA" w:rsidRDefault="00185C1F" w:rsidP="000B137A">
            <w:pPr>
              <w:spacing w:afterLines="0" w:after="0"/>
              <w:jc w:val="left"/>
              <w:rPr>
                <w:rFonts w:eastAsia="Times New Roman"/>
                <w:b/>
                <w:bCs/>
                <w:kern w:val="0"/>
                <w:szCs w:val="24"/>
                <w:lang w:eastAsia="zh-CN"/>
              </w:rPr>
            </w:pPr>
          </w:p>
        </w:tc>
        <w:tc>
          <w:tcPr>
            <w:tcW w:w="1957" w:type="dxa"/>
            <w:tcBorders>
              <w:top w:val="nil"/>
              <w:left w:val="nil"/>
              <w:bottom w:val="single" w:sz="8" w:space="0" w:color="auto"/>
              <w:right w:val="single" w:sz="8" w:space="0" w:color="auto"/>
            </w:tcBorders>
            <w:vAlign w:val="center"/>
            <w:hideMark/>
          </w:tcPr>
          <w:p w14:paraId="4B605F13"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O</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4B2C4075"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1.36</w:t>
            </w:r>
          </w:p>
        </w:tc>
        <w:tc>
          <w:tcPr>
            <w:tcW w:w="1551" w:type="dxa"/>
            <w:tcBorders>
              <w:top w:val="nil"/>
              <w:left w:val="nil"/>
              <w:bottom w:val="single" w:sz="8" w:space="0" w:color="auto"/>
              <w:right w:val="single" w:sz="8" w:space="0" w:color="auto"/>
            </w:tcBorders>
            <w:vAlign w:val="center"/>
            <w:hideMark/>
          </w:tcPr>
          <w:p w14:paraId="7BB19933"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1.442</w:t>
            </w:r>
          </w:p>
        </w:tc>
        <w:tc>
          <w:tcPr>
            <w:tcW w:w="1332" w:type="dxa"/>
            <w:tcBorders>
              <w:top w:val="nil"/>
              <w:left w:val="nil"/>
              <w:bottom w:val="single" w:sz="8" w:space="0" w:color="auto"/>
              <w:right w:val="single" w:sz="8" w:space="0" w:color="auto"/>
            </w:tcBorders>
            <w:vAlign w:val="center"/>
            <w:hideMark/>
          </w:tcPr>
          <w:p w14:paraId="674F2B6B"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6.03</w:t>
            </w:r>
          </w:p>
        </w:tc>
      </w:tr>
      <w:tr w:rsidR="00171409" w:rsidRPr="007C41AA" w14:paraId="4CB9DFF1" w14:textId="77777777" w:rsidTr="000B137A">
        <w:trPr>
          <w:trHeight w:val="167"/>
        </w:trPr>
        <w:tc>
          <w:tcPr>
            <w:tcW w:w="1551" w:type="dxa"/>
            <w:vMerge/>
            <w:tcBorders>
              <w:top w:val="nil"/>
              <w:left w:val="single" w:sz="8" w:space="0" w:color="auto"/>
              <w:bottom w:val="single" w:sz="8" w:space="0" w:color="000000"/>
              <w:right w:val="single" w:sz="8" w:space="0" w:color="auto"/>
            </w:tcBorders>
            <w:vAlign w:val="center"/>
            <w:hideMark/>
          </w:tcPr>
          <w:p w14:paraId="63A3EE94" w14:textId="77777777" w:rsidR="00185C1F" w:rsidRPr="007C41AA" w:rsidRDefault="00185C1F" w:rsidP="000B137A">
            <w:pPr>
              <w:spacing w:afterLines="0" w:after="0"/>
              <w:jc w:val="left"/>
              <w:rPr>
                <w:rFonts w:eastAsia="Times New Roman"/>
                <w:b/>
                <w:bCs/>
                <w:kern w:val="0"/>
                <w:lang w:eastAsia="zh-CN"/>
              </w:rPr>
            </w:pPr>
          </w:p>
        </w:tc>
        <w:tc>
          <w:tcPr>
            <w:tcW w:w="1551" w:type="dxa"/>
            <w:vMerge/>
            <w:tcBorders>
              <w:top w:val="single" w:sz="4" w:space="0" w:color="auto"/>
              <w:left w:val="single" w:sz="4" w:space="0" w:color="auto"/>
              <w:bottom w:val="single" w:sz="4" w:space="0" w:color="000000"/>
              <w:right w:val="single" w:sz="4" w:space="0" w:color="auto"/>
            </w:tcBorders>
            <w:vAlign w:val="center"/>
            <w:hideMark/>
          </w:tcPr>
          <w:p w14:paraId="23049D87" w14:textId="77777777" w:rsidR="00185C1F" w:rsidRPr="007C41AA" w:rsidRDefault="00185C1F" w:rsidP="000B137A">
            <w:pPr>
              <w:spacing w:afterLines="0" w:after="0"/>
              <w:jc w:val="left"/>
              <w:rPr>
                <w:rFonts w:eastAsia="Times New Roman"/>
                <w:b/>
                <w:bCs/>
                <w:kern w:val="0"/>
                <w:szCs w:val="24"/>
                <w:lang w:eastAsia="zh-CN"/>
              </w:rPr>
            </w:pPr>
          </w:p>
        </w:tc>
        <w:tc>
          <w:tcPr>
            <w:tcW w:w="1957" w:type="dxa"/>
            <w:tcBorders>
              <w:top w:val="nil"/>
              <w:left w:val="nil"/>
              <w:bottom w:val="single" w:sz="8" w:space="0" w:color="auto"/>
              <w:right w:val="single" w:sz="8" w:space="0" w:color="auto"/>
            </w:tcBorders>
            <w:vAlign w:val="center"/>
            <w:hideMark/>
          </w:tcPr>
          <w:p w14:paraId="031BFDE4"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N</w:t>
            </w:r>
            <w:r w:rsidRPr="007C41AA">
              <w:rPr>
                <w:rFonts w:eastAsia="Times New Roman"/>
                <w:kern w:val="0"/>
                <w:vertAlign w:val="subscript"/>
                <w:lang w:eastAsia="zh-CN"/>
              </w:rPr>
              <w:t>2</w:t>
            </w:r>
            <w:r w:rsidRPr="007C41AA">
              <w:rPr>
                <w:rFonts w:eastAsia="Times New Roman"/>
                <w:kern w:val="0"/>
                <w:lang w:eastAsia="zh-CN"/>
              </w:rPr>
              <w:t xml:space="preserve">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63E7CFFE"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1.51</w:t>
            </w:r>
          </w:p>
        </w:tc>
        <w:tc>
          <w:tcPr>
            <w:tcW w:w="1551" w:type="dxa"/>
            <w:tcBorders>
              <w:top w:val="nil"/>
              <w:left w:val="nil"/>
              <w:bottom w:val="single" w:sz="8" w:space="0" w:color="auto"/>
              <w:right w:val="single" w:sz="8" w:space="0" w:color="auto"/>
            </w:tcBorders>
            <w:vAlign w:val="center"/>
            <w:hideMark/>
          </w:tcPr>
          <w:p w14:paraId="4F233E02"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1.502</w:t>
            </w:r>
          </w:p>
        </w:tc>
        <w:tc>
          <w:tcPr>
            <w:tcW w:w="1332" w:type="dxa"/>
            <w:tcBorders>
              <w:top w:val="nil"/>
              <w:left w:val="nil"/>
              <w:bottom w:val="single" w:sz="8" w:space="0" w:color="auto"/>
              <w:right w:val="single" w:sz="8" w:space="0" w:color="auto"/>
            </w:tcBorders>
            <w:vAlign w:val="center"/>
            <w:hideMark/>
          </w:tcPr>
          <w:p w14:paraId="160EB170"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-0.53</w:t>
            </w:r>
          </w:p>
        </w:tc>
      </w:tr>
      <w:tr w:rsidR="00171409" w:rsidRPr="007C41AA" w14:paraId="6BDEFC79" w14:textId="77777777" w:rsidTr="000B137A">
        <w:trPr>
          <w:trHeight w:val="27"/>
        </w:trPr>
        <w:tc>
          <w:tcPr>
            <w:tcW w:w="1551" w:type="dxa"/>
            <w:vMerge/>
            <w:tcBorders>
              <w:top w:val="nil"/>
              <w:left w:val="single" w:sz="8" w:space="0" w:color="auto"/>
              <w:bottom w:val="single" w:sz="8" w:space="0" w:color="000000"/>
              <w:right w:val="single" w:sz="8" w:space="0" w:color="auto"/>
            </w:tcBorders>
            <w:vAlign w:val="center"/>
            <w:hideMark/>
          </w:tcPr>
          <w:p w14:paraId="11D0FA9E" w14:textId="77777777" w:rsidR="00185C1F" w:rsidRPr="007C41AA" w:rsidRDefault="00185C1F" w:rsidP="000B137A">
            <w:pPr>
              <w:spacing w:afterLines="0" w:after="0"/>
              <w:jc w:val="left"/>
              <w:rPr>
                <w:rFonts w:eastAsia="Times New Roman"/>
                <w:b/>
                <w:bCs/>
                <w:kern w:val="0"/>
                <w:lang w:eastAsia="zh-CN"/>
              </w:rPr>
            </w:pPr>
          </w:p>
        </w:tc>
        <w:tc>
          <w:tcPr>
            <w:tcW w:w="1551" w:type="dxa"/>
            <w:vMerge/>
            <w:tcBorders>
              <w:top w:val="single" w:sz="4" w:space="0" w:color="auto"/>
              <w:left w:val="single" w:sz="4" w:space="0" w:color="auto"/>
              <w:bottom w:val="single" w:sz="4" w:space="0" w:color="000000"/>
              <w:right w:val="single" w:sz="4" w:space="0" w:color="auto"/>
            </w:tcBorders>
            <w:vAlign w:val="center"/>
            <w:hideMark/>
          </w:tcPr>
          <w:p w14:paraId="192B3F9D" w14:textId="77777777" w:rsidR="00185C1F" w:rsidRPr="007C41AA" w:rsidRDefault="00185C1F" w:rsidP="000B137A">
            <w:pPr>
              <w:spacing w:afterLines="0" w:after="0"/>
              <w:jc w:val="left"/>
              <w:rPr>
                <w:rFonts w:eastAsia="Times New Roman"/>
                <w:b/>
                <w:bCs/>
                <w:kern w:val="0"/>
                <w:szCs w:val="24"/>
                <w:lang w:eastAsia="zh-CN"/>
              </w:rPr>
            </w:pPr>
          </w:p>
        </w:tc>
        <w:tc>
          <w:tcPr>
            <w:tcW w:w="1957" w:type="dxa"/>
            <w:tcBorders>
              <w:top w:val="nil"/>
              <w:left w:val="nil"/>
              <w:bottom w:val="single" w:sz="8" w:space="0" w:color="auto"/>
              <w:right w:val="single" w:sz="8" w:space="0" w:color="auto"/>
            </w:tcBorders>
            <w:vAlign w:val="center"/>
            <w:hideMark/>
          </w:tcPr>
          <w:p w14:paraId="2B343710"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H</w:t>
            </w:r>
            <w:r w:rsidRPr="007C41AA">
              <w:rPr>
                <w:rFonts w:eastAsia="Times New Roman"/>
                <w:kern w:val="0"/>
                <w:vertAlign w:val="subscript"/>
                <w:lang w:eastAsia="zh-CN"/>
              </w:rPr>
              <w:t>2</w:t>
            </w:r>
            <w:r w:rsidRPr="007C41AA">
              <w:rPr>
                <w:rFonts w:eastAsia="Times New Roman"/>
                <w:kern w:val="0"/>
                <w:lang w:eastAsia="zh-CN"/>
              </w:rPr>
              <w:t>O (</w:t>
            </w:r>
            <w:proofErr w:type="spellStart"/>
            <w:r w:rsidRPr="007C41AA">
              <w:rPr>
                <w:rFonts w:eastAsia="Times New Roman"/>
                <w:kern w:val="0"/>
                <w:lang w:eastAsia="zh-CN"/>
              </w:rPr>
              <w:t>wt</w:t>
            </w:r>
            <w:proofErr w:type="spellEnd"/>
            <w:r w:rsidRPr="007C41AA">
              <w:rPr>
                <w:rFonts w:eastAsia="Times New Roman"/>
                <w:kern w:val="0"/>
                <w:lang w:eastAsia="zh-CN"/>
              </w:rPr>
              <w:t>%)</w:t>
            </w:r>
          </w:p>
        </w:tc>
        <w:tc>
          <w:tcPr>
            <w:tcW w:w="1172" w:type="dxa"/>
            <w:tcBorders>
              <w:top w:val="nil"/>
              <w:left w:val="nil"/>
              <w:bottom w:val="single" w:sz="8" w:space="0" w:color="auto"/>
              <w:right w:val="single" w:sz="8" w:space="0" w:color="auto"/>
            </w:tcBorders>
            <w:vAlign w:val="center"/>
            <w:hideMark/>
          </w:tcPr>
          <w:p w14:paraId="0D31302A"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0.01</w:t>
            </w:r>
          </w:p>
        </w:tc>
        <w:tc>
          <w:tcPr>
            <w:tcW w:w="1551" w:type="dxa"/>
            <w:tcBorders>
              <w:top w:val="nil"/>
              <w:left w:val="nil"/>
              <w:bottom w:val="single" w:sz="8" w:space="0" w:color="auto"/>
              <w:right w:val="single" w:sz="8" w:space="0" w:color="auto"/>
            </w:tcBorders>
            <w:vAlign w:val="center"/>
            <w:hideMark/>
          </w:tcPr>
          <w:p w14:paraId="33117C72"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0.0098</w:t>
            </w:r>
          </w:p>
        </w:tc>
        <w:tc>
          <w:tcPr>
            <w:tcW w:w="1332" w:type="dxa"/>
            <w:tcBorders>
              <w:top w:val="nil"/>
              <w:left w:val="nil"/>
              <w:bottom w:val="single" w:sz="8" w:space="0" w:color="auto"/>
              <w:right w:val="single" w:sz="8" w:space="0" w:color="auto"/>
            </w:tcBorders>
            <w:vAlign w:val="center"/>
            <w:hideMark/>
          </w:tcPr>
          <w:p w14:paraId="40DFFC4D" w14:textId="77777777" w:rsidR="00185C1F" w:rsidRPr="007C41AA" w:rsidRDefault="00185C1F" w:rsidP="000B137A">
            <w:pPr>
              <w:spacing w:afterLines="0" w:after="0"/>
              <w:jc w:val="right"/>
              <w:rPr>
                <w:rFonts w:eastAsia="Times New Roman"/>
                <w:kern w:val="0"/>
                <w:lang w:eastAsia="zh-CN"/>
              </w:rPr>
            </w:pPr>
            <w:r w:rsidRPr="007C41AA">
              <w:rPr>
                <w:rFonts w:eastAsia="Times New Roman"/>
                <w:kern w:val="0"/>
                <w:lang w:eastAsia="zh-CN"/>
              </w:rPr>
              <w:t>-2.00</w:t>
            </w:r>
          </w:p>
        </w:tc>
      </w:tr>
      <w:bookmarkEnd w:id="8"/>
    </w:tbl>
    <w:p w14:paraId="64889A60" w14:textId="77777777" w:rsidR="00185C1F" w:rsidRPr="007C41AA" w:rsidRDefault="00185C1F" w:rsidP="00185C1F">
      <w:pPr>
        <w:spacing w:afterLines="0" w:after="0"/>
      </w:pPr>
      <w:r w:rsidRPr="007C41AA">
        <w:br w:type="page"/>
      </w:r>
    </w:p>
    <w:p w14:paraId="67974EC8" w14:textId="05EDF1E4" w:rsidR="00185C1F" w:rsidRPr="007C41AA" w:rsidRDefault="00185C1F" w:rsidP="00BE540A">
      <w:pPr>
        <w:jc w:val="center"/>
      </w:pPr>
      <w:r w:rsidRPr="007C41AA">
        <w:lastRenderedPageBreak/>
        <w:t>Table</w:t>
      </w:r>
      <w:r w:rsidR="00BE540A" w:rsidRPr="007C41AA">
        <w:t xml:space="preserve"> S7</w:t>
      </w:r>
      <w:r w:rsidRPr="007C41AA">
        <w:t>: Model unit performance and comparison with unit performance from Carbon Engineering’s DAC process</w:t>
      </w:r>
    </w:p>
    <w:tbl>
      <w:tblPr>
        <w:tblW w:w="9043" w:type="dxa"/>
        <w:tblLook w:val="04A0" w:firstRow="1" w:lastRow="0" w:firstColumn="1" w:lastColumn="0" w:noHBand="0" w:noVBand="1"/>
      </w:tblPr>
      <w:tblGrid>
        <w:gridCol w:w="2933"/>
        <w:gridCol w:w="2228"/>
        <w:gridCol w:w="1959"/>
        <w:gridCol w:w="1923"/>
      </w:tblGrid>
      <w:tr w:rsidR="00171409" w:rsidRPr="007C41AA" w14:paraId="0CFA7462" w14:textId="77777777" w:rsidTr="000B137A">
        <w:trPr>
          <w:trHeight w:val="581"/>
        </w:trPr>
        <w:tc>
          <w:tcPr>
            <w:tcW w:w="2933" w:type="dxa"/>
            <w:tcBorders>
              <w:top w:val="single" w:sz="4" w:space="0" w:color="auto"/>
              <w:left w:val="single" w:sz="4" w:space="0" w:color="auto"/>
              <w:bottom w:val="single" w:sz="4" w:space="0" w:color="auto"/>
              <w:right w:val="single" w:sz="4" w:space="0" w:color="auto"/>
            </w:tcBorders>
            <w:vAlign w:val="center"/>
            <w:hideMark/>
          </w:tcPr>
          <w:p w14:paraId="32B63CCD" w14:textId="77777777" w:rsidR="00185C1F" w:rsidRPr="007C41AA" w:rsidRDefault="00185C1F" w:rsidP="000B137A">
            <w:pPr>
              <w:spacing w:afterLines="0" w:after="0"/>
              <w:jc w:val="left"/>
              <w:rPr>
                <w:rFonts w:eastAsia="Times New Roman"/>
                <w:b/>
                <w:bCs/>
                <w:kern w:val="0"/>
                <w:lang w:eastAsia="zh-CN"/>
              </w:rPr>
            </w:pPr>
            <w:bookmarkStart w:id="9" w:name="_Hlk134201839"/>
            <w:bookmarkStart w:id="10" w:name="_Hlk173941997"/>
            <w:r w:rsidRPr="007C41AA">
              <w:rPr>
                <w:rFonts w:eastAsia="Times New Roman"/>
                <w:b/>
                <w:bCs/>
                <w:kern w:val="0"/>
                <w:lang w:eastAsia="zh-CN"/>
              </w:rPr>
              <w:t> Parameter</w:t>
            </w:r>
          </w:p>
        </w:tc>
        <w:tc>
          <w:tcPr>
            <w:tcW w:w="2228" w:type="dxa"/>
            <w:tcBorders>
              <w:top w:val="single" w:sz="4" w:space="0" w:color="auto"/>
              <w:left w:val="nil"/>
              <w:bottom w:val="single" w:sz="4" w:space="0" w:color="auto"/>
              <w:right w:val="single" w:sz="4" w:space="0" w:color="auto"/>
            </w:tcBorders>
            <w:vAlign w:val="center"/>
            <w:hideMark/>
          </w:tcPr>
          <w:p w14:paraId="14475EC4" w14:textId="77777777" w:rsidR="00185C1F" w:rsidRPr="007C41AA" w:rsidRDefault="00185C1F" w:rsidP="000B137A">
            <w:pPr>
              <w:spacing w:afterLines="0" w:after="0"/>
              <w:jc w:val="left"/>
              <w:rPr>
                <w:rFonts w:eastAsia="Times New Roman"/>
                <w:b/>
                <w:bCs/>
                <w:kern w:val="0"/>
                <w:lang w:eastAsia="zh-CN"/>
              </w:rPr>
            </w:pPr>
            <w:r w:rsidRPr="007C41AA">
              <w:rPr>
                <w:rFonts w:eastAsia="Times New Roman"/>
                <w:b/>
                <w:bCs/>
                <w:kern w:val="0"/>
                <w:lang w:eastAsia="zh-CN"/>
              </w:rPr>
              <w:t>Carbon Engineering’s DAC process</w:t>
            </w:r>
          </w:p>
        </w:tc>
        <w:tc>
          <w:tcPr>
            <w:tcW w:w="1959" w:type="dxa"/>
            <w:tcBorders>
              <w:top w:val="single" w:sz="4" w:space="0" w:color="auto"/>
              <w:left w:val="nil"/>
              <w:bottom w:val="single" w:sz="4" w:space="0" w:color="auto"/>
              <w:right w:val="single" w:sz="4" w:space="0" w:color="auto"/>
            </w:tcBorders>
            <w:vAlign w:val="center"/>
            <w:hideMark/>
          </w:tcPr>
          <w:p w14:paraId="110B33F6" w14:textId="77777777" w:rsidR="00185C1F" w:rsidRPr="007C41AA" w:rsidRDefault="00185C1F" w:rsidP="000B137A">
            <w:pPr>
              <w:spacing w:afterLines="0" w:after="0"/>
              <w:jc w:val="left"/>
              <w:rPr>
                <w:rFonts w:eastAsia="Times New Roman"/>
                <w:b/>
                <w:bCs/>
                <w:kern w:val="0"/>
                <w:lang w:eastAsia="zh-CN"/>
              </w:rPr>
            </w:pPr>
            <w:r w:rsidRPr="007C41AA">
              <w:rPr>
                <w:rFonts w:eastAsia="Times New Roman"/>
                <w:b/>
                <w:bCs/>
                <w:kern w:val="0"/>
                <w:lang w:eastAsia="zh-CN"/>
              </w:rPr>
              <w:t>Simulation results</w:t>
            </w:r>
          </w:p>
        </w:tc>
        <w:tc>
          <w:tcPr>
            <w:tcW w:w="1921" w:type="dxa"/>
            <w:tcBorders>
              <w:top w:val="single" w:sz="4" w:space="0" w:color="auto"/>
              <w:left w:val="nil"/>
              <w:bottom w:val="single" w:sz="4" w:space="0" w:color="auto"/>
              <w:right w:val="single" w:sz="4" w:space="0" w:color="auto"/>
            </w:tcBorders>
            <w:vAlign w:val="center"/>
            <w:hideMark/>
          </w:tcPr>
          <w:p w14:paraId="75D52507" w14:textId="77777777" w:rsidR="00185C1F" w:rsidRPr="007C41AA" w:rsidRDefault="00185C1F" w:rsidP="000B137A">
            <w:pPr>
              <w:spacing w:afterLines="0" w:after="0"/>
              <w:jc w:val="left"/>
              <w:rPr>
                <w:rFonts w:eastAsia="Times New Roman"/>
                <w:b/>
                <w:bCs/>
                <w:kern w:val="0"/>
                <w:lang w:eastAsia="zh-CN"/>
              </w:rPr>
            </w:pPr>
            <w:r w:rsidRPr="007C41AA">
              <w:rPr>
                <w:rFonts w:eastAsia="Times New Roman"/>
                <w:b/>
                <w:bCs/>
                <w:kern w:val="0"/>
                <w:lang w:eastAsia="zh-CN"/>
              </w:rPr>
              <w:t>Relative error (%)</w:t>
            </w:r>
          </w:p>
        </w:tc>
      </w:tr>
      <w:tr w:rsidR="00171409" w:rsidRPr="007C41AA" w14:paraId="297C5640" w14:textId="77777777" w:rsidTr="000B137A">
        <w:trPr>
          <w:trHeight w:val="306"/>
        </w:trPr>
        <w:tc>
          <w:tcPr>
            <w:tcW w:w="9043" w:type="dxa"/>
            <w:gridSpan w:val="4"/>
            <w:tcBorders>
              <w:top w:val="single" w:sz="4" w:space="0" w:color="auto"/>
              <w:left w:val="single" w:sz="4" w:space="0" w:color="auto"/>
              <w:bottom w:val="single" w:sz="4" w:space="0" w:color="auto"/>
              <w:right w:val="single" w:sz="4" w:space="0" w:color="auto"/>
            </w:tcBorders>
            <w:vAlign w:val="center"/>
            <w:hideMark/>
          </w:tcPr>
          <w:p w14:paraId="7F4F8A5F" w14:textId="77777777" w:rsidR="00185C1F" w:rsidRPr="007C41AA" w:rsidRDefault="00185C1F" w:rsidP="000B137A">
            <w:pPr>
              <w:spacing w:afterLines="0" w:after="0"/>
              <w:jc w:val="center"/>
              <w:rPr>
                <w:rFonts w:eastAsia="Times New Roman"/>
                <w:b/>
                <w:bCs/>
                <w:kern w:val="0"/>
                <w:lang w:eastAsia="zh-CN"/>
              </w:rPr>
            </w:pPr>
            <w:r w:rsidRPr="007C41AA">
              <w:rPr>
                <w:rFonts w:eastAsia="Times New Roman"/>
                <w:b/>
                <w:bCs/>
                <w:kern w:val="0"/>
                <w:szCs w:val="20"/>
                <w:lang w:eastAsia="zh-CN"/>
              </w:rPr>
              <w:t>Air Contactor</w:t>
            </w:r>
          </w:p>
        </w:tc>
      </w:tr>
      <w:tr w:rsidR="00171409" w:rsidRPr="007C41AA" w14:paraId="0A8E2EBD" w14:textId="77777777" w:rsidTr="000B137A">
        <w:trPr>
          <w:trHeight w:val="336"/>
        </w:trPr>
        <w:tc>
          <w:tcPr>
            <w:tcW w:w="2933" w:type="dxa"/>
            <w:tcBorders>
              <w:top w:val="nil"/>
              <w:left w:val="single" w:sz="4" w:space="0" w:color="auto"/>
              <w:bottom w:val="single" w:sz="4" w:space="0" w:color="auto"/>
              <w:right w:val="single" w:sz="4" w:space="0" w:color="auto"/>
            </w:tcBorders>
            <w:vAlign w:val="center"/>
            <w:hideMark/>
          </w:tcPr>
          <w:p w14:paraId="220592EB"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CO</w:t>
            </w:r>
            <w:r w:rsidRPr="007C41AA">
              <w:rPr>
                <w:rFonts w:eastAsia="Times New Roman"/>
                <w:kern w:val="0"/>
                <w:vertAlign w:val="subscript"/>
                <w:lang w:eastAsia="zh-CN"/>
              </w:rPr>
              <w:t>2</w:t>
            </w:r>
            <w:r w:rsidRPr="007C41AA">
              <w:rPr>
                <w:rFonts w:eastAsia="Times New Roman"/>
                <w:kern w:val="0"/>
                <w:lang w:eastAsia="zh-CN"/>
              </w:rPr>
              <w:t xml:space="preserve"> captured level (%)</w:t>
            </w:r>
          </w:p>
        </w:tc>
        <w:tc>
          <w:tcPr>
            <w:tcW w:w="2228" w:type="dxa"/>
            <w:tcBorders>
              <w:top w:val="nil"/>
              <w:left w:val="nil"/>
              <w:bottom w:val="single" w:sz="4" w:space="0" w:color="auto"/>
              <w:right w:val="single" w:sz="4" w:space="0" w:color="auto"/>
            </w:tcBorders>
            <w:vAlign w:val="center"/>
            <w:hideMark/>
          </w:tcPr>
          <w:p w14:paraId="4AE207A7"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74.5</w:t>
            </w:r>
          </w:p>
        </w:tc>
        <w:tc>
          <w:tcPr>
            <w:tcW w:w="1959" w:type="dxa"/>
            <w:tcBorders>
              <w:top w:val="nil"/>
              <w:left w:val="nil"/>
              <w:bottom w:val="single" w:sz="4" w:space="0" w:color="auto"/>
              <w:right w:val="single" w:sz="4" w:space="0" w:color="auto"/>
            </w:tcBorders>
            <w:vAlign w:val="center"/>
            <w:hideMark/>
          </w:tcPr>
          <w:p w14:paraId="5C4C7A0B"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74.54</w:t>
            </w:r>
            <w:r w:rsidRPr="007C41AA">
              <w:rPr>
                <w:rFonts w:eastAsia="Times New Roman"/>
                <w:kern w:val="0"/>
                <w:vertAlign w:val="superscript"/>
                <w:lang w:eastAsia="zh-CN"/>
              </w:rPr>
              <w:t>a</w:t>
            </w:r>
          </w:p>
        </w:tc>
        <w:tc>
          <w:tcPr>
            <w:tcW w:w="1921" w:type="dxa"/>
            <w:tcBorders>
              <w:top w:val="nil"/>
              <w:left w:val="nil"/>
              <w:bottom w:val="single" w:sz="4" w:space="0" w:color="auto"/>
              <w:right w:val="single" w:sz="4" w:space="0" w:color="auto"/>
            </w:tcBorders>
            <w:vAlign w:val="center"/>
            <w:hideMark/>
          </w:tcPr>
          <w:p w14:paraId="7CF2D2CE"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0.05</w:t>
            </w:r>
          </w:p>
        </w:tc>
      </w:tr>
      <w:tr w:rsidR="00171409" w:rsidRPr="007C41AA" w14:paraId="7CE3FF84" w14:textId="77777777" w:rsidTr="000B137A">
        <w:trPr>
          <w:trHeight w:val="306"/>
        </w:trPr>
        <w:tc>
          <w:tcPr>
            <w:tcW w:w="2933" w:type="dxa"/>
            <w:tcBorders>
              <w:top w:val="nil"/>
              <w:left w:val="single" w:sz="4" w:space="0" w:color="auto"/>
              <w:bottom w:val="single" w:sz="4" w:space="0" w:color="auto"/>
              <w:right w:val="single" w:sz="4" w:space="0" w:color="auto"/>
            </w:tcBorders>
            <w:vAlign w:val="center"/>
            <w:hideMark/>
          </w:tcPr>
          <w:p w14:paraId="0BA3AC8E" w14:textId="580F6FC6" w:rsidR="00185C1F" w:rsidRPr="007C41AA" w:rsidRDefault="00185C1F" w:rsidP="000B137A">
            <w:pPr>
              <w:spacing w:afterLines="0" w:after="0"/>
              <w:jc w:val="left"/>
              <w:rPr>
                <w:rFonts w:eastAsia="Times New Roman"/>
                <w:kern w:val="0"/>
                <w:vertAlign w:val="superscript"/>
                <w:lang w:eastAsia="zh-CN"/>
              </w:rPr>
            </w:pPr>
            <w:r w:rsidRPr="007C41AA">
              <w:rPr>
                <w:rFonts w:eastAsia="Times New Roman"/>
                <w:kern w:val="0"/>
                <w:lang w:eastAsia="zh-CN"/>
              </w:rPr>
              <w:t>Pumping energy (kWh/t</w:t>
            </w:r>
            <w:r w:rsidR="00AF55F8" w:rsidRPr="007C41AA">
              <w:rPr>
                <w:rFonts w:eastAsia="Times New Roman"/>
                <w:kern w:val="0"/>
                <w:lang w:eastAsia="zh-CN"/>
              </w:rPr>
              <w:t xml:space="preserve"> </w:t>
            </w:r>
            <w:r w:rsidRPr="007C41AA">
              <w:rPr>
                <w:rFonts w:eastAsia="Times New Roman"/>
                <w:kern w:val="0"/>
                <w:lang w:eastAsia="zh-CN"/>
              </w:rPr>
              <w:t>CO</w:t>
            </w:r>
            <w:r w:rsidRPr="007C41AA">
              <w:rPr>
                <w:rFonts w:eastAsia="Times New Roman"/>
                <w:kern w:val="0"/>
                <w:vertAlign w:val="subscript"/>
                <w:lang w:eastAsia="zh-CN"/>
              </w:rPr>
              <w:t>2</w:t>
            </w:r>
            <w:r w:rsidRPr="007C41AA">
              <w:rPr>
                <w:rFonts w:eastAsia="Times New Roman"/>
                <w:kern w:val="0"/>
                <w:lang w:eastAsia="zh-CN"/>
              </w:rPr>
              <w:t>)</w:t>
            </w:r>
          </w:p>
        </w:tc>
        <w:tc>
          <w:tcPr>
            <w:tcW w:w="2228" w:type="dxa"/>
            <w:tcBorders>
              <w:top w:val="nil"/>
              <w:left w:val="nil"/>
              <w:bottom w:val="single" w:sz="4" w:space="0" w:color="auto"/>
              <w:right w:val="single" w:sz="4" w:space="0" w:color="auto"/>
            </w:tcBorders>
            <w:vAlign w:val="center"/>
            <w:hideMark/>
          </w:tcPr>
          <w:p w14:paraId="211F774A"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21</w:t>
            </w:r>
          </w:p>
        </w:tc>
        <w:tc>
          <w:tcPr>
            <w:tcW w:w="1959" w:type="dxa"/>
            <w:tcBorders>
              <w:top w:val="nil"/>
              <w:left w:val="nil"/>
              <w:bottom w:val="single" w:sz="4" w:space="0" w:color="auto"/>
              <w:right w:val="single" w:sz="4" w:space="0" w:color="auto"/>
            </w:tcBorders>
            <w:vAlign w:val="center"/>
            <w:hideMark/>
          </w:tcPr>
          <w:p w14:paraId="4F301219"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20.9</w:t>
            </w:r>
            <w:r w:rsidRPr="007C41AA">
              <w:rPr>
                <w:rFonts w:eastAsia="Times New Roman"/>
                <w:kern w:val="0"/>
                <w:szCs w:val="20"/>
                <w:vertAlign w:val="superscript"/>
                <w:lang w:eastAsia="zh-CN"/>
              </w:rPr>
              <w:t>b</w:t>
            </w:r>
          </w:p>
        </w:tc>
        <w:tc>
          <w:tcPr>
            <w:tcW w:w="1921" w:type="dxa"/>
            <w:tcBorders>
              <w:top w:val="nil"/>
              <w:left w:val="nil"/>
              <w:bottom w:val="single" w:sz="4" w:space="0" w:color="auto"/>
              <w:right w:val="single" w:sz="4" w:space="0" w:color="auto"/>
            </w:tcBorders>
            <w:vAlign w:val="center"/>
            <w:hideMark/>
          </w:tcPr>
          <w:p w14:paraId="0233161D"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0.13</w:t>
            </w:r>
          </w:p>
        </w:tc>
      </w:tr>
      <w:tr w:rsidR="00171409" w:rsidRPr="007C41AA" w14:paraId="64C15555" w14:textId="77777777" w:rsidTr="000B137A">
        <w:trPr>
          <w:trHeight w:val="306"/>
        </w:trPr>
        <w:tc>
          <w:tcPr>
            <w:tcW w:w="2933" w:type="dxa"/>
            <w:tcBorders>
              <w:top w:val="nil"/>
              <w:left w:val="single" w:sz="4" w:space="0" w:color="auto"/>
              <w:bottom w:val="single" w:sz="4" w:space="0" w:color="auto"/>
              <w:right w:val="single" w:sz="4" w:space="0" w:color="auto"/>
            </w:tcBorders>
            <w:vAlign w:val="center"/>
            <w:hideMark/>
          </w:tcPr>
          <w:p w14:paraId="51CE78DE" w14:textId="1B319435" w:rsidR="00185C1F" w:rsidRPr="007C41AA" w:rsidRDefault="00185C1F" w:rsidP="000B137A">
            <w:pPr>
              <w:spacing w:afterLines="0" w:after="0"/>
              <w:jc w:val="left"/>
              <w:rPr>
                <w:rFonts w:eastAsia="Times New Roman"/>
                <w:kern w:val="0"/>
                <w:vertAlign w:val="superscript"/>
                <w:lang w:eastAsia="zh-CN"/>
              </w:rPr>
            </w:pPr>
            <w:r w:rsidRPr="007C41AA">
              <w:rPr>
                <w:rFonts w:eastAsia="Times New Roman"/>
                <w:kern w:val="0"/>
                <w:szCs w:val="20"/>
                <w:lang w:eastAsia="zh-CN"/>
              </w:rPr>
              <w:t xml:space="preserve">Fan energy </w:t>
            </w:r>
            <w:r w:rsidRPr="007C41AA">
              <w:rPr>
                <w:rFonts w:eastAsia="Times New Roman"/>
                <w:kern w:val="0"/>
                <w:lang w:eastAsia="zh-CN"/>
              </w:rPr>
              <w:t>(kWh/t</w:t>
            </w:r>
            <w:r w:rsidR="00AF55F8" w:rsidRPr="007C41AA">
              <w:rPr>
                <w:rFonts w:eastAsia="Times New Roman"/>
                <w:kern w:val="0"/>
                <w:lang w:eastAsia="zh-CN"/>
              </w:rPr>
              <w:t xml:space="preserve"> </w:t>
            </w:r>
            <w:r w:rsidRPr="007C41AA">
              <w:rPr>
                <w:rFonts w:eastAsia="Times New Roman"/>
                <w:kern w:val="0"/>
                <w:lang w:eastAsia="zh-CN"/>
              </w:rPr>
              <w:t>CO</w:t>
            </w:r>
            <w:r w:rsidRPr="007C41AA">
              <w:rPr>
                <w:rFonts w:eastAsia="Times New Roman"/>
                <w:kern w:val="0"/>
                <w:vertAlign w:val="subscript"/>
                <w:lang w:eastAsia="zh-CN"/>
              </w:rPr>
              <w:t>2</w:t>
            </w:r>
            <w:r w:rsidRPr="007C41AA">
              <w:rPr>
                <w:rFonts w:eastAsia="Times New Roman"/>
                <w:kern w:val="0"/>
                <w:lang w:eastAsia="zh-CN"/>
              </w:rPr>
              <w:t>)</w:t>
            </w:r>
          </w:p>
        </w:tc>
        <w:tc>
          <w:tcPr>
            <w:tcW w:w="2228" w:type="dxa"/>
            <w:tcBorders>
              <w:top w:val="nil"/>
              <w:left w:val="nil"/>
              <w:bottom w:val="single" w:sz="4" w:space="0" w:color="auto"/>
              <w:right w:val="single" w:sz="4" w:space="0" w:color="auto"/>
            </w:tcBorders>
            <w:vAlign w:val="center"/>
            <w:hideMark/>
          </w:tcPr>
          <w:p w14:paraId="78FFCE9C"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61</w:t>
            </w:r>
          </w:p>
        </w:tc>
        <w:tc>
          <w:tcPr>
            <w:tcW w:w="1959" w:type="dxa"/>
            <w:tcBorders>
              <w:top w:val="nil"/>
              <w:left w:val="nil"/>
              <w:bottom w:val="single" w:sz="4" w:space="0" w:color="auto"/>
              <w:right w:val="single" w:sz="4" w:space="0" w:color="auto"/>
            </w:tcBorders>
            <w:vAlign w:val="center"/>
            <w:hideMark/>
          </w:tcPr>
          <w:p w14:paraId="08A64171"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61.2</w:t>
            </w:r>
            <w:r w:rsidRPr="007C41AA">
              <w:rPr>
                <w:rFonts w:eastAsia="Times New Roman"/>
                <w:kern w:val="0"/>
                <w:szCs w:val="20"/>
                <w:vertAlign w:val="superscript"/>
                <w:lang w:eastAsia="zh-CN"/>
              </w:rPr>
              <w:t>c</w:t>
            </w:r>
          </w:p>
        </w:tc>
        <w:tc>
          <w:tcPr>
            <w:tcW w:w="1921" w:type="dxa"/>
            <w:tcBorders>
              <w:top w:val="nil"/>
              <w:left w:val="nil"/>
              <w:bottom w:val="single" w:sz="4" w:space="0" w:color="auto"/>
              <w:right w:val="single" w:sz="4" w:space="0" w:color="auto"/>
            </w:tcBorders>
            <w:vAlign w:val="center"/>
            <w:hideMark/>
          </w:tcPr>
          <w:p w14:paraId="6D294ECF"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0.56</w:t>
            </w:r>
          </w:p>
        </w:tc>
      </w:tr>
      <w:tr w:rsidR="00171409" w:rsidRPr="007C41AA" w14:paraId="02B79A59" w14:textId="77777777" w:rsidTr="000B137A">
        <w:trPr>
          <w:trHeight w:val="306"/>
        </w:trPr>
        <w:tc>
          <w:tcPr>
            <w:tcW w:w="9043" w:type="dxa"/>
            <w:gridSpan w:val="4"/>
            <w:tcBorders>
              <w:top w:val="single" w:sz="4" w:space="0" w:color="auto"/>
              <w:left w:val="single" w:sz="4" w:space="0" w:color="auto"/>
              <w:bottom w:val="single" w:sz="4" w:space="0" w:color="auto"/>
              <w:right w:val="single" w:sz="4" w:space="0" w:color="000000"/>
            </w:tcBorders>
            <w:vAlign w:val="center"/>
            <w:hideMark/>
          </w:tcPr>
          <w:p w14:paraId="67F37AB7" w14:textId="77777777" w:rsidR="00185C1F" w:rsidRPr="007C41AA" w:rsidRDefault="00185C1F" w:rsidP="000B137A">
            <w:pPr>
              <w:spacing w:afterLines="0" w:after="0"/>
              <w:jc w:val="center"/>
              <w:rPr>
                <w:rFonts w:eastAsia="Times New Roman"/>
                <w:b/>
                <w:bCs/>
                <w:kern w:val="0"/>
                <w:lang w:eastAsia="zh-CN"/>
              </w:rPr>
            </w:pPr>
            <w:r w:rsidRPr="007C41AA">
              <w:rPr>
                <w:rFonts w:eastAsia="Times New Roman"/>
                <w:b/>
                <w:bCs/>
                <w:kern w:val="0"/>
                <w:szCs w:val="20"/>
                <w:lang w:eastAsia="zh-CN"/>
              </w:rPr>
              <w:t>Pellet Reactor</w:t>
            </w:r>
          </w:p>
        </w:tc>
      </w:tr>
      <w:tr w:rsidR="00171409" w:rsidRPr="007C41AA" w14:paraId="70263BD3" w14:textId="77777777" w:rsidTr="000B137A">
        <w:trPr>
          <w:trHeight w:val="382"/>
        </w:trPr>
        <w:tc>
          <w:tcPr>
            <w:tcW w:w="2933" w:type="dxa"/>
            <w:tcBorders>
              <w:top w:val="nil"/>
              <w:left w:val="single" w:sz="4" w:space="0" w:color="auto"/>
              <w:bottom w:val="single" w:sz="4" w:space="0" w:color="auto"/>
              <w:right w:val="single" w:sz="4" w:space="0" w:color="auto"/>
            </w:tcBorders>
            <w:vAlign w:val="center"/>
            <w:hideMark/>
          </w:tcPr>
          <w:p w14:paraId="58A8EFF8"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Ca</w:t>
            </w:r>
            <w:r w:rsidRPr="007C41AA">
              <w:rPr>
                <w:rFonts w:eastAsia="Times New Roman"/>
                <w:kern w:val="0"/>
                <w:vertAlign w:val="superscript"/>
                <w:lang w:eastAsia="zh-CN"/>
              </w:rPr>
              <w:t>2+</w:t>
            </w:r>
            <w:r w:rsidRPr="007C41AA">
              <w:rPr>
                <w:rFonts w:eastAsia="Times New Roman"/>
                <w:kern w:val="0"/>
                <w:lang w:eastAsia="zh-CN"/>
              </w:rPr>
              <w:t xml:space="preserve"> to CaCO</w:t>
            </w:r>
            <w:r w:rsidRPr="007C41AA">
              <w:rPr>
                <w:rFonts w:eastAsia="Times New Roman"/>
                <w:kern w:val="0"/>
                <w:vertAlign w:val="subscript"/>
                <w:lang w:eastAsia="zh-CN"/>
              </w:rPr>
              <w:t>3</w:t>
            </w:r>
            <w:r w:rsidRPr="007C41AA">
              <w:rPr>
                <w:rFonts w:eastAsia="Times New Roman"/>
                <w:kern w:val="0"/>
                <w:lang w:eastAsia="zh-CN"/>
              </w:rPr>
              <w:t xml:space="preserve"> conversion (%)</w:t>
            </w:r>
          </w:p>
        </w:tc>
        <w:tc>
          <w:tcPr>
            <w:tcW w:w="2228" w:type="dxa"/>
            <w:tcBorders>
              <w:top w:val="nil"/>
              <w:left w:val="nil"/>
              <w:bottom w:val="single" w:sz="4" w:space="0" w:color="auto"/>
              <w:right w:val="single" w:sz="4" w:space="0" w:color="auto"/>
            </w:tcBorders>
            <w:vAlign w:val="center"/>
            <w:hideMark/>
          </w:tcPr>
          <w:p w14:paraId="640ADA4E"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100</w:t>
            </w:r>
            <w:r w:rsidRPr="007C41AA">
              <w:rPr>
                <w:rFonts w:eastAsia="Times New Roman"/>
                <w:kern w:val="0"/>
                <w:szCs w:val="20"/>
                <w:vertAlign w:val="superscript"/>
                <w:lang w:eastAsia="zh-CN"/>
              </w:rPr>
              <w:t>d</w:t>
            </w:r>
          </w:p>
        </w:tc>
        <w:tc>
          <w:tcPr>
            <w:tcW w:w="1959" w:type="dxa"/>
            <w:tcBorders>
              <w:top w:val="nil"/>
              <w:left w:val="nil"/>
              <w:bottom w:val="single" w:sz="4" w:space="0" w:color="auto"/>
              <w:right w:val="single" w:sz="4" w:space="0" w:color="auto"/>
            </w:tcBorders>
            <w:vAlign w:val="center"/>
            <w:hideMark/>
          </w:tcPr>
          <w:p w14:paraId="0F65D1AF"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100</w:t>
            </w:r>
          </w:p>
        </w:tc>
        <w:tc>
          <w:tcPr>
            <w:tcW w:w="1921" w:type="dxa"/>
            <w:tcBorders>
              <w:top w:val="nil"/>
              <w:left w:val="nil"/>
              <w:bottom w:val="single" w:sz="4" w:space="0" w:color="auto"/>
              <w:right w:val="single" w:sz="4" w:space="0" w:color="auto"/>
            </w:tcBorders>
            <w:vAlign w:val="center"/>
            <w:hideMark/>
          </w:tcPr>
          <w:p w14:paraId="5029D6E7"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0</w:t>
            </w:r>
          </w:p>
        </w:tc>
      </w:tr>
      <w:tr w:rsidR="00171409" w:rsidRPr="007C41AA" w14:paraId="77B9AD3A" w14:textId="77777777" w:rsidTr="000B137A">
        <w:trPr>
          <w:trHeight w:val="306"/>
        </w:trPr>
        <w:tc>
          <w:tcPr>
            <w:tcW w:w="2933" w:type="dxa"/>
            <w:tcBorders>
              <w:top w:val="nil"/>
              <w:left w:val="single" w:sz="4" w:space="0" w:color="auto"/>
              <w:bottom w:val="single" w:sz="4" w:space="0" w:color="auto"/>
              <w:right w:val="single" w:sz="4" w:space="0" w:color="auto"/>
            </w:tcBorders>
            <w:vAlign w:val="center"/>
            <w:hideMark/>
          </w:tcPr>
          <w:p w14:paraId="05D1FAAD"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Discharged pellets (%)</w:t>
            </w:r>
          </w:p>
        </w:tc>
        <w:tc>
          <w:tcPr>
            <w:tcW w:w="2228" w:type="dxa"/>
            <w:tcBorders>
              <w:top w:val="nil"/>
              <w:left w:val="nil"/>
              <w:bottom w:val="single" w:sz="4" w:space="0" w:color="auto"/>
              <w:right w:val="single" w:sz="4" w:space="0" w:color="auto"/>
            </w:tcBorders>
            <w:vAlign w:val="center"/>
            <w:hideMark/>
          </w:tcPr>
          <w:p w14:paraId="638A7D69"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~90</w:t>
            </w:r>
          </w:p>
        </w:tc>
        <w:tc>
          <w:tcPr>
            <w:tcW w:w="1959" w:type="dxa"/>
            <w:tcBorders>
              <w:top w:val="nil"/>
              <w:left w:val="nil"/>
              <w:bottom w:val="single" w:sz="4" w:space="0" w:color="auto"/>
              <w:right w:val="single" w:sz="4" w:space="0" w:color="auto"/>
            </w:tcBorders>
            <w:vAlign w:val="center"/>
            <w:hideMark/>
          </w:tcPr>
          <w:p w14:paraId="52FA18AF"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90</w:t>
            </w:r>
          </w:p>
        </w:tc>
        <w:tc>
          <w:tcPr>
            <w:tcW w:w="1921" w:type="dxa"/>
            <w:tcBorders>
              <w:top w:val="nil"/>
              <w:left w:val="nil"/>
              <w:bottom w:val="single" w:sz="4" w:space="0" w:color="auto"/>
              <w:right w:val="single" w:sz="4" w:space="0" w:color="auto"/>
            </w:tcBorders>
            <w:vAlign w:val="center"/>
            <w:hideMark/>
          </w:tcPr>
          <w:p w14:paraId="5F91CEDC"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0</w:t>
            </w:r>
          </w:p>
        </w:tc>
      </w:tr>
      <w:tr w:rsidR="00171409" w:rsidRPr="007C41AA" w14:paraId="3D6EDCE8" w14:textId="77777777" w:rsidTr="000B137A">
        <w:trPr>
          <w:trHeight w:val="306"/>
        </w:trPr>
        <w:tc>
          <w:tcPr>
            <w:tcW w:w="2933" w:type="dxa"/>
            <w:tcBorders>
              <w:top w:val="nil"/>
              <w:left w:val="single" w:sz="4" w:space="0" w:color="auto"/>
              <w:bottom w:val="single" w:sz="4" w:space="0" w:color="auto"/>
              <w:right w:val="single" w:sz="4" w:space="0" w:color="auto"/>
            </w:tcBorders>
            <w:vAlign w:val="center"/>
            <w:hideMark/>
          </w:tcPr>
          <w:p w14:paraId="29378C13" w14:textId="633FD372" w:rsidR="00185C1F" w:rsidRPr="007C41AA" w:rsidRDefault="00185C1F" w:rsidP="000B137A">
            <w:pPr>
              <w:spacing w:afterLines="0" w:after="0"/>
              <w:jc w:val="left"/>
              <w:rPr>
                <w:rFonts w:eastAsia="Times New Roman"/>
                <w:kern w:val="0"/>
                <w:vertAlign w:val="superscript"/>
                <w:lang w:eastAsia="zh-CN"/>
              </w:rPr>
            </w:pPr>
            <w:r w:rsidRPr="007C41AA">
              <w:rPr>
                <w:rFonts w:eastAsia="Times New Roman"/>
                <w:kern w:val="0"/>
                <w:lang w:eastAsia="zh-CN"/>
              </w:rPr>
              <w:t>Pumping energy (kWh/t</w:t>
            </w:r>
            <w:r w:rsidR="00AF55F8" w:rsidRPr="007C41AA">
              <w:rPr>
                <w:rFonts w:eastAsia="Times New Roman"/>
                <w:kern w:val="0"/>
                <w:lang w:eastAsia="zh-CN"/>
              </w:rPr>
              <w:t xml:space="preserve"> </w:t>
            </w:r>
            <w:r w:rsidRPr="007C41AA">
              <w:rPr>
                <w:rFonts w:eastAsia="Times New Roman"/>
                <w:kern w:val="0"/>
                <w:lang w:eastAsia="zh-CN"/>
              </w:rPr>
              <w:t>CO</w:t>
            </w:r>
            <w:r w:rsidRPr="007C41AA">
              <w:rPr>
                <w:rFonts w:eastAsia="Times New Roman"/>
                <w:kern w:val="0"/>
                <w:vertAlign w:val="subscript"/>
                <w:lang w:eastAsia="zh-CN"/>
              </w:rPr>
              <w:t>2</w:t>
            </w:r>
            <w:r w:rsidRPr="007C41AA">
              <w:rPr>
                <w:rFonts w:eastAsia="Times New Roman"/>
                <w:kern w:val="0"/>
                <w:lang w:eastAsia="zh-CN"/>
              </w:rPr>
              <w:t>)</w:t>
            </w:r>
          </w:p>
        </w:tc>
        <w:tc>
          <w:tcPr>
            <w:tcW w:w="2228" w:type="dxa"/>
            <w:tcBorders>
              <w:top w:val="nil"/>
              <w:left w:val="nil"/>
              <w:bottom w:val="single" w:sz="4" w:space="0" w:color="auto"/>
              <w:right w:val="single" w:sz="4" w:space="0" w:color="auto"/>
            </w:tcBorders>
            <w:vAlign w:val="center"/>
            <w:hideMark/>
          </w:tcPr>
          <w:p w14:paraId="53056E12"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 xml:space="preserve">27 </w:t>
            </w:r>
          </w:p>
        </w:tc>
        <w:tc>
          <w:tcPr>
            <w:tcW w:w="1959" w:type="dxa"/>
            <w:tcBorders>
              <w:top w:val="nil"/>
              <w:left w:val="nil"/>
              <w:bottom w:val="single" w:sz="4" w:space="0" w:color="auto"/>
              <w:right w:val="single" w:sz="4" w:space="0" w:color="auto"/>
            </w:tcBorders>
            <w:vAlign w:val="center"/>
            <w:hideMark/>
          </w:tcPr>
          <w:p w14:paraId="125C9916"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26.9</w:t>
            </w:r>
            <w:r w:rsidRPr="007C41AA">
              <w:rPr>
                <w:rFonts w:eastAsia="Times New Roman"/>
                <w:kern w:val="0"/>
                <w:szCs w:val="20"/>
                <w:vertAlign w:val="superscript"/>
                <w:lang w:eastAsia="zh-CN"/>
              </w:rPr>
              <w:t>b</w:t>
            </w:r>
          </w:p>
        </w:tc>
        <w:tc>
          <w:tcPr>
            <w:tcW w:w="1921" w:type="dxa"/>
            <w:tcBorders>
              <w:top w:val="nil"/>
              <w:left w:val="nil"/>
              <w:bottom w:val="single" w:sz="4" w:space="0" w:color="auto"/>
              <w:right w:val="single" w:sz="4" w:space="0" w:color="auto"/>
            </w:tcBorders>
            <w:vAlign w:val="center"/>
            <w:hideMark/>
          </w:tcPr>
          <w:p w14:paraId="05698DBA"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0.14</w:t>
            </w:r>
          </w:p>
        </w:tc>
      </w:tr>
      <w:tr w:rsidR="00171409" w:rsidRPr="007C41AA" w14:paraId="434EAFB2" w14:textId="77777777" w:rsidTr="000B137A">
        <w:trPr>
          <w:trHeight w:val="306"/>
        </w:trPr>
        <w:tc>
          <w:tcPr>
            <w:tcW w:w="9043" w:type="dxa"/>
            <w:gridSpan w:val="4"/>
            <w:tcBorders>
              <w:top w:val="single" w:sz="4" w:space="0" w:color="auto"/>
              <w:left w:val="single" w:sz="4" w:space="0" w:color="auto"/>
              <w:bottom w:val="single" w:sz="4" w:space="0" w:color="auto"/>
              <w:right w:val="single" w:sz="4" w:space="0" w:color="000000"/>
            </w:tcBorders>
            <w:vAlign w:val="center"/>
            <w:hideMark/>
          </w:tcPr>
          <w:p w14:paraId="611D7CEE" w14:textId="77777777" w:rsidR="00185C1F" w:rsidRPr="007C41AA" w:rsidRDefault="00185C1F" w:rsidP="000B137A">
            <w:pPr>
              <w:spacing w:afterLines="0" w:after="0"/>
              <w:jc w:val="center"/>
              <w:rPr>
                <w:rFonts w:eastAsia="Times New Roman"/>
                <w:b/>
                <w:bCs/>
                <w:kern w:val="0"/>
                <w:lang w:eastAsia="zh-CN"/>
              </w:rPr>
            </w:pPr>
            <w:r w:rsidRPr="007C41AA">
              <w:rPr>
                <w:rFonts w:eastAsia="Times New Roman"/>
                <w:b/>
                <w:bCs/>
                <w:kern w:val="0"/>
                <w:szCs w:val="20"/>
                <w:lang w:eastAsia="zh-CN"/>
              </w:rPr>
              <w:t>Steam Slaker</w:t>
            </w:r>
          </w:p>
        </w:tc>
      </w:tr>
      <w:tr w:rsidR="00171409" w:rsidRPr="007C41AA" w14:paraId="7FC59A3C" w14:textId="77777777" w:rsidTr="000B137A">
        <w:trPr>
          <w:trHeight w:val="306"/>
        </w:trPr>
        <w:tc>
          <w:tcPr>
            <w:tcW w:w="2933" w:type="dxa"/>
            <w:tcBorders>
              <w:top w:val="nil"/>
              <w:left w:val="single" w:sz="4" w:space="0" w:color="auto"/>
              <w:bottom w:val="single" w:sz="4" w:space="0" w:color="auto"/>
              <w:right w:val="single" w:sz="4" w:space="0" w:color="auto"/>
            </w:tcBorders>
            <w:vAlign w:val="center"/>
            <w:hideMark/>
          </w:tcPr>
          <w:p w14:paraId="3CB71575"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 xml:space="preserve">CaO conversion </w:t>
            </w:r>
            <w:r w:rsidRPr="007C41AA">
              <w:rPr>
                <w:rFonts w:eastAsia="Times New Roman"/>
                <w:kern w:val="0"/>
                <w:lang w:eastAsia="zh-CN"/>
              </w:rPr>
              <w:t>(%)</w:t>
            </w:r>
          </w:p>
        </w:tc>
        <w:tc>
          <w:tcPr>
            <w:tcW w:w="2228" w:type="dxa"/>
            <w:tcBorders>
              <w:top w:val="nil"/>
              <w:left w:val="nil"/>
              <w:bottom w:val="single" w:sz="4" w:space="0" w:color="auto"/>
              <w:right w:val="single" w:sz="4" w:space="0" w:color="auto"/>
            </w:tcBorders>
            <w:vAlign w:val="center"/>
            <w:hideMark/>
          </w:tcPr>
          <w:p w14:paraId="56BF0285"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85</w:t>
            </w:r>
          </w:p>
        </w:tc>
        <w:tc>
          <w:tcPr>
            <w:tcW w:w="1959" w:type="dxa"/>
            <w:tcBorders>
              <w:top w:val="nil"/>
              <w:left w:val="nil"/>
              <w:bottom w:val="single" w:sz="4" w:space="0" w:color="auto"/>
              <w:right w:val="single" w:sz="4" w:space="0" w:color="auto"/>
            </w:tcBorders>
            <w:vAlign w:val="center"/>
            <w:hideMark/>
          </w:tcPr>
          <w:p w14:paraId="78D07A0F"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85</w:t>
            </w:r>
          </w:p>
        </w:tc>
        <w:tc>
          <w:tcPr>
            <w:tcW w:w="1921" w:type="dxa"/>
            <w:tcBorders>
              <w:top w:val="nil"/>
              <w:left w:val="nil"/>
              <w:bottom w:val="single" w:sz="4" w:space="0" w:color="auto"/>
              <w:right w:val="single" w:sz="4" w:space="0" w:color="auto"/>
            </w:tcBorders>
            <w:vAlign w:val="center"/>
            <w:hideMark/>
          </w:tcPr>
          <w:p w14:paraId="70E7982B"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0</w:t>
            </w:r>
          </w:p>
        </w:tc>
      </w:tr>
      <w:tr w:rsidR="00171409" w:rsidRPr="007C41AA" w14:paraId="0751EC61" w14:textId="77777777" w:rsidTr="000B137A">
        <w:trPr>
          <w:trHeight w:val="306"/>
        </w:trPr>
        <w:tc>
          <w:tcPr>
            <w:tcW w:w="2933" w:type="dxa"/>
            <w:tcBorders>
              <w:top w:val="nil"/>
              <w:left w:val="single" w:sz="4" w:space="0" w:color="auto"/>
              <w:bottom w:val="single" w:sz="4" w:space="0" w:color="auto"/>
              <w:right w:val="single" w:sz="4" w:space="0" w:color="auto"/>
            </w:tcBorders>
            <w:vAlign w:val="center"/>
            <w:hideMark/>
          </w:tcPr>
          <w:p w14:paraId="5ABAF04C"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Slaking heat (kJ/mol)</w:t>
            </w:r>
          </w:p>
        </w:tc>
        <w:tc>
          <w:tcPr>
            <w:tcW w:w="2228" w:type="dxa"/>
            <w:tcBorders>
              <w:top w:val="nil"/>
              <w:left w:val="nil"/>
              <w:bottom w:val="single" w:sz="4" w:space="0" w:color="auto"/>
              <w:right w:val="single" w:sz="4" w:space="0" w:color="auto"/>
            </w:tcBorders>
            <w:vAlign w:val="center"/>
            <w:hideMark/>
          </w:tcPr>
          <w:p w14:paraId="50A1813B"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105.2</w:t>
            </w:r>
            <w:r w:rsidRPr="007C41AA">
              <w:rPr>
                <w:rFonts w:eastAsia="Times New Roman"/>
                <w:kern w:val="0"/>
                <w:szCs w:val="20"/>
                <w:vertAlign w:val="superscript"/>
                <w:lang w:eastAsia="zh-CN"/>
              </w:rPr>
              <w:t>e</w:t>
            </w:r>
          </w:p>
        </w:tc>
        <w:tc>
          <w:tcPr>
            <w:tcW w:w="1959" w:type="dxa"/>
            <w:tcBorders>
              <w:top w:val="nil"/>
              <w:left w:val="nil"/>
              <w:bottom w:val="single" w:sz="4" w:space="0" w:color="auto"/>
              <w:right w:val="single" w:sz="4" w:space="0" w:color="auto"/>
            </w:tcBorders>
            <w:vAlign w:val="center"/>
            <w:hideMark/>
          </w:tcPr>
          <w:p w14:paraId="5EE7844E"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105.03</w:t>
            </w:r>
            <w:r w:rsidRPr="007C41AA">
              <w:rPr>
                <w:rFonts w:eastAsia="Times New Roman"/>
                <w:kern w:val="0"/>
                <w:szCs w:val="20"/>
                <w:vertAlign w:val="superscript"/>
                <w:lang w:eastAsia="zh-CN"/>
              </w:rPr>
              <w:t>f</w:t>
            </w:r>
          </w:p>
        </w:tc>
        <w:tc>
          <w:tcPr>
            <w:tcW w:w="1921" w:type="dxa"/>
            <w:tcBorders>
              <w:top w:val="nil"/>
              <w:left w:val="nil"/>
              <w:bottom w:val="single" w:sz="4" w:space="0" w:color="auto"/>
              <w:right w:val="single" w:sz="4" w:space="0" w:color="auto"/>
            </w:tcBorders>
            <w:vAlign w:val="center"/>
            <w:hideMark/>
          </w:tcPr>
          <w:p w14:paraId="72CB964D"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-0.16</w:t>
            </w:r>
          </w:p>
        </w:tc>
      </w:tr>
      <w:tr w:rsidR="00171409" w:rsidRPr="007C41AA" w14:paraId="4FCDBBC5" w14:textId="77777777" w:rsidTr="000B137A">
        <w:trPr>
          <w:trHeight w:val="306"/>
        </w:trPr>
        <w:tc>
          <w:tcPr>
            <w:tcW w:w="9043" w:type="dxa"/>
            <w:gridSpan w:val="4"/>
            <w:tcBorders>
              <w:top w:val="single" w:sz="4" w:space="0" w:color="auto"/>
              <w:left w:val="single" w:sz="4" w:space="0" w:color="auto"/>
              <w:bottom w:val="single" w:sz="4" w:space="0" w:color="auto"/>
              <w:right w:val="single" w:sz="4" w:space="0" w:color="000000"/>
            </w:tcBorders>
            <w:vAlign w:val="center"/>
            <w:hideMark/>
          </w:tcPr>
          <w:p w14:paraId="6CE607FF" w14:textId="77777777" w:rsidR="00185C1F" w:rsidRPr="007C41AA" w:rsidRDefault="00185C1F" w:rsidP="000B137A">
            <w:pPr>
              <w:spacing w:afterLines="0" w:after="0"/>
              <w:jc w:val="center"/>
              <w:rPr>
                <w:rFonts w:eastAsia="Times New Roman"/>
                <w:b/>
                <w:bCs/>
                <w:kern w:val="0"/>
                <w:lang w:eastAsia="zh-CN"/>
              </w:rPr>
            </w:pPr>
            <w:r w:rsidRPr="007C41AA">
              <w:rPr>
                <w:rFonts w:eastAsia="Times New Roman"/>
                <w:b/>
                <w:bCs/>
                <w:kern w:val="0"/>
                <w:szCs w:val="20"/>
                <w:lang w:eastAsia="zh-CN"/>
              </w:rPr>
              <w:t>Calciner</w:t>
            </w:r>
          </w:p>
        </w:tc>
      </w:tr>
      <w:tr w:rsidR="00171409" w:rsidRPr="007C41AA" w14:paraId="553AD05D" w14:textId="77777777" w:rsidTr="000B137A">
        <w:trPr>
          <w:trHeight w:val="336"/>
        </w:trPr>
        <w:tc>
          <w:tcPr>
            <w:tcW w:w="2933" w:type="dxa"/>
            <w:tcBorders>
              <w:top w:val="nil"/>
              <w:left w:val="single" w:sz="4" w:space="0" w:color="auto"/>
              <w:bottom w:val="single" w:sz="4" w:space="0" w:color="auto"/>
              <w:right w:val="single" w:sz="4" w:space="0" w:color="auto"/>
            </w:tcBorders>
            <w:vAlign w:val="center"/>
            <w:hideMark/>
          </w:tcPr>
          <w:p w14:paraId="22A95168"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CaCO</w:t>
            </w:r>
            <w:r w:rsidRPr="007C41AA">
              <w:rPr>
                <w:rFonts w:eastAsia="Times New Roman"/>
                <w:kern w:val="0"/>
                <w:vertAlign w:val="subscript"/>
                <w:lang w:eastAsia="zh-CN"/>
              </w:rPr>
              <w:t>3</w:t>
            </w:r>
            <w:r w:rsidRPr="007C41AA">
              <w:rPr>
                <w:rFonts w:eastAsia="Times New Roman"/>
                <w:kern w:val="0"/>
                <w:lang w:eastAsia="zh-CN"/>
              </w:rPr>
              <w:t xml:space="preserve"> conversion (%)</w:t>
            </w:r>
          </w:p>
        </w:tc>
        <w:tc>
          <w:tcPr>
            <w:tcW w:w="2228" w:type="dxa"/>
            <w:tcBorders>
              <w:top w:val="nil"/>
              <w:left w:val="nil"/>
              <w:bottom w:val="single" w:sz="4" w:space="0" w:color="auto"/>
              <w:right w:val="single" w:sz="4" w:space="0" w:color="auto"/>
            </w:tcBorders>
            <w:vAlign w:val="center"/>
            <w:hideMark/>
          </w:tcPr>
          <w:p w14:paraId="54A4B847"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98</w:t>
            </w:r>
          </w:p>
        </w:tc>
        <w:tc>
          <w:tcPr>
            <w:tcW w:w="1959" w:type="dxa"/>
            <w:tcBorders>
              <w:top w:val="nil"/>
              <w:left w:val="nil"/>
              <w:bottom w:val="single" w:sz="4" w:space="0" w:color="auto"/>
              <w:right w:val="single" w:sz="4" w:space="0" w:color="auto"/>
            </w:tcBorders>
            <w:vAlign w:val="center"/>
            <w:hideMark/>
          </w:tcPr>
          <w:p w14:paraId="4E3E7028"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98</w:t>
            </w:r>
          </w:p>
        </w:tc>
        <w:tc>
          <w:tcPr>
            <w:tcW w:w="1921" w:type="dxa"/>
            <w:tcBorders>
              <w:top w:val="nil"/>
              <w:left w:val="nil"/>
              <w:bottom w:val="single" w:sz="4" w:space="0" w:color="auto"/>
              <w:right w:val="single" w:sz="4" w:space="0" w:color="auto"/>
            </w:tcBorders>
            <w:vAlign w:val="center"/>
            <w:hideMark/>
          </w:tcPr>
          <w:p w14:paraId="4C618BBE"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0</w:t>
            </w:r>
          </w:p>
        </w:tc>
      </w:tr>
      <w:tr w:rsidR="00171409" w:rsidRPr="007C41AA" w14:paraId="1027507A" w14:textId="77777777" w:rsidTr="000B137A">
        <w:trPr>
          <w:trHeight w:val="336"/>
        </w:trPr>
        <w:tc>
          <w:tcPr>
            <w:tcW w:w="2933" w:type="dxa"/>
            <w:tcBorders>
              <w:top w:val="nil"/>
              <w:left w:val="single" w:sz="4" w:space="0" w:color="auto"/>
              <w:bottom w:val="single" w:sz="4" w:space="0" w:color="auto"/>
              <w:right w:val="single" w:sz="4" w:space="0" w:color="auto"/>
            </w:tcBorders>
            <w:vAlign w:val="center"/>
            <w:hideMark/>
          </w:tcPr>
          <w:p w14:paraId="4C585F8B" w14:textId="1C17FE91"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Thermal energy consumption (GJ/t</w:t>
            </w:r>
            <w:r w:rsidR="00C6503B" w:rsidRPr="007C41AA">
              <w:rPr>
                <w:rFonts w:eastAsia="Times New Roman"/>
                <w:kern w:val="0"/>
                <w:szCs w:val="20"/>
                <w:lang w:eastAsia="zh-CN"/>
              </w:rPr>
              <w:t xml:space="preserve"> </w:t>
            </w:r>
            <w:r w:rsidRPr="007C41AA">
              <w:rPr>
                <w:rFonts w:eastAsia="Times New Roman"/>
                <w:kern w:val="0"/>
                <w:szCs w:val="20"/>
                <w:lang w:eastAsia="zh-CN"/>
              </w:rPr>
              <w:t>CO</w:t>
            </w:r>
            <w:r w:rsidRPr="007C41AA">
              <w:rPr>
                <w:rFonts w:eastAsia="Times New Roman"/>
                <w:kern w:val="0"/>
                <w:vertAlign w:val="subscript"/>
                <w:lang w:eastAsia="zh-CN"/>
              </w:rPr>
              <w:t>2</w:t>
            </w:r>
            <w:r w:rsidRPr="007C41AA">
              <w:rPr>
                <w:rFonts w:eastAsia="Times New Roman"/>
                <w:kern w:val="0"/>
                <w:szCs w:val="20"/>
                <w:lang w:eastAsia="zh-CN"/>
              </w:rPr>
              <w:t>)</w:t>
            </w:r>
          </w:p>
        </w:tc>
        <w:tc>
          <w:tcPr>
            <w:tcW w:w="2228" w:type="dxa"/>
            <w:tcBorders>
              <w:top w:val="nil"/>
              <w:left w:val="nil"/>
              <w:bottom w:val="single" w:sz="4" w:space="0" w:color="auto"/>
              <w:right w:val="single" w:sz="4" w:space="0" w:color="auto"/>
            </w:tcBorders>
            <w:vAlign w:val="center"/>
            <w:hideMark/>
          </w:tcPr>
          <w:p w14:paraId="75563694"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5.25</w:t>
            </w:r>
          </w:p>
        </w:tc>
        <w:tc>
          <w:tcPr>
            <w:tcW w:w="1959" w:type="dxa"/>
            <w:tcBorders>
              <w:top w:val="nil"/>
              <w:left w:val="nil"/>
              <w:bottom w:val="single" w:sz="4" w:space="0" w:color="auto"/>
              <w:right w:val="single" w:sz="4" w:space="0" w:color="auto"/>
            </w:tcBorders>
            <w:vAlign w:val="center"/>
            <w:hideMark/>
          </w:tcPr>
          <w:p w14:paraId="0778B8DD"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5.23</w:t>
            </w:r>
            <w:r w:rsidRPr="007C41AA">
              <w:rPr>
                <w:rFonts w:eastAsia="Times New Roman"/>
                <w:kern w:val="0"/>
                <w:szCs w:val="20"/>
                <w:vertAlign w:val="superscript"/>
                <w:lang w:eastAsia="zh-CN"/>
              </w:rPr>
              <w:t>f</w:t>
            </w:r>
          </w:p>
        </w:tc>
        <w:tc>
          <w:tcPr>
            <w:tcW w:w="1921" w:type="dxa"/>
            <w:tcBorders>
              <w:top w:val="nil"/>
              <w:left w:val="nil"/>
              <w:bottom w:val="single" w:sz="4" w:space="0" w:color="auto"/>
              <w:right w:val="single" w:sz="4" w:space="0" w:color="auto"/>
            </w:tcBorders>
            <w:vAlign w:val="center"/>
            <w:hideMark/>
          </w:tcPr>
          <w:p w14:paraId="3D58BBBF"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-0.44</w:t>
            </w:r>
          </w:p>
        </w:tc>
      </w:tr>
      <w:tr w:rsidR="00171409" w:rsidRPr="007C41AA" w14:paraId="74CD1512" w14:textId="77777777" w:rsidTr="000B137A">
        <w:trPr>
          <w:trHeight w:val="306"/>
        </w:trPr>
        <w:tc>
          <w:tcPr>
            <w:tcW w:w="9043" w:type="dxa"/>
            <w:gridSpan w:val="4"/>
            <w:tcBorders>
              <w:top w:val="single" w:sz="4" w:space="0" w:color="auto"/>
              <w:left w:val="single" w:sz="4" w:space="0" w:color="auto"/>
              <w:bottom w:val="single" w:sz="4" w:space="0" w:color="auto"/>
              <w:right w:val="single" w:sz="4" w:space="0" w:color="000000"/>
            </w:tcBorders>
            <w:vAlign w:val="center"/>
            <w:hideMark/>
          </w:tcPr>
          <w:p w14:paraId="4F4713BD" w14:textId="77777777" w:rsidR="00185C1F" w:rsidRPr="007C41AA" w:rsidRDefault="00185C1F" w:rsidP="000B137A">
            <w:pPr>
              <w:spacing w:afterLines="0" w:after="0"/>
              <w:jc w:val="center"/>
              <w:rPr>
                <w:rFonts w:eastAsia="Times New Roman"/>
                <w:b/>
                <w:bCs/>
                <w:kern w:val="0"/>
                <w:lang w:eastAsia="zh-CN"/>
              </w:rPr>
            </w:pPr>
            <w:r w:rsidRPr="007C41AA">
              <w:rPr>
                <w:rFonts w:eastAsia="Times New Roman"/>
                <w:b/>
                <w:bCs/>
                <w:kern w:val="0"/>
                <w:lang w:eastAsia="zh-CN"/>
              </w:rPr>
              <w:t>CO</w:t>
            </w:r>
            <w:r w:rsidRPr="007C41AA">
              <w:rPr>
                <w:rFonts w:eastAsia="Times New Roman"/>
                <w:b/>
                <w:bCs/>
                <w:kern w:val="0"/>
                <w:vertAlign w:val="subscript"/>
                <w:lang w:eastAsia="zh-CN"/>
              </w:rPr>
              <w:t>2</w:t>
            </w:r>
            <w:r w:rsidRPr="007C41AA">
              <w:rPr>
                <w:rFonts w:eastAsia="Times New Roman"/>
                <w:b/>
                <w:bCs/>
                <w:kern w:val="0"/>
                <w:lang w:eastAsia="zh-CN"/>
              </w:rPr>
              <w:t xml:space="preserve"> absorber</w:t>
            </w:r>
          </w:p>
        </w:tc>
      </w:tr>
      <w:tr w:rsidR="00171409" w:rsidRPr="007C41AA" w14:paraId="3C7F39A2" w14:textId="77777777" w:rsidTr="000B137A">
        <w:trPr>
          <w:trHeight w:val="306"/>
        </w:trPr>
        <w:tc>
          <w:tcPr>
            <w:tcW w:w="2933" w:type="dxa"/>
            <w:tcBorders>
              <w:top w:val="nil"/>
              <w:left w:val="single" w:sz="4" w:space="0" w:color="auto"/>
              <w:bottom w:val="single" w:sz="4" w:space="0" w:color="auto"/>
              <w:right w:val="single" w:sz="4" w:space="0" w:color="auto"/>
            </w:tcBorders>
            <w:vAlign w:val="center"/>
            <w:hideMark/>
          </w:tcPr>
          <w:p w14:paraId="7AAE4474"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CO</w:t>
            </w:r>
            <w:r w:rsidRPr="007C41AA">
              <w:rPr>
                <w:rFonts w:eastAsia="Times New Roman"/>
                <w:kern w:val="0"/>
                <w:vertAlign w:val="subscript"/>
                <w:lang w:eastAsia="zh-CN"/>
              </w:rPr>
              <w:t>2</w:t>
            </w:r>
            <w:r w:rsidRPr="007C41AA">
              <w:rPr>
                <w:rFonts w:eastAsia="Times New Roman"/>
                <w:kern w:val="0"/>
                <w:lang w:eastAsia="zh-CN"/>
              </w:rPr>
              <w:t xml:space="preserve"> absorber capture level (%)</w:t>
            </w:r>
          </w:p>
        </w:tc>
        <w:tc>
          <w:tcPr>
            <w:tcW w:w="2228" w:type="dxa"/>
            <w:tcBorders>
              <w:top w:val="nil"/>
              <w:left w:val="nil"/>
              <w:bottom w:val="single" w:sz="4" w:space="0" w:color="auto"/>
              <w:right w:val="single" w:sz="4" w:space="0" w:color="auto"/>
            </w:tcBorders>
            <w:vAlign w:val="center"/>
            <w:hideMark/>
          </w:tcPr>
          <w:p w14:paraId="0A850C28"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90</w:t>
            </w:r>
          </w:p>
        </w:tc>
        <w:tc>
          <w:tcPr>
            <w:tcW w:w="1959" w:type="dxa"/>
            <w:tcBorders>
              <w:top w:val="nil"/>
              <w:left w:val="nil"/>
              <w:bottom w:val="single" w:sz="4" w:space="0" w:color="auto"/>
              <w:right w:val="single" w:sz="4" w:space="0" w:color="auto"/>
            </w:tcBorders>
            <w:vAlign w:val="center"/>
            <w:hideMark/>
          </w:tcPr>
          <w:p w14:paraId="2D30114E"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lang w:eastAsia="zh-CN"/>
              </w:rPr>
              <w:t>89.99</w:t>
            </w:r>
            <w:r w:rsidRPr="007C41AA">
              <w:rPr>
                <w:rFonts w:eastAsia="Times New Roman"/>
                <w:kern w:val="0"/>
                <w:vertAlign w:val="superscript"/>
                <w:lang w:eastAsia="zh-CN"/>
              </w:rPr>
              <w:t>a</w:t>
            </w:r>
          </w:p>
        </w:tc>
        <w:tc>
          <w:tcPr>
            <w:tcW w:w="1921" w:type="dxa"/>
            <w:tcBorders>
              <w:top w:val="nil"/>
              <w:left w:val="nil"/>
              <w:bottom w:val="single" w:sz="4" w:space="0" w:color="auto"/>
              <w:right w:val="single" w:sz="4" w:space="0" w:color="auto"/>
            </w:tcBorders>
            <w:vAlign w:val="center"/>
            <w:hideMark/>
          </w:tcPr>
          <w:p w14:paraId="2814AEB6" w14:textId="77777777" w:rsidR="00185C1F" w:rsidRPr="007C41AA" w:rsidRDefault="00185C1F" w:rsidP="000B137A">
            <w:pPr>
              <w:spacing w:afterLines="0" w:after="0"/>
              <w:jc w:val="left"/>
              <w:rPr>
                <w:rFonts w:eastAsia="Times New Roman"/>
                <w:kern w:val="0"/>
                <w:lang w:eastAsia="zh-CN"/>
              </w:rPr>
            </w:pPr>
            <w:r w:rsidRPr="007C41AA">
              <w:rPr>
                <w:rFonts w:eastAsia="Times New Roman"/>
                <w:kern w:val="0"/>
                <w:szCs w:val="20"/>
                <w:lang w:eastAsia="zh-CN"/>
              </w:rPr>
              <w:t>-0.01</w:t>
            </w:r>
          </w:p>
        </w:tc>
      </w:tr>
    </w:tbl>
    <w:bookmarkEnd w:id="9"/>
    <w:p w14:paraId="77D2DA8F" w14:textId="77777777" w:rsidR="00185C1F" w:rsidRPr="007C41AA" w:rsidRDefault="00185C1F" w:rsidP="00185C1F">
      <w:pPr>
        <w:contextualSpacing/>
      </w:pPr>
      <w:proofErr w:type="spellStart"/>
      <w:r w:rsidRPr="007C41AA">
        <w:rPr>
          <w:rFonts w:eastAsia="Times New Roman"/>
          <w:kern w:val="0"/>
          <w:szCs w:val="20"/>
          <w:vertAlign w:val="superscript"/>
          <w:lang w:eastAsia="zh-CN"/>
        </w:rPr>
        <w:t>a</w:t>
      </w:r>
      <w:r w:rsidRPr="007C41AA">
        <w:t>Obtained</w:t>
      </w:r>
      <w:proofErr w:type="spellEnd"/>
      <w:r w:rsidRPr="007C41AA">
        <w:t xml:space="preserve"> from rate-based absorption model</w:t>
      </w:r>
    </w:p>
    <w:p w14:paraId="6F179090" w14:textId="15D17420" w:rsidR="00185C1F" w:rsidRPr="007C41AA" w:rsidRDefault="00185C1F" w:rsidP="00185C1F">
      <w:pPr>
        <w:contextualSpacing/>
      </w:pPr>
      <w:proofErr w:type="spellStart"/>
      <w:r w:rsidRPr="007C41AA">
        <w:rPr>
          <w:rFonts w:eastAsia="Times New Roman"/>
          <w:kern w:val="0"/>
          <w:szCs w:val="20"/>
          <w:vertAlign w:val="superscript"/>
          <w:lang w:eastAsia="zh-CN"/>
        </w:rPr>
        <w:t>b</w:t>
      </w:r>
      <w:r w:rsidRPr="007C41AA">
        <w:t>Calculated</w:t>
      </w:r>
      <w:proofErr w:type="spellEnd"/>
      <w:r w:rsidRPr="007C41AA">
        <w:t xml:space="preserve"> from the liquid flow rate (82% pump efficiency</w:t>
      </w:r>
      <w:r w:rsidR="00C6503B" w:rsidRPr="007C41AA">
        <w:rPr>
          <w:rFonts w:eastAsia="Times New Roman"/>
          <w:kern w:val="0"/>
          <w:lang w:eastAsia="zh-CN"/>
        </w:rPr>
        <w:fldChar w:fldCharType="begin"/>
      </w:r>
      <w:r w:rsidR="00303C5D" w:rsidRPr="007C41AA">
        <w:rPr>
          <w:rFonts w:eastAsia="Times New Roman"/>
          <w:kern w:val="0"/>
          <w:lang w:eastAsia="zh-CN"/>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00C6503B" w:rsidRPr="007C41AA">
        <w:rPr>
          <w:rFonts w:eastAsia="Times New Roman"/>
          <w:kern w:val="0"/>
          <w:lang w:eastAsia="zh-CN"/>
        </w:rPr>
        <w:fldChar w:fldCharType="separate"/>
      </w:r>
      <w:r w:rsidR="00C6503B" w:rsidRPr="007C41AA">
        <w:rPr>
          <w:rFonts w:eastAsia="Times New Roman"/>
          <w:kern w:val="0"/>
          <w:vertAlign w:val="superscript"/>
          <w:lang w:eastAsia="zh-CN"/>
        </w:rPr>
        <w:t>2</w:t>
      </w:r>
      <w:r w:rsidR="00C6503B" w:rsidRPr="007C41AA">
        <w:rPr>
          <w:rFonts w:eastAsia="Times New Roman"/>
          <w:kern w:val="0"/>
          <w:lang w:eastAsia="zh-CN"/>
        </w:rPr>
        <w:fldChar w:fldCharType="end"/>
      </w:r>
      <w:r w:rsidRPr="007C41AA">
        <w:t>)</w:t>
      </w:r>
    </w:p>
    <w:p w14:paraId="7611E4D0" w14:textId="411913AC" w:rsidR="00185C1F" w:rsidRPr="007C41AA" w:rsidRDefault="00185C1F" w:rsidP="00185C1F">
      <w:pPr>
        <w:contextualSpacing/>
      </w:pPr>
      <w:proofErr w:type="spellStart"/>
      <w:r w:rsidRPr="007C41AA">
        <w:rPr>
          <w:rFonts w:eastAsia="Times New Roman"/>
          <w:kern w:val="0"/>
          <w:szCs w:val="20"/>
          <w:vertAlign w:val="superscript"/>
          <w:lang w:eastAsia="zh-CN"/>
        </w:rPr>
        <w:t>c</w:t>
      </w:r>
      <w:r w:rsidRPr="007C41AA">
        <w:t>Calculated</w:t>
      </w:r>
      <w:proofErr w:type="spellEnd"/>
      <w:r w:rsidRPr="007C41AA">
        <w:t xml:space="preserve"> from fan energy equation (70% fan efficiency</w:t>
      </w:r>
      <w:r w:rsidR="00C6503B" w:rsidRPr="007C41AA">
        <w:rPr>
          <w:rFonts w:eastAsia="Times New Roman"/>
          <w:kern w:val="0"/>
          <w:lang w:eastAsia="zh-CN"/>
        </w:rPr>
        <w:fldChar w:fldCharType="begin"/>
      </w:r>
      <w:r w:rsidR="00303C5D" w:rsidRPr="007C41AA">
        <w:rPr>
          <w:rFonts w:eastAsia="Times New Roman"/>
          <w:kern w:val="0"/>
          <w:lang w:eastAsia="zh-CN"/>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00C6503B" w:rsidRPr="007C41AA">
        <w:rPr>
          <w:rFonts w:eastAsia="Times New Roman"/>
          <w:kern w:val="0"/>
          <w:lang w:eastAsia="zh-CN"/>
        </w:rPr>
        <w:fldChar w:fldCharType="separate"/>
      </w:r>
      <w:r w:rsidR="00C6503B" w:rsidRPr="007C41AA">
        <w:rPr>
          <w:rFonts w:eastAsia="Times New Roman"/>
          <w:kern w:val="0"/>
          <w:vertAlign w:val="superscript"/>
          <w:lang w:eastAsia="zh-CN"/>
        </w:rPr>
        <w:t>2</w:t>
      </w:r>
      <w:r w:rsidR="00C6503B" w:rsidRPr="007C41AA">
        <w:rPr>
          <w:rFonts w:eastAsia="Times New Roman"/>
          <w:kern w:val="0"/>
          <w:lang w:eastAsia="zh-CN"/>
        </w:rPr>
        <w:fldChar w:fldCharType="end"/>
      </w:r>
      <w:r w:rsidRPr="007C41AA">
        <w:t>)</w:t>
      </w:r>
    </w:p>
    <w:p w14:paraId="2783ED2F" w14:textId="1056D6C7" w:rsidR="00185C1F" w:rsidRPr="007C41AA" w:rsidRDefault="00185C1F" w:rsidP="00185C1F">
      <w:pPr>
        <w:contextualSpacing/>
      </w:pPr>
      <w:r w:rsidRPr="007C41AA">
        <w:rPr>
          <w:rFonts w:eastAsia="Times New Roman"/>
          <w:kern w:val="0"/>
          <w:szCs w:val="20"/>
          <w:vertAlign w:val="superscript"/>
          <w:lang w:eastAsia="zh-CN"/>
        </w:rPr>
        <w:t>d</w:t>
      </w:r>
      <w:r w:rsidRPr="007C41AA">
        <w:rPr>
          <w:rFonts w:eastAsia="Times New Roman"/>
          <w:kern w:val="0"/>
          <w:szCs w:val="20"/>
          <w:lang w:eastAsia="zh-CN"/>
        </w:rPr>
        <w:t>Ca</w:t>
      </w:r>
      <w:r w:rsidRPr="007C41AA">
        <w:rPr>
          <w:rFonts w:eastAsia="Times New Roman"/>
          <w:kern w:val="0"/>
          <w:vertAlign w:val="superscript"/>
          <w:lang w:eastAsia="zh-CN"/>
        </w:rPr>
        <w:t>2+</w:t>
      </w:r>
      <w:r w:rsidRPr="007C41AA">
        <w:rPr>
          <w:rFonts w:eastAsia="Times New Roman"/>
          <w:kern w:val="0"/>
          <w:lang w:eastAsia="zh-CN"/>
        </w:rPr>
        <w:t xml:space="preserve"> as a limiting reagent mentioned in Keith et al. (2018)</w:t>
      </w:r>
      <w:r w:rsidRPr="007C41AA">
        <w:rPr>
          <w:rFonts w:eastAsia="Times New Roman"/>
          <w:kern w:val="0"/>
          <w:lang w:eastAsia="zh-CN"/>
        </w:rPr>
        <w:fldChar w:fldCharType="begin"/>
      </w:r>
      <w:r w:rsidR="00303C5D" w:rsidRPr="007C41AA">
        <w:rPr>
          <w:rFonts w:eastAsia="Times New Roman"/>
          <w:kern w:val="0"/>
          <w:lang w:eastAsia="zh-CN"/>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rFonts w:eastAsia="Times New Roman"/>
          <w:kern w:val="0"/>
          <w:lang w:eastAsia="zh-CN"/>
        </w:rPr>
        <w:fldChar w:fldCharType="separate"/>
      </w:r>
      <w:r w:rsidRPr="007C41AA">
        <w:rPr>
          <w:rFonts w:eastAsia="Times New Roman"/>
          <w:kern w:val="0"/>
          <w:vertAlign w:val="superscript"/>
          <w:lang w:eastAsia="zh-CN"/>
        </w:rPr>
        <w:t>2</w:t>
      </w:r>
      <w:r w:rsidRPr="007C41AA">
        <w:rPr>
          <w:rFonts w:eastAsia="Times New Roman"/>
          <w:kern w:val="0"/>
          <w:lang w:eastAsia="zh-CN"/>
        </w:rPr>
        <w:fldChar w:fldCharType="end"/>
      </w:r>
    </w:p>
    <w:p w14:paraId="0B2EF407" w14:textId="471D3470" w:rsidR="00185C1F" w:rsidRPr="007C41AA" w:rsidRDefault="00185C1F" w:rsidP="00185C1F">
      <w:pPr>
        <w:contextualSpacing/>
      </w:pPr>
      <w:proofErr w:type="spellStart"/>
      <w:r w:rsidRPr="007C41AA">
        <w:rPr>
          <w:rFonts w:eastAsia="Times New Roman"/>
          <w:kern w:val="0"/>
          <w:szCs w:val="20"/>
          <w:vertAlign w:val="superscript"/>
          <w:lang w:eastAsia="zh-CN"/>
        </w:rPr>
        <w:t>e</w:t>
      </w:r>
      <w:r w:rsidRPr="007C41AA">
        <w:t>Obtained</w:t>
      </w:r>
      <w:proofErr w:type="spellEnd"/>
      <w:r w:rsidRPr="007C41AA">
        <w:t xml:space="preserve"> from Carbon Engineering’s patent</w:t>
      </w:r>
      <w:r w:rsidRPr="007C41AA">
        <w:fldChar w:fldCharType="begin"/>
      </w:r>
      <w:r w:rsidR="00303C5D" w:rsidRPr="007C41AA">
        <w:instrText xml:space="preserve"> ADDIN EN.CITE &lt;EndNote&gt;&lt;Cite&gt;&lt;Author&gt;Heidel&lt;/Author&gt;&lt;Year&gt;2017&lt;/Year&gt;&lt;RecNum&gt;166&lt;/RecNum&gt;&lt;DisplayText&gt;&lt;style face="superscript"&gt;11&lt;/style&gt;&lt;/DisplayText&gt;&lt;record&gt;&lt;rec-number&gt;166&lt;/rec-number&gt;&lt;foreign-keys&gt;&lt;key app="EN" db-id="9xsvvr0vxdsfv2e2xwo50z0azwewvraefeaa" timestamp="1700235689"&gt;166&lt;/key&gt;&lt;/foreign-keys&gt;&lt;ref-type name="Journal Article"&gt;17&lt;/ref-type&gt;&lt;contributors&gt;&lt;authors&gt;&lt;author&gt;Heidel, KR&lt;/author&gt;&lt;author&gt;Rossi, RA&lt;/author&gt;&lt;/authors&gt;&lt;/contributors&gt;&lt;titles&gt;&lt;title&gt;United States Patent application: 0170327421&lt;/title&gt;&lt;secondary-title&gt;High Temperature Hydrator (A1). Filed May&lt;/secondary-title&gt;&lt;/titles&gt;&lt;periodical&gt;&lt;full-title&gt;High Temperature Hydrator (A1). Filed May&lt;/full-title&gt;&lt;/periodical&gt;&lt;volume&gt;10&lt;/volume&gt;&lt;dates&gt;&lt;year&gt;2017&lt;/year&gt;&lt;/dates&gt;&lt;urls&gt;&lt;/urls&gt;&lt;/record&gt;&lt;/Cite&gt;&lt;/EndNote&gt;</w:instrText>
      </w:r>
      <w:r w:rsidRPr="007C41AA">
        <w:fldChar w:fldCharType="separate"/>
      </w:r>
      <w:r w:rsidRPr="007C41AA">
        <w:rPr>
          <w:vertAlign w:val="superscript"/>
        </w:rPr>
        <w:t>11</w:t>
      </w:r>
      <w:r w:rsidRPr="007C41AA">
        <w:fldChar w:fldCharType="end"/>
      </w:r>
    </w:p>
    <w:p w14:paraId="23545CC1" w14:textId="77777777" w:rsidR="00185C1F" w:rsidRPr="007C41AA" w:rsidRDefault="00185C1F" w:rsidP="00185C1F">
      <w:pPr>
        <w:contextualSpacing/>
      </w:pPr>
      <w:proofErr w:type="spellStart"/>
      <w:r w:rsidRPr="007C41AA">
        <w:rPr>
          <w:rFonts w:eastAsia="Times New Roman"/>
          <w:kern w:val="0"/>
          <w:szCs w:val="20"/>
          <w:vertAlign w:val="superscript"/>
          <w:lang w:eastAsia="zh-CN"/>
        </w:rPr>
        <w:t>f</w:t>
      </w:r>
      <w:r w:rsidRPr="007C41AA">
        <w:t>Aspen</w:t>
      </w:r>
      <w:proofErr w:type="spellEnd"/>
      <w:r w:rsidRPr="007C41AA">
        <w:t xml:space="preserve"> Plus</w:t>
      </w:r>
      <w:r w:rsidRPr="007C41AA">
        <w:rPr>
          <w:rFonts w:cstheme="minorHAnsi"/>
        </w:rPr>
        <w:t>®</w:t>
      </w:r>
      <w:r w:rsidRPr="007C41AA">
        <w:t xml:space="preserve"> simulation results</w:t>
      </w:r>
    </w:p>
    <w:bookmarkEnd w:id="10"/>
    <w:p w14:paraId="76771208" w14:textId="77777777" w:rsidR="00185C1F" w:rsidRPr="007C41AA" w:rsidRDefault="00185C1F" w:rsidP="00185C1F">
      <w:pPr>
        <w:spacing w:afterLines="0" w:after="0"/>
      </w:pPr>
      <w:r w:rsidRPr="007C41AA">
        <w:br w:type="page"/>
      </w:r>
    </w:p>
    <w:p w14:paraId="50FBA668" w14:textId="3F143C74" w:rsidR="00185C1F" w:rsidRPr="007C41AA" w:rsidRDefault="00185C1F" w:rsidP="00185C1F">
      <w:pPr>
        <w:pStyle w:val="Heading2"/>
        <w:rPr>
          <w:rStyle w:val="Hyperlink"/>
          <w:color w:val="auto"/>
          <w:u w:val="none"/>
        </w:rPr>
      </w:pPr>
      <w:r w:rsidRPr="007C41AA">
        <w:rPr>
          <w:rStyle w:val="Hyperlink"/>
          <w:color w:val="auto"/>
          <w:u w:val="none"/>
        </w:rPr>
        <w:lastRenderedPageBreak/>
        <w:t>Note S2</w:t>
      </w:r>
      <w:r w:rsidR="00DE112E" w:rsidRPr="007C41AA">
        <w:rPr>
          <w:rStyle w:val="Hyperlink"/>
          <w:color w:val="auto"/>
          <w:u w:val="none"/>
        </w:rPr>
        <w:t>:</w:t>
      </w:r>
      <w:r w:rsidRPr="007C41AA">
        <w:rPr>
          <w:rStyle w:val="Hyperlink"/>
          <w:color w:val="auto"/>
          <w:u w:val="none"/>
        </w:rPr>
        <w:t xml:space="preserve"> Modelling, simulation and validation of solar calciner at pilot scale</w:t>
      </w:r>
      <w:r w:rsidR="0089256E" w:rsidRPr="007C41AA">
        <w:rPr>
          <w:rStyle w:val="Hyperlink"/>
          <w:color w:val="auto"/>
          <w:u w:val="none"/>
        </w:rPr>
        <w:t>.</w:t>
      </w:r>
    </w:p>
    <w:p w14:paraId="612BB407" w14:textId="46066771" w:rsidR="00185C1F" w:rsidRPr="007C41AA" w:rsidRDefault="00185C1F" w:rsidP="00185C1F">
      <w:pPr>
        <w:rPr>
          <w:rFonts w:eastAsia="DengXian"/>
          <w:lang w:eastAsia="zh-CN"/>
        </w:rPr>
      </w:pPr>
      <w:r w:rsidRPr="007C41AA">
        <w:t xml:space="preserve">This pilot-scale solar reactor is a four-stage fluidized bed fluidized by air from the bottom and particles </w:t>
      </w:r>
      <w:proofErr w:type="gramStart"/>
      <w:r w:rsidRPr="007C41AA">
        <w:t>cross-flow</w:t>
      </w:r>
      <w:proofErr w:type="gramEnd"/>
      <w:r w:rsidRPr="007C41AA">
        <w:t xml:space="preserve"> from the first stage to the fourth stage. The solar reactor is 1 m</w:t>
      </w:r>
      <w:r w:rsidR="00ED0950" w:rsidRPr="007C41AA">
        <w:t xml:space="preserve"> </w:t>
      </w:r>
      <w:r w:rsidRPr="007C41AA">
        <w:t xml:space="preserve">long and contains 4 compartments each 25 cm long, 8 cm wide and separated from each </w:t>
      </w:r>
      <w:r w:rsidR="00CB5E54" w:rsidRPr="007C41AA">
        <w:t>other</w:t>
      </w:r>
      <w:r w:rsidRPr="007C41AA">
        <w:t xml:space="preserve"> by 40 cm high baffles. The solar reactor can process 40 kg </w:t>
      </w:r>
      <w:r w:rsidRPr="007C41AA">
        <w:rPr>
          <w:rFonts w:eastAsia="DengXian"/>
          <w:lang w:eastAsia="zh-CN"/>
        </w:rPr>
        <w:t xml:space="preserve">particles at 0.5 void fraction. The experiments showed the highest conversion at 95.2% which was conducted at 20 kg/h particles and </w:t>
      </w:r>
      <w:r w:rsidR="00ED0950" w:rsidRPr="007C41AA">
        <w:rPr>
          <w:rFonts w:eastAsia="DengXian"/>
          <w:lang w:eastAsia="zh-CN"/>
        </w:rPr>
        <w:t xml:space="preserve">a </w:t>
      </w:r>
      <w:r w:rsidRPr="007C41AA">
        <w:rPr>
          <w:rFonts w:eastAsia="DengXian"/>
          <w:lang w:eastAsia="zh-CN"/>
        </w:rPr>
        <w:t>high air fluidization flow rate of 30 Nm</w:t>
      </w:r>
      <w:r w:rsidRPr="007C41AA">
        <w:rPr>
          <w:rFonts w:eastAsia="DengXian"/>
          <w:vertAlign w:val="superscript"/>
          <w:lang w:eastAsia="zh-CN"/>
        </w:rPr>
        <w:t>3</w:t>
      </w:r>
      <w:r w:rsidRPr="007C41AA">
        <w:rPr>
          <w:rFonts w:eastAsia="DengXian"/>
          <w:lang w:eastAsia="zh-CN"/>
        </w:rPr>
        <w:t>/h. In this case, the highest thermochemical efficiency (17%) and highest thermal efficiency (29%) were achieved.</w:t>
      </w:r>
    </w:p>
    <w:p w14:paraId="64A65EFC" w14:textId="77777777" w:rsidR="00185C1F" w:rsidRPr="007C41AA" w:rsidRDefault="00185C1F" w:rsidP="00185C1F">
      <w:pPr>
        <w:rPr>
          <w:b/>
          <w:bCs/>
        </w:rPr>
      </w:pPr>
      <w:r w:rsidRPr="007C41AA">
        <w:rPr>
          <w:b/>
          <w:bCs/>
          <w:noProof/>
          <w:lang w:eastAsia="en-GB"/>
        </w:rPr>
        <w:drawing>
          <wp:inline distT="0" distB="0" distL="0" distR="0" wp14:anchorId="038AF744" wp14:editId="053C9C69">
            <wp:extent cx="5629275" cy="3430143"/>
            <wp:effectExtent l="0" t="0" r="0" b="0"/>
            <wp:docPr id="111" name="Picture 11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diagram of a mach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4905" cy="3433574"/>
                    </a:xfrm>
                    <a:prstGeom prst="rect">
                      <a:avLst/>
                    </a:prstGeom>
                    <a:noFill/>
                  </pic:spPr>
                </pic:pic>
              </a:graphicData>
            </a:graphic>
          </wp:inline>
        </w:drawing>
      </w:r>
    </w:p>
    <w:p w14:paraId="5D96DFB5" w14:textId="60DF522B" w:rsidR="00185C1F" w:rsidRPr="007C41AA" w:rsidRDefault="00185C1F" w:rsidP="00BE540A">
      <w:pPr>
        <w:jc w:val="center"/>
      </w:pPr>
      <w:r w:rsidRPr="007C41AA">
        <w:t>Figure</w:t>
      </w:r>
      <w:r w:rsidR="00BE540A" w:rsidRPr="007C41AA">
        <w:t xml:space="preserve"> S3</w:t>
      </w:r>
      <w:r w:rsidRPr="007C41AA">
        <w:t>: Schematic diagram of the pilot-scale solar reactor and the dimension of 1</w:t>
      </w:r>
      <w:r w:rsidRPr="007C41AA">
        <w:rPr>
          <w:vertAlign w:val="superscript"/>
        </w:rPr>
        <w:t>st</w:t>
      </w:r>
      <w:r w:rsidRPr="007C41AA">
        <w:t xml:space="preserve"> stage fluidized bed</w:t>
      </w:r>
    </w:p>
    <w:p w14:paraId="00110DC1" w14:textId="77777777" w:rsidR="00185C1F" w:rsidRPr="007C41AA" w:rsidRDefault="00185C1F" w:rsidP="00185C1F">
      <w:pPr>
        <w:spacing w:afterLines="0" w:after="0"/>
        <w:rPr>
          <w:b/>
          <w:bCs/>
          <w:lang w:eastAsia="en-GB"/>
        </w:rPr>
      </w:pPr>
      <w:r w:rsidRPr="007C41AA">
        <w:rPr>
          <w:b/>
          <w:bCs/>
          <w:lang w:eastAsia="en-GB"/>
        </w:rPr>
        <w:br w:type="page"/>
      </w:r>
    </w:p>
    <w:p w14:paraId="29496747" w14:textId="77777777" w:rsidR="00185C1F" w:rsidRPr="007C41AA" w:rsidRDefault="00185C1F" w:rsidP="00185C1F">
      <w:pPr>
        <w:rPr>
          <w:b/>
          <w:bCs/>
          <w:lang w:eastAsia="en-GB"/>
        </w:rPr>
      </w:pPr>
      <w:r w:rsidRPr="007C41AA">
        <w:rPr>
          <w:b/>
          <w:bCs/>
          <w:lang w:eastAsia="en-GB"/>
        </w:rPr>
        <w:lastRenderedPageBreak/>
        <w:t>Assumptions</w:t>
      </w:r>
    </w:p>
    <w:p w14:paraId="000BD12F" w14:textId="7D58D6D5" w:rsidR="00185C1F" w:rsidRPr="007C41AA" w:rsidRDefault="00185C1F" w:rsidP="00185C1F">
      <w:pPr>
        <w:pStyle w:val="ListParagraph"/>
        <w:numPr>
          <w:ilvl w:val="0"/>
          <w:numId w:val="42"/>
        </w:numPr>
        <w:ind w:leftChars="0"/>
        <w:rPr>
          <w:b/>
          <w:bCs/>
          <w:lang w:eastAsia="en-GB"/>
        </w:rPr>
      </w:pPr>
      <w:r w:rsidRPr="007C41AA">
        <w:rPr>
          <w:lang w:eastAsia="en-GB"/>
        </w:rPr>
        <w:t>The solar cal</w:t>
      </w:r>
      <w:r w:rsidR="00CB5E54" w:rsidRPr="007C41AA">
        <w:rPr>
          <w:lang w:eastAsia="en-GB"/>
        </w:rPr>
        <w:t>c</w:t>
      </w:r>
      <w:r w:rsidRPr="007C41AA">
        <w:rPr>
          <w:lang w:eastAsia="en-GB"/>
        </w:rPr>
        <w:t>iner is modelled at steady-state.</w:t>
      </w:r>
    </w:p>
    <w:p w14:paraId="6064B6A3" w14:textId="4D98C6FB" w:rsidR="00185C1F" w:rsidRPr="007C41AA" w:rsidRDefault="00185C1F" w:rsidP="00185C1F">
      <w:pPr>
        <w:pStyle w:val="ListParagraph"/>
        <w:numPr>
          <w:ilvl w:val="0"/>
          <w:numId w:val="42"/>
        </w:numPr>
        <w:ind w:leftChars="0"/>
        <w:rPr>
          <w:lang w:eastAsia="en-GB"/>
        </w:rPr>
      </w:pPr>
      <w:r w:rsidRPr="007C41AA">
        <w:rPr>
          <w:lang w:eastAsia="en-GB"/>
        </w:rPr>
        <w:t xml:space="preserve">The operating temperature </w:t>
      </w:r>
      <w:r w:rsidR="00CB5E54" w:rsidRPr="007C41AA">
        <w:rPr>
          <w:lang w:eastAsia="en-GB"/>
        </w:rPr>
        <w:t>represents</w:t>
      </w:r>
      <w:r w:rsidRPr="007C41AA">
        <w:rPr>
          <w:lang w:eastAsia="en-GB"/>
        </w:rPr>
        <w:t xml:space="preserve"> the mean reactor </w:t>
      </w:r>
      <w:r w:rsidR="00CB5E54" w:rsidRPr="007C41AA">
        <w:rPr>
          <w:lang w:eastAsia="en-GB"/>
        </w:rPr>
        <w:t>temperature</w:t>
      </w:r>
      <w:r w:rsidRPr="007C41AA">
        <w:rPr>
          <w:lang w:eastAsia="en-GB"/>
        </w:rPr>
        <w:t>.</w:t>
      </w:r>
    </w:p>
    <w:p w14:paraId="12BF7EC2" w14:textId="640D1A3F" w:rsidR="00185C1F" w:rsidRPr="007C41AA" w:rsidRDefault="00185C1F" w:rsidP="00185C1F">
      <w:pPr>
        <w:pStyle w:val="ListParagraph"/>
        <w:numPr>
          <w:ilvl w:val="0"/>
          <w:numId w:val="42"/>
        </w:numPr>
        <w:ind w:leftChars="0"/>
        <w:rPr>
          <w:lang w:eastAsia="en-GB"/>
        </w:rPr>
      </w:pPr>
      <w:r w:rsidRPr="007C41AA">
        <w:rPr>
          <w:lang w:eastAsia="en-GB"/>
        </w:rPr>
        <w:t xml:space="preserve">The hydrodynamics of </w:t>
      </w:r>
      <w:r w:rsidR="00ED0950" w:rsidRPr="007C41AA">
        <w:rPr>
          <w:lang w:eastAsia="en-GB"/>
        </w:rPr>
        <w:t xml:space="preserve">the </w:t>
      </w:r>
      <w:r w:rsidRPr="007C41AA">
        <w:rPr>
          <w:lang w:eastAsia="en-GB"/>
        </w:rPr>
        <w:t xml:space="preserve">fluidized bed </w:t>
      </w:r>
      <w:r w:rsidR="00ED0950" w:rsidRPr="007C41AA">
        <w:rPr>
          <w:lang w:eastAsia="en-GB"/>
        </w:rPr>
        <w:t>are</w:t>
      </w:r>
      <w:r w:rsidRPr="007C41AA">
        <w:rPr>
          <w:lang w:eastAsia="en-GB"/>
        </w:rPr>
        <w:t xml:space="preserve"> only </w:t>
      </w:r>
      <w:r w:rsidR="00CB5E54" w:rsidRPr="007C41AA">
        <w:rPr>
          <w:lang w:eastAsia="en-GB"/>
        </w:rPr>
        <w:t>considered</w:t>
      </w:r>
      <w:r w:rsidRPr="007C41AA">
        <w:rPr>
          <w:lang w:eastAsia="en-GB"/>
        </w:rPr>
        <w:t xml:space="preserve"> </w:t>
      </w:r>
      <w:r w:rsidR="00ED0950" w:rsidRPr="007C41AA">
        <w:rPr>
          <w:lang w:eastAsia="en-GB"/>
        </w:rPr>
        <w:t>o</w:t>
      </w:r>
      <w:r w:rsidRPr="007C41AA">
        <w:rPr>
          <w:lang w:eastAsia="en-GB"/>
        </w:rPr>
        <w:t xml:space="preserve">n </w:t>
      </w:r>
      <w:r w:rsidR="00ED0950" w:rsidRPr="007C41AA">
        <w:rPr>
          <w:lang w:eastAsia="en-GB"/>
        </w:rPr>
        <w:t xml:space="preserve">the </w:t>
      </w:r>
      <w:r w:rsidRPr="007C41AA">
        <w:rPr>
          <w:lang w:eastAsia="en-GB"/>
        </w:rPr>
        <w:t>heigh</w:t>
      </w:r>
      <w:r w:rsidR="00ED0950" w:rsidRPr="007C41AA">
        <w:rPr>
          <w:lang w:eastAsia="en-GB"/>
        </w:rPr>
        <w:t>t</w:t>
      </w:r>
      <w:r w:rsidRPr="007C41AA">
        <w:rPr>
          <w:lang w:eastAsia="en-GB"/>
        </w:rPr>
        <w:t xml:space="preserve"> axis.</w:t>
      </w:r>
    </w:p>
    <w:p w14:paraId="576E9D09" w14:textId="77777777" w:rsidR="00185C1F" w:rsidRPr="007C41AA" w:rsidRDefault="00185C1F" w:rsidP="00185C1F">
      <w:pPr>
        <w:rPr>
          <w:b/>
          <w:bCs/>
          <w:lang w:eastAsia="en-GB"/>
        </w:rPr>
      </w:pPr>
      <w:r w:rsidRPr="007C41AA">
        <w:rPr>
          <w:b/>
          <w:bCs/>
          <w:lang w:eastAsia="en-GB"/>
        </w:rPr>
        <w:t>Modelling and simulation</w:t>
      </w:r>
    </w:p>
    <w:p w14:paraId="498B43D3" w14:textId="60BD468A" w:rsidR="00185C1F" w:rsidRPr="007C41AA" w:rsidRDefault="00ED0950" w:rsidP="00185C1F">
      <w:r w:rsidRPr="007C41AA">
        <w:t>T</w:t>
      </w:r>
      <w:r w:rsidR="00185C1F" w:rsidRPr="007C41AA">
        <w:t xml:space="preserve">o reproduce the four-stage horizontal fluidized bed used for solar calcination, the solar reactor was modelled and simulated in four </w:t>
      </w:r>
      <w:r w:rsidR="00CB5E54" w:rsidRPr="007C41AA">
        <w:t>fluidised</w:t>
      </w:r>
      <w:r w:rsidR="00185C1F" w:rsidRPr="007C41AA">
        <w:t xml:space="preserve"> beds arranged in series, as </w:t>
      </w:r>
      <w:r w:rsidR="00CB5E54" w:rsidRPr="007C41AA">
        <w:t>represented</w:t>
      </w:r>
      <w:r w:rsidR="00185C1F" w:rsidRPr="007C41AA">
        <w:t xml:space="preserve"> in the following Figure. The process flowsheet of this new modelling design was conducted in Aspen Plus</w:t>
      </w:r>
      <w:r w:rsidR="00185C1F" w:rsidRPr="007C41AA">
        <w:rPr>
          <w:vertAlign w:val="superscript"/>
        </w:rPr>
        <w:t>®</w:t>
      </w:r>
      <w:r w:rsidR="00185C1F" w:rsidRPr="007C41AA">
        <w:t xml:space="preserve"> V11. Aspen Custom Modeller</w:t>
      </w:r>
      <w:r w:rsidR="00185C1F" w:rsidRPr="007C41AA">
        <w:rPr>
          <w:vertAlign w:val="superscript"/>
        </w:rPr>
        <w:t>®</w:t>
      </w:r>
      <w:r w:rsidR="00185C1F" w:rsidRPr="007C41AA">
        <w:t xml:space="preserve"> </w:t>
      </w:r>
      <w:r w:rsidR="00FC5E64" w:rsidRPr="007C41AA">
        <w:t xml:space="preserve">(ACM) </w:t>
      </w:r>
      <w:r w:rsidR="00185C1F" w:rsidRPr="007C41AA">
        <w:t>V11 acted as an additional calculation block in this flowsheet to correct the steam enthalpy and calculate the thermal efficiency.</w:t>
      </w:r>
    </w:p>
    <w:p w14:paraId="7EB5E285" w14:textId="77777777" w:rsidR="00185C1F" w:rsidRPr="007C41AA" w:rsidRDefault="00185C1F" w:rsidP="00185C1F">
      <w:pPr>
        <w:jc w:val="center"/>
        <w:rPr>
          <w:lang w:eastAsia="zh-CN"/>
        </w:rPr>
      </w:pPr>
      <w:r w:rsidRPr="007C41AA">
        <w:rPr>
          <w:noProof/>
          <w:lang w:eastAsia="en-GB"/>
        </w:rPr>
        <w:drawing>
          <wp:inline distT="0" distB="0" distL="0" distR="0" wp14:anchorId="01491E2C" wp14:editId="6D173009">
            <wp:extent cx="4588476" cy="3933705"/>
            <wp:effectExtent l="0" t="0" r="3175" b="0"/>
            <wp:docPr id="3" name="Picture 2">
              <a:extLst xmlns:a="http://schemas.openxmlformats.org/drawingml/2006/main">
                <a:ext uri="{FF2B5EF4-FFF2-40B4-BE49-F238E27FC236}">
                  <a16:creationId xmlns:a16="http://schemas.microsoft.com/office/drawing/2014/main" id="{1B25B0CC-E2E2-B5A5-DA7B-3367D9DDE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B25B0CC-E2E2-B5A5-DA7B-3367D9DDE17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30585" cy="3969805"/>
                    </a:xfrm>
                    <a:prstGeom prst="rect">
                      <a:avLst/>
                    </a:prstGeom>
                  </pic:spPr>
                </pic:pic>
              </a:graphicData>
            </a:graphic>
          </wp:inline>
        </w:drawing>
      </w:r>
    </w:p>
    <w:p w14:paraId="22C00599" w14:textId="0FE66BA5" w:rsidR="00185C1F" w:rsidRPr="007C41AA" w:rsidRDefault="00185C1F" w:rsidP="00185C1F">
      <w:pPr>
        <w:jc w:val="center"/>
      </w:pPr>
      <w:r w:rsidRPr="007C41AA">
        <w:t>Figure</w:t>
      </w:r>
      <w:r w:rsidR="00BE540A" w:rsidRPr="007C41AA">
        <w:t xml:space="preserve"> S4</w:t>
      </w:r>
      <w:r w:rsidRPr="007C41AA">
        <w:t>: Representation of the approach adopted to model the four-stage horizontal solar fluidized bed (FB: fluidized bed)</w:t>
      </w:r>
    </w:p>
    <w:p w14:paraId="3BA38D08" w14:textId="77777777" w:rsidR="00185C1F" w:rsidRPr="007C41AA" w:rsidRDefault="00185C1F" w:rsidP="00185C1F">
      <w:pPr>
        <w:jc w:val="center"/>
      </w:pPr>
    </w:p>
    <w:p w14:paraId="0C664C91" w14:textId="77777777" w:rsidR="00185C1F" w:rsidRPr="007C41AA" w:rsidRDefault="00185C1F" w:rsidP="00185C1F">
      <w:pPr>
        <w:spacing w:afterLines="0" w:after="0"/>
        <w:rPr>
          <w:b/>
          <w:bCs/>
        </w:rPr>
      </w:pPr>
      <w:r w:rsidRPr="007C41AA">
        <w:rPr>
          <w:b/>
          <w:bCs/>
        </w:rPr>
        <w:br w:type="page"/>
      </w:r>
    </w:p>
    <w:p w14:paraId="4B94164A" w14:textId="0F6F0035" w:rsidR="00185C1F" w:rsidRPr="007C41AA" w:rsidRDefault="00185C1F" w:rsidP="00185C1F">
      <w:pPr>
        <w:jc w:val="center"/>
      </w:pPr>
      <w:r w:rsidRPr="007C41AA">
        <w:lastRenderedPageBreak/>
        <w:t>Table</w:t>
      </w:r>
      <w:r w:rsidR="00BE540A" w:rsidRPr="007C41AA">
        <w:t xml:space="preserve"> S8</w:t>
      </w:r>
      <w:r w:rsidRPr="007C41AA">
        <w:t>: Specification of fluidized bed</w:t>
      </w:r>
    </w:p>
    <w:tbl>
      <w:tblPr>
        <w:tblStyle w:val="TableGrid"/>
        <w:tblW w:w="8841" w:type="dxa"/>
        <w:tblLook w:val="0600" w:firstRow="0" w:lastRow="0" w:firstColumn="0" w:lastColumn="0" w:noHBand="1" w:noVBand="1"/>
      </w:tblPr>
      <w:tblGrid>
        <w:gridCol w:w="4902"/>
        <w:gridCol w:w="3939"/>
      </w:tblGrid>
      <w:tr w:rsidR="00171409" w:rsidRPr="007C41AA" w14:paraId="406FA736" w14:textId="77777777" w:rsidTr="00C6503B">
        <w:trPr>
          <w:trHeight w:val="100"/>
        </w:trPr>
        <w:tc>
          <w:tcPr>
            <w:tcW w:w="8841" w:type="dxa"/>
            <w:gridSpan w:val="2"/>
            <w:vAlign w:val="center"/>
            <w:hideMark/>
          </w:tcPr>
          <w:p w14:paraId="173752C9" w14:textId="65F92BBF" w:rsidR="00C6503B" w:rsidRPr="007C41AA" w:rsidRDefault="00C6503B" w:rsidP="00C6503B">
            <w:pPr>
              <w:jc w:val="center"/>
              <w:rPr>
                <w:szCs w:val="20"/>
              </w:rPr>
            </w:pPr>
            <w:r w:rsidRPr="007C41AA">
              <w:rPr>
                <w:b/>
                <w:bCs/>
                <w:szCs w:val="20"/>
              </w:rPr>
              <w:t>Bed geometry</w:t>
            </w:r>
          </w:p>
        </w:tc>
      </w:tr>
      <w:tr w:rsidR="00171409" w:rsidRPr="007C41AA" w14:paraId="12EC4F14" w14:textId="77777777" w:rsidTr="00C6503B">
        <w:trPr>
          <w:trHeight w:val="94"/>
        </w:trPr>
        <w:tc>
          <w:tcPr>
            <w:tcW w:w="4902" w:type="dxa"/>
            <w:vAlign w:val="center"/>
            <w:hideMark/>
          </w:tcPr>
          <w:p w14:paraId="166E9351" w14:textId="77777777" w:rsidR="00185C1F" w:rsidRPr="007C41AA" w:rsidRDefault="00185C1F" w:rsidP="00C6503B">
            <w:pPr>
              <w:jc w:val="left"/>
              <w:rPr>
                <w:szCs w:val="20"/>
              </w:rPr>
            </w:pPr>
            <w:r w:rsidRPr="007C41AA">
              <w:rPr>
                <w:szCs w:val="20"/>
              </w:rPr>
              <w:t>Bed number</w:t>
            </w:r>
          </w:p>
        </w:tc>
        <w:tc>
          <w:tcPr>
            <w:tcW w:w="3939" w:type="dxa"/>
            <w:vAlign w:val="center"/>
            <w:hideMark/>
          </w:tcPr>
          <w:p w14:paraId="2B1655F5" w14:textId="77777777" w:rsidR="00185C1F" w:rsidRPr="007C41AA" w:rsidRDefault="00185C1F" w:rsidP="00C6503B">
            <w:pPr>
              <w:jc w:val="left"/>
              <w:rPr>
                <w:szCs w:val="20"/>
              </w:rPr>
            </w:pPr>
            <w:r w:rsidRPr="007C41AA">
              <w:rPr>
                <w:szCs w:val="20"/>
              </w:rPr>
              <w:t>4</w:t>
            </w:r>
          </w:p>
        </w:tc>
      </w:tr>
      <w:tr w:rsidR="00171409" w:rsidRPr="007C41AA" w14:paraId="6872D6BC" w14:textId="77777777" w:rsidTr="00C6503B">
        <w:trPr>
          <w:trHeight w:val="94"/>
        </w:trPr>
        <w:tc>
          <w:tcPr>
            <w:tcW w:w="4902" w:type="dxa"/>
            <w:vAlign w:val="center"/>
            <w:hideMark/>
          </w:tcPr>
          <w:p w14:paraId="0EA27927" w14:textId="77777777" w:rsidR="00185C1F" w:rsidRPr="007C41AA" w:rsidRDefault="00185C1F" w:rsidP="00C6503B">
            <w:pPr>
              <w:jc w:val="left"/>
              <w:rPr>
                <w:szCs w:val="20"/>
              </w:rPr>
            </w:pPr>
            <w:r w:rsidRPr="007C41AA">
              <w:rPr>
                <w:szCs w:val="20"/>
              </w:rPr>
              <w:t>Width</w:t>
            </w:r>
          </w:p>
        </w:tc>
        <w:tc>
          <w:tcPr>
            <w:tcW w:w="3939" w:type="dxa"/>
            <w:vAlign w:val="center"/>
            <w:hideMark/>
          </w:tcPr>
          <w:p w14:paraId="0A0E7A34" w14:textId="77777777" w:rsidR="00185C1F" w:rsidRPr="007C41AA" w:rsidRDefault="00185C1F" w:rsidP="00C6503B">
            <w:pPr>
              <w:jc w:val="left"/>
              <w:rPr>
                <w:szCs w:val="20"/>
              </w:rPr>
            </w:pPr>
            <w:r w:rsidRPr="007C41AA">
              <w:rPr>
                <w:szCs w:val="20"/>
              </w:rPr>
              <w:t>25 cm</w:t>
            </w:r>
          </w:p>
        </w:tc>
      </w:tr>
      <w:tr w:rsidR="00171409" w:rsidRPr="007C41AA" w14:paraId="51055EAC" w14:textId="77777777" w:rsidTr="00C6503B">
        <w:trPr>
          <w:trHeight w:val="98"/>
        </w:trPr>
        <w:tc>
          <w:tcPr>
            <w:tcW w:w="4902" w:type="dxa"/>
            <w:vAlign w:val="center"/>
            <w:hideMark/>
          </w:tcPr>
          <w:p w14:paraId="18A4CCD5" w14:textId="77777777" w:rsidR="00185C1F" w:rsidRPr="007C41AA" w:rsidRDefault="00185C1F" w:rsidP="00C6503B">
            <w:pPr>
              <w:jc w:val="left"/>
              <w:rPr>
                <w:szCs w:val="20"/>
              </w:rPr>
            </w:pPr>
            <w:r w:rsidRPr="007C41AA">
              <w:rPr>
                <w:szCs w:val="20"/>
              </w:rPr>
              <w:t>Depth</w:t>
            </w:r>
          </w:p>
        </w:tc>
        <w:tc>
          <w:tcPr>
            <w:tcW w:w="3939" w:type="dxa"/>
            <w:vAlign w:val="center"/>
            <w:hideMark/>
          </w:tcPr>
          <w:p w14:paraId="0552B564" w14:textId="77777777" w:rsidR="00185C1F" w:rsidRPr="007C41AA" w:rsidRDefault="00185C1F" w:rsidP="00C6503B">
            <w:pPr>
              <w:jc w:val="left"/>
              <w:rPr>
                <w:szCs w:val="20"/>
              </w:rPr>
            </w:pPr>
            <w:r w:rsidRPr="007C41AA">
              <w:rPr>
                <w:szCs w:val="20"/>
              </w:rPr>
              <w:t>8 cm</w:t>
            </w:r>
          </w:p>
        </w:tc>
      </w:tr>
      <w:tr w:rsidR="00171409" w:rsidRPr="007C41AA" w14:paraId="2F0F8E8E" w14:textId="77777777" w:rsidTr="00C6503B">
        <w:trPr>
          <w:trHeight w:val="94"/>
        </w:trPr>
        <w:tc>
          <w:tcPr>
            <w:tcW w:w="4902" w:type="dxa"/>
            <w:vAlign w:val="center"/>
            <w:hideMark/>
          </w:tcPr>
          <w:p w14:paraId="560DBFCE" w14:textId="77777777" w:rsidR="00185C1F" w:rsidRPr="007C41AA" w:rsidRDefault="00185C1F" w:rsidP="00C6503B">
            <w:pPr>
              <w:jc w:val="left"/>
              <w:rPr>
                <w:szCs w:val="20"/>
              </w:rPr>
            </w:pPr>
            <w:r w:rsidRPr="007C41AA">
              <w:rPr>
                <w:szCs w:val="20"/>
              </w:rPr>
              <w:t>Height (dense bed height)</w:t>
            </w:r>
          </w:p>
        </w:tc>
        <w:tc>
          <w:tcPr>
            <w:tcW w:w="3939" w:type="dxa"/>
            <w:vAlign w:val="center"/>
            <w:hideMark/>
          </w:tcPr>
          <w:p w14:paraId="68841B13" w14:textId="77777777" w:rsidR="00185C1F" w:rsidRPr="007C41AA" w:rsidRDefault="00185C1F" w:rsidP="00C6503B">
            <w:pPr>
              <w:jc w:val="left"/>
              <w:rPr>
                <w:szCs w:val="20"/>
              </w:rPr>
            </w:pPr>
            <w:r w:rsidRPr="007C41AA">
              <w:rPr>
                <w:szCs w:val="20"/>
              </w:rPr>
              <w:t>40 cm</w:t>
            </w:r>
          </w:p>
        </w:tc>
      </w:tr>
      <w:tr w:rsidR="00171409" w:rsidRPr="007C41AA" w14:paraId="6A6AC6FC" w14:textId="77777777" w:rsidTr="00C6503B">
        <w:trPr>
          <w:trHeight w:val="191"/>
        </w:trPr>
        <w:tc>
          <w:tcPr>
            <w:tcW w:w="4902" w:type="dxa"/>
            <w:vAlign w:val="center"/>
            <w:hideMark/>
          </w:tcPr>
          <w:p w14:paraId="02DCB196" w14:textId="77777777" w:rsidR="00185C1F" w:rsidRPr="007C41AA" w:rsidRDefault="00185C1F" w:rsidP="00C6503B">
            <w:pPr>
              <w:jc w:val="left"/>
              <w:rPr>
                <w:szCs w:val="20"/>
              </w:rPr>
            </w:pPr>
            <w:r w:rsidRPr="007C41AA">
              <w:rPr>
                <w:szCs w:val="20"/>
              </w:rPr>
              <w:t>1</w:t>
            </w:r>
            <w:r w:rsidRPr="007C41AA">
              <w:rPr>
                <w:szCs w:val="20"/>
                <w:vertAlign w:val="superscript"/>
              </w:rPr>
              <w:t>st</w:t>
            </w:r>
            <w:r w:rsidRPr="007C41AA">
              <w:rPr>
                <w:szCs w:val="20"/>
              </w:rPr>
              <w:t xml:space="preserve"> stage solid discharge location</w:t>
            </w:r>
          </w:p>
        </w:tc>
        <w:tc>
          <w:tcPr>
            <w:tcW w:w="3939" w:type="dxa"/>
            <w:vAlign w:val="center"/>
            <w:hideMark/>
          </w:tcPr>
          <w:p w14:paraId="67956C5B" w14:textId="77777777" w:rsidR="00185C1F" w:rsidRPr="007C41AA" w:rsidRDefault="00185C1F" w:rsidP="00C6503B">
            <w:pPr>
              <w:jc w:val="left"/>
              <w:rPr>
                <w:szCs w:val="20"/>
              </w:rPr>
            </w:pPr>
            <w:r w:rsidRPr="007C41AA">
              <w:rPr>
                <w:szCs w:val="20"/>
              </w:rPr>
              <w:t>5 cm</w:t>
            </w:r>
          </w:p>
        </w:tc>
      </w:tr>
      <w:tr w:rsidR="00171409" w:rsidRPr="007C41AA" w14:paraId="22C46AA6" w14:textId="77777777" w:rsidTr="00C6503B">
        <w:trPr>
          <w:trHeight w:val="94"/>
        </w:trPr>
        <w:tc>
          <w:tcPr>
            <w:tcW w:w="4902" w:type="dxa"/>
            <w:vAlign w:val="center"/>
            <w:hideMark/>
          </w:tcPr>
          <w:p w14:paraId="1D609FEB" w14:textId="77777777" w:rsidR="00185C1F" w:rsidRPr="007C41AA" w:rsidRDefault="00185C1F" w:rsidP="00C6503B">
            <w:pPr>
              <w:jc w:val="left"/>
              <w:rPr>
                <w:szCs w:val="20"/>
              </w:rPr>
            </w:pPr>
            <w:r w:rsidRPr="007C41AA">
              <w:rPr>
                <w:szCs w:val="20"/>
              </w:rPr>
              <w:t>2</w:t>
            </w:r>
            <w:r w:rsidRPr="007C41AA">
              <w:rPr>
                <w:szCs w:val="20"/>
                <w:vertAlign w:val="superscript"/>
              </w:rPr>
              <w:t>nd</w:t>
            </w:r>
            <w:r w:rsidRPr="007C41AA">
              <w:rPr>
                <w:szCs w:val="20"/>
              </w:rPr>
              <w:t xml:space="preserve"> stage solid discharge location</w:t>
            </w:r>
          </w:p>
        </w:tc>
        <w:tc>
          <w:tcPr>
            <w:tcW w:w="3939" w:type="dxa"/>
            <w:vAlign w:val="center"/>
            <w:hideMark/>
          </w:tcPr>
          <w:p w14:paraId="1EE3C334" w14:textId="77777777" w:rsidR="00185C1F" w:rsidRPr="007C41AA" w:rsidRDefault="00185C1F" w:rsidP="00C6503B">
            <w:pPr>
              <w:jc w:val="left"/>
              <w:rPr>
                <w:szCs w:val="20"/>
              </w:rPr>
            </w:pPr>
            <w:r w:rsidRPr="007C41AA">
              <w:rPr>
                <w:szCs w:val="20"/>
              </w:rPr>
              <w:t>30 cm</w:t>
            </w:r>
          </w:p>
        </w:tc>
      </w:tr>
      <w:tr w:rsidR="00171409" w:rsidRPr="007C41AA" w14:paraId="53D75005" w14:textId="77777777" w:rsidTr="00C6503B">
        <w:trPr>
          <w:trHeight w:val="94"/>
        </w:trPr>
        <w:tc>
          <w:tcPr>
            <w:tcW w:w="4902" w:type="dxa"/>
            <w:vAlign w:val="center"/>
            <w:hideMark/>
          </w:tcPr>
          <w:p w14:paraId="643C2417" w14:textId="77777777" w:rsidR="00185C1F" w:rsidRPr="007C41AA" w:rsidRDefault="00185C1F" w:rsidP="00C6503B">
            <w:pPr>
              <w:jc w:val="left"/>
              <w:rPr>
                <w:szCs w:val="20"/>
              </w:rPr>
            </w:pPr>
            <w:r w:rsidRPr="007C41AA">
              <w:rPr>
                <w:szCs w:val="20"/>
              </w:rPr>
              <w:t>3</w:t>
            </w:r>
            <w:r w:rsidRPr="007C41AA">
              <w:rPr>
                <w:szCs w:val="20"/>
                <w:vertAlign w:val="superscript"/>
              </w:rPr>
              <w:t>rd</w:t>
            </w:r>
            <w:r w:rsidRPr="007C41AA">
              <w:rPr>
                <w:szCs w:val="20"/>
              </w:rPr>
              <w:t xml:space="preserve"> stage solid discharge location</w:t>
            </w:r>
          </w:p>
        </w:tc>
        <w:tc>
          <w:tcPr>
            <w:tcW w:w="3939" w:type="dxa"/>
            <w:vAlign w:val="center"/>
            <w:hideMark/>
          </w:tcPr>
          <w:p w14:paraId="724172A0" w14:textId="77777777" w:rsidR="00185C1F" w:rsidRPr="007C41AA" w:rsidRDefault="00185C1F" w:rsidP="00C6503B">
            <w:pPr>
              <w:jc w:val="left"/>
              <w:rPr>
                <w:szCs w:val="20"/>
              </w:rPr>
            </w:pPr>
            <w:r w:rsidRPr="007C41AA">
              <w:rPr>
                <w:szCs w:val="20"/>
              </w:rPr>
              <w:t>5 cm</w:t>
            </w:r>
          </w:p>
        </w:tc>
      </w:tr>
      <w:tr w:rsidR="00171409" w:rsidRPr="007C41AA" w14:paraId="6336EA4A" w14:textId="77777777" w:rsidTr="00C6503B">
        <w:trPr>
          <w:trHeight w:val="94"/>
        </w:trPr>
        <w:tc>
          <w:tcPr>
            <w:tcW w:w="4902" w:type="dxa"/>
            <w:vAlign w:val="center"/>
            <w:hideMark/>
          </w:tcPr>
          <w:p w14:paraId="0625BF3D" w14:textId="77777777" w:rsidR="00185C1F" w:rsidRPr="007C41AA" w:rsidRDefault="00185C1F" w:rsidP="00C6503B">
            <w:pPr>
              <w:jc w:val="left"/>
              <w:rPr>
                <w:szCs w:val="20"/>
              </w:rPr>
            </w:pPr>
            <w:r w:rsidRPr="007C41AA">
              <w:rPr>
                <w:szCs w:val="20"/>
              </w:rPr>
              <w:t>4</w:t>
            </w:r>
            <w:r w:rsidRPr="007C41AA">
              <w:rPr>
                <w:szCs w:val="20"/>
                <w:vertAlign w:val="superscript"/>
              </w:rPr>
              <w:t>th</w:t>
            </w:r>
            <w:r w:rsidRPr="007C41AA">
              <w:rPr>
                <w:szCs w:val="20"/>
              </w:rPr>
              <w:t xml:space="preserve"> stage solid discharge location</w:t>
            </w:r>
          </w:p>
        </w:tc>
        <w:tc>
          <w:tcPr>
            <w:tcW w:w="3939" w:type="dxa"/>
            <w:vAlign w:val="center"/>
            <w:hideMark/>
          </w:tcPr>
          <w:p w14:paraId="71263E74" w14:textId="77777777" w:rsidR="00185C1F" w:rsidRPr="007C41AA" w:rsidRDefault="00185C1F" w:rsidP="00C6503B">
            <w:pPr>
              <w:jc w:val="left"/>
              <w:rPr>
                <w:szCs w:val="20"/>
              </w:rPr>
            </w:pPr>
            <w:r w:rsidRPr="007C41AA">
              <w:rPr>
                <w:szCs w:val="20"/>
              </w:rPr>
              <w:t>40 cm</w:t>
            </w:r>
          </w:p>
        </w:tc>
      </w:tr>
      <w:tr w:rsidR="00171409" w:rsidRPr="007C41AA" w14:paraId="1053147C" w14:textId="77777777" w:rsidTr="00C6503B">
        <w:trPr>
          <w:trHeight w:val="94"/>
        </w:trPr>
        <w:tc>
          <w:tcPr>
            <w:tcW w:w="8841" w:type="dxa"/>
            <w:gridSpan w:val="2"/>
            <w:vAlign w:val="center"/>
            <w:hideMark/>
          </w:tcPr>
          <w:p w14:paraId="0A4B9300" w14:textId="7859C8A5" w:rsidR="00C6503B" w:rsidRPr="007C41AA" w:rsidRDefault="00C6503B" w:rsidP="00C6503B">
            <w:pPr>
              <w:jc w:val="center"/>
              <w:rPr>
                <w:szCs w:val="20"/>
              </w:rPr>
            </w:pPr>
            <w:r w:rsidRPr="007C41AA">
              <w:rPr>
                <w:b/>
                <w:bCs/>
                <w:szCs w:val="20"/>
              </w:rPr>
              <w:t>Bed inventory</w:t>
            </w:r>
          </w:p>
        </w:tc>
      </w:tr>
      <w:tr w:rsidR="00171409" w:rsidRPr="007C41AA" w14:paraId="1730FFC4" w14:textId="77777777" w:rsidTr="00C6503B">
        <w:trPr>
          <w:trHeight w:val="94"/>
        </w:trPr>
        <w:tc>
          <w:tcPr>
            <w:tcW w:w="4902" w:type="dxa"/>
            <w:vAlign w:val="center"/>
            <w:hideMark/>
          </w:tcPr>
          <w:p w14:paraId="5E459656" w14:textId="77777777" w:rsidR="00185C1F" w:rsidRPr="007C41AA" w:rsidRDefault="00185C1F" w:rsidP="00C6503B">
            <w:pPr>
              <w:jc w:val="left"/>
              <w:rPr>
                <w:szCs w:val="20"/>
              </w:rPr>
            </w:pPr>
            <w:proofErr w:type="spellStart"/>
            <w:r w:rsidRPr="007C41AA">
              <w:rPr>
                <w:szCs w:val="20"/>
              </w:rPr>
              <w:t>Voidage</w:t>
            </w:r>
            <w:proofErr w:type="spellEnd"/>
            <w:r w:rsidRPr="007C41AA">
              <w:rPr>
                <w:szCs w:val="20"/>
              </w:rPr>
              <w:t xml:space="preserve"> at minimum fluidization</w:t>
            </w:r>
          </w:p>
        </w:tc>
        <w:tc>
          <w:tcPr>
            <w:tcW w:w="3939" w:type="dxa"/>
            <w:vAlign w:val="center"/>
            <w:hideMark/>
          </w:tcPr>
          <w:p w14:paraId="2EA55169" w14:textId="77777777" w:rsidR="00185C1F" w:rsidRPr="007C41AA" w:rsidRDefault="00185C1F" w:rsidP="00C6503B">
            <w:pPr>
              <w:jc w:val="left"/>
              <w:rPr>
                <w:szCs w:val="20"/>
              </w:rPr>
            </w:pPr>
            <w:r w:rsidRPr="007C41AA">
              <w:rPr>
                <w:szCs w:val="20"/>
              </w:rPr>
              <w:t>0.5</w:t>
            </w:r>
          </w:p>
        </w:tc>
      </w:tr>
      <w:tr w:rsidR="00171409" w:rsidRPr="007C41AA" w14:paraId="4C59B1CD" w14:textId="77777777" w:rsidTr="00C6503B">
        <w:trPr>
          <w:trHeight w:val="94"/>
        </w:trPr>
        <w:tc>
          <w:tcPr>
            <w:tcW w:w="4902" w:type="dxa"/>
            <w:vAlign w:val="center"/>
            <w:hideMark/>
          </w:tcPr>
          <w:p w14:paraId="4DD0B4C7" w14:textId="77777777" w:rsidR="00185C1F" w:rsidRPr="007C41AA" w:rsidRDefault="00185C1F" w:rsidP="00C6503B">
            <w:pPr>
              <w:jc w:val="left"/>
              <w:rPr>
                <w:szCs w:val="20"/>
              </w:rPr>
            </w:pPr>
            <w:r w:rsidRPr="007C41AA">
              <w:rPr>
                <w:szCs w:val="20"/>
              </w:rPr>
              <w:t>Geldart classification</w:t>
            </w:r>
          </w:p>
        </w:tc>
        <w:tc>
          <w:tcPr>
            <w:tcW w:w="3939" w:type="dxa"/>
            <w:vAlign w:val="center"/>
            <w:hideMark/>
          </w:tcPr>
          <w:p w14:paraId="5AB4276F" w14:textId="77777777" w:rsidR="00185C1F" w:rsidRPr="007C41AA" w:rsidRDefault="00185C1F" w:rsidP="00C6503B">
            <w:pPr>
              <w:jc w:val="left"/>
              <w:rPr>
                <w:szCs w:val="20"/>
              </w:rPr>
            </w:pPr>
            <w:r w:rsidRPr="007C41AA">
              <w:rPr>
                <w:szCs w:val="20"/>
              </w:rPr>
              <w:t>Geldart A</w:t>
            </w:r>
          </w:p>
        </w:tc>
      </w:tr>
      <w:tr w:rsidR="00171409" w:rsidRPr="007C41AA" w14:paraId="7278CC36" w14:textId="77777777" w:rsidTr="00C6503B">
        <w:trPr>
          <w:trHeight w:val="94"/>
        </w:trPr>
        <w:tc>
          <w:tcPr>
            <w:tcW w:w="8841" w:type="dxa"/>
            <w:gridSpan w:val="2"/>
            <w:vAlign w:val="center"/>
            <w:hideMark/>
          </w:tcPr>
          <w:p w14:paraId="2E078B53" w14:textId="616C48BA" w:rsidR="00C6503B" w:rsidRPr="007C41AA" w:rsidRDefault="00C6503B" w:rsidP="00C6503B">
            <w:pPr>
              <w:jc w:val="center"/>
              <w:rPr>
                <w:szCs w:val="20"/>
              </w:rPr>
            </w:pPr>
            <w:r w:rsidRPr="007C41AA">
              <w:rPr>
                <w:b/>
                <w:bCs/>
                <w:szCs w:val="20"/>
              </w:rPr>
              <w:t>Other model settings</w:t>
            </w:r>
          </w:p>
        </w:tc>
      </w:tr>
      <w:tr w:rsidR="00171409" w:rsidRPr="007C41AA" w14:paraId="0EBDF127" w14:textId="77777777" w:rsidTr="00C6503B">
        <w:trPr>
          <w:trHeight w:val="94"/>
        </w:trPr>
        <w:tc>
          <w:tcPr>
            <w:tcW w:w="4902" w:type="dxa"/>
            <w:vAlign w:val="center"/>
            <w:hideMark/>
          </w:tcPr>
          <w:p w14:paraId="1F3F2463" w14:textId="77777777" w:rsidR="00185C1F" w:rsidRPr="007C41AA" w:rsidRDefault="00185C1F" w:rsidP="00C6503B">
            <w:pPr>
              <w:jc w:val="left"/>
              <w:rPr>
                <w:szCs w:val="20"/>
              </w:rPr>
            </w:pPr>
            <w:r w:rsidRPr="007C41AA">
              <w:rPr>
                <w:szCs w:val="20"/>
              </w:rPr>
              <w:t>Minimum fluidization velocity correlation</w:t>
            </w:r>
          </w:p>
        </w:tc>
        <w:tc>
          <w:tcPr>
            <w:tcW w:w="3939" w:type="dxa"/>
            <w:vAlign w:val="center"/>
            <w:hideMark/>
          </w:tcPr>
          <w:p w14:paraId="5463ABAD" w14:textId="77777777" w:rsidR="00185C1F" w:rsidRPr="007C41AA" w:rsidRDefault="00185C1F" w:rsidP="00C6503B">
            <w:pPr>
              <w:jc w:val="left"/>
              <w:rPr>
                <w:szCs w:val="20"/>
              </w:rPr>
            </w:pPr>
            <w:r w:rsidRPr="007C41AA">
              <w:rPr>
                <w:szCs w:val="20"/>
              </w:rPr>
              <w:t>Wen &amp; Yu (1966)</w:t>
            </w:r>
          </w:p>
        </w:tc>
      </w:tr>
      <w:tr w:rsidR="00171409" w:rsidRPr="007C41AA" w14:paraId="04002711" w14:textId="77777777" w:rsidTr="00C6503B">
        <w:trPr>
          <w:trHeight w:val="49"/>
        </w:trPr>
        <w:tc>
          <w:tcPr>
            <w:tcW w:w="4902" w:type="dxa"/>
            <w:vAlign w:val="center"/>
            <w:hideMark/>
          </w:tcPr>
          <w:p w14:paraId="27D92ED3" w14:textId="77777777" w:rsidR="00185C1F" w:rsidRPr="007C41AA" w:rsidRDefault="00185C1F" w:rsidP="00C6503B">
            <w:pPr>
              <w:jc w:val="left"/>
              <w:rPr>
                <w:szCs w:val="20"/>
              </w:rPr>
            </w:pPr>
            <w:r w:rsidRPr="007C41AA">
              <w:rPr>
                <w:szCs w:val="20"/>
              </w:rPr>
              <w:t>Transport disengagement height</w:t>
            </w:r>
          </w:p>
        </w:tc>
        <w:tc>
          <w:tcPr>
            <w:tcW w:w="3939" w:type="dxa"/>
            <w:vAlign w:val="center"/>
            <w:hideMark/>
          </w:tcPr>
          <w:p w14:paraId="51E61D55" w14:textId="77777777" w:rsidR="00185C1F" w:rsidRPr="007C41AA" w:rsidRDefault="00185C1F" w:rsidP="00C6503B">
            <w:pPr>
              <w:jc w:val="left"/>
              <w:rPr>
                <w:szCs w:val="20"/>
              </w:rPr>
            </w:pPr>
            <w:r w:rsidRPr="007C41AA">
              <w:rPr>
                <w:szCs w:val="20"/>
              </w:rPr>
              <w:t xml:space="preserve">Fung and </w:t>
            </w:r>
            <w:proofErr w:type="spellStart"/>
            <w:r w:rsidRPr="007C41AA">
              <w:rPr>
                <w:szCs w:val="20"/>
              </w:rPr>
              <w:t>Hamdullahpur</w:t>
            </w:r>
            <w:proofErr w:type="spellEnd"/>
            <w:r w:rsidRPr="007C41AA">
              <w:rPr>
                <w:szCs w:val="20"/>
              </w:rPr>
              <w:t xml:space="preserve"> (1993)</w:t>
            </w:r>
          </w:p>
        </w:tc>
      </w:tr>
      <w:tr w:rsidR="00171409" w:rsidRPr="007C41AA" w14:paraId="0AD44E12" w14:textId="77777777" w:rsidTr="00C6503B">
        <w:trPr>
          <w:trHeight w:val="49"/>
        </w:trPr>
        <w:tc>
          <w:tcPr>
            <w:tcW w:w="4902" w:type="dxa"/>
            <w:vAlign w:val="center"/>
            <w:hideMark/>
          </w:tcPr>
          <w:p w14:paraId="14E75AD8" w14:textId="77777777" w:rsidR="00185C1F" w:rsidRPr="007C41AA" w:rsidRDefault="00185C1F" w:rsidP="00C6503B">
            <w:pPr>
              <w:jc w:val="left"/>
              <w:rPr>
                <w:szCs w:val="20"/>
              </w:rPr>
            </w:pPr>
            <w:r w:rsidRPr="007C41AA">
              <w:rPr>
                <w:szCs w:val="20"/>
              </w:rPr>
              <w:t>Elutriation</w:t>
            </w:r>
          </w:p>
        </w:tc>
        <w:tc>
          <w:tcPr>
            <w:tcW w:w="3939" w:type="dxa"/>
            <w:vAlign w:val="center"/>
            <w:hideMark/>
          </w:tcPr>
          <w:p w14:paraId="0A94D5A2" w14:textId="77777777" w:rsidR="00185C1F" w:rsidRPr="007C41AA" w:rsidRDefault="00185C1F" w:rsidP="00C6503B">
            <w:pPr>
              <w:jc w:val="left"/>
              <w:rPr>
                <w:szCs w:val="20"/>
              </w:rPr>
            </w:pPr>
            <w:proofErr w:type="spellStart"/>
            <w:r w:rsidRPr="007C41AA">
              <w:rPr>
                <w:szCs w:val="20"/>
              </w:rPr>
              <w:t>Tasirin</w:t>
            </w:r>
            <w:proofErr w:type="spellEnd"/>
            <w:r w:rsidRPr="007C41AA">
              <w:rPr>
                <w:szCs w:val="20"/>
              </w:rPr>
              <w:t xml:space="preserve"> &amp; Geldart (1998)</w:t>
            </w:r>
          </w:p>
        </w:tc>
      </w:tr>
    </w:tbl>
    <w:p w14:paraId="26FA0F2E" w14:textId="77777777" w:rsidR="00185C1F" w:rsidRPr="007C41AA" w:rsidRDefault="00185C1F" w:rsidP="00185C1F">
      <w:pPr>
        <w:spacing w:afterLines="0" w:after="0"/>
        <w:rPr>
          <w:b/>
          <w:bCs/>
        </w:rPr>
      </w:pPr>
      <w:r w:rsidRPr="007C41AA">
        <w:rPr>
          <w:b/>
          <w:bCs/>
        </w:rPr>
        <w:br w:type="page"/>
      </w:r>
    </w:p>
    <w:p w14:paraId="62253059" w14:textId="36B4BD1D" w:rsidR="00185C1F" w:rsidRPr="007C41AA" w:rsidRDefault="00185C1F" w:rsidP="00185C1F">
      <w:pPr>
        <w:jc w:val="center"/>
      </w:pPr>
      <w:r w:rsidRPr="007C41AA">
        <w:lastRenderedPageBreak/>
        <w:t>Table</w:t>
      </w:r>
      <w:r w:rsidR="00BE540A" w:rsidRPr="007C41AA">
        <w:t xml:space="preserve"> S9</w:t>
      </w:r>
      <w:r w:rsidRPr="007C41AA">
        <w:t>: Enthalpy correlation and thermal efficiency calculation</w:t>
      </w:r>
    </w:p>
    <w:tbl>
      <w:tblPr>
        <w:tblStyle w:val="TableGrid"/>
        <w:tblW w:w="0" w:type="auto"/>
        <w:tblInd w:w="1579" w:type="dxa"/>
        <w:tblLook w:val="04A0" w:firstRow="1" w:lastRow="0" w:firstColumn="1" w:lastColumn="0" w:noHBand="0" w:noVBand="1"/>
      </w:tblPr>
      <w:tblGrid>
        <w:gridCol w:w="3005"/>
        <w:gridCol w:w="3006"/>
      </w:tblGrid>
      <w:tr w:rsidR="00171409" w:rsidRPr="007C41AA" w14:paraId="0E0F581D" w14:textId="77777777" w:rsidTr="000B137A">
        <w:tc>
          <w:tcPr>
            <w:tcW w:w="3005" w:type="dxa"/>
          </w:tcPr>
          <w:p w14:paraId="47BCC1F7" w14:textId="77777777" w:rsidR="00185C1F" w:rsidRPr="007C41AA" w:rsidRDefault="00185C1F" w:rsidP="000B137A">
            <w:pPr>
              <w:rPr>
                <w:b/>
                <w:bCs/>
              </w:rPr>
            </w:pPr>
            <w:r w:rsidRPr="007C41AA">
              <w:rPr>
                <w:b/>
                <w:bCs/>
              </w:rPr>
              <w:t>Parameter</w:t>
            </w:r>
          </w:p>
        </w:tc>
        <w:tc>
          <w:tcPr>
            <w:tcW w:w="3006" w:type="dxa"/>
          </w:tcPr>
          <w:p w14:paraId="2F69EF55" w14:textId="77777777" w:rsidR="00185C1F" w:rsidRPr="007C41AA" w:rsidRDefault="00185C1F" w:rsidP="000B137A">
            <w:pPr>
              <w:rPr>
                <w:b/>
                <w:bCs/>
              </w:rPr>
            </w:pPr>
            <w:r w:rsidRPr="007C41AA">
              <w:rPr>
                <w:b/>
                <w:bCs/>
              </w:rPr>
              <w:t>Reference</w:t>
            </w:r>
          </w:p>
        </w:tc>
      </w:tr>
      <w:tr w:rsidR="00171409" w:rsidRPr="007C41AA" w14:paraId="62AC6CB1" w14:textId="77777777" w:rsidTr="000B137A">
        <w:tc>
          <w:tcPr>
            <w:tcW w:w="3005" w:type="dxa"/>
          </w:tcPr>
          <w:p w14:paraId="7DB407E7" w14:textId="77777777" w:rsidR="00185C1F" w:rsidRPr="007C41AA" w:rsidRDefault="00185C1F" w:rsidP="000B137A">
            <w:r w:rsidRPr="007C41AA">
              <w:t>Heat of reaction</w:t>
            </w:r>
          </w:p>
        </w:tc>
        <w:tc>
          <w:tcPr>
            <w:tcW w:w="3006" w:type="dxa"/>
          </w:tcPr>
          <w:p w14:paraId="7EA03209" w14:textId="78ACA1C2" w:rsidR="00185C1F" w:rsidRPr="007C41AA" w:rsidRDefault="00185C1F" w:rsidP="000B137A">
            <w:r w:rsidRPr="007C41AA">
              <w:t>Robie and Hemingway, 1995</w:t>
            </w:r>
            <w:r w:rsidR="00DE112E" w:rsidRPr="007C41AA">
              <w:fldChar w:fldCharType="begin"/>
            </w:r>
            <w:r w:rsidR="00303C5D" w:rsidRPr="007C41AA">
              <w:instrText xml:space="preserve"> ADDIN EN.CITE &lt;EndNote&gt;&lt;Cite&gt;&lt;Author&gt;Robie&lt;/Author&gt;&lt;Year&gt;1995&lt;/Year&gt;&lt;RecNum&gt;185&lt;/RecNum&gt;&lt;DisplayText&gt;&lt;style face="superscript"&gt;12&lt;/style&gt;&lt;/DisplayText&gt;&lt;record&gt;&lt;rec-number&gt;185&lt;/rec-number&gt;&lt;foreign-keys&gt;&lt;key app="EN" db-id="9xsvvr0vxdsfv2e2xwo50z0azwewvraefeaa" timestamp="1712727095"&gt;185&lt;/key&gt;&lt;/foreign-keys&gt;&lt;ref-type name="Book"&gt;6&lt;/ref-type&gt;&lt;contributors&gt;&lt;authors&gt;&lt;author&gt;Robie, Richard A&lt;/author&gt;&lt;author&gt;Hemingway, Bruce S&lt;/author&gt;&lt;/authors&gt;&lt;/contributors&gt;&lt;titles&gt;&lt;title&gt;Thermodynamic properties of minerals and related substances at 298.15 K and 1 bar (105 Pascals) pressure and at higher temperatures&lt;/title&gt;&lt;/titles&gt;&lt;volume&gt;2131&lt;/volume&gt;&lt;dates&gt;&lt;year&gt;1995&lt;/year&gt;&lt;/dates&gt;&lt;publisher&gt;US Government Printing Office&lt;/publisher&gt;&lt;urls&gt;&lt;/urls&gt;&lt;/record&gt;&lt;/Cite&gt;&lt;/EndNote&gt;</w:instrText>
            </w:r>
            <w:r w:rsidR="00DE112E" w:rsidRPr="007C41AA">
              <w:fldChar w:fldCharType="separate"/>
            </w:r>
            <w:r w:rsidR="00DE112E" w:rsidRPr="007C41AA">
              <w:rPr>
                <w:vertAlign w:val="superscript"/>
              </w:rPr>
              <w:t>12</w:t>
            </w:r>
            <w:r w:rsidR="00DE112E" w:rsidRPr="007C41AA">
              <w:fldChar w:fldCharType="end"/>
            </w:r>
          </w:p>
        </w:tc>
      </w:tr>
      <w:tr w:rsidR="00171409" w:rsidRPr="007C41AA" w14:paraId="16A48137" w14:textId="77777777" w:rsidTr="000B137A">
        <w:tc>
          <w:tcPr>
            <w:tcW w:w="3005" w:type="dxa"/>
          </w:tcPr>
          <w:p w14:paraId="0BD2B206" w14:textId="77777777" w:rsidR="00185C1F" w:rsidRPr="007C41AA" w:rsidRDefault="00185C1F" w:rsidP="000B137A">
            <w:r w:rsidRPr="007C41AA">
              <w:t>Enthalpy of CaCO</w:t>
            </w:r>
            <w:r w:rsidRPr="007C41AA">
              <w:rPr>
                <w:vertAlign w:val="subscript"/>
              </w:rPr>
              <w:t>3</w:t>
            </w:r>
          </w:p>
        </w:tc>
        <w:tc>
          <w:tcPr>
            <w:tcW w:w="3006" w:type="dxa"/>
          </w:tcPr>
          <w:p w14:paraId="2D043CFD" w14:textId="1A8D485A" w:rsidR="00185C1F" w:rsidRPr="007C41AA" w:rsidRDefault="00185C1F" w:rsidP="000B137A">
            <w:r w:rsidRPr="007C41AA">
              <w:t>Robie and Hemingway, 1995</w:t>
            </w:r>
            <w:r w:rsidR="00DE112E" w:rsidRPr="007C41AA">
              <w:fldChar w:fldCharType="begin"/>
            </w:r>
            <w:r w:rsidR="00303C5D" w:rsidRPr="007C41AA">
              <w:instrText xml:space="preserve"> ADDIN EN.CITE &lt;EndNote&gt;&lt;Cite&gt;&lt;Author&gt;Robie&lt;/Author&gt;&lt;Year&gt;1995&lt;/Year&gt;&lt;RecNum&gt;185&lt;/RecNum&gt;&lt;DisplayText&gt;&lt;style face="superscript"&gt;12&lt;/style&gt;&lt;/DisplayText&gt;&lt;record&gt;&lt;rec-number&gt;185&lt;/rec-number&gt;&lt;foreign-keys&gt;&lt;key app="EN" db-id="9xsvvr0vxdsfv2e2xwo50z0azwewvraefeaa" timestamp="1712727095"&gt;185&lt;/key&gt;&lt;/foreign-keys&gt;&lt;ref-type name="Book"&gt;6&lt;/ref-type&gt;&lt;contributors&gt;&lt;authors&gt;&lt;author&gt;Robie, Richard A&lt;/author&gt;&lt;author&gt;Hemingway, Bruce S&lt;/author&gt;&lt;/authors&gt;&lt;/contributors&gt;&lt;titles&gt;&lt;title&gt;Thermodynamic properties of minerals and related substances at 298.15 K and 1 bar (105 Pascals) pressure and at higher temperatures&lt;/title&gt;&lt;/titles&gt;&lt;volume&gt;2131&lt;/volume&gt;&lt;dates&gt;&lt;year&gt;1995&lt;/year&gt;&lt;/dates&gt;&lt;publisher&gt;US Government Printing Office&lt;/publisher&gt;&lt;urls&gt;&lt;/urls&gt;&lt;/record&gt;&lt;/Cite&gt;&lt;/EndNote&gt;</w:instrText>
            </w:r>
            <w:r w:rsidR="00DE112E" w:rsidRPr="007C41AA">
              <w:fldChar w:fldCharType="separate"/>
            </w:r>
            <w:r w:rsidR="00DE112E" w:rsidRPr="007C41AA">
              <w:rPr>
                <w:vertAlign w:val="superscript"/>
              </w:rPr>
              <w:t>12</w:t>
            </w:r>
            <w:r w:rsidR="00DE112E" w:rsidRPr="007C41AA">
              <w:fldChar w:fldCharType="end"/>
            </w:r>
          </w:p>
        </w:tc>
      </w:tr>
      <w:tr w:rsidR="00171409" w:rsidRPr="007C41AA" w14:paraId="531D4303" w14:textId="77777777" w:rsidTr="000B137A">
        <w:tc>
          <w:tcPr>
            <w:tcW w:w="3005" w:type="dxa"/>
          </w:tcPr>
          <w:p w14:paraId="3FFDE383" w14:textId="77777777" w:rsidR="00185C1F" w:rsidRPr="007C41AA" w:rsidRDefault="00185C1F" w:rsidP="000B137A">
            <w:r w:rsidRPr="007C41AA">
              <w:t>Enthalpy of Air</w:t>
            </w:r>
          </w:p>
        </w:tc>
        <w:tc>
          <w:tcPr>
            <w:tcW w:w="3006" w:type="dxa"/>
          </w:tcPr>
          <w:p w14:paraId="0A0DEBD7" w14:textId="145034B4" w:rsidR="00185C1F" w:rsidRPr="007C41AA" w:rsidRDefault="00185C1F" w:rsidP="000B137A">
            <w:pPr>
              <w:jc w:val="left"/>
            </w:pPr>
            <w:proofErr w:type="spellStart"/>
            <w:r w:rsidRPr="007C41AA">
              <w:t>Hilsenrath</w:t>
            </w:r>
            <w:proofErr w:type="spellEnd"/>
            <w:r w:rsidRPr="007C41AA">
              <w:t xml:space="preserve"> et al., 1955</w:t>
            </w:r>
            <w:r w:rsidR="00DE112E" w:rsidRPr="007C41AA">
              <w:fldChar w:fldCharType="begin"/>
            </w:r>
            <w:r w:rsidR="00303C5D" w:rsidRPr="007C41AA">
              <w:instrText xml:space="preserve"> ADDIN EN.CITE &lt;EndNote&gt;&lt;Cite&gt;&lt;Author&gt;Hilsenrath&lt;/Author&gt;&lt;Year&gt;1955&lt;/Year&gt;&lt;RecNum&gt;186&lt;/RecNum&gt;&lt;DisplayText&gt;&lt;style face="superscript"&gt;13&lt;/style&gt;&lt;/DisplayText&gt;&lt;record&gt;&lt;rec-number&gt;186&lt;/rec-number&gt;&lt;foreign-keys&gt;&lt;key app="EN" db-id="9xsvvr0vxdsfv2e2xwo50z0azwewvraefeaa" timestamp="1712727149"&gt;186&lt;/key&gt;&lt;/foreign-keys&gt;&lt;ref-type name="Book"&gt;6&lt;/ref-type&gt;&lt;contributors&gt;&lt;authors&gt;&lt;author&gt;Hilsenrath, Joseph&lt;/author&gt;&lt;/authors&gt;&lt;/contributors&gt;&lt;titles&gt;&lt;title&gt;Tables of thermal properties of gases: comprising tables of thermodynamic and transport properties of air, argon, carbon dioxide, carbon monoxide, hydrogen, nitrogen, oxygen, and steam&lt;/title&gt;&lt;/titles&gt;&lt;volume&gt;564&lt;/volume&gt;&lt;dates&gt;&lt;year&gt;1955&lt;/year&gt;&lt;/dates&gt;&lt;publisher&gt;US Department of Commerce, National Bureau of Standards&lt;/publisher&gt;&lt;urls&gt;&lt;/urls&gt;&lt;/record&gt;&lt;/Cite&gt;&lt;/EndNote&gt;</w:instrText>
            </w:r>
            <w:r w:rsidR="00DE112E" w:rsidRPr="007C41AA">
              <w:fldChar w:fldCharType="separate"/>
            </w:r>
            <w:r w:rsidR="00DE112E" w:rsidRPr="007C41AA">
              <w:rPr>
                <w:vertAlign w:val="superscript"/>
              </w:rPr>
              <w:t>13</w:t>
            </w:r>
            <w:r w:rsidR="00DE112E" w:rsidRPr="007C41AA">
              <w:fldChar w:fldCharType="end"/>
            </w:r>
          </w:p>
        </w:tc>
      </w:tr>
      <w:tr w:rsidR="00171409" w:rsidRPr="007C41AA" w14:paraId="7FB77407" w14:textId="77777777" w:rsidTr="000B137A">
        <w:tc>
          <w:tcPr>
            <w:tcW w:w="3005" w:type="dxa"/>
          </w:tcPr>
          <w:p w14:paraId="24A0B4DD" w14:textId="77777777" w:rsidR="00185C1F" w:rsidRPr="007C41AA" w:rsidRDefault="00185C1F" w:rsidP="000B137A">
            <w:r w:rsidRPr="007C41AA">
              <w:t>Thermochemical efficiency</w:t>
            </w:r>
          </w:p>
        </w:tc>
        <w:tc>
          <w:tcPr>
            <w:tcW w:w="3006" w:type="dxa"/>
          </w:tcPr>
          <w:p w14:paraId="444755E8" w14:textId="07701A4C" w:rsidR="00185C1F" w:rsidRPr="007C41AA" w:rsidRDefault="00185C1F" w:rsidP="000B137A">
            <w:proofErr w:type="spellStart"/>
            <w:r w:rsidRPr="007C41AA">
              <w:t>Esence</w:t>
            </w:r>
            <w:proofErr w:type="spellEnd"/>
            <w:r w:rsidRPr="007C41AA">
              <w:t xml:space="preserve"> et al., 2020</w:t>
            </w:r>
            <w:r w:rsidR="00BE540A" w:rsidRPr="007C41AA">
              <w:fldChar w:fldCharType="begin"/>
            </w:r>
            <w:r w:rsidR="00303C5D" w:rsidRPr="007C41AA">
              <w:instrText xml:space="preserve"> ADDIN EN.CITE &lt;EndNote&gt;&lt;Cite&gt;&lt;Author&gt;Esence&lt;/Author&gt;&lt;Year&gt;2020&lt;/Year&gt;&lt;RecNum&gt;94&lt;/RecNum&gt;&lt;DisplayText&gt;&lt;style face="superscript"&gt;14&lt;/style&gt;&lt;/DisplayText&gt;&lt;record&gt;&lt;rec-number&gt;94&lt;/rec-number&gt;&lt;foreign-keys&gt;&lt;key app="EN" db-id="9xsvvr0vxdsfv2e2xwo50z0azwewvraefeaa" timestamp="1687728624"&gt;94&lt;/key&gt;&lt;/foreign-keys&gt;&lt;ref-type name="Journal Article"&gt;17&lt;/ref-type&gt;&lt;contributors&gt;&lt;authors&gt;&lt;author&gt;Esence, Thibaut&lt;/author&gt;&lt;author&gt;Guillot, Emmanuel&lt;/author&gt;&lt;author&gt;Tessonneaud, Michael&lt;/author&gt;&lt;author&gt;Sans, Jean-Louis&lt;/author&gt;&lt;author&gt;Flamant, Gilles&lt;/author&gt;&lt;/authors&gt;&lt;/contributors&gt;&lt;titles&gt;&lt;title&gt;Solar calcination at pilot scale in a continuous flow multistage horizontal fluidized bed&lt;/title&gt;&lt;secondary-title&gt;Solar Energy&lt;/secondary-title&gt;&lt;/titles&gt;&lt;pages&gt;367-378&lt;/pages&gt;&lt;volume&gt;207&lt;/volume&gt;&lt;dates&gt;&lt;year&gt;2020&lt;/year&gt;&lt;/dates&gt;&lt;isbn&gt;0038-092X&lt;/isbn&gt;&lt;urls&gt;&lt;/urls&gt;&lt;/record&gt;&lt;/Cite&gt;&lt;/EndNote&gt;</w:instrText>
            </w:r>
            <w:r w:rsidR="00BE540A" w:rsidRPr="007C41AA">
              <w:fldChar w:fldCharType="separate"/>
            </w:r>
            <w:r w:rsidR="00DE112E" w:rsidRPr="007C41AA">
              <w:rPr>
                <w:vertAlign w:val="superscript"/>
              </w:rPr>
              <w:t>14</w:t>
            </w:r>
            <w:r w:rsidR="00BE540A" w:rsidRPr="007C41AA">
              <w:fldChar w:fldCharType="end"/>
            </w:r>
          </w:p>
        </w:tc>
      </w:tr>
      <w:tr w:rsidR="00185C1F" w:rsidRPr="007C41AA" w14:paraId="028750F1" w14:textId="77777777" w:rsidTr="000B137A">
        <w:tc>
          <w:tcPr>
            <w:tcW w:w="3005" w:type="dxa"/>
          </w:tcPr>
          <w:p w14:paraId="3BEB2D13" w14:textId="77777777" w:rsidR="00185C1F" w:rsidRPr="007C41AA" w:rsidRDefault="00185C1F" w:rsidP="000B137A">
            <w:r w:rsidRPr="007C41AA">
              <w:t>Thermal efficiency</w:t>
            </w:r>
          </w:p>
        </w:tc>
        <w:tc>
          <w:tcPr>
            <w:tcW w:w="3006" w:type="dxa"/>
          </w:tcPr>
          <w:p w14:paraId="482D078C" w14:textId="64893B8C" w:rsidR="00185C1F" w:rsidRPr="007C41AA" w:rsidRDefault="00185C1F" w:rsidP="000B137A">
            <w:proofErr w:type="spellStart"/>
            <w:r w:rsidRPr="007C41AA">
              <w:t>Esence</w:t>
            </w:r>
            <w:proofErr w:type="spellEnd"/>
            <w:r w:rsidRPr="007C41AA">
              <w:t xml:space="preserve"> et al., 2020</w:t>
            </w:r>
            <w:r w:rsidR="00BE540A" w:rsidRPr="007C41AA">
              <w:fldChar w:fldCharType="begin"/>
            </w:r>
            <w:r w:rsidR="00303C5D" w:rsidRPr="007C41AA">
              <w:instrText xml:space="preserve"> ADDIN EN.CITE &lt;EndNote&gt;&lt;Cite&gt;&lt;Author&gt;Esence&lt;/Author&gt;&lt;Year&gt;2020&lt;/Year&gt;&lt;RecNum&gt;94&lt;/RecNum&gt;&lt;DisplayText&gt;&lt;style face="superscript"&gt;14&lt;/style&gt;&lt;/DisplayText&gt;&lt;record&gt;&lt;rec-number&gt;94&lt;/rec-number&gt;&lt;foreign-keys&gt;&lt;key app="EN" db-id="9xsvvr0vxdsfv2e2xwo50z0azwewvraefeaa" timestamp="1687728624"&gt;94&lt;/key&gt;&lt;/foreign-keys&gt;&lt;ref-type name="Journal Article"&gt;17&lt;/ref-type&gt;&lt;contributors&gt;&lt;authors&gt;&lt;author&gt;Esence, Thibaut&lt;/author&gt;&lt;author&gt;Guillot, Emmanuel&lt;/author&gt;&lt;author&gt;Tessonneaud, Michael&lt;/author&gt;&lt;author&gt;Sans, Jean-Louis&lt;/author&gt;&lt;author&gt;Flamant, Gilles&lt;/author&gt;&lt;/authors&gt;&lt;/contributors&gt;&lt;titles&gt;&lt;title&gt;Solar calcination at pilot scale in a continuous flow multistage horizontal fluidized bed&lt;/title&gt;&lt;secondary-title&gt;Solar Energy&lt;/secondary-title&gt;&lt;/titles&gt;&lt;pages&gt;367-378&lt;/pages&gt;&lt;volume&gt;207&lt;/volume&gt;&lt;dates&gt;&lt;year&gt;2020&lt;/year&gt;&lt;/dates&gt;&lt;isbn&gt;0038-092X&lt;/isbn&gt;&lt;urls&gt;&lt;/urls&gt;&lt;/record&gt;&lt;/Cite&gt;&lt;/EndNote&gt;</w:instrText>
            </w:r>
            <w:r w:rsidR="00BE540A" w:rsidRPr="007C41AA">
              <w:fldChar w:fldCharType="separate"/>
            </w:r>
            <w:r w:rsidR="00DE112E" w:rsidRPr="007C41AA">
              <w:rPr>
                <w:vertAlign w:val="superscript"/>
              </w:rPr>
              <w:t>14</w:t>
            </w:r>
            <w:r w:rsidR="00BE540A" w:rsidRPr="007C41AA">
              <w:fldChar w:fldCharType="end"/>
            </w:r>
          </w:p>
        </w:tc>
      </w:tr>
    </w:tbl>
    <w:p w14:paraId="1C38E12E" w14:textId="77777777" w:rsidR="00185C1F" w:rsidRPr="007C41AA" w:rsidRDefault="00185C1F" w:rsidP="00185C1F"/>
    <w:p w14:paraId="4D235AF5" w14:textId="77777777" w:rsidR="00185C1F" w:rsidRPr="007C41AA" w:rsidRDefault="00185C1F" w:rsidP="00185C1F"/>
    <w:p w14:paraId="60655127" w14:textId="13BFD04D" w:rsidR="00185C1F" w:rsidRPr="007C41AA" w:rsidRDefault="00185C1F" w:rsidP="00185C1F">
      <w:pPr>
        <w:jc w:val="center"/>
        <w:rPr>
          <w:b/>
          <w:bCs/>
        </w:rPr>
      </w:pPr>
      <w:r w:rsidRPr="007C41AA">
        <w:t>Table</w:t>
      </w:r>
      <w:r w:rsidR="00DE112E" w:rsidRPr="007C41AA">
        <w:t xml:space="preserve"> S10</w:t>
      </w:r>
      <w:r w:rsidRPr="007C41AA">
        <w:t>: Process specifications of solar calcination process at pilot</w:t>
      </w:r>
      <w:r w:rsidR="00DE112E" w:rsidRPr="007C41AA">
        <w:t xml:space="preserve"> </w:t>
      </w:r>
      <w:r w:rsidRPr="007C41AA">
        <w:t>scal</w:t>
      </w:r>
      <w:r w:rsidRPr="007C41AA">
        <w:rPr>
          <w:b/>
          <w:bCs/>
        </w:rPr>
        <w:t>e</w:t>
      </w:r>
    </w:p>
    <w:tbl>
      <w:tblPr>
        <w:tblStyle w:val="TableGrid"/>
        <w:tblW w:w="8729" w:type="dxa"/>
        <w:tblLook w:val="0600" w:firstRow="0" w:lastRow="0" w:firstColumn="0" w:lastColumn="0" w:noHBand="1" w:noVBand="1"/>
      </w:tblPr>
      <w:tblGrid>
        <w:gridCol w:w="3719"/>
        <w:gridCol w:w="2586"/>
        <w:gridCol w:w="2424"/>
      </w:tblGrid>
      <w:tr w:rsidR="00171409" w:rsidRPr="007C41AA" w14:paraId="412E9CE6" w14:textId="77777777" w:rsidTr="000B137A">
        <w:trPr>
          <w:trHeight w:val="663"/>
        </w:trPr>
        <w:tc>
          <w:tcPr>
            <w:tcW w:w="3719" w:type="dxa"/>
            <w:hideMark/>
          </w:tcPr>
          <w:p w14:paraId="29E73171" w14:textId="50D8EAB0" w:rsidR="00185C1F" w:rsidRPr="007C41AA" w:rsidRDefault="00C6503B" w:rsidP="000B137A">
            <w:pPr>
              <w:rPr>
                <w:b/>
                <w:bCs/>
                <w:szCs w:val="20"/>
              </w:rPr>
            </w:pPr>
            <w:r w:rsidRPr="007C41AA">
              <w:rPr>
                <w:b/>
                <w:bCs/>
                <w:szCs w:val="20"/>
              </w:rPr>
              <w:t>Parameter</w:t>
            </w:r>
          </w:p>
        </w:tc>
        <w:tc>
          <w:tcPr>
            <w:tcW w:w="2586" w:type="dxa"/>
            <w:hideMark/>
          </w:tcPr>
          <w:p w14:paraId="25608196" w14:textId="77777777" w:rsidR="00185C1F" w:rsidRPr="007C41AA" w:rsidRDefault="00185C1F" w:rsidP="000B137A">
            <w:pPr>
              <w:rPr>
                <w:b/>
                <w:bCs/>
                <w:szCs w:val="20"/>
              </w:rPr>
            </w:pPr>
            <w:r w:rsidRPr="007C41AA">
              <w:rPr>
                <w:b/>
                <w:bCs/>
                <w:szCs w:val="20"/>
              </w:rPr>
              <w:t xml:space="preserve">Case 1: </w:t>
            </w:r>
          </w:p>
          <w:p w14:paraId="0258208D" w14:textId="41779C99" w:rsidR="00185C1F" w:rsidRPr="007C41AA" w:rsidRDefault="00185C1F" w:rsidP="000B137A">
            <w:pPr>
              <w:rPr>
                <w:b/>
                <w:bCs/>
                <w:szCs w:val="20"/>
              </w:rPr>
            </w:pPr>
            <w:r w:rsidRPr="007C41AA">
              <w:rPr>
                <w:b/>
                <w:bCs/>
                <w:szCs w:val="20"/>
              </w:rPr>
              <w:t>20 kg/h</w:t>
            </w:r>
            <w:r w:rsidR="00C6503B" w:rsidRPr="007C41AA">
              <w:rPr>
                <w:b/>
                <w:bCs/>
                <w:szCs w:val="20"/>
              </w:rPr>
              <w:t>r</w:t>
            </w:r>
            <w:r w:rsidRPr="007C41AA">
              <w:rPr>
                <w:b/>
                <w:bCs/>
                <w:szCs w:val="20"/>
              </w:rPr>
              <w:t xml:space="preserve"> low </w:t>
            </w:r>
          </w:p>
          <w:p w14:paraId="09E57886" w14:textId="77777777" w:rsidR="00185C1F" w:rsidRPr="007C41AA" w:rsidRDefault="00185C1F" w:rsidP="000B137A">
            <w:pPr>
              <w:rPr>
                <w:b/>
                <w:bCs/>
                <w:szCs w:val="20"/>
              </w:rPr>
            </w:pPr>
            <w:r w:rsidRPr="007C41AA">
              <w:rPr>
                <w:b/>
                <w:bCs/>
                <w:szCs w:val="20"/>
              </w:rPr>
              <w:t>fluidization flow rate</w:t>
            </w:r>
          </w:p>
        </w:tc>
        <w:tc>
          <w:tcPr>
            <w:tcW w:w="2424" w:type="dxa"/>
            <w:hideMark/>
          </w:tcPr>
          <w:p w14:paraId="434D621B" w14:textId="77777777" w:rsidR="00185C1F" w:rsidRPr="007C41AA" w:rsidRDefault="00185C1F" w:rsidP="000B137A">
            <w:pPr>
              <w:rPr>
                <w:b/>
                <w:bCs/>
                <w:szCs w:val="20"/>
              </w:rPr>
            </w:pPr>
            <w:r w:rsidRPr="007C41AA">
              <w:rPr>
                <w:b/>
                <w:bCs/>
                <w:szCs w:val="20"/>
              </w:rPr>
              <w:t xml:space="preserve">Case 2: </w:t>
            </w:r>
          </w:p>
          <w:p w14:paraId="0AB983D6" w14:textId="24BF6843" w:rsidR="00185C1F" w:rsidRPr="007C41AA" w:rsidRDefault="00185C1F" w:rsidP="000B137A">
            <w:pPr>
              <w:rPr>
                <w:b/>
                <w:bCs/>
                <w:szCs w:val="20"/>
              </w:rPr>
            </w:pPr>
            <w:r w:rsidRPr="007C41AA">
              <w:rPr>
                <w:b/>
                <w:bCs/>
                <w:szCs w:val="20"/>
              </w:rPr>
              <w:t>20 kg/h</w:t>
            </w:r>
            <w:r w:rsidR="00C6503B" w:rsidRPr="007C41AA">
              <w:rPr>
                <w:b/>
                <w:bCs/>
                <w:szCs w:val="20"/>
              </w:rPr>
              <w:t>r</w:t>
            </w:r>
            <w:r w:rsidRPr="007C41AA">
              <w:rPr>
                <w:b/>
                <w:bCs/>
                <w:szCs w:val="20"/>
              </w:rPr>
              <w:t xml:space="preserve"> high </w:t>
            </w:r>
          </w:p>
          <w:p w14:paraId="0A0371BA" w14:textId="77777777" w:rsidR="00185C1F" w:rsidRPr="007C41AA" w:rsidRDefault="00185C1F" w:rsidP="000B137A">
            <w:pPr>
              <w:rPr>
                <w:b/>
                <w:bCs/>
                <w:szCs w:val="20"/>
              </w:rPr>
            </w:pPr>
            <w:r w:rsidRPr="007C41AA">
              <w:rPr>
                <w:b/>
                <w:bCs/>
                <w:szCs w:val="20"/>
              </w:rPr>
              <w:t>fluidization flow rate</w:t>
            </w:r>
          </w:p>
        </w:tc>
      </w:tr>
      <w:tr w:rsidR="00171409" w:rsidRPr="007C41AA" w14:paraId="2AE67726" w14:textId="77777777" w:rsidTr="000B137A">
        <w:trPr>
          <w:trHeight w:val="254"/>
        </w:trPr>
        <w:tc>
          <w:tcPr>
            <w:tcW w:w="3719" w:type="dxa"/>
            <w:hideMark/>
          </w:tcPr>
          <w:p w14:paraId="34460377" w14:textId="0478D225" w:rsidR="00185C1F" w:rsidRPr="007C41AA" w:rsidRDefault="00185C1F" w:rsidP="000B137A">
            <w:pPr>
              <w:jc w:val="left"/>
              <w:rPr>
                <w:szCs w:val="20"/>
              </w:rPr>
            </w:pPr>
            <w:r w:rsidRPr="007C41AA">
              <w:rPr>
                <w:szCs w:val="20"/>
              </w:rPr>
              <w:t>Mass flow rate of CaCO</w:t>
            </w:r>
            <w:r w:rsidRPr="007C41AA">
              <w:rPr>
                <w:szCs w:val="20"/>
                <w:vertAlign w:val="subscript"/>
              </w:rPr>
              <w:t>3</w:t>
            </w:r>
            <w:r w:rsidRPr="007C41AA">
              <w:rPr>
                <w:szCs w:val="20"/>
              </w:rPr>
              <w:t xml:space="preserve"> (kg/h</w:t>
            </w:r>
            <w:r w:rsidR="00C6503B" w:rsidRPr="007C41AA">
              <w:rPr>
                <w:szCs w:val="20"/>
              </w:rPr>
              <w:t>r</w:t>
            </w:r>
            <w:r w:rsidRPr="007C41AA">
              <w:rPr>
                <w:szCs w:val="20"/>
              </w:rPr>
              <w:t>)</w:t>
            </w:r>
          </w:p>
        </w:tc>
        <w:tc>
          <w:tcPr>
            <w:tcW w:w="2586" w:type="dxa"/>
            <w:hideMark/>
          </w:tcPr>
          <w:p w14:paraId="7CFFB2E2" w14:textId="77777777" w:rsidR="00185C1F" w:rsidRPr="007C41AA" w:rsidRDefault="00185C1F" w:rsidP="000B137A">
            <w:pPr>
              <w:rPr>
                <w:szCs w:val="20"/>
              </w:rPr>
            </w:pPr>
            <w:r w:rsidRPr="007C41AA">
              <w:rPr>
                <w:szCs w:val="20"/>
              </w:rPr>
              <w:t>20</w:t>
            </w:r>
          </w:p>
        </w:tc>
        <w:tc>
          <w:tcPr>
            <w:tcW w:w="2424" w:type="dxa"/>
            <w:hideMark/>
          </w:tcPr>
          <w:p w14:paraId="787E9351" w14:textId="77777777" w:rsidR="00185C1F" w:rsidRPr="007C41AA" w:rsidRDefault="00185C1F" w:rsidP="000B137A">
            <w:pPr>
              <w:rPr>
                <w:szCs w:val="20"/>
              </w:rPr>
            </w:pPr>
            <w:r w:rsidRPr="007C41AA">
              <w:rPr>
                <w:szCs w:val="20"/>
              </w:rPr>
              <w:t>20</w:t>
            </w:r>
          </w:p>
        </w:tc>
      </w:tr>
      <w:tr w:rsidR="00171409" w:rsidRPr="007C41AA" w14:paraId="6CE3D767" w14:textId="77777777" w:rsidTr="000B137A">
        <w:trPr>
          <w:trHeight w:val="236"/>
        </w:trPr>
        <w:tc>
          <w:tcPr>
            <w:tcW w:w="3719" w:type="dxa"/>
            <w:hideMark/>
          </w:tcPr>
          <w:p w14:paraId="6675B5DC" w14:textId="2A227536" w:rsidR="00185C1F" w:rsidRPr="007C41AA" w:rsidRDefault="00185C1F" w:rsidP="000B137A">
            <w:pPr>
              <w:jc w:val="left"/>
              <w:rPr>
                <w:szCs w:val="20"/>
              </w:rPr>
            </w:pPr>
            <w:r w:rsidRPr="007C41AA">
              <w:rPr>
                <w:szCs w:val="20"/>
              </w:rPr>
              <w:t>Air flow rate (Nm</w:t>
            </w:r>
            <w:r w:rsidRPr="007C41AA">
              <w:rPr>
                <w:szCs w:val="20"/>
                <w:vertAlign w:val="superscript"/>
              </w:rPr>
              <w:t>3</w:t>
            </w:r>
            <w:r w:rsidRPr="007C41AA">
              <w:rPr>
                <w:szCs w:val="20"/>
              </w:rPr>
              <w:t>/h</w:t>
            </w:r>
            <w:r w:rsidR="00C6503B" w:rsidRPr="007C41AA">
              <w:rPr>
                <w:szCs w:val="20"/>
              </w:rPr>
              <w:t>r</w:t>
            </w:r>
            <w:r w:rsidRPr="007C41AA">
              <w:rPr>
                <w:szCs w:val="20"/>
              </w:rPr>
              <w:t xml:space="preserve">) </w:t>
            </w:r>
          </w:p>
        </w:tc>
        <w:tc>
          <w:tcPr>
            <w:tcW w:w="2586" w:type="dxa"/>
            <w:hideMark/>
          </w:tcPr>
          <w:p w14:paraId="4CCE9695" w14:textId="77777777" w:rsidR="00185C1F" w:rsidRPr="007C41AA" w:rsidRDefault="00185C1F" w:rsidP="000B137A">
            <w:pPr>
              <w:rPr>
                <w:szCs w:val="20"/>
              </w:rPr>
            </w:pPr>
            <w:r w:rsidRPr="007C41AA">
              <w:rPr>
                <w:szCs w:val="20"/>
              </w:rPr>
              <w:t>10.1</w:t>
            </w:r>
          </w:p>
        </w:tc>
        <w:tc>
          <w:tcPr>
            <w:tcW w:w="2424" w:type="dxa"/>
            <w:hideMark/>
          </w:tcPr>
          <w:p w14:paraId="2C73ADEB" w14:textId="77777777" w:rsidR="00185C1F" w:rsidRPr="007C41AA" w:rsidRDefault="00185C1F" w:rsidP="000B137A">
            <w:pPr>
              <w:rPr>
                <w:szCs w:val="20"/>
              </w:rPr>
            </w:pPr>
            <w:r w:rsidRPr="007C41AA">
              <w:rPr>
                <w:szCs w:val="20"/>
              </w:rPr>
              <w:t>19.3</w:t>
            </w:r>
          </w:p>
        </w:tc>
      </w:tr>
      <w:tr w:rsidR="00171409" w:rsidRPr="007C41AA" w14:paraId="19F85EEE" w14:textId="77777777" w:rsidTr="000B137A">
        <w:trPr>
          <w:trHeight w:val="236"/>
        </w:trPr>
        <w:tc>
          <w:tcPr>
            <w:tcW w:w="3719" w:type="dxa"/>
            <w:hideMark/>
          </w:tcPr>
          <w:p w14:paraId="7BCB6BBF" w14:textId="06F7730F" w:rsidR="00185C1F" w:rsidRPr="007C41AA" w:rsidRDefault="00185C1F" w:rsidP="000B137A">
            <w:pPr>
              <w:jc w:val="left"/>
              <w:rPr>
                <w:szCs w:val="20"/>
              </w:rPr>
            </w:pPr>
            <w:r w:rsidRPr="007C41AA">
              <w:rPr>
                <w:szCs w:val="20"/>
              </w:rPr>
              <w:t>Auxiliary air (Nm</w:t>
            </w:r>
            <w:r w:rsidRPr="007C41AA">
              <w:rPr>
                <w:szCs w:val="20"/>
                <w:vertAlign w:val="superscript"/>
              </w:rPr>
              <w:t>3</w:t>
            </w:r>
            <w:r w:rsidRPr="007C41AA">
              <w:rPr>
                <w:szCs w:val="20"/>
              </w:rPr>
              <w:t>/h</w:t>
            </w:r>
            <w:r w:rsidR="00C6503B" w:rsidRPr="007C41AA">
              <w:rPr>
                <w:szCs w:val="20"/>
              </w:rPr>
              <w:t>r</w:t>
            </w:r>
            <w:r w:rsidRPr="007C41AA">
              <w:rPr>
                <w:szCs w:val="20"/>
              </w:rPr>
              <w:t xml:space="preserve">) </w:t>
            </w:r>
          </w:p>
        </w:tc>
        <w:tc>
          <w:tcPr>
            <w:tcW w:w="2586" w:type="dxa"/>
            <w:hideMark/>
          </w:tcPr>
          <w:p w14:paraId="45F17CCA" w14:textId="77777777" w:rsidR="00185C1F" w:rsidRPr="007C41AA" w:rsidRDefault="00185C1F" w:rsidP="000B137A">
            <w:pPr>
              <w:rPr>
                <w:szCs w:val="20"/>
              </w:rPr>
            </w:pPr>
            <w:r w:rsidRPr="007C41AA">
              <w:rPr>
                <w:szCs w:val="20"/>
              </w:rPr>
              <w:t>3</w:t>
            </w:r>
          </w:p>
        </w:tc>
        <w:tc>
          <w:tcPr>
            <w:tcW w:w="2424" w:type="dxa"/>
            <w:hideMark/>
          </w:tcPr>
          <w:p w14:paraId="5C4D3BB4" w14:textId="77777777" w:rsidR="00185C1F" w:rsidRPr="007C41AA" w:rsidRDefault="00185C1F" w:rsidP="000B137A">
            <w:pPr>
              <w:rPr>
                <w:szCs w:val="20"/>
              </w:rPr>
            </w:pPr>
            <w:r w:rsidRPr="007C41AA">
              <w:rPr>
                <w:szCs w:val="20"/>
              </w:rPr>
              <w:t>4</w:t>
            </w:r>
          </w:p>
        </w:tc>
      </w:tr>
      <w:tr w:rsidR="00171409" w:rsidRPr="007C41AA" w14:paraId="0E2A5432" w14:textId="77777777" w:rsidTr="000B137A">
        <w:trPr>
          <w:trHeight w:val="246"/>
        </w:trPr>
        <w:tc>
          <w:tcPr>
            <w:tcW w:w="3719" w:type="dxa"/>
            <w:hideMark/>
          </w:tcPr>
          <w:p w14:paraId="685E9192" w14:textId="77777777" w:rsidR="00185C1F" w:rsidRPr="007C41AA" w:rsidRDefault="00185C1F" w:rsidP="000B137A">
            <w:pPr>
              <w:jc w:val="left"/>
              <w:rPr>
                <w:szCs w:val="20"/>
              </w:rPr>
            </w:pPr>
            <w:r w:rsidRPr="007C41AA">
              <w:rPr>
                <w:szCs w:val="20"/>
              </w:rPr>
              <w:t xml:space="preserve">Global temperature in </w:t>
            </w:r>
            <w:proofErr w:type="spellStart"/>
            <w:r w:rsidRPr="007C41AA">
              <w:rPr>
                <w:szCs w:val="20"/>
              </w:rPr>
              <w:t>calciner</w:t>
            </w:r>
            <w:r w:rsidRPr="007C41AA">
              <w:rPr>
                <w:szCs w:val="20"/>
                <w:vertAlign w:val="superscript"/>
              </w:rPr>
              <w:t>a</w:t>
            </w:r>
            <w:proofErr w:type="spellEnd"/>
            <w:r w:rsidRPr="007C41AA">
              <w:rPr>
                <w:szCs w:val="20"/>
                <w:vertAlign w:val="superscript"/>
              </w:rPr>
              <w:t xml:space="preserve"> </w:t>
            </w:r>
            <w:r w:rsidRPr="007C41AA">
              <w:rPr>
                <w:szCs w:val="20"/>
              </w:rPr>
              <w:t>(℃)</w:t>
            </w:r>
          </w:p>
        </w:tc>
        <w:tc>
          <w:tcPr>
            <w:tcW w:w="2586" w:type="dxa"/>
            <w:hideMark/>
          </w:tcPr>
          <w:p w14:paraId="0F038853" w14:textId="77777777" w:rsidR="00185C1F" w:rsidRPr="007C41AA" w:rsidRDefault="00185C1F" w:rsidP="000B137A">
            <w:pPr>
              <w:rPr>
                <w:szCs w:val="20"/>
              </w:rPr>
            </w:pPr>
            <w:r w:rsidRPr="007C41AA">
              <w:rPr>
                <w:szCs w:val="20"/>
              </w:rPr>
              <w:t>831</w:t>
            </w:r>
          </w:p>
        </w:tc>
        <w:tc>
          <w:tcPr>
            <w:tcW w:w="2424" w:type="dxa"/>
            <w:hideMark/>
          </w:tcPr>
          <w:p w14:paraId="15919C6A" w14:textId="77777777" w:rsidR="00185C1F" w:rsidRPr="007C41AA" w:rsidRDefault="00185C1F" w:rsidP="000B137A">
            <w:pPr>
              <w:rPr>
                <w:szCs w:val="20"/>
              </w:rPr>
            </w:pPr>
            <w:r w:rsidRPr="007C41AA">
              <w:rPr>
                <w:szCs w:val="20"/>
              </w:rPr>
              <w:t>813</w:t>
            </w:r>
          </w:p>
        </w:tc>
      </w:tr>
      <w:tr w:rsidR="00171409" w:rsidRPr="007C41AA" w14:paraId="598D002C" w14:textId="77777777" w:rsidTr="000B137A">
        <w:trPr>
          <w:trHeight w:val="236"/>
        </w:trPr>
        <w:tc>
          <w:tcPr>
            <w:tcW w:w="3719" w:type="dxa"/>
            <w:hideMark/>
          </w:tcPr>
          <w:p w14:paraId="08ECB2CC" w14:textId="77777777" w:rsidR="00185C1F" w:rsidRPr="007C41AA" w:rsidRDefault="00185C1F" w:rsidP="000B137A">
            <w:pPr>
              <w:jc w:val="left"/>
              <w:rPr>
                <w:szCs w:val="20"/>
              </w:rPr>
            </w:pPr>
            <w:r w:rsidRPr="007C41AA">
              <w:rPr>
                <w:szCs w:val="20"/>
              </w:rPr>
              <w:t>Solar power in (kW)</w:t>
            </w:r>
          </w:p>
        </w:tc>
        <w:tc>
          <w:tcPr>
            <w:tcW w:w="2586" w:type="dxa"/>
            <w:hideMark/>
          </w:tcPr>
          <w:p w14:paraId="7B93EB29" w14:textId="77777777" w:rsidR="00185C1F" w:rsidRPr="007C41AA" w:rsidRDefault="00185C1F" w:rsidP="000B137A">
            <w:pPr>
              <w:rPr>
                <w:szCs w:val="20"/>
              </w:rPr>
            </w:pPr>
            <w:r w:rsidRPr="007C41AA">
              <w:rPr>
                <w:szCs w:val="20"/>
              </w:rPr>
              <w:t>67.4</w:t>
            </w:r>
          </w:p>
        </w:tc>
        <w:tc>
          <w:tcPr>
            <w:tcW w:w="2424" w:type="dxa"/>
            <w:hideMark/>
          </w:tcPr>
          <w:p w14:paraId="74B186CB" w14:textId="77777777" w:rsidR="00185C1F" w:rsidRPr="007C41AA" w:rsidRDefault="00185C1F" w:rsidP="000B137A">
            <w:pPr>
              <w:rPr>
                <w:szCs w:val="20"/>
              </w:rPr>
            </w:pPr>
            <w:r w:rsidRPr="007C41AA">
              <w:rPr>
                <w:szCs w:val="20"/>
              </w:rPr>
              <w:t>57.8</w:t>
            </w:r>
          </w:p>
        </w:tc>
      </w:tr>
      <w:tr w:rsidR="00171409" w:rsidRPr="007C41AA" w14:paraId="1D022C5B" w14:textId="77777777" w:rsidTr="000B137A">
        <w:trPr>
          <w:trHeight w:val="296"/>
        </w:trPr>
        <w:tc>
          <w:tcPr>
            <w:tcW w:w="3719" w:type="dxa"/>
            <w:hideMark/>
          </w:tcPr>
          <w:p w14:paraId="114C7D84" w14:textId="77777777" w:rsidR="00185C1F" w:rsidRPr="007C41AA" w:rsidRDefault="00185C1F" w:rsidP="000B137A">
            <w:pPr>
              <w:jc w:val="left"/>
              <w:rPr>
                <w:szCs w:val="20"/>
              </w:rPr>
            </w:pPr>
            <w:r w:rsidRPr="007C41AA">
              <w:rPr>
                <w:szCs w:val="20"/>
              </w:rPr>
              <w:t>Inlet CaCO</w:t>
            </w:r>
            <w:r w:rsidRPr="007C41AA">
              <w:rPr>
                <w:szCs w:val="20"/>
                <w:vertAlign w:val="subscript"/>
              </w:rPr>
              <w:t xml:space="preserve">3 </w:t>
            </w:r>
            <w:proofErr w:type="spellStart"/>
            <w:r w:rsidRPr="007C41AA">
              <w:rPr>
                <w:szCs w:val="20"/>
              </w:rPr>
              <w:t>purity</w:t>
            </w:r>
            <w:r w:rsidRPr="007C41AA">
              <w:rPr>
                <w:szCs w:val="20"/>
                <w:vertAlign w:val="superscript"/>
              </w:rPr>
              <w:t>b</w:t>
            </w:r>
            <w:proofErr w:type="spellEnd"/>
            <w:r w:rsidRPr="007C41AA">
              <w:rPr>
                <w:szCs w:val="20"/>
              </w:rPr>
              <w:t xml:space="preserve"> (</w:t>
            </w:r>
            <w:proofErr w:type="spellStart"/>
            <w:r w:rsidRPr="007C41AA">
              <w:rPr>
                <w:szCs w:val="20"/>
              </w:rPr>
              <w:t>wt</w:t>
            </w:r>
            <w:proofErr w:type="spellEnd"/>
            <w:r w:rsidRPr="007C41AA">
              <w:rPr>
                <w:szCs w:val="20"/>
              </w:rPr>
              <w:t>%)</w:t>
            </w:r>
          </w:p>
        </w:tc>
        <w:tc>
          <w:tcPr>
            <w:tcW w:w="2586" w:type="dxa"/>
            <w:hideMark/>
          </w:tcPr>
          <w:p w14:paraId="3E77E926" w14:textId="77777777" w:rsidR="00185C1F" w:rsidRPr="007C41AA" w:rsidRDefault="00185C1F" w:rsidP="000B137A">
            <w:pPr>
              <w:rPr>
                <w:szCs w:val="20"/>
              </w:rPr>
            </w:pPr>
            <w:r w:rsidRPr="007C41AA">
              <w:rPr>
                <w:szCs w:val="20"/>
              </w:rPr>
              <w:t>98.5%</w:t>
            </w:r>
          </w:p>
        </w:tc>
        <w:tc>
          <w:tcPr>
            <w:tcW w:w="2424" w:type="dxa"/>
            <w:hideMark/>
          </w:tcPr>
          <w:p w14:paraId="1938397D" w14:textId="77777777" w:rsidR="00185C1F" w:rsidRPr="007C41AA" w:rsidRDefault="00185C1F" w:rsidP="000B137A">
            <w:pPr>
              <w:rPr>
                <w:szCs w:val="20"/>
              </w:rPr>
            </w:pPr>
            <w:r w:rsidRPr="007C41AA">
              <w:rPr>
                <w:szCs w:val="20"/>
              </w:rPr>
              <w:t>98.5%</w:t>
            </w:r>
          </w:p>
        </w:tc>
      </w:tr>
    </w:tbl>
    <w:p w14:paraId="776C5E85" w14:textId="77777777" w:rsidR="00185C1F" w:rsidRPr="007C41AA" w:rsidRDefault="00185C1F" w:rsidP="00151C9B">
      <w:pPr>
        <w:spacing w:afterLines="0" w:after="0"/>
        <w:contextualSpacing/>
        <w:rPr>
          <w:szCs w:val="20"/>
        </w:rPr>
      </w:pPr>
      <w:proofErr w:type="spellStart"/>
      <w:r w:rsidRPr="007C41AA">
        <w:rPr>
          <w:szCs w:val="20"/>
          <w:vertAlign w:val="superscript"/>
        </w:rPr>
        <w:t>a</w:t>
      </w:r>
      <w:r w:rsidRPr="007C41AA">
        <w:rPr>
          <w:szCs w:val="20"/>
        </w:rPr>
        <w:t>Global</w:t>
      </w:r>
      <w:proofErr w:type="spellEnd"/>
      <w:r w:rsidRPr="007C41AA">
        <w:rPr>
          <w:szCs w:val="20"/>
        </w:rPr>
        <w:t xml:space="preserve"> temperature represents the reactor temperature in each specific case.</w:t>
      </w:r>
    </w:p>
    <w:p w14:paraId="13730EC1" w14:textId="77777777" w:rsidR="00185C1F" w:rsidRPr="007C41AA" w:rsidRDefault="00185C1F" w:rsidP="00151C9B">
      <w:pPr>
        <w:spacing w:afterLines="0" w:after="0"/>
        <w:contextualSpacing/>
      </w:pPr>
      <w:proofErr w:type="spellStart"/>
      <w:r w:rsidRPr="007C41AA">
        <w:rPr>
          <w:szCs w:val="20"/>
          <w:vertAlign w:val="superscript"/>
        </w:rPr>
        <w:t>b</w:t>
      </w:r>
      <w:r w:rsidRPr="007C41AA">
        <w:rPr>
          <w:szCs w:val="20"/>
        </w:rPr>
        <w:t>Other</w:t>
      </w:r>
      <w:proofErr w:type="spellEnd"/>
      <w:r w:rsidRPr="007C41AA">
        <w:rPr>
          <w:szCs w:val="20"/>
        </w:rPr>
        <w:t xml:space="preserve"> impurities include 0.085% CaO and 0.065% unreactive materials such as </w:t>
      </w:r>
      <w:proofErr w:type="spellStart"/>
      <w:r w:rsidRPr="007C41AA">
        <w:rPr>
          <w:szCs w:val="20"/>
        </w:rPr>
        <w:t>SiO</w:t>
      </w:r>
      <w:proofErr w:type="spellEnd"/>
      <w:r w:rsidRPr="007C41AA">
        <w:rPr>
          <w:szCs w:val="20"/>
        </w:rPr>
        <w:t xml:space="preserve">, MgO, and </w:t>
      </w:r>
      <w:proofErr w:type="spellStart"/>
      <w:r w:rsidRPr="007C41AA">
        <w:rPr>
          <w:szCs w:val="20"/>
        </w:rPr>
        <w:t>MnO</w:t>
      </w:r>
      <w:proofErr w:type="spellEnd"/>
      <w:r w:rsidRPr="007C41AA">
        <w:t>.</w:t>
      </w:r>
      <w:r w:rsidRPr="007C41AA">
        <w:br w:type="page"/>
      </w:r>
    </w:p>
    <w:p w14:paraId="4009AE19" w14:textId="106534E1" w:rsidR="00185C1F" w:rsidRPr="007C41AA" w:rsidRDefault="00185C1F" w:rsidP="00185C1F">
      <w:pPr>
        <w:jc w:val="center"/>
      </w:pPr>
      <w:r w:rsidRPr="007C41AA">
        <w:lastRenderedPageBreak/>
        <w:t>Table</w:t>
      </w:r>
      <w:r w:rsidR="00DE112E" w:rsidRPr="007C41AA">
        <w:t xml:space="preserve"> S11</w:t>
      </w:r>
      <w:r w:rsidRPr="007C41AA">
        <w:t>:  Validation of two representative experimental data of solar calcination</w:t>
      </w:r>
    </w:p>
    <w:tbl>
      <w:tblPr>
        <w:tblStyle w:val="TableGrid"/>
        <w:tblW w:w="0" w:type="auto"/>
        <w:tblLook w:val="0600" w:firstRow="0" w:lastRow="0" w:firstColumn="0" w:lastColumn="0" w:noHBand="1" w:noVBand="1"/>
      </w:tblPr>
      <w:tblGrid>
        <w:gridCol w:w="1782"/>
        <w:gridCol w:w="1439"/>
        <w:gridCol w:w="1212"/>
        <w:gridCol w:w="966"/>
        <w:gridCol w:w="1439"/>
        <w:gridCol w:w="1212"/>
        <w:gridCol w:w="966"/>
      </w:tblGrid>
      <w:tr w:rsidR="00171409" w:rsidRPr="007C41AA" w14:paraId="67A8648B" w14:textId="77777777" w:rsidTr="003C405A">
        <w:trPr>
          <w:trHeight w:val="234"/>
        </w:trPr>
        <w:tc>
          <w:tcPr>
            <w:tcW w:w="0" w:type="auto"/>
            <w:hideMark/>
          </w:tcPr>
          <w:p w14:paraId="4E68C076" w14:textId="77777777" w:rsidR="00185C1F" w:rsidRPr="007C41AA" w:rsidRDefault="00185C1F" w:rsidP="000B137A">
            <w:pPr>
              <w:rPr>
                <w:rFonts w:cstheme="minorHAnsi"/>
              </w:rPr>
            </w:pPr>
          </w:p>
        </w:tc>
        <w:tc>
          <w:tcPr>
            <w:tcW w:w="0" w:type="auto"/>
            <w:gridSpan w:val="3"/>
            <w:hideMark/>
          </w:tcPr>
          <w:p w14:paraId="23AC3E5E" w14:textId="77777777" w:rsidR="00185C1F" w:rsidRPr="007C41AA" w:rsidRDefault="00185C1F" w:rsidP="000B137A">
            <w:pPr>
              <w:jc w:val="center"/>
              <w:rPr>
                <w:rFonts w:cstheme="minorHAnsi"/>
              </w:rPr>
            </w:pPr>
            <w:r w:rsidRPr="007C41AA">
              <w:rPr>
                <w:rFonts w:cstheme="minorHAnsi"/>
                <w:b/>
                <w:bCs/>
              </w:rPr>
              <w:t>Case 1:</w:t>
            </w:r>
          </w:p>
          <w:p w14:paraId="21E16B46" w14:textId="2CB04B37" w:rsidR="00185C1F" w:rsidRPr="007C41AA" w:rsidRDefault="00185C1F" w:rsidP="000B137A">
            <w:pPr>
              <w:jc w:val="center"/>
              <w:rPr>
                <w:rFonts w:cstheme="minorHAnsi"/>
              </w:rPr>
            </w:pPr>
            <w:r w:rsidRPr="007C41AA">
              <w:rPr>
                <w:rFonts w:cstheme="minorHAnsi"/>
                <w:b/>
                <w:bCs/>
              </w:rPr>
              <w:t>20 kg/h</w:t>
            </w:r>
            <w:r w:rsidR="00C6503B" w:rsidRPr="007C41AA">
              <w:rPr>
                <w:rFonts w:cstheme="minorHAnsi"/>
                <w:b/>
                <w:bCs/>
              </w:rPr>
              <w:t>r</w:t>
            </w:r>
            <w:r w:rsidRPr="007C41AA">
              <w:rPr>
                <w:rFonts w:cstheme="minorHAnsi"/>
                <w:b/>
                <w:bCs/>
              </w:rPr>
              <w:t xml:space="preserve"> low fluidization flow rate</w:t>
            </w:r>
          </w:p>
        </w:tc>
        <w:tc>
          <w:tcPr>
            <w:tcW w:w="0" w:type="auto"/>
            <w:gridSpan w:val="3"/>
            <w:hideMark/>
          </w:tcPr>
          <w:p w14:paraId="5FDD2F13" w14:textId="77777777" w:rsidR="00185C1F" w:rsidRPr="007C41AA" w:rsidRDefault="00185C1F" w:rsidP="000B137A">
            <w:pPr>
              <w:jc w:val="center"/>
              <w:rPr>
                <w:rFonts w:cstheme="minorHAnsi"/>
              </w:rPr>
            </w:pPr>
            <w:r w:rsidRPr="007C41AA">
              <w:rPr>
                <w:rFonts w:cstheme="minorHAnsi"/>
                <w:b/>
                <w:bCs/>
              </w:rPr>
              <w:t>Case 2:</w:t>
            </w:r>
          </w:p>
          <w:p w14:paraId="4363D327" w14:textId="02423854" w:rsidR="00185C1F" w:rsidRPr="007C41AA" w:rsidRDefault="00185C1F" w:rsidP="000B137A">
            <w:pPr>
              <w:jc w:val="center"/>
              <w:rPr>
                <w:rFonts w:cstheme="minorHAnsi"/>
              </w:rPr>
            </w:pPr>
            <w:r w:rsidRPr="007C41AA">
              <w:rPr>
                <w:rFonts w:cstheme="minorHAnsi"/>
                <w:b/>
                <w:bCs/>
              </w:rPr>
              <w:t>20 kg/h</w:t>
            </w:r>
            <w:r w:rsidR="00C6503B" w:rsidRPr="007C41AA">
              <w:rPr>
                <w:rFonts w:cstheme="minorHAnsi"/>
                <w:b/>
                <w:bCs/>
              </w:rPr>
              <w:t>r</w:t>
            </w:r>
            <w:r w:rsidRPr="007C41AA">
              <w:rPr>
                <w:rFonts w:cstheme="minorHAnsi"/>
                <w:b/>
                <w:bCs/>
              </w:rPr>
              <w:t xml:space="preserve"> high fluidization flow rate</w:t>
            </w:r>
          </w:p>
        </w:tc>
      </w:tr>
      <w:tr w:rsidR="00171409" w:rsidRPr="007C41AA" w14:paraId="0198ABB4" w14:textId="77777777" w:rsidTr="003C405A">
        <w:trPr>
          <w:trHeight w:val="161"/>
        </w:trPr>
        <w:tc>
          <w:tcPr>
            <w:tcW w:w="0" w:type="auto"/>
            <w:hideMark/>
          </w:tcPr>
          <w:p w14:paraId="42261F7B" w14:textId="77777777" w:rsidR="00185C1F" w:rsidRPr="007C41AA" w:rsidRDefault="00185C1F" w:rsidP="000B137A">
            <w:pPr>
              <w:rPr>
                <w:rFonts w:cstheme="minorHAnsi"/>
              </w:rPr>
            </w:pPr>
          </w:p>
        </w:tc>
        <w:tc>
          <w:tcPr>
            <w:tcW w:w="0" w:type="auto"/>
            <w:hideMark/>
          </w:tcPr>
          <w:p w14:paraId="4B929C9B" w14:textId="77777777" w:rsidR="00185C1F" w:rsidRPr="007C41AA" w:rsidRDefault="00185C1F" w:rsidP="000B137A">
            <w:pPr>
              <w:jc w:val="center"/>
              <w:rPr>
                <w:rFonts w:cstheme="minorHAnsi"/>
              </w:rPr>
            </w:pPr>
            <w:r w:rsidRPr="007C41AA">
              <w:rPr>
                <w:rFonts w:cstheme="minorHAnsi"/>
                <w:b/>
                <w:bCs/>
              </w:rPr>
              <w:t>Experimental data</w:t>
            </w:r>
          </w:p>
        </w:tc>
        <w:tc>
          <w:tcPr>
            <w:tcW w:w="0" w:type="auto"/>
            <w:hideMark/>
          </w:tcPr>
          <w:p w14:paraId="528EC7DD" w14:textId="77777777" w:rsidR="00185C1F" w:rsidRPr="007C41AA" w:rsidRDefault="00185C1F" w:rsidP="000B137A">
            <w:pPr>
              <w:jc w:val="center"/>
              <w:rPr>
                <w:rFonts w:cstheme="minorHAnsi"/>
              </w:rPr>
            </w:pPr>
            <w:r w:rsidRPr="007C41AA">
              <w:rPr>
                <w:rFonts w:cstheme="minorHAnsi"/>
                <w:b/>
                <w:bCs/>
              </w:rPr>
              <w:t>Simulation result</w:t>
            </w:r>
          </w:p>
        </w:tc>
        <w:tc>
          <w:tcPr>
            <w:tcW w:w="0" w:type="auto"/>
            <w:hideMark/>
          </w:tcPr>
          <w:p w14:paraId="4A965628" w14:textId="77777777" w:rsidR="00185C1F" w:rsidRPr="007C41AA" w:rsidRDefault="00185C1F" w:rsidP="000B137A">
            <w:pPr>
              <w:jc w:val="center"/>
              <w:rPr>
                <w:rFonts w:cstheme="minorHAnsi"/>
              </w:rPr>
            </w:pPr>
            <w:r w:rsidRPr="007C41AA">
              <w:rPr>
                <w:rFonts w:cstheme="minorHAnsi"/>
                <w:b/>
                <w:bCs/>
              </w:rPr>
              <w:t>Relative Errors</w:t>
            </w:r>
          </w:p>
        </w:tc>
        <w:tc>
          <w:tcPr>
            <w:tcW w:w="0" w:type="auto"/>
            <w:hideMark/>
          </w:tcPr>
          <w:p w14:paraId="04741374" w14:textId="77777777" w:rsidR="00185C1F" w:rsidRPr="007C41AA" w:rsidRDefault="00185C1F" w:rsidP="000B137A">
            <w:pPr>
              <w:jc w:val="center"/>
              <w:rPr>
                <w:rFonts w:cstheme="minorHAnsi"/>
              </w:rPr>
            </w:pPr>
            <w:r w:rsidRPr="007C41AA">
              <w:rPr>
                <w:rFonts w:cstheme="minorHAnsi"/>
                <w:b/>
                <w:bCs/>
              </w:rPr>
              <w:t>Experimental data</w:t>
            </w:r>
          </w:p>
        </w:tc>
        <w:tc>
          <w:tcPr>
            <w:tcW w:w="0" w:type="auto"/>
            <w:hideMark/>
          </w:tcPr>
          <w:p w14:paraId="741AF139" w14:textId="77777777" w:rsidR="00185C1F" w:rsidRPr="007C41AA" w:rsidRDefault="00185C1F" w:rsidP="000B137A">
            <w:pPr>
              <w:jc w:val="center"/>
              <w:rPr>
                <w:rFonts w:cstheme="minorHAnsi"/>
              </w:rPr>
            </w:pPr>
            <w:r w:rsidRPr="007C41AA">
              <w:rPr>
                <w:rFonts w:cstheme="minorHAnsi"/>
                <w:b/>
                <w:bCs/>
              </w:rPr>
              <w:t>Simulation result</w:t>
            </w:r>
          </w:p>
        </w:tc>
        <w:tc>
          <w:tcPr>
            <w:tcW w:w="0" w:type="auto"/>
            <w:hideMark/>
          </w:tcPr>
          <w:p w14:paraId="48A51EBA" w14:textId="77777777" w:rsidR="00185C1F" w:rsidRPr="007C41AA" w:rsidRDefault="00185C1F" w:rsidP="000B137A">
            <w:pPr>
              <w:jc w:val="center"/>
              <w:rPr>
                <w:rFonts w:cstheme="minorHAnsi"/>
              </w:rPr>
            </w:pPr>
            <w:r w:rsidRPr="007C41AA">
              <w:rPr>
                <w:rFonts w:cstheme="minorHAnsi"/>
                <w:b/>
                <w:bCs/>
              </w:rPr>
              <w:t>Relative Errors</w:t>
            </w:r>
          </w:p>
        </w:tc>
      </w:tr>
      <w:tr w:rsidR="00171409" w:rsidRPr="007C41AA" w14:paraId="65CD1162" w14:textId="77777777" w:rsidTr="003C405A">
        <w:trPr>
          <w:trHeight w:val="218"/>
        </w:trPr>
        <w:tc>
          <w:tcPr>
            <w:tcW w:w="0" w:type="auto"/>
            <w:gridSpan w:val="7"/>
            <w:vAlign w:val="center"/>
            <w:hideMark/>
          </w:tcPr>
          <w:p w14:paraId="58FFBB9B" w14:textId="77777777" w:rsidR="00185C1F" w:rsidRPr="007C41AA" w:rsidRDefault="00185C1F" w:rsidP="00ED0950">
            <w:pPr>
              <w:jc w:val="center"/>
              <w:rPr>
                <w:rFonts w:cstheme="minorHAnsi"/>
              </w:rPr>
            </w:pPr>
            <w:r w:rsidRPr="007C41AA">
              <w:rPr>
                <w:rFonts w:cstheme="minorHAnsi"/>
                <w:b/>
                <w:bCs/>
              </w:rPr>
              <w:t>Mass balance</w:t>
            </w:r>
          </w:p>
        </w:tc>
      </w:tr>
      <w:tr w:rsidR="00171409" w:rsidRPr="007C41AA" w14:paraId="1228B626" w14:textId="77777777" w:rsidTr="003C405A">
        <w:trPr>
          <w:trHeight w:val="161"/>
        </w:trPr>
        <w:tc>
          <w:tcPr>
            <w:tcW w:w="0" w:type="auto"/>
            <w:hideMark/>
          </w:tcPr>
          <w:p w14:paraId="0720CD5F" w14:textId="77777777" w:rsidR="00185C1F" w:rsidRPr="007C41AA" w:rsidRDefault="00185C1F" w:rsidP="000B137A">
            <w:pPr>
              <w:jc w:val="left"/>
              <w:rPr>
                <w:rFonts w:cstheme="minorHAnsi"/>
              </w:rPr>
            </w:pPr>
            <w:r w:rsidRPr="007C41AA">
              <w:rPr>
                <w:rFonts w:cstheme="minorHAnsi"/>
              </w:rPr>
              <w:t>CaCO</w:t>
            </w:r>
            <w:r w:rsidRPr="007C41AA">
              <w:rPr>
                <w:rFonts w:cstheme="minorHAnsi"/>
                <w:vertAlign w:val="subscript"/>
              </w:rPr>
              <w:t>3</w:t>
            </w:r>
            <w:r w:rsidRPr="007C41AA">
              <w:rPr>
                <w:rFonts w:cstheme="minorHAnsi"/>
              </w:rPr>
              <w:t xml:space="preserve"> conversion</w:t>
            </w:r>
          </w:p>
        </w:tc>
        <w:tc>
          <w:tcPr>
            <w:tcW w:w="0" w:type="auto"/>
            <w:hideMark/>
          </w:tcPr>
          <w:p w14:paraId="10737727" w14:textId="77777777" w:rsidR="00185C1F" w:rsidRPr="007C41AA" w:rsidRDefault="00185C1F" w:rsidP="000B137A">
            <w:pPr>
              <w:jc w:val="center"/>
              <w:rPr>
                <w:rFonts w:cstheme="minorHAnsi"/>
              </w:rPr>
            </w:pPr>
            <w:r w:rsidRPr="007C41AA">
              <w:rPr>
                <w:rFonts w:cstheme="minorHAnsi"/>
              </w:rPr>
              <w:t>88.50%</w:t>
            </w:r>
          </w:p>
        </w:tc>
        <w:tc>
          <w:tcPr>
            <w:tcW w:w="0" w:type="auto"/>
            <w:hideMark/>
          </w:tcPr>
          <w:p w14:paraId="38AECB24" w14:textId="77777777" w:rsidR="00185C1F" w:rsidRPr="007C41AA" w:rsidRDefault="00185C1F" w:rsidP="000B137A">
            <w:pPr>
              <w:jc w:val="center"/>
              <w:rPr>
                <w:rFonts w:cstheme="minorHAnsi"/>
              </w:rPr>
            </w:pPr>
            <w:r w:rsidRPr="007C41AA">
              <w:rPr>
                <w:rFonts w:cstheme="minorHAnsi"/>
              </w:rPr>
              <w:t>88.57%</w:t>
            </w:r>
          </w:p>
        </w:tc>
        <w:tc>
          <w:tcPr>
            <w:tcW w:w="0" w:type="auto"/>
            <w:hideMark/>
          </w:tcPr>
          <w:p w14:paraId="24B3F1DB" w14:textId="77777777" w:rsidR="00185C1F" w:rsidRPr="007C41AA" w:rsidRDefault="00185C1F" w:rsidP="000B137A">
            <w:pPr>
              <w:jc w:val="center"/>
              <w:rPr>
                <w:rFonts w:cstheme="minorHAnsi"/>
              </w:rPr>
            </w:pPr>
            <w:r w:rsidRPr="007C41AA">
              <w:rPr>
                <w:rFonts w:cstheme="minorHAnsi"/>
              </w:rPr>
              <w:t>-0.08%</w:t>
            </w:r>
          </w:p>
        </w:tc>
        <w:tc>
          <w:tcPr>
            <w:tcW w:w="0" w:type="auto"/>
            <w:hideMark/>
          </w:tcPr>
          <w:p w14:paraId="265226DE" w14:textId="77777777" w:rsidR="00185C1F" w:rsidRPr="007C41AA" w:rsidRDefault="00185C1F" w:rsidP="000B137A">
            <w:pPr>
              <w:jc w:val="center"/>
              <w:rPr>
                <w:rFonts w:cstheme="minorHAnsi"/>
              </w:rPr>
            </w:pPr>
            <w:r w:rsidRPr="007C41AA">
              <w:rPr>
                <w:rFonts w:cstheme="minorHAnsi"/>
              </w:rPr>
              <w:t>95.20%</w:t>
            </w:r>
          </w:p>
        </w:tc>
        <w:tc>
          <w:tcPr>
            <w:tcW w:w="0" w:type="auto"/>
            <w:hideMark/>
          </w:tcPr>
          <w:p w14:paraId="38A9D0FD" w14:textId="77777777" w:rsidR="00185C1F" w:rsidRPr="007C41AA" w:rsidRDefault="00185C1F" w:rsidP="000B137A">
            <w:pPr>
              <w:jc w:val="center"/>
              <w:rPr>
                <w:rFonts w:cstheme="minorHAnsi"/>
              </w:rPr>
            </w:pPr>
            <w:r w:rsidRPr="007C41AA">
              <w:rPr>
                <w:rFonts w:cstheme="minorHAnsi"/>
              </w:rPr>
              <w:t>95.43%</w:t>
            </w:r>
          </w:p>
        </w:tc>
        <w:tc>
          <w:tcPr>
            <w:tcW w:w="0" w:type="auto"/>
            <w:hideMark/>
          </w:tcPr>
          <w:p w14:paraId="65C3588B" w14:textId="77777777" w:rsidR="00185C1F" w:rsidRPr="007C41AA" w:rsidRDefault="00185C1F" w:rsidP="000B137A">
            <w:pPr>
              <w:jc w:val="center"/>
              <w:rPr>
                <w:rFonts w:cstheme="minorHAnsi"/>
              </w:rPr>
            </w:pPr>
            <w:r w:rsidRPr="007C41AA">
              <w:rPr>
                <w:rFonts w:cstheme="minorHAnsi"/>
              </w:rPr>
              <w:t>-0.24%</w:t>
            </w:r>
          </w:p>
        </w:tc>
      </w:tr>
      <w:tr w:rsidR="00171409" w:rsidRPr="007C41AA" w14:paraId="786B57D9" w14:textId="77777777" w:rsidTr="003C405A">
        <w:trPr>
          <w:trHeight w:val="161"/>
        </w:trPr>
        <w:tc>
          <w:tcPr>
            <w:tcW w:w="0" w:type="auto"/>
            <w:hideMark/>
          </w:tcPr>
          <w:p w14:paraId="3EE087A0" w14:textId="77777777" w:rsidR="00185C1F" w:rsidRPr="007C41AA" w:rsidRDefault="00185C1F" w:rsidP="000B137A">
            <w:pPr>
              <w:jc w:val="left"/>
              <w:rPr>
                <w:rFonts w:cstheme="minorHAnsi"/>
              </w:rPr>
            </w:pPr>
            <w:r w:rsidRPr="007C41AA">
              <w:rPr>
                <w:rFonts w:cstheme="minorHAnsi"/>
              </w:rPr>
              <w:t>CaCO</w:t>
            </w:r>
            <w:r w:rsidRPr="007C41AA">
              <w:rPr>
                <w:rFonts w:cstheme="minorHAnsi"/>
                <w:vertAlign w:val="subscript"/>
              </w:rPr>
              <w:t>3</w:t>
            </w:r>
            <w:r w:rsidRPr="007C41AA">
              <w:rPr>
                <w:rFonts w:cstheme="minorHAnsi"/>
              </w:rPr>
              <w:t xml:space="preserve"> weight fraction in solids outlet</w:t>
            </w:r>
          </w:p>
        </w:tc>
        <w:tc>
          <w:tcPr>
            <w:tcW w:w="0" w:type="auto"/>
            <w:hideMark/>
          </w:tcPr>
          <w:p w14:paraId="46BFEB54" w14:textId="77777777" w:rsidR="00185C1F" w:rsidRPr="007C41AA" w:rsidRDefault="00185C1F" w:rsidP="000B137A">
            <w:pPr>
              <w:jc w:val="center"/>
              <w:rPr>
                <w:rFonts w:cstheme="minorHAnsi"/>
              </w:rPr>
            </w:pPr>
            <w:r w:rsidRPr="007C41AA">
              <w:rPr>
                <w:rFonts w:cstheme="minorHAnsi"/>
              </w:rPr>
              <w:t>18.60%</w:t>
            </w:r>
          </w:p>
        </w:tc>
        <w:tc>
          <w:tcPr>
            <w:tcW w:w="0" w:type="auto"/>
            <w:hideMark/>
          </w:tcPr>
          <w:p w14:paraId="4BB3C610" w14:textId="77777777" w:rsidR="00185C1F" w:rsidRPr="007C41AA" w:rsidRDefault="00185C1F" w:rsidP="000B137A">
            <w:pPr>
              <w:jc w:val="center"/>
              <w:rPr>
                <w:rFonts w:cstheme="minorHAnsi"/>
              </w:rPr>
            </w:pPr>
            <w:r w:rsidRPr="007C41AA">
              <w:rPr>
                <w:rFonts w:cstheme="minorHAnsi"/>
              </w:rPr>
              <w:t>18.26%</w:t>
            </w:r>
          </w:p>
        </w:tc>
        <w:tc>
          <w:tcPr>
            <w:tcW w:w="0" w:type="auto"/>
            <w:hideMark/>
          </w:tcPr>
          <w:p w14:paraId="4AC237C4" w14:textId="77777777" w:rsidR="00185C1F" w:rsidRPr="007C41AA" w:rsidRDefault="00185C1F" w:rsidP="000B137A">
            <w:pPr>
              <w:jc w:val="center"/>
              <w:rPr>
                <w:rFonts w:cstheme="minorHAnsi"/>
              </w:rPr>
            </w:pPr>
            <w:r w:rsidRPr="007C41AA">
              <w:rPr>
                <w:rFonts w:cstheme="minorHAnsi"/>
              </w:rPr>
              <w:t>1.80%</w:t>
            </w:r>
          </w:p>
        </w:tc>
        <w:tc>
          <w:tcPr>
            <w:tcW w:w="0" w:type="auto"/>
            <w:hideMark/>
          </w:tcPr>
          <w:p w14:paraId="17E23FE2" w14:textId="77777777" w:rsidR="00185C1F" w:rsidRPr="007C41AA" w:rsidRDefault="00185C1F" w:rsidP="000B137A">
            <w:pPr>
              <w:jc w:val="center"/>
              <w:rPr>
                <w:rFonts w:cstheme="minorHAnsi"/>
              </w:rPr>
            </w:pPr>
            <w:r w:rsidRPr="007C41AA">
              <w:rPr>
                <w:rFonts w:cstheme="minorHAnsi"/>
              </w:rPr>
              <w:t>7.62%</w:t>
            </w:r>
          </w:p>
        </w:tc>
        <w:tc>
          <w:tcPr>
            <w:tcW w:w="0" w:type="auto"/>
            <w:hideMark/>
          </w:tcPr>
          <w:p w14:paraId="5DB9873C" w14:textId="77777777" w:rsidR="00185C1F" w:rsidRPr="007C41AA" w:rsidRDefault="00185C1F" w:rsidP="000B137A">
            <w:pPr>
              <w:jc w:val="center"/>
              <w:rPr>
                <w:rFonts w:cstheme="minorHAnsi"/>
              </w:rPr>
            </w:pPr>
            <w:r w:rsidRPr="007C41AA">
              <w:rPr>
                <w:rFonts w:cstheme="minorHAnsi"/>
              </w:rPr>
              <w:t>7.68%</w:t>
            </w:r>
          </w:p>
        </w:tc>
        <w:tc>
          <w:tcPr>
            <w:tcW w:w="0" w:type="auto"/>
            <w:hideMark/>
          </w:tcPr>
          <w:p w14:paraId="3185E33D" w14:textId="77777777" w:rsidR="00185C1F" w:rsidRPr="007C41AA" w:rsidRDefault="00185C1F" w:rsidP="000B137A">
            <w:pPr>
              <w:jc w:val="center"/>
              <w:rPr>
                <w:rFonts w:cstheme="minorHAnsi"/>
              </w:rPr>
            </w:pPr>
            <w:r w:rsidRPr="007C41AA">
              <w:rPr>
                <w:rFonts w:cstheme="minorHAnsi"/>
              </w:rPr>
              <w:t>-0.75%</w:t>
            </w:r>
          </w:p>
        </w:tc>
      </w:tr>
      <w:tr w:rsidR="00171409" w:rsidRPr="007C41AA" w14:paraId="7742EA38" w14:textId="77777777" w:rsidTr="003C405A">
        <w:trPr>
          <w:trHeight w:val="161"/>
        </w:trPr>
        <w:tc>
          <w:tcPr>
            <w:tcW w:w="0" w:type="auto"/>
            <w:hideMark/>
          </w:tcPr>
          <w:p w14:paraId="491624FB" w14:textId="77777777" w:rsidR="00185C1F" w:rsidRPr="007C41AA" w:rsidRDefault="00185C1F" w:rsidP="000B137A">
            <w:pPr>
              <w:jc w:val="left"/>
              <w:rPr>
                <w:rFonts w:cstheme="minorHAnsi"/>
              </w:rPr>
            </w:pPr>
            <w:r w:rsidRPr="007C41AA">
              <w:rPr>
                <w:rFonts w:cstheme="minorHAnsi"/>
              </w:rPr>
              <w:t>CaO weight fraction in solids outlet</w:t>
            </w:r>
          </w:p>
        </w:tc>
        <w:tc>
          <w:tcPr>
            <w:tcW w:w="0" w:type="auto"/>
            <w:hideMark/>
          </w:tcPr>
          <w:p w14:paraId="7195827A" w14:textId="77777777" w:rsidR="00185C1F" w:rsidRPr="007C41AA" w:rsidRDefault="00185C1F" w:rsidP="000B137A">
            <w:pPr>
              <w:jc w:val="center"/>
              <w:rPr>
                <w:rFonts w:cstheme="minorHAnsi"/>
              </w:rPr>
            </w:pPr>
            <w:r w:rsidRPr="007C41AA">
              <w:rPr>
                <w:rFonts w:cstheme="minorHAnsi"/>
              </w:rPr>
              <w:t>80.65%</w:t>
            </w:r>
          </w:p>
        </w:tc>
        <w:tc>
          <w:tcPr>
            <w:tcW w:w="0" w:type="auto"/>
            <w:hideMark/>
          </w:tcPr>
          <w:p w14:paraId="0FBB8599" w14:textId="77777777" w:rsidR="00185C1F" w:rsidRPr="007C41AA" w:rsidRDefault="00185C1F" w:rsidP="000B137A">
            <w:pPr>
              <w:jc w:val="center"/>
              <w:rPr>
                <w:rFonts w:cstheme="minorHAnsi"/>
              </w:rPr>
            </w:pPr>
            <w:r w:rsidRPr="007C41AA">
              <w:rPr>
                <w:rFonts w:cstheme="minorHAnsi"/>
              </w:rPr>
              <w:t>80.92%</w:t>
            </w:r>
          </w:p>
        </w:tc>
        <w:tc>
          <w:tcPr>
            <w:tcW w:w="0" w:type="auto"/>
            <w:hideMark/>
          </w:tcPr>
          <w:p w14:paraId="2800FB0D" w14:textId="77777777" w:rsidR="00185C1F" w:rsidRPr="007C41AA" w:rsidRDefault="00185C1F" w:rsidP="000B137A">
            <w:pPr>
              <w:jc w:val="center"/>
              <w:rPr>
                <w:rFonts w:cstheme="minorHAnsi"/>
              </w:rPr>
            </w:pPr>
            <w:r w:rsidRPr="007C41AA">
              <w:rPr>
                <w:rFonts w:cstheme="minorHAnsi"/>
              </w:rPr>
              <w:t>-0.34%</w:t>
            </w:r>
          </w:p>
        </w:tc>
        <w:tc>
          <w:tcPr>
            <w:tcW w:w="0" w:type="auto"/>
            <w:hideMark/>
          </w:tcPr>
          <w:p w14:paraId="48ABEB9A" w14:textId="77777777" w:rsidR="00185C1F" w:rsidRPr="007C41AA" w:rsidRDefault="00185C1F" w:rsidP="000B137A">
            <w:pPr>
              <w:jc w:val="center"/>
              <w:rPr>
                <w:rFonts w:cstheme="minorHAnsi"/>
              </w:rPr>
            </w:pPr>
            <w:r w:rsidRPr="007C41AA">
              <w:rPr>
                <w:rFonts w:cstheme="minorHAnsi"/>
              </w:rPr>
              <w:t>91.24%</w:t>
            </w:r>
          </w:p>
        </w:tc>
        <w:tc>
          <w:tcPr>
            <w:tcW w:w="0" w:type="auto"/>
            <w:hideMark/>
          </w:tcPr>
          <w:p w14:paraId="067A5089" w14:textId="77777777" w:rsidR="00185C1F" w:rsidRPr="007C41AA" w:rsidRDefault="00185C1F" w:rsidP="000B137A">
            <w:pPr>
              <w:jc w:val="center"/>
              <w:rPr>
                <w:rFonts w:cstheme="minorHAnsi"/>
              </w:rPr>
            </w:pPr>
            <w:r w:rsidRPr="007C41AA">
              <w:rPr>
                <w:rFonts w:cstheme="minorHAnsi"/>
              </w:rPr>
              <w:t>91.22%</w:t>
            </w:r>
          </w:p>
        </w:tc>
        <w:tc>
          <w:tcPr>
            <w:tcW w:w="0" w:type="auto"/>
            <w:hideMark/>
          </w:tcPr>
          <w:p w14:paraId="1D70463A" w14:textId="77777777" w:rsidR="00185C1F" w:rsidRPr="007C41AA" w:rsidRDefault="00185C1F" w:rsidP="000B137A">
            <w:pPr>
              <w:jc w:val="center"/>
              <w:rPr>
                <w:rFonts w:cstheme="minorHAnsi"/>
              </w:rPr>
            </w:pPr>
            <w:r w:rsidRPr="007C41AA">
              <w:rPr>
                <w:rFonts w:cstheme="minorHAnsi"/>
              </w:rPr>
              <w:t>0.03%</w:t>
            </w:r>
          </w:p>
        </w:tc>
      </w:tr>
      <w:tr w:rsidR="00171409" w:rsidRPr="007C41AA" w14:paraId="003876E6" w14:textId="77777777" w:rsidTr="003C405A">
        <w:trPr>
          <w:trHeight w:val="231"/>
        </w:trPr>
        <w:tc>
          <w:tcPr>
            <w:tcW w:w="0" w:type="auto"/>
            <w:hideMark/>
          </w:tcPr>
          <w:p w14:paraId="5D206DAA" w14:textId="77777777" w:rsidR="00185C1F" w:rsidRPr="007C41AA" w:rsidRDefault="00185C1F" w:rsidP="000B137A">
            <w:pPr>
              <w:jc w:val="left"/>
              <w:rPr>
                <w:rFonts w:cstheme="minorHAnsi"/>
              </w:rPr>
            </w:pPr>
            <w:r w:rsidRPr="007C41AA">
              <w:rPr>
                <w:rFonts w:cstheme="minorHAnsi"/>
              </w:rPr>
              <w:t>Unreactive materials weight fraction in solids outlet</w:t>
            </w:r>
          </w:p>
        </w:tc>
        <w:tc>
          <w:tcPr>
            <w:tcW w:w="0" w:type="auto"/>
            <w:hideMark/>
          </w:tcPr>
          <w:p w14:paraId="401BEE65" w14:textId="77777777" w:rsidR="00185C1F" w:rsidRPr="007C41AA" w:rsidRDefault="00185C1F" w:rsidP="000B137A">
            <w:pPr>
              <w:jc w:val="center"/>
              <w:rPr>
                <w:rFonts w:cstheme="minorHAnsi"/>
              </w:rPr>
            </w:pPr>
            <w:r w:rsidRPr="007C41AA">
              <w:rPr>
                <w:rFonts w:cstheme="minorHAnsi"/>
              </w:rPr>
              <w:t>0.75%</w:t>
            </w:r>
          </w:p>
        </w:tc>
        <w:tc>
          <w:tcPr>
            <w:tcW w:w="0" w:type="auto"/>
            <w:hideMark/>
          </w:tcPr>
          <w:p w14:paraId="0A957827" w14:textId="77777777" w:rsidR="00185C1F" w:rsidRPr="007C41AA" w:rsidRDefault="00185C1F" w:rsidP="000B137A">
            <w:pPr>
              <w:jc w:val="center"/>
              <w:rPr>
                <w:rFonts w:cstheme="minorHAnsi"/>
              </w:rPr>
            </w:pPr>
            <w:r w:rsidRPr="007C41AA">
              <w:rPr>
                <w:rFonts w:cstheme="minorHAnsi"/>
              </w:rPr>
              <w:t>0.81%</w:t>
            </w:r>
          </w:p>
        </w:tc>
        <w:tc>
          <w:tcPr>
            <w:tcW w:w="0" w:type="auto"/>
            <w:hideMark/>
          </w:tcPr>
          <w:p w14:paraId="232F3361" w14:textId="77777777" w:rsidR="00185C1F" w:rsidRPr="007C41AA" w:rsidRDefault="00185C1F" w:rsidP="000B137A">
            <w:pPr>
              <w:jc w:val="center"/>
              <w:rPr>
                <w:rFonts w:cstheme="minorHAnsi"/>
              </w:rPr>
            </w:pPr>
            <w:r w:rsidRPr="007C41AA">
              <w:rPr>
                <w:rFonts w:cstheme="minorHAnsi"/>
              </w:rPr>
              <w:t>-8.16%</w:t>
            </w:r>
          </w:p>
        </w:tc>
        <w:tc>
          <w:tcPr>
            <w:tcW w:w="0" w:type="auto"/>
            <w:hideMark/>
          </w:tcPr>
          <w:p w14:paraId="64D2E774" w14:textId="77777777" w:rsidR="00185C1F" w:rsidRPr="007C41AA" w:rsidRDefault="00185C1F" w:rsidP="000B137A">
            <w:pPr>
              <w:jc w:val="center"/>
              <w:rPr>
                <w:rFonts w:cstheme="minorHAnsi"/>
              </w:rPr>
            </w:pPr>
            <w:r w:rsidRPr="007C41AA">
              <w:rPr>
                <w:rFonts w:cstheme="minorHAnsi"/>
              </w:rPr>
              <w:t>1.14%</w:t>
            </w:r>
          </w:p>
        </w:tc>
        <w:tc>
          <w:tcPr>
            <w:tcW w:w="0" w:type="auto"/>
            <w:hideMark/>
          </w:tcPr>
          <w:p w14:paraId="0A063778" w14:textId="77777777" w:rsidR="00185C1F" w:rsidRPr="007C41AA" w:rsidRDefault="00185C1F" w:rsidP="000B137A">
            <w:pPr>
              <w:jc w:val="center"/>
              <w:rPr>
                <w:rFonts w:cstheme="minorHAnsi"/>
              </w:rPr>
            </w:pPr>
            <w:r w:rsidRPr="007C41AA">
              <w:rPr>
                <w:rFonts w:cstheme="minorHAnsi"/>
              </w:rPr>
              <w:t>1.11%</w:t>
            </w:r>
          </w:p>
        </w:tc>
        <w:tc>
          <w:tcPr>
            <w:tcW w:w="0" w:type="auto"/>
            <w:hideMark/>
          </w:tcPr>
          <w:p w14:paraId="2B8AA068" w14:textId="77777777" w:rsidR="00185C1F" w:rsidRPr="007C41AA" w:rsidRDefault="00185C1F" w:rsidP="000B137A">
            <w:pPr>
              <w:jc w:val="center"/>
              <w:rPr>
                <w:rFonts w:cstheme="minorHAnsi"/>
              </w:rPr>
            </w:pPr>
            <w:r w:rsidRPr="007C41AA">
              <w:rPr>
                <w:rFonts w:cstheme="minorHAnsi"/>
              </w:rPr>
              <w:t>2.81%</w:t>
            </w:r>
          </w:p>
        </w:tc>
      </w:tr>
      <w:tr w:rsidR="00171409" w:rsidRPr="007C41AA" w14:paraId="602233CB" w14:textId="77777777" w:rsidTr="003C405A">
        <w:trPr>
          <w:trHeight w:val="161"/>
        </w:trPr>
        <w:tc>
          <w:tcPr>
            <w:tcW w:w="0" w:type="auto"/>
            <w:gridSpan w:val="7"/>
            <w:vAlign w:val="center"/>
            <w:hideMark/>
          </w:tcPr>
          <w:p w14:paraId="1136031D" w14:textId="77777777" w:rsidR="00185C1F" w:rsidRPr="007C41AA" w:rsidRDefault="00185C1F" w:rsidP="00ED0950">
            <w:pPr>
              <w:jc w:val="center"/>
              <w:rPr>
                <w:rFonts w:cstheme="minorHAnsi"/>
              </w:rPr>
            </w:pPr>
            <w:r w:rsidRPr="007C41AA">
              <w:rPr>
                <w:rFonts w:cstheme="minorHAnsi"/>
                <w:b/>
                <w:bCs/>
              </w:rPr>
              <w:t>Energy balance</w:t>
            </w:r>
          </w:p>
        </w:tc>
      </w:tr>
      <w:tr w:rsidR="00171409" w:rsidRPr="007C41AA" w14:paraId="03245A13" w14:textId="77777777" w:rsidTr="003C405A">
        <w:trPr>
          <w:trHeight w:val="161"/>
        </w:trPr>
        <w:tc>
          <w:tcPr>
            <w:tcW w:w="0" w:type="auto"/>
            <w:hideMark/>
          </w:tcPr>
          <w:p w14:paraId="1B29ED2A" w14:textId="77777777" w:rsidR="00185C1F" w:rsidRPr="007C41AA" w:rsidRDefault="00185C1F" w:rsidP="000B137A">
            <w:pPr>
              <w:jc w:val="left"/>
              <w:rPr>
                <w:rFonts w:cstheme="minorHAnsi"/>
              </w:rPr>
            </w:pPr>
            <w:r w:rsidRPr="007C41AA">
              <w:rPr>
                <w:rFonts w:cstheme="minorHAnsi"/>
              </w:rPr>
              <w:t>Thermochemical efficiency</w:t>
            </w:r>
          </w:p>
        </w:tc>
        <w:tc>
          <w:tcPr>
            <w:tcW w:w="0" w:type="auto"/>
            <w:hideMark/>
          </w:tcPr>
          <w:p w14:paraId="327C17F6" w14:textId="77777777" w:rsidR="00185C1F" w:rsidRPr="007C41AA" w:rsidRDefault="00185C1F" w:rsidP="000B137A">
            <w:pPr>
              <w:jc w:val="center"/>
              <w:rPr>
                <w:rFonts w:cstheme="minorHAnsi"/>
              </w:rPr>
            </w:pPr>
            <w:r w:rsidRPr="007C41AA">
              <w:rPr>
                <w:rFonts w:cstheme="minorHAnsi"/>
              </w:rPr>
              <w:t>14%</w:t>
            </w:r>
          </w:p>
        </w:tc>
        <w:tc>
          <w:tcPr>
            <w:tcW w:w="0" w:type="auto"/>
            <w:hideMark/>
          </w:tcPr>
          <w:p w14:paraId="5DAFF894" w14:textId="77777777" w:rsidR="00185C1F" w:rsidRPr="007C41AA" w:rsidRDefault="00185C1F" w:rsidP="000B137A">
            <w:pPr>
              <w:jc w:val="center"/>
              <w:rPr>
                <w:rFonts w:cstheme="minorHAnsi"/>
              </w:rPr>
            </w:pPr>
            <w:r w:rsidRPr="007C41AA">
              <w:rPr>
                <w:rFonts w:cstheme="minorHAnsi"/>
              </w:rPr>
              <w:t>13.62%</w:t>
            </w:r>
          </w:p>
        </w:tc>
        <w:tc>
          <w:tcPr>
            <w:tcW w:w="0" w:type="auto"/>
            <w:hideMark/>
          </w:tcPr>
          <w:p w14:paraId="42E03928" w14:textId="77777777" w:rsidR="00185C1F" w:rsidRPr="007C41AA" w:rsidRDefault="00185C1F" w:rsidP="000B137A">
            <w:pPr>
              <w:jc w:val="center"/>
              <w:rPr>
                <w:rFonts w:cstheme="minorHAnsi"/>
              </w:rPr>
            </w:pPr>
            <w:r w:rsidRPr="007C41AA">
              <w:rPr>
                <w:rFonts w:cstheme="minorHAnsi"/>
              </w:rPr>
              <w:t>2.70%</w:t>
            </w:r>
          </w:p>
        </w:tc>
        <w:tc>
          <w:tcPr>
            <w:tcW w:w="0" w:type="auto"/>
            <w:hideMark/>
          </w:tcPr>
          <w:p w14:paraId="2EFD82E2" w14:textId="77777777" w:rsidR="00185C1F" w:rsidRPr="007C41AA" w:rsidRDefault="00185C1F" w:rsidP="000B137A">
            <w:pPr>
              <w:jc w:val="center"/>
              <w:rPr>
                <w:rFonts w:cstheme="minorHAnsi"/>
              </w:rPr>
            </w:pPr>
            <w:r w:rsidRPr="007C41AA">
              <w:rPr>
                <w:rFonts w:cstheme="minorHAnsi"/>
              </w:rPr>
              <w:t>17%</w:t>
            </w:r>
          </w:p>
        </w:tc>
        <w:tc>
          <w:tcPr>
            <w:tcW w:w="0" w:type="auto"/>
            <w:hideMark/>
          </w:tcPr>
          <w:p w14:paraId="4E92D94A" w14:textId="77777777" w:rsidR="00185C1F" w:rsidRPr="007C41AA" w:rsidRDefault="00185C1F" w:rsidP="000B137A">
            <w:pPr>
              <w:jc w:val="center"/>
              <w:rPr>
                <w:rFonts w:cstheme="minorHAnsi"/>
              </w:rPr>
            </w:pPr>
            <w:r w:rsidRPr="007C41AA">
              <w:rPr>
                <w:rFonts w:cstheme="minorHAnsi"/>
              </w:rPr>
              <w:t>17.10%</w:t>
            </w:r>
          </w:p>
        </w:tc>
        <w:tc>
          <w:tcPr>
            <w:tcW w:w="0" w:type="auto"/>
            <w:hideMark/>
          </w:tcPr>
          <w:p w14:paraId="72A6C6C5" w14:textId="77777777" w:rsidR="00185C1F" w:rsidRPr="007C41AA" w:rsidRDefault="00185C1F" w:rsidP="000B137A">
            <w:pPr>
              <w:jc w:val="center"/>
              <w:rPr>
                <w:rFonts w:cstheme="minorHAnsi"/>
              </w:rPr>
            </w:pPr>
            <w:r w:rsidRPr="007C41AA">
              <w:rPr>
                <w:rFonts w:cstheme="minorHAnsi"/>
              </w:rPr>
              <w:t>-0.60%</w:t>
            </w:r>
          </w:p>
        </w:tc>
      </w:tr>
      <w:tr w:rsidR="00171409" w:rsidRPr="007C41AA" w14:paraId="725002CF" w14:textId="77777777" w:rsidTr="003C405A">
        <w:trPr>
          <w:trHeight w:val="66"/>
        </w:trPr>
        <w:tc>
          <w:tcPr>
            <w:tcW w:w="0" w:type="auto"/>
            <w:hideMark/>
          </w:tcPr>
          <w:p w14:paraId="24A02A99" w14:textId="77777777" w:rsidR="00185C1F" w:rsidRPr="007C41AA" w:rsidRDefault="00185C1F" w:rsidP="000B137A">
            <w:pPr>
              <w:jc w:val="left"/>
              <w:rPr>
                <w:rFonts w:cstheme="minorHAnsi"/>
              </w:rPr>
            </w:pPr>
            <w:r w:rsidRPr="007C41AA">
              <w:rPr>
                <w:rFonts w:cstheme="minorHAnsi"/>
              </w:rPr>
              <w:t>Thermal efficiency</w:t>
            </w:r>
          </w:p>
        </w:tc>
        <w:tc>
          <w:tcPr>
            <w:tcW w:w="0" w:type="auto"/>
            <w:hideMark/>
          </w:tcPr>
          <w:p w14:paraId="2F8F030E" w14:textId="77777777" w:rsidR="00185C1F" w:rsidRPr="007C41AA" w:rsidRDefault="00185C1F" w:rsidP="000B137A">
            <w:pPr>
              <w:jc w:val="center"/>
              <w:rPr>
                <w:rFonts w:cstheme="minorHAnsi"/>
              </w:rPr>
            </w:pPr>
            <w:r w:rsidRPr="007C41AA">
              <w:rPr>
                <w:rFonts w:cstheme="minorHAnsi"/>
              </w:rPr>
              <w:t>23%</w:t>
            </w:r>
          </w:p>
        </w:tc>
        <w:tc>
          <w:tcPr>
            <w:tcW w:w="0" w:type="auto"/>
            <w:hideMark/>
          </w:tcPr>
          <w:p w14:paraId="1C7507E8" w14:textId="77777777" w:rsidR="00185C1F" w:rsidRPr="007C41AA" w:rsidRDefault="00185C1F" w:rsidP="000B137A">
            <w:pPr>
              <w:jc w:val="center"/>
              <w:rPr>
                <w:rFonts w:cstheme="minorHAnsi"/>
              </w:rPr>
            </w:pPr>
            <w:r w:rsidRPr="007C41AA">
              <w:rPr>
                <w:rFonts w:cstheme="minorHAnsi"/>
              </w:rPr>
              <w:t>23.42%</w:t>
            </w:r>
          </w:p>
        </w:tc>
        <w:tc>
          <w:tcPr>
            <w:tcW w:w="0" w:type="auto"/>
            <w:hideMark/>
          </w:tcPr>
          <w:p w14:paraId="50BCFE43" w14:textId="77777777" w:rsidR="00185C1F" w:rsidRPr="007C41AA" w:rsidRDefault="00185C1F" w:rsidP="000B137A">
            <w:pPr>
              <w:jc w:val="center"/>
              <w:rPr>
                <w:rFonts w:cstheme="minorHAnsi"/>
              </w:rPr>
            </w:pPr>
            <w:r w:rsidRPr="007C41AA">
              <w:rPr>
                <w:rFonts w:cstheme="minorHAnsi"/>
              </w:rPr>
              <w:t>-1.85%</w:t>
            </w:r>
          </w:p>
        </w:tc>
        <w:tc>
          <w:tcPr>
            <w:tcW w:w="0" w:type="auto"/>
            <w:hideMark/>
          </w:tcPr>
          <w:p w14:paraId="7D7325E8" w14:textId="77777777" w:rsidR="00185C1F" w:rsidRPr="007C41AA" w:rsidRDefault="00185C1F" w:rsidP="000B137A">
            <w:pPr>
              <w:jc w:val="center"/>
              <w:rPr>
                <w:rFonts w:cstheme="minorHAnsi"/>
              </w:rPr>
            </w:pPr>
            <w:r w:rsidRPr="007C41AA">
              <w:rPr>
                <w:rFonts w:cstheme="minorHAnsi"/>
              </w:rPr>
              <w:t>29%</w:t>
            </w:r>
          </w:p>
        </w:tc>
        <w:tc>
          <w:tcPr>
            <w:tcW w:w="0" w:type="auto"/>
            <w:hideMark/>
          </w:tcPr>
          <w:p w14:paraId="45821FC1" w14:textId="77777777" w:rsidR="00185C1F" w:rsidRPr="007C41AA" w:rsidRDefault="00185C1F" w:rsidP="000B137A">
            <w:pPr>
              <w:jc w:val="center"/>
              <w:rPr>
                <w:rFonts w:cstheme="minorHAnsi"/>
              </w:rPr>
            </w:pPr>
            <w:r w:rsidRPr="007C41AA">
              <w:rPr>
                <w:rFonts w:cstheme="minorHAnsi"/>
              </w:rPr>
              <w:t>29.13%</w:t>
            </w:r>
          </w:p>
        </w:tc>
        <w:tc>
          <w:tcPr>
            <w:tcW w:w="0" w:type="auto"/>
            <w:hideMark/>
          </w:tcPr>
          <w:p w14:paraId="2C090D4D" w14:textId="77777777" w:rsidR="00185C1F" w:rsidRPr="007C41AA" w:rsidRDefault="00185C1F" w:rsidP="000B137A">
            <w:pPr>
              <w:jc w:val="center"/>
              <w:rPr>
                <w:rFonts w:cstheme="minorHAnsi"/>
              </w:rPr>
            </w:pPr>
            <w:r w:rsidRPr="007C41AA">
              <w:rPr>
                <w:rFonts w:cstheme="minorHAnsi"/>
              </w:rPr>
              <w:t>-0.46%</w:t>
            </w:r>
          </w:p>
        </w:tc>
      </w:tr>
    </w:tbl>
    <w:p w14:paraId="2F42752D" w14:textId="77777777" w:rsidR="00185C1F" w:rsidRPr="007C41AA" w:rsidRDefault="00185C1F" w:rsidP="00185C1F">
      <w:pPr>
        <w:spacing w:afterLines="0" w:after="0"/>
        <w:rPr>
          <w:rStyle w:val="Hyperlink"/>
          <w:rFonts w:eastAsia="Times New Roman"/>
          <w:b/>
          <w:bCs/>
          <w:iCs/>
          <w:color w:val="auto"/>
          <w:kern w:val="0"/>
          <w:sz w:val="28"/>
          <w:szCs w:val="28"/>
          <w:u w:val="none"/>
          <w:lang w:eastAsia="en-GB"/>
        </w:rPr>
      </w:pPr>
      <w:r w:rsidRPr="007C41AA">
        <w:rPr>
          <w:rStyle w:val="Hyperlink"/>
          <w:color w:val="auto"/>
          <w:u w:val="none"/>
        </w:rPr>
        <w:br w:type="page"/>
      </w:r>
    </w:p>
    <w:p w14:paraId="2396185D" w14:textId="471BD044" w:rsidR="00185C1F" w:rsidRPr="007C41AA" w:rsidRDefault="00185C1F" w:rsidP="00185C1F">
      <w:pPr>
        <w:pStyle w:val="Heading2"/>
      </w:pPr>
      <w:r w:rsidRPr="007C41AA">
        <w:rPr>
          <w:rStyle w:val="Hyperlink"/>
          <w:color w:val="auto"/>
          <w:u w:val="none"/>
        </w:rPr>
        <w:lastRenderedPageBreak/>
        <w:t>Note S3</w:t>
      </w:r>
      <w:r w:rsidR="00DE112E" w:rsidRPr="007C41AA">
        <w:rPr>
          <w:rStyle w:val="Hyperlink"/>
          <w:color w:val="auto"/>
          <w:u w:val="none"/>
        </w:rPr>
        <w:t>:</w:t>
      </w:r>
      <w:r w:rsidRPr="007C41AA">
        <w:rPr>
          <w:rStyle w:val="Hyperlink"/>
          <w:color w:val="auto"/>
          <w:u w:val="none"/>
        </w:rPr>
        <w:t xml:space="preserve"> Modelling, simulation and validation of CO</w:t>
      </w:r>
      <w:r w:rsidRPr="007C41AA">
        <w:rPr>
          <w:rStyle w:val="Hyperlink"/>
          <w:color w:val="auto"/>
          <w:u w:val="none"/>
          <w:vertAlign w:val="subscript"/>
        </w:rPr>
        <w:t>2</w:t>
      </w:r>
      <w:r w:rsidRPr="007C41AA">
        <w:rPr>
          <w:rStyle w:val="Hyperlink"/>
          <w:color w:val="auto"/>
          <w:u w:val="none"/>
        </w:rPr>
        <w:t>-to-SAF at lab scale</w:t>
      </w:r>
    </w:p>
    <w:p w14:paraId="50317988" w14:textId="77777777" w:rsidR="00185C1F" w:rsidRPr="007C41AA" w:rsidRDefault="00185C1F" w:rsidP="00185C1F">
      <w:pPr>
        <w:rPr>
          <w:b/>
          <w:bCs/>
          <w:lang w:eastAsia="en-GB"/>
        </w:rPr>
      </w:pPr>
      <w:r w:rsidRPr="007C41AA">
        <w:rPr>
          <w:b/>
          <w:bCs/>
          <w:lang w:eastAsia="en-GB"/>
        </w:rPr>
        <w:t>Assumptions</w:t>
      </w:r>
    </w:p>
    <w:p w14:paraId="151036C4" w14:textId="1868767B" w:rsidR="00185C1F" w:rsidRPr="007C41AA" w:rsidRDefault="00185C1F" w:rsidP="00185C1F">
      <w:pPr>
        <w:rPr>
          <w:lang w:eastAsia="en-GB"/>
        </w:rPr>
      </w:pPr>
      <w:r w:rsidRPr="007C41AA">
        <w:rPr>
          <w:lang w:eastAsia="en-GB"/>
        </w:rPr>
        <w:t>The following assumption</w:t>
      </w:r>
      <w:r w:rsidR="00ED0950" w:rsidRPr="007C41AA">
        <w:rPr>
          <w:lang w:eastAsia="en-GB"/>
        </w:rPr>
        <w:t>s</w:t>
      </w:r>
      <w:r w:rsidRPr="007C41AA">
        <w:rPr>
          <w:lang w:eastAsia="en-GB"/>
        </w:rPr>
        <w:t xml:space="preserve"> were made for the CO</w:t>
      </w:r>
      <w:r w:rsidRPr="007C41AA">
        <w:rPr>
          <w:vertAlign w:val="subscript"/>
          <w:lang w:eastAsia="en-GB"/>
        </w:rPr>
        <w:t>2</w:t>
      </w:r>
      <w:r w:rsidRPr="007C41AA">
        <w:rPr>
          <w:lang w:eastAsia="en-GB"/>
        </w:rPr>
        <w:t xml:space="preserve"> utili</w:t>
      </w:r>
      <w:r w:rsidR="009D4148" w:rsidRPr="007C41AA">
        <w:rPr>
          <w:lang w:eastAsia="en-GB"/>
        </w:rPr>
        <w:t>s</w:t>
      </w:r>
      <w:r w:rsidRPr="007C41AA">
        <w:rPr>
          <w:lang w:eastAsia="en-GB"/>
        </w:rPr>
        <w:t xml:space="preserve">ation model </w:t>
      </w:r>
      <w:r w:rsidR="0089256E" w:rsidRPr="007C41AA">
        <w:rPr>
          <w:lang w:eastAsia="en-GB"/>
        </w:rPr>
        <w:t xml:space="preserve">using </w:t>
      </w:r>
      <w:r w:rsidRPr="007C41AA">
        <w:rPr>
          <w:lang w:eastAsia="en-GB"/>
        </w:rPr>
        <w:t>the CO</w:t>
      </w:r>
      <w:r w:rsidRPr="007C41AA">
        <w:rPr>
          <w:vertAlign w:val="subscript"/>
          <w:lang w:eastAsia="en-GB"/>
        </w:rPr>
        <w:t>2</w:t>
      </w:r>
      <w:r w:rsidRPr="007C41AA">
        <w:rPr>
          <w:lang w:eastAsia="en-GB"/>
        </w:rPr>
        <w:t xml:space="preserve">-FTS approach. </w:t>
      </w:r>
    </w:p>
    <w:p w14:paraId="2A11C74F" w14:textId="691AC4D9" w:rsidR="00185C1F" w:rsidRPr="007C41AA" w:rsidRDefault="00185C1F" w:rsidP="00185C1F">
      <w:pPr>
        <w:pStyle w:val="ListParagraph"/>
        <w:numPr>
          <w:ilvl w:val="0"/>
          <w:numId w:val="39"/>
        </w:numPr>
        <w:ind w:leftChars="0"/>
        <w:rPr>
          <w:lang w:eastAsia="en-GB"/>
        </w:rPr>
      </w:pPr>
      <w:r w:rsidRPr="007C41AA">
        <w:rPr>
          <w:lang w:eastAsia="en-GB"/>
        </w:rPr>
        <w:t>This model</w:t>
      </w:r>
      <w:r w:rsidR="0089256E" w:rsidRPr="007C41AA">
        <w:rPr>
          <w:lang w:eastAsia="en-GB"/>
        </w:rPr>
        <w:t>, which</w:t>
      </w:r>
      <w:r w:rsidRPr="007C41AA">
        <w:rPr>
          <w:lang w:eastAsia="en-GB"/>
        </w:rPr>
        <w:t xml:space="preserve"> transform</w:t>
      </w:r>
      <w:r w:rsidR="0089256E" w:rsidRPr="007C41AA">
        <w:rPr>
          <w:lang w:eastAsia="en-GB"/>
        </w:rPr>
        <w:t>s</w:t>
      </w:r>
      <w:r w:rsidRPr="007C41AA">
        <w:rPr>
          <w:lang w:eastAsia="en-GB"/>
        </w:rPr>
        <w:t xml:space="preserve"> CO</w:t>
      </w:r>
      <w:r w:rsidRPr="007C41AA">
        <w:rPr>
          <w:vertAlign w:val="subscript"/>
          <w:lang w:eastAsia="en-GB"/>
        </w:rPr>
        <w:t>2</w:t>
      </w:r>
      <w:r w:rsidRPr="007C41AA">
        <w:rPr>
          <w:lang w:eastAsia="en-GB"/>
        </w:rPr>
        <w:t xml:space="preserve"> into jet fuel</w:t>
      </w:r>
      <w:r w:rsidR="0089256E" w:rsidRPr="007C41AA">
        <w:rPr>
          <w:lang w:eastAsia="en-GB"/>
        </w:rPr>
        <w:t>,</w:t>
      </w:r>
      <w:r w:rsidRPr="007C41AA">
        <w:rPr>
          <w:lang w:eastAsia="en-GB"/>
        </w:rPr>
        <w:t xml:space="preserve"> operates at steady-state. Hence, there is no accumulation of heat and mass in </w:t>
      </w:r>
      <w:r w:rsidR="00ED0950" w:rsidRPr="007C41AA">
        <w:rPr>
          <w:lang w:eastAsia="en-GB"/>
        </w:rPr>
        <w:t xml:space="preserve">the </w:t>
      </w:r>
      <w:r w:rsidRPr="007C41AA">
        <w:rPr>
          <w:lang w:eastAsia="en-GB"/>
        </w:rPr>
        <w:t>fixed bed reactor.</w:t>
      </w:r>
    </w:p>
    <w:p w14:paraId="0717EDD5" w14:textId="77777777" w:rsidR="00185C1F" w:rsidRPr="007C41AA" w:rsidRDefault="00185C1F" w:rsidP="00185C1F">
      <w:pPr>
        <w:pStyle w:val="ListParagraph"/>
        <w:numPr>
          <w:ilvl w:val="0"/>
          <w:numId w:val="39"/>
        </w:numPr>
        <w:ind w:leftChars="0"/>
        <w:rPr>
          <w:lang w:eastAsia="en-GB"/>
        </w:rPr>
      </w:pPr>
      <w:r w:rsidRPr="007C41AA">
        <w:rPr>
          <w:lang w:eastAsia="en-GB"/>
        </w:rPr>
        <w:t>Only reaction conversion and specific products are considered based on material balance and stoichiometric reactions.</w:t>
      </w:r>
    </w:p>
    <w:p w14:paraId="3C0BA679" w14:textId="3B3D5AD4" w:rsidR="00185C1F" w:rsidRPr="007C41AA" w:rsidRDefault="00185C1F" w:rsidP="00185C1F">
      <w:pPr>
        <w:pStyle w:val="ListParagraph"/>
        <w:numPr>
          <w:ilvl w:val="0"/>
          <w:numId w:val="39"/>
        </w:numPr>
        <w:ind w:leftChars="0"/>
        <w:rPr>
          <w:lang w:eastAsia="en-GB"/>
        </w:rPr>
      </w:pPr>
      <w:r w:rsidRPr="007C41AA">
        <w:rPr>
          <w:lang w:eastAsia="en-GB"/>
        </w:rPr>
        <w:t>Only olefin and paraffin are considered for hydrocarbons in this model (depending on the catalyst nature, the selectivity of oxygenates was neglected in experiments due to it being below 1.0%), and the ratio of olefin to paraffin for each hydrocarbon is obtained from jet fuel experiments</w:t>
      </w:r>
      <w:r w:rsidRPr="007C41AA">
        <w:fldChar w:fldCharType="begin">
          <w:fldData xml:space="preserve">PEVuZE5vdGU+PENpdGU+PEF1dGhvcj5ZYW88L0F1dGhvcj48WWVhcj4yMDIwPC9ZZWFyPjxSZWNO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</w:fldData>
        </w:fldChar>
      </w:r>
      <w:r w:rsidR="00815004" w:rsidRPr="007C41AA">
        <w:instrText xml:space="preserve"> ADDIN EN.CITE </w:instrText>
      </w:r>
      <w:r w:rsidR="00815004" w:rsidRPr="007C41AA">
        <w:fldChar w:fldCharType="begin">
          <w:fldData xml:space="preserve">PEVuZE5vdGU+PENpdGU+PEF1dGhvcj5ZYW88L0F1dGhvcj48WWVhcj4yMDIwPC9ZZWFyPjxSZWNO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</w:fldData>
        </w:fldChar>
      </w:r>
      <w:r w:rsidR="00815004" w:rsidRPr="007C41AA">
        <w:instrText xml:space="preserve"> ADDIN EN.CITE.DATA </w:instrText>
      </w:r>
      <w:r w:rsidR="00815004" w:rsidRPr="007C41AA">
        <w:fldChar w:fldCharType="end"/>
      </w:r>
      <w:r w:rsidRPr="007C41AA">
        <w:fldChar w:fldCharType="separate"/>
      </w:r>
      <w:r w:rsidR="00815004" w:rsidRPr="007C41AA">
        <w:rPr>
          <w:vertAlign w:val="superscript"/>
        </w:rPr>
        <w:t>15,16</w:t>
      </w:r>
      <w:r w:rsidRPr="007C41AA">
        <w:fldChar w:fldCharType="end"/>
      </w:r>
      <w:r w:rsidRPr="007C41AA">
        <w:rPr>
          <w:lang w:eastAsia="en-GB"/>
        </w:rPr>
        <w:t xml:space="preserve">. </w:t>
      </w:r>
    </w:p>
    <w:p w14:paraId="25FE3C3C" w14:textId="20C2C674" w:rsidR="00185C1F" w:rsidRPr="007C41AA" w:rsidRDefault="00185C1F" w:rsidP="00185C1F">
      <w:pPr>
        <w:pStyle w:val="ListParagraph"/>
        <w:numPr>
          <w:ilvl w:val="0"/>
          <w:numId w:val="39"/>
        </w:numPr>
        <w:ind w:leftChars="0"/>
        <w:rPr>
          <w:lang w:eastAsia="en-GB"/>
        </w:rPr>
      </w:pPr>
      <w:r w:rsidRPr="007C41AA">
        <w:rPr>
          <w:lang w:eastAsia="en-GB"/>
        </w:rPr>
        <w:t>The chain growth probability of hydrocarbons is based on the given</w:t>
      </w:r>
      <w:r w:rsidRPr="007C41AA">
        <w:t xml:space="preserve"> </w:t>
      </w:r>
      <w:r w:rsidRPr="007C41AA">
        <w:rPr>
          <w:lang w:eastAsia="en-GB"/>
        </w:rPr>
        <w:t>Anderson-Schulz-Flory  (ASF) plot from experiments</w:t>
      </w:r>
      <w:r w:rsidRPr="007C41AA">
        <w:fldChar w:fldCharType="begin"/>
      </w:r>
      <w:r w:rsidR="00303C5D" w:rsidRPr="007C41AA">
        <w:instrText xml:space="preserve"> ADDIN EN.CITE &lt;EndNote&gt;&lt;Cite&gt;&lt;Author&gt;Yao&lt;/Author&gt;&lt;Year&gt;2020&lt;/Year&gt;&lt;RecNum&gt;75&lt;/RecNum&gt;&lt;DisplayText&gt;&lt;style face="superscript"&gt;15&lt;/style&gt;&lt;/DisplayText&gt;&lt;record&gt;&lt;rec-number&gt;75&lt;/rec-number&gt;&lt;foreign-keys&gt;&lt;key app="EN" db-id="9xsvvr0vxdsfv2e2xwo50z0azwewvraefeaa" timestamp="1684986529"&gt;75&lt;/key&gt;&lt;/foreign-keys&gt;&lt;ref-type name="Journal Article"&gt;17&lt;/ref-type&gt;&lt;contributors&gt;&lt;authors&gt;&lt;author&gt;Yao, Benzhen&lt;/author&gt;&lt;author&gt;Xiao, Tiancun&lt;/author&gt;&lt;author&gt;Makgae, Ofentse A&lt;/author&gt;&lt;author&gt;Jie, Xiangyu&lt;/author&gt;&lt;author&gt;Gonzalez-Cortes, Sergio&lt;/author&gt;&lt;author&gt;Guan, Shaoliang&lt;/author&gt;&lt;author&gt;Kirkland, Angus I&lt;/author&gt;&lt;author&gt;Dilworth, Jonathan R&lt;/author&gt;&lt;author&gt;Al-Megren, Hamid A&lt;/author&gt;&lt;author&gt;Alshihri, Saeed M&lt;/author&gt;&lt;/authors&gt;&lt;/contributors&gt;&lt;titles&gt;&lt;title&gt;Transforming carbon dioxide into jet fuel using an organic combustion-synthesized Fe-Mn-K catalyst&lt;/title&gt;&lt;secondary-title&gt;Nature Communications&lt;/secondary-title&gt;&lt;/titles&gt;&lt;periodical&gt;&lt;full-title&gt;Nature communications&lt;/full-title&gt;&lt;/periodical&gt;&lt;pages&gt;6395&lt;/pages&gt;&lt;volume&gt;11&lt;/volume&gt;&lt;number&gt;1&lt;/number&gt;&lt;dates&gt;&lt;year&gt;2020&lt;/year&gt;&lt;/dates&gt;&lt;isbn&gt;2041-1723&lt;/isbn&gt;&lt;urls&gt;&lt;/urls&gt;&lt;/record&gt;&lt;/Cite&gt;&lt;/EndNote&gt;</w:instrText>
      </w:r>
      <w:r w:rsidRPr="007C41AA">
        <w:fldChar w:fldCharType="separate"/>
      </w:r>
      <w:r w:rsidR="00DE112E" w:rsidRPr="007C41AA">
        <w:rPr>
          <w:vertAlign w:val="superscript"/>
        </w:rPr>
        <w:t>15</w:t>
      </w:r>
      <w:r w:rsidRPr="007C41AA">
        <w:fldChar w:fldCharType="end"/>
      </w:r>
      <w:r w:rsidRPr="007C41AA">
        <w:rPr>
          <w:lang w:eastAsia="en-GB"/>
        </w:rPr>
        <w:t>.</w:t>
      </w:r>
    </w:p>
    <w:p w14:paraId="2559A031" w14:textId="73DFA76F" w:rsidR="00185C1F" w:rsidRPr="007C41AA" w:rsidRDefault="00185C1F" w:rsidP="00185C1F">
      <w:pPr>
        <w:pStyle w:val="ListParagraph"/>
        <w:numPr>
          <w:ilvl w:val="0"/>
          <w:numId w:val="39"/>
        </w:numPr>
        <w:ind w:leftChars="0"/>
        <w:rPr>
          <w:lang w:eastAsia="en-GB"/>
        </w:rPr>
      </w:pPr>
      <w:r w:rsidRPr="007C41AA">
        <w:rPr>
          <w:lang w:eastAsia="en-GB"/>
        </w:rPr>
        <w:t xml:space="preserve">The lumping technique was used for </w:t>
      </w:r>
      <w:proofErr w:type="gramStart"/>
      <w:r w:rsidR="00ED0950" w:rsidRPr="007C41AA">
        <w:rPr>
          <w:lang w:eastAsia="en-GB"/>
        </w:rPr>
        <w:t>a large number of</w:t>
      </w:r>
      <w:proofErr w:type="gramEnd"/>
      <w:r w:rsidRPr="007C41AA">
        <w:rPr>
          <w:lang w:eastAsia="en-GB"/>
        </w:rPr>
        <w:t xml:space="preserve"> products from CO</w:t>
      </w:r>
      <w:r w:rsidRPr="007C41AA">
        <w:rPr>
          <w:vertAlign w:val="subscript"/>
          <w:lang w:eastAsia="en-GB"/>
        </w:rPr>
        <w:t>2</w:t>
      </w:r>
      <w:r w:rsidRPr="007C41AA">
        <w:rPr>
          <w:lang w:eastAsia="en-GB"/>
        </w:rPr>
        <w:t>-FTS reactions. The infinite number of hydrocarbon components is handled by the lump of components from C</w:t>
      </w:r>
      <w:r w:rsidRPr="007C41AA">
        <w:rPr>
          <w:vertAlign w:val="subscript"/>
          <w:lang w:eastAsia="en-GB"/>
        </w:rPr>
        <w:t>1</w:t>
      </w:r>
      <w:r w:rsidRPr="007C41AA">
        <w:rPr>
          <w:lang w:eastAsia="en-GB"/>
        </w:rPr>
        <w:t xml:space="preserve"> to C</w:t>
      </w:r>
      <w:r w:rsidRPr="007C41AA">
        <w:rPr>
          <w:vertAlign w:val="subscript"/>
          <w:lang w:eastAsia="en-GB"/>
        </w:rPr>
        <w:t>50</w:t>
      </w:r>
      <w:r w:rsidRPr="007C41AA">
        <w:rPr>
          <w:lang w:eastAsia="en-GB"/>
        </w:rPr>
        <w:t>.</w:t>
      </w:r>
    </w:p>
    <w:p w14:paraId="7A633BD5" w14:textId="77777777" w:rsidR="00185C1F" w:rsidRPr="007C41AA" w:rsidRDefault="00185C1F" w:rsidP="00185C1F">
      <w:pPr>
        <w:rPr>
          <w:b/>
          <w:bCs/>
          <w:lang w:eastAsia="en-GB"/>
        </w:rPr>
      </w:pPr>
      <w:r w:rsidRPr="007C41AA">
        <w:rPr>
          <w:b/>
          <w:bCs/>
          <w:lang w:eastAsia="en-GB"/>
        </w:rPr>
        <w:t>Modelling and simulation of the CO</w:t>
      </w:r>
      <w:r w:rsidRPr="007C41AA">
        <w:rPr>
          <w:b/>
          <w:bCs/>
          <w:vertAlign w:val="subscript"/>
          <w:lang w:eastAsia="en-GB"/>
        </w:rPr>
        <w:t>2</w:t>
      </w:r>
      <w:r w:rsidRPr="007C41AA">
        <w:rPr>
          <w:b/>
          <w:bCs/>
          <w:lang w:eastAsia="en-GB"/>
        </w:rPr>
        <w:t>-FTS process</w:t>
      </w:r>
    </w:p>
    <w:p w14:paraId="4BFB57E2" w14:textId="0CEFF018" w:rsidR="00185C1F" w:rsidRPr="007C41AA" w:rsidRDefault="00185C1F" w:rsidP="00185C1F">
      <w:pPr>
        <w:rPr>
          <w:lang w:eastAsia="en-GB"/>
        </w:rPr>
      </w:pPr>
      <w:r w:rsidRPr="007C41AA">
        <w:rPr>
          <w:lang w:eastAsia="en-GB"/>
        </w:rPr>
        <w:t>A modified ASF model combining ASF theory and kinetic modelling on the Fischer-Tropsch reaction was implemented in ACM to predict the hydrocarbon distribution of converting CO to jet fuel under Fe-Mn-K catalyst in the carbon number range from C</w:t>
      </w:r>
      <w:r w:rsidRPr="007C41AA">
        <w:rPr>
          <w:vertAlign w:val="subscript"/>
          <w:lang w:eastAsia="en-GB"/>
        </w:rPr>
        <w:t>1</w:t>
      </w:r>
      <w:r w:rsidRPr="007C41AA">
        <w:rPr>
          <w:lang w:eastAsia="en-GB"/>
        </w:rPr>
        <w:t xml:space="preserve"> to C</w:t>
      </w:r>
      <w:r w:rsidRPr="007C41AA">
        <w:rPr>
          <w:vertAlign w:val="subscript"/>
          <w:lang w:eastAsia="en-GB"/>
        </w:rPr>
        <w:t>50</w:t>
      </w:r>
      <w:r w:rsidRPr="007C41AA">
        <w:rPr>
          <w:lang w:eastAsia="en-GB"/>
        </w:rPr>
        <w:t>.</w:t>
      </w:r>
    </w:p>
    <w:p w14:paraId="04675C89" w14:textId="66274E33" w:rsidR="00185C1F" w:rsidRPr="007C41AA" w:rsidRDefault="00185C1F" w:rsidP="00185C1F">
      <w:pPr>
        <w:rPr>
          <w:lang w:eastAsia="en-GB"/>
        </w:rPr>
      </w:pPr>
      <w:r w:rsidRPr="007C41AA">
        <w:rPr>
          <w:lang w:eastAsia="en-GB"/>
        </w:rPr>
        <w:t>C</w:t>
      </w:r>
      <w:r w:rsidRPr="007C41AA">
        <w:rPr>
          <w:vertAlign w:val="subscript"/>
          <w:lang w:eastAsia="en-GB"/>
        </w:rPr>
        <w:t>3</w:t>
      </w:r>
      <w:r w:rsidRPr="007C41AA">
        <w:rPr>
          <w:lang w:eastAsia="en-GB"/>
        </w:rPr>
        <w:t xml:space="preserve"> compounds do not follow the theoretical ASF distribution and are removed from the modified ASF model. The chain growth probability is calculated separately based on the kinetic values proposed by </w:t>
      </w:r>
      <w:proofErr w:type="spellStart"/>
      <w:r w:rsidRPr="007C41AA">
        <w:rPr>
          <w:lang w:eastAsia="en-GB"/>
        </w:rPr>
        <w:t>Kamkeng</w:t>
      </w:r>
      <w:proofErr w:type="spellEnd"/>
      <w:r w:rsidRPr="007C41AA">
        <w:rPr>
          <w:lang w:eastAsia="en-GB"/>
        </w:rPr>
        <w:t xml:space="preserve"> and Wang</w:t>
      </w:r>
      <w:r w:rsidRPr="007C41AA">
        <w:fldChar w:fldCharType="begin"/>
      </w:r>
      <w:r w:rsidR="00DE112E" w:rsidRPr="007C41AA">
        <w:instrText xml:space="preserve"> ADDIN EN.CITE &lt;EndNote&gt;&lt;Cite&gt;&lt;Author&gt;Kamkeng&lt;/Author&gt;&lt;Year&gt;2023&lt;/Year&gt;&lt;RecNum&gt;72&lt;/RecNum&gt;&lt;DisplayText&gt;&lt;style face="superscript"&gt;17&lt;/style&gt;&lt;/DisplayText&gt;&lt;record&gt;&lt;rec-number&gt;72&lt;/rec-number&gt;&lt;foreign-keys&gt;&lt;key app="EN" db-id="ts0fzpsafpszdbefrenp2pxuds0pz92aep5p" timestamp="1684986290"&gt;72&lt;/key&gt;&lt;/foreign-keys&gt;&lt;ref-type name="Journal Article"&gt;17&lt;/ref-type&gt;&lt;contributors&gt;&lt;authors&gt;&lt;author&gt;Kamkeng, Ariane DN&lt;/author&gt;&lt;author&gt;Wang, Meihong&lt;/author&gt;&lt;/authors&gt;&lt;/contributors&gt;&lt;titles&gt;&lt;title&gt;&lt;style face="normal" font="default" size="100%"&gt;Technical analysis of the modified Fischer-Tropsch synthesis process for direct CO&lt;/style&gt;&lt;style face="subscript" font="default" size="100%"&gt;2&lt;/style&gt;&lt;style face="normal" font="default" size="100%"&gt; conversion into gasoline fuel: Performance improvement via ex-situ water removal&lt;/style&gt;&lt;/title&gt;&lt;secondary-title&gt;Chemical Engineering Journal&lt;/secondary-title&gt;&lt;/titles&gt;&lt;periodical&gt;&lt;full-title&gt;Chemical Engineering Journal&lt;/full-title&gt;&lt;/periodical&gt;&lt;pages&gt;142048&lt;/pages&gt;&lt;volume&gt;462&lt;/volume&gt;&lt;dates&gt;&lt;year&gt;2023&lt;/year&gt;&lt;/dates&gt;&lt;isbn&gt;1385-8947&lt;/isbn&gt;&lt;urls&gt;&lt;/urls&gt;&lt;/record&gt;&lt;/Cite&gt;&lt;/EndNote&gt;</w:instrText>
      </w:r>
      <w:r w:rsidRPr="007C41AA">
        <w:fldChar w:fldCharType="separate"/>
      </w:r>
      <w:r w:rsidR="00DE112E" w:rsidRPr="007C41AA">
        <w:rPr>
          <w:vertAlign w:val="superscript"/>
        </w:rPr>
        <w:t>17</w:t>
      </w:r>
      <w:r w:rsidRPr="007C41AA">
        <w:fldChar w:fldCharType="end"/>
      </w:r>
      <w:r w:rsidRPr="007C41AA">
        <w:rPr>
          <w:lang w:eastAsia="en-GB"/>
        </w:rPr>
        <w:t>.</w:t>
      </w:r>
    </w:p>
    <w:p w14:paraId="0C55A8AC" w14:textId="546BDA62" w:rsidR="00185C1F" w:rsidRPr="007C41AA" w:rsidRDefault="00185C1F" w:rsidP="00185C1F">
      <w:pPr>
        <w:rPr>
          <w:lang w:eastAsia="en-GB"/>
        </w:rPr>
      </w:pPr>
      <w:r w:rsidRPr="007C41AA">
        <w:rPr>
          <w:lang w:eastAsia="en-GB"/>
        </w:rPr>
        <w:t>Based on the predicted selectivity of products in ACM, the mass and energy balance of the CO</w:t>
      </w:r>
      <w:r w:rsidRPr="007C41AA">
        <w:rPr>
          <w:vertAlign w:val="subscript"/>
          <w:lang w:eastAsia="en-GB"/>
        </w:rPr>
        <w:t>2</w:t>
      </w:r>
      <w:r w:rsidRPr="007C41AA">
        <w:rPr>
          <w:lang w:eastAsia="en-GB"/>
        </w:rPr>
        <w:t>-FTS process using the lumping technique was simulated in Aspen Plus</w:t>
      </w:r>
      <w:r w:rsidR="00DE112E" w:rsidRPr="007C41AA">
        <w:rPr>
          <w:rFonts w:cstheme="minorHAnsi"/>
          <w:szCs w:val="24"/>
        </w:rPr>
        <w:t>®</w:t>
      </w:r>
      <w:r w:rsidRPr="007C41AA">
        <w:rPr>
          <w:lang w:eastAsia="en-GB"/>
        </w:rPr>
        <w:t xml:space="preserve"> V11.</w:t>
      </w:r>
    </w:p>
    <w:p w14:paraId="4D348B1A" w14:textId="77777777" w:rsidR="00185C1F" w:rsidRPr="007C41AA" w:rsidRDefault="00185C1F" w:rsidP="00185C1F">
      <w:pPr>
        <w:spacing w:afterLines="0" w:after="0"/>
        <w:rPr>
          <w:b/>
          <w:bCs/>
          <w:lang w:eastAsia="en-GB"/>
        </w:rPr>
      </w:pPr>
      <w:r w:rsidRPr="007C41AA">
        <w:rPr>
          <w:b/>
          <w:bCs/>
          <w:lang w:eastAsia="en-GB"/>
        </w:rPr>
        <w:br w:type="page"/>
      </w:r>
    </w:p>
    <w:p w14:paraId="73C93C42" w14:textId="3BC5CC9D" w:rsidR="00185C1F" w:rsidRPr="007C41AA" w:rsidRDefault="00185C1F" w:rsidP="00DE112E">
      <w:pPr>
        <w:jc w:val="center"/>
        <w:rPr>
          <w:lang w:eastAsia="en-GB"/>
        </w:rPr>
      </w:pPr>
      <w:r w:rsidRPr="007C41AA">
        <w:rPr>
          <w:lang w:eastAsia="en-GB"/>
        </w:rPr>
        <w:lastRenderedPageBreak/>
        <w:t>Table</w:t>
      </w:r>
      <w:r w:rsidR="00DE112E" w:rsidRPr="007C41AA">
        <w:rPr>
          <w:lang w:eastAsia="en-GB"/>
        </w:rPr>
        <w:t xml:space="preserve"> S12</w:t>
      </w:r>
      <w:r w:rsidRPr="007C41AA">
        <w:rPr>
          <w:lang w:eastAsia="en-GB"/>
        </w:rPr>
        <w:t>: Equations of CO</w:t>
      </w:r>
      <w:r w:rsidRPr="007C41AA">
        <w:rPr>
          <w:vertAlign w:val="subscript"/>
          <w:lang w:eastAsia="en-GB"/>
        </w:rPr>
        <w:t>2</w:t>
      </w:r>
      <w:r w:rsidRPr="007C41AA">
        <w:rPr>
          <w:lang w:eastAsia="en-GB"/>
        </w:rPr>
        <w:t>-FTS model</w:t>
      </w:r>
      <w:bookmarkStart w:id="11" w:name="OLE_LINK4"/>
      <w:r w:rsidRPr="007C41AA">
        <w:rPr>
          <w:lang w:eastAsia="en-GB"/>
        </w:rPr>
        <w:t xml:space="preserve"> implemented </w:t>
      </w:r>
      <w:bookmarkEnd w:id="11"/>
      <w:r w:rsidRPr="007C41AA">
        <w:rPr>
          <w:lang w:eastAsia="en-GB"/>
        </w:rPr>
        <w:t>in ACM</w:t>
      </w:r>
    </w:p>
    <w:tbl>
      <w:tblPr>
        <w:tblStyle w:val="TableGrid"/>
        <w:tblW w:w="9727" w:type="dxa"/>
        <w:tblLook w:val="04A0" w:firstRow="1" w:lastRow="0" w:firstColumn="1" w:lastColumn="0" w:noHBand="0" w:noVBand="1"/>
      </w:tblPr>
      <w:tblGrid>
        <w:gridCol w:w="2263"/>
        <w:gridCol w:w="5812"/>
        <w:gridCol w:w="1652"/>
      </w:tblGrid>
      <w:tr w:rsidR="00171409" w:rsidRPr="007C41AA" w14:paraId="209F3A3A" w14:textId="77777777" w:rsidTr="000B137A">
        <w:trPr>
          <w:trHeight w:val="441"/>
        </w:trPr>
        <w:tc>
          <w:tcPr>
            <w:tcW w:w="2263" w:type="dxa"/>
          </w:tcPr>
          <w:p w14:paraId="0A19ABB0" w14:textId="77777777" w:rsidR="00185C1F" w:rsidRPr="007C41AA" w:rsidRDefault="00185C1F" w:rsidP="000B137A">
            <w:pPr>
              <w:jc w:val="left"/>
              <w:rPr>
                <w:b/>
                <w:bCs/>
                <w:szCs w:val="24"/>
                <w:lang w:eastAsia="en-GB"/>
              </w:rPr>
            </w:pPr>
            <w:r w:rsidRPr="007C41AA">
              <w:rPr>
                <w:b/>
                <w:bCs/>
                <w:szCs w:val="24"/>
                <w:lang w:eastAsia="en-GB"/>
              </w:rPr>
              <w:t>Parameter</w:t>
            </w:r>
          </w:p>
        </w:tc>
        <w:tc>
          <w:tcPr>
            <w:tcW w:w="5812" w:type="dxa"/>
          </w:tcPr>
          <w:p w14:paraId="15DC2E38" w14:textId="77777777" w:rsidR="00185C1F" w:rsidRPr="007C41AA" w:rsidRDefault="00185C1F" w:rsidP="000B137A">
            <w:pPr>
              <w:jc w:val="left"/>
              <w:rPr>
                <w:b/>
                <w:bCs/>
                <w:szCs w:val="24"/>
                <w:lang w:eastAsia="en-GB"/>
              </w:rPr>
            </w:pPr>
            <w:r w:rsidRPr="007C41AA">
              <w:rPr>
                <w:b/>
                <w:bCs/>
                <w:szCs w:val="24"/>
                <w:lang w:eastAsia="en-GB"/>
              </w:rPr>
              <w:t>Equation</w:t>
            </w:r>
          </w:p>
        </w:tc>
        <w:tc>
          <w:tcPr>
            <w:tcW w:w="1652" w:type="dxa"/>
          </w:tcPr>
          <w:p w14:paraId="3AE5E56C" w14:textId="77777777" w:rsidR="00185C1F" w:rsidRPr="007C41AA" w:rsidRDefault="00185C1F" w:rsidP="000B137A">
            <w:pPr>
              <w:jc w:val="left"/>
              <w:rPr>
                <w:b/>
                <w:bCs/>
                <w:szCs w:val="24"/>
                <w:lang w:eastAsia="en-GB"/>
              </w:rPr>
            </w:pPr>
            <w:r w:rsidRPr="007C41AA">
              <w:rPr>
                <w:b/>
                <w:bCs/>
                <w:szCs w:val="24"/>
                <w:lang w:eastAsia="en-GB"/>
              </w:rPr>
              <w:t>Reference</w:t>
            </w:r>
          </w:p>
        </w:tc>
      </w:tr>
      <w:tr w:rsidR="00171409" w:rsidRPr="007C41AA" w14:paraId="73D20BF2" w14:textId="77777777" w:rsidTr="000B137A">
        <w:trPr>
          <w:trHeight w:val="700"/>
        </w:trPr>
        <w:tc>
          <w:tcPr>
            <w:tcW w:w="2263" w:type="dxa"/>
          </w:tcPr>
          <w:p w14:paraId="17897C51" w14:textId="6D0C1CC3" w:rsidR="00185C1F" w:rsidRPr="007C41AA" w:rsidRDefault="00185C1F" w:rsidP="000B137A">
            <w:pPr>
              <w:jc w:val="left"/>
              <w:rPr>
                <w:szCs w:val="24"/>
                <w:lang w:eastAsia="en-GB"/>
              </w:rPr>
            </w:pPr>
            <w:r w:rsidRPr="007C41AA">
              <w:rPr>
                <w:szCs w:val="24"/>
                <w:lang w:eastAsia="en-GB"/>
              </w:rPr>
              <w:t>Chain growth probability of C</w:t>
            </w:r>
            <w:r w:rsidRPr="007C41AA">
              <w:rPr>
                <w:szCs w:val="24"/>
                <w:vertAlign w:val="subscript"/>
                <w:lang w:eastAsia="en-GB"/>
              </w:rPr>
              <w:t>3</w:t>
            </w:r>
            <w:r w:rsidR="00C6503B" w:rsidRPr="007C41AA">
              <w:rPr>
                <w:szCs w:val="24"/>
                <w:vertAlign w:val="subscript"/>
                <w:lang w:eastAsia="en-GB"/>
              </w:rPr>
              <w:t xml:space="preserve"> </w:t>
            </w:r>
            <w:r w:rsidR="00C6503B" w:rsidRPr="007C41AA">
              <w:rPr>
                <w:szCs w:val="24"/>
                <w:lang w:eastAsia="en-GB"/>
              </w:rPr>
              <w:t>(</w:t>
            </w:r>
            <m:oMath>
              <m:sSub>
                <m:sSubPr>
                  <m:ctrlPr>
                    <w:rPr>
                      <w:rFonts w:ascii="Cambria Math" w:hAnsi="Cambria Math"/>
                      <w:i/>
                      <w:szCs w:val="24"/>
                      <w:lang w:eastAsia="en-GB"/>
                    </w:rPr>
                  </m:ctrlPr>
                </m:sSubPr>
                <m:e>
                  <m:r>
                    <w:rPr>
                      <w:rFonts w:ascii="Cambria Math" w:hAnsi="Cambria Math"/>
                      <w:szCs w:val="24"/>
                      <w:lang w:eastAsia="en-GB"/>
                    </w:rPr>
                    <m:t>α</m:t>
                  </m:r>
                </m:e>
                <m:sub>
                  <m:sSub>
                    <m:sSubPr>
                      <m:ctrlPr>
                        <w:rPr>
                          <w:rFonts w:ascii="Cambria Math" w:hAnsi="Cambria Math"/>
                          <w:i/>
                          <w:szCs w:val="24"/>
                          <w:lang w:eastAsia="en-GB"/>
                        </w:rPr>
                      </m:ctrlPr>
                    </m:sSubPr>
                    <m:e>
                      <m:r>
                        <w:rPr>
                          <w:rFonts w:ascii="Cambria Math" w:hAnsi="Cambria Math"/>
                          <w:szCs w:val="24"/>
                          <w:lang w:eastAsia="en-GB"/>
                        </w:rPr>
                        <m:t>C</m:t>
                      </m:r>
                    </m:e>
                    <m:sub>
                      <m:r>
                        <w:rPr>
                          <w:rFonts w:ascii="Cambria Math" w:hAnsi="Cambria Math"/>
                          <w:szCs w:val="24"/>
                          <w:lang w:eastAsia="en-GB"/>
                        </w:rPr>
                        <m:t>3</m:t>
                      </m:r>
                    </m:sub>
                  </m:sSub>
                </m:sub>
              </m:sSub>
            </m:oMath>
            <w:r w:rsidR="00C6503B" w:rsidRPr="007C41AA">
              <w:rPr>
                <w:szCs w:val="24"/>
                <w:lang w:eastAsia="en-GB"/>
              </w:rPr>
              <w:t>)</w:t>
            </w:r>
          </w:p>
        </w:tc>
        <w:bookmarkStart w:id="12" w:name="OLE_LINK2"/>
        <w:tc>
          <w:tcPr>
            <w:tcW w:w="5812" w:type="dxa"/>
          </w:tcPr>
          <w:p w14:paraId="10730094" w14:textId="77777777" w:rsidR="00185C1F" w:rsidRPr="007C41AA" w:rsidRDefault="00C44069" w:rsidP="000B137A">
            <w:pPr>
              <w:jc w:val="left"/>
              <w:rPr>
                <w:szCs w:val="24"/>
                <w:lang w:eastAsia="en-GB"/>
              </w:rPr>
            </w:pPr>
            <m:oMathPara>
              <m:oMath>
                <m:sSub>
                  <m:sSubPr>
                    <m:ctrlPr>
                      <w:rPr>
                        <w:rFonts w:ascii="Cambria Math" w:hAnsi="Cambria Math"/>
                        <w:i/>
                        <w:szCs w:val="24"/>
                        <w:lang w:eastAsia="en-GB"/>
                      </w:rPr>
                    </m:ctrlPr>
                  </m:sSubPr>
                  <m:e>
                    <m:r>
                      <w:rPr>
                        <w:rFonts w:ascii="Cambria Math" w:hAnsi="Cambria Math"/>
                        <w:szCs w:val="24"/>
                        <w:lang w:eastAsia="en-GB"/>
                      </w:rPr>
                      <m:t>α</m:t>
                    </m:r>
                  </m:e>
                  <m:sub>
                    <m:sSub>
                      <m:sSubPr>
                        <m:ctrlPr>
                          <w:rPr>
                            <w:rFonts w:ascii="Cambria Math" w:hAnsi="Cambria Math"/>
                            <w:i/>
                            <w:szCs w:val="24"/>
                            <w:lang w:eastAsia="en-GB"/>
                          </w:rPr>
                        </m:ctrlPr>
                      </m:sSubPr>
                      <m:e>
                        <m:r>
                          <w:rPr>
                            <w:rFonts w:ascii="Cambria Math" w:hAnsi="Cambria Math"/>
                            <w:szCs w:val="24"/>
                            <w:lang w:eastAsia="en-GB"/>
                          </w:rPr>
                          <m:t>C</m:t>
                        </m:r>
                      </m:e>
                      <m:sub>
                        <m:r>
                          <w:rPr>
                            <w:rFonts w:ascii="Cambria Math" w:hAnsi="Cambria Math"/>
                            <w:szCs w:val="24"/>
                            <w:lang w:eastAsia="en-GB"/>
                          </w:rPr>
                          <m:t>3</m:t>
                        </m:r>
                      </m:sub>
                    </m:sSub>
                  </m:sub>
                </m:sSub>
                <m:r>
                  <w:rPr>
                    <w:rFonts w:ascii="Cambria Math" w:hAnsi="Cambria Math"/>
                    <w:szCs w:val="24"/>
                    <w:lang w:eastAsia="en-GB"/>
                  </w:rPr>
                  <m:t>=</m:t>
                </m:r>
                <m:f>
                  <m:fPr>
                    <m:ctrlPr>
                      <w:rPr>
                        <w:rFonts w:ascii="Cambria Math" w:hAnsi="Cambria Math"/>
                        <w:i/>
                        <w:szCs w:val="24"/>
                        <w:lang w:eastAsia="en-GB"/>
                      </w:rPr>
                    </m:ctrlPr>
                  </m:fPr>
                  <m:num>
                    <m:sSub>
                      <m:sSubPr>
                        <m:ctrlPr>
                          <w:rPr>
                            <w:rFonts w:ascii="Cambria Math" w:hAnsi="Cambria Math"/>
                            <w:i/>
                            <w:szCs w:val="24"/>
                            <w:lang w:eastAsia="en-GB"/>
                          </w:rPr>
                        </m:ctrlPr>
                      </m:sSubPr>
                      <m:e>
                        <m:r>
                          <w:rPr>
                            <w:rFonts w:ascii="Cambria Math" w:hAnsi="Cambria Math"/>
                            <w:szCs w:val="24"/>
                            <w:lang w:eastAsia="en-GB"/>
                          </w:rPr>
                          <m:t>k</m:t>
                        </m:r>
                      </m:e>
                      <m:sub>
                        <m:r>
                          <w:rPr>
                            <w:rFonts w:ascii="Cambria Math" w:hAnsi="Cambria Math"/>
                            <w:szCs w:val="24"/>
                            <w:lang w:eastAsia="en-GB"/>
                          </w:rPr>
                          <m:t>1</m:t>
                        </m:r>
                      </m:sub>
                    </m:sSub>
                    <m:sSub>
                      <m:sSubPr>
                        <m:ctrlPr>
                          <w:rPr>
                            <w:rFonts w:ascii="Cambria Math" w:hAnsi="Cambria Math"/>
                            <w:i/>
                            <w:szCs w:val="24"/>
                            <w:lang w:eastAsia="en-GB"/>
                          </w:rPr>
                        </m:ctrlPr>
                      </m:sSubPr>
                      <m:e>
                        <m:r>
                          <w:rPr>
                            <w:rFonts w:ascii="Cambria Math" w:hAnsi="Cambria Math"/>
                            <w:szCs w:val="24"/>
                            <w:lang w:eastAsia="en-GB"/>
                          </w:rPr>
                          <m:t>P</m:t>
                        </m:r>
                      </m:e>
                      <m:sub>
                        <m:sSub>
                          <m:sSubPr>
                            <m:ctrlPr>
                              <w:rPr>
                                <w:rFonts w:ascii="Cambria Math" w:hAnsi="Cambria Math"/>
                                <w:i/>
                                <w:szCs w:val="24"/>
                                <w:lang w:eastAsia="en-GB"/>
                              </w:rPr>
                            </m:ctrlPr>
                          </m:sSubPr>
                          <m:e>
                            <m:r>
                              <w:rPr>
                                <w:rFonts w:ascii="Cambria Math" w:hAnsi="Cambria Math"/>
                                <w:szCs w:val="24"/>
                                <w:lang w:eastAsia="en-GB"/>
                              </w:rPr>
                              <m:t>CO</m:t>
                            </m:r>
                          </m:e>
                          <m:sub>
                            <m:r>
                              <w:rPr>
                                <w:rFonts w:ascii="Cambria Math" w:hAnsi="Cambria Math"/>
                                <w:szCs w:val="24"/>
                                <w:lang w:eastAsia="en-GB"/>
                              </w:rPr>
                              <m:t>2</m:t>
                            </m:r>
                          </m:sub>
                        </m:sSub>
                      </m:sub>
                    </m:sSub>
                  </m:num>
                  <m:den>
                    <m:sSub>
                      <m:sSubPr>
                        <m:ctrlPr>
                          <w:rPr>
                            <w:rFonts w:ascii="Cambria Math" w:hAnsi="Cambria Math"/>
                            <w:i/>
                            <w:szCs w:val="24"/>
                            <w:lang w:eastAsia="en-GB"/>
                          </w:rPr>
                        </m:ctrlPr>
                      </m:sSubPr>
                      <m:e>
                        <m:r>
                          <w:rPr>
                            <w:rFonts w:ascii="Cambria Math" w:hAnsi="Cambria Math"/>
                            <w:szCs w:val="24"/>
                            <w:lang w:eastAsia="en-GB"/>
                          </w:rPr>
                          <m:t>k</m:t>
                        </m:r>
                      </m:e>
                      <m:sub>
                        <m:r>
                          <w:rPr>
                            <w:rFonts w:ascii="Cambria Math" w:hAnsi="Cambria Math"/>
                            <w:szCs w:val="24"/>
                            <w:lang w:eastAsia="en-GB"/>
                          </w:rPr>
                          <m:t>1</m:t>
                        </m:r>
                      </m:sub>
                    </m:sSub>
                    <m:sSub>
                      <m:sSubPr>
                        <m:ctrlPr>
                          <w:rPr>
                            <w:rFonts w:ascii="Cambria Math" w:hAnsi="Cambria Math"/>
                            <w:i/>
                            <w:szCs w:val="24"/>
                            <w:lang w:eastAsia="en-GB"/>
                          </w:rPr>
                        </m:ctrlPr>
                      </m:sSubPr>
                      <m:e>
                        <m:r>
                          <w:rPr>
                            <w:rFonts w:ascii="Cambria Math" w:hAnsi="Cambria Math"/>
                            <w:szCs w:val="24"/>
                            <w:lang w:eastAsia="en-GB"/>
                          </w:rPr>
                          <m:t>P</m:t>
                        </m:r>
                      </m:e>
                      <m:sub>
                        <m:sSub>
                          <m:sSubPr>
                            <m:ctrlPr>
                              <w:rPr>
                                <w:rFonts w:ascii="Cambria Math" w:hAnsi="Cambria Math"/>
                                <w:i/>
                                <w:szCs w:val="24"/>
                                <w:lang w:eastAsia="en-GB"/>
                              </w:rPr>
                            </m:ctrlPr>
                          </m:sSubPr>
                          <m:e>
                            <m:r>
                              <w:rPr>
                                <w:rFonts w:ascii="Cambria Math" w:hAnsi="Cambria Math"/>
                                <w:szCs w:val="24"/>
                                <w:lang w:eastAsia="en-GB"/>
                              </w:rPr>
                              <m:t>CO</m:t>
                            </m:r>
                          </m:e>
                          <m:sub>
                            <m:r>
                              <w:rPr>
                                <w:rFonts w:ascii="Cambria Math" w:hAnsi="Cambria Math"/>
                                <w:szCs w:val="24"/>
                                <w:lang w:eastAsia="en-GB"/>
                              </w:rPr>
                              <m:t>2</m:t>
                            </m:r>
                          </m:sub>
                        </m:sSub>
                      </m:sub>
                    </m:sSub>
                    <m:r>
                      <w:rPr>
                        <w:rFonts w:ascii="Cambria Math" w:hAnsi="Cambria Math"/>
                        <w:szCs w:val="24"/>
                        <w:lang w:eastAsia="en-GB"/>
                      </w:rPr>
                      <m:t>+</m:t>
                    </m:r>
                    <m:sSub>
                      <m:sSubPr>
                        <m:ctrlPr>
                          <w:rPr>
                            <w:rFonts w:ascii="Cambria Math" w:hAnsi="Cambria Math"/>
                            <w:i/>
                            <w:szCs w:val="24"/>
                            <w:lang w:eastAsia="en-GB"/>
                          </w:rPr>
                        </m:ctrlPr>
                      </m:sSubPr>
                      <m:e>
                        <m:r>
                          <w:rPr>
                            <w:rFonts w:ascii="Cambria Math" w:hAnsi="Cambria Math"/>
                            <w:szCs w:val="24"/>
                            <w:lang w:eastAsia="en-GB"/>
                          </w:rPr>
                          <m:t>k</m:t>
                        </m:r>
                      </m:e>
                      <m:sub>
                        <m:r>
                          <w:rPr>
                            <w:rFonts w:ascii="Cambria Math" w:hAnsi="Cambria Math"/>
                            <w:szCs w:val="24"/>
                            <w:lang w:eastAsia="en-GB"/>
                          </w:rPr>
                          <m:t>5</m:t>
                        </m:r>
                      </m:sub>
                    </m:sSub>
                    <m:sSub>
                      <m:sSubPr>
                        <m:ctrlPr>
                          <w:rPr>
                            <w:rFonts w:ascii="Cambria Math" w:hAnsi="Cambria Math"/>
                            <w:i/>
                            <w:szCs w:val="24"/>
                            <w:lang w:eastAsia="en-GB"/>
                          </w:rPr>
                        </m:ctrlPr>
                      </m:sSubPr>
                      <m:e>
                        <m:r>
                          <w:rPr>
                            <w:rFonts w:ascii="Cambria Math" w:hAnsi="Cambria Math"/>
                            <w:szCs w:val="24"/>
                            <w:lang w:eastAsia="en-GB"/>
                          </w:rPr>
                          <m:t>P</m:t>
                        </m:r>
                      </m:e>
                      <m:sub>
                        <m:sSub>
                          <m:sSubPr>
                            <m:ctrlPr>
                              <w:rPr>
                                <w:rFonts w:ascii="Cambria Math" w:hAnsi="Cambria Math"/>
                                <w:i/>
                                <w:szCs w:val="24"/>
                                <w:lang w:eastAsia="en-GB"/>
                              </w:rPr>
                            </m:ctrlPr>
                          </m:sSubPr>
                          <m:e>
                            <m:r>
                              <w:rPr>
                                <w:rFonts w:ascii="Cambria Math" w:hAnsi="Cambria Math"/>
                                <w:szCs w:val="24"/>
                                <w:lang w:eastAsia="en-GB"/>
                              </w:rPr>
                              <m:t>H</m:t>
                            </m:r>
                          </m:e>
                          <m:sub>
                            <m:r>
                              <w:rPr>
                                <w:rFonts w:ascii="Cambria Math" w:hAnsi="Cambria Math"/>
                                <w:szCs w:val="24"/>
                                <w:lang w:eastAsia="en-GB"/>
                              </w:rPr>
                              <m:t>2</m:t>
                            </m:r>
                          </m:sub>
                        </m:sSub>
                      </m:sub>
                    </m:sSub>
                    <m:r>
                      <w:rPr>
                        <w:rFonts w:ascii="Cambria Math" w:hAnsi="Cambria Math"/>
                        <w:szCs w:val="24"/>
                        <w:lang w:eastAsia="en-GB"/>
                      </w:rPr>
                      <m:t>+</m:t>
                    </m:r>
                    <m:sSub>
                      <m:sSubPr>
                        <m:ctrlPr>
                          <w:rPr>
                            <w:rFonts w:ascii="Cambria Math" w:hAnsi="Cambria Math"/>
                            <w:i/>
                            <w:szCs w:val="24"/>
                            <w:lang w:eastAsia="en-GB"/>
                          </w:rPr>
                        </m:ctrlPr>
                      </m:sSubPr>
                      <m:e>
                        <m:r>
                          <w:rPr>
                            <w:rFonts w:ascii="Cambria Math" w:hAnsi="Cambria Math"/>
                            <w:szCs w:val="24"/>
                            <w:lang w:eastAsia="en-GB"/>
                          </w:rPr>
                          <m:t>k</m:t>
                        </m:r>
                      </m:e>
                      <m:sub>
                        <m:r>
                          <w:rPr>
                            <w:rFonts w:ascii="Cambria Math" w:hAnsi="Cambria Math"/>
                            <w:szCs w:val="24"/>
                            <w:lang w:eastAsia="en-GB"/>
                          </w:rPr>
                          <m:t>6,0</m:t>
                        </m:r>
                      </m:sub>
                    </m:sSub>
                    <m:sSup>
                      <m:sSupPr>
                        <m:ctrlPr>
                          <w:rPr>
                            <w:rFonts w:ascii="Cambria Math" w:hAnsi="Cambria Math"/>
                            <w:i/>
                            <w:szCs w:val="24"/>
                            <w:lang w:eastAsia="en-GB"/>
                          </w:rPr>
                        </m:ctrlPr>
                      </m:sSupPr>
                      <m:e>
                        <m:r>
                          <w:rPr>
                            <w:rFonts w:ascii="Cambria Math" w:hAnsi="Cambria Math"/>
                            <w:szCs w:val="24"/>
                            <w:lang w:eastAsia="en-GB"/>
                          </w:rPr>
                          <m:t>e</m:t>
                        </m:r>
                      </m:e>
                      <m:sup>
                        <m:r>
                          <w:rPr>
                            <w:rFonts w:ascii="Cambria Math" w:hAnsi="Cambria Math"/>
                            <w:szCs w:val="24"/>
                            <w:lang w:eastAsia="en-GB"/>
                          </w:rPr>
                          <m:t>3</m:t>
                        </m:r>
                        <m:r>
                          <w:rPr>
                            <w:rFonts w:ascii="Cambria Math" w:hAnsi="Cambria Math"/>
                            <w:szCs w:val="24"/>
                            <w:lang w:eastAsia="en-GB"/>
                          </w:rPr>
                          <m:t>c</m:t>
                        </m:r>
                      </m:sup>
                    </m:sSup>
                  </m:den>
                </m:f>
              </m:oMath>
            </m:oMathPara>
            <w:bookmarkEnd w:id="12"/>
          </w:p>
        </w:tc>
        <w:tc>
          <w:tcPr>
            <w:tcW w:w="1652" w:type="dxa"/>
            <w:vMerge w:val="restart"/>
            <w:vAlign w:val="center"/>
          </w:tcPr>
          <w:p w14:paraId="26E9D661" w14:textId="4B3CB543" w:rsidR="00185C1F" w:rsidRPr="007C41AA" w:rsidRDefault="00185C1F" w:rsidP="000B137A">
            <w:pPr>
              <w:jc w:val="center"/>
              <w:rPr>
                <w:szCs w:val="24"/>
                <w:lang w:eastAsia="en-GB"/>
              </w:rPr>
            </w:pPr>
            <w:proofErr w:type="spellStart"/>
            <w:r w:rsidRPr="007C41AA">
              <w:t>Kamkeng</w:t>
            </w:r>
            <w:proofErr w:type="spellEnd"/>
            <w:r w:rsidRPr="007C41AA">
              <w:t xml:space="preserve"> and Wang (2023)</w:t>
            </w:r>
            <w:r w:rsidRPr="007C41AA">
              <w:fldChar w:fldCharType="begin"/>
            </w:r>
            <w:r w:rsidR="00DE112E" w:rsidRPr="007C41AA">
              <w:instrText xml:space="preserve"> ADDIN EN.CITE &lt;EndNote&gt;&lt;Cite&gt;&lt;Author&gt;Kamkeng&lt;/Author&gt;&lt;Year&gt;2023&lt;/Year&gt;&lt;RecNum&gt;72&lt;/RecNum&gt;&lt;DisplayText&gt;&lt;style face="superscript"&gt;17&lt;/style&gt;&lt;/DisplayText&gt;&lt;record&gt;&lt;rec-number&gt;72&lt;/rec-number&gt;&lt;foreign-keys&gt;&lt;key app="EN" db-id="ts0fzpsafpszdbefrenp2pxuds0pz92aep5p" timestamp="1684986290"&gt;72&lt;/key&gt;&lt;/foreign-keys&gt;&lt;ref-type name="Journal Article"&gt;17&lt;/ref-type&gt;&lt;contributors&gt;&lt;authors&gt;&lt;author&gt;Kamkeng, Ariane DN&lt;/author&gt;&lt;author&gt;Wang, Meihong&lt;/author&gt;&lt;/authors&gt;&lt;/contributors&gt;&lt;titles&gt;&lt;title&gt;&lt;style face="normal" font="default" size="100%"&gt;Technical analysis of the modified Fischer-Tropsch synthesis process for direct CO&lt;/style&gt;&lt;style face="subscript" font="default" size="100%"&gt;2&lt;/style&gt;&lt;style face="normal" font="default" size="100%"&gt; conversion into gasoline fuel: Performance improvement via ex-situ water removal&lt;/style&gt;&lt;/title&gt;&lt;secondary-title&gt;Chemical Engineering Journal&lt;/secondary-title&gt;&lt;/titles&gt;&lt;periodical&gt;&lt;full-title&gt;Chemical Engineering Journal&lt;/full-title&gt;&lt;/periodical&gt;&lt;pages&gt;142048&lt;/pages&gt;&lt;volume&gt;462&lt;/volume&gt;&lt;dates&gt;&lt;year&gt;2023&lt;/year&gt;&lt;/dates&gt;&lt;isbn&gt;1385-8947&lt;/isbn&gt;&lt;urls&gt;&lt;/urls&gt;&lt;/record&gt;&lt;/Cite&gt;&lt;/EndNote&gt;</w:instrText>
            </w:r>
            <w:r w:rsidRPr="007C41AA">
              <w:fldChar w:fldCharType="separate"/>
            </w:r>
            <w:r w:rsidR="00DE112E" w:rsidRPr="007C41AA">
              <w:rPr>
                <w:vertAlign w:val="superscript"/>
              </w:rPr>
              <w:t>17</w:t>
            </w:r>
            <w:r w:rsidRPr="007C41AA">
              <w:fldChar w:fldCharType="end"/>
            </w:r>
            <w:r w:rsidRPr="007C41AA">
              <w:t xml:space="preserve">, </w:t>
            </w:r>
            <w:proofErr w:type="spellStart"/>
            <w:r w:rsidRPr="007C41AA">
              <w:t>Todic</w:t>
            </w:r>
            <w:proofErr w:type="spellEnd"/>
            <w:r w:rsidRPr="007C41AA">
              <w:t xml:space="preserve"> et al. (2013)</w:t>
            </w:r>
            <w:r w:rsidRPr="007C41AA">
              <w:fldChar w:fldCharType="begin"/>
            </w:r>
            <w:r w:rsidR="00303C5D" w:rsidRPr="007C41AA">
              <w:instrText xml:space="preserve"> ADDIN EN.CITE &lt;EndNote&gt;&lt;Cite&gt;&lt;Author&gt;Todic&lt;/Author&gt;&lt;Year&gt;2013&lt;/Year&gt;&lt;RecNum&gt;73&lt;/RecNum&gt;&lt;DisplayText&gt;&lt;style face="superscript"&gt;18&lt;/style&gt;&lt;/DisplayText&gt;&lt;record&gt;&lt;rec-number&gt;73&lt;/rec-number&gt;&lt;foreign-keys&gt;&lt;key app="EN" db-id="9xsvvr0vxdsfv2e2xwo50z0azwewvraefeaa" timestamp="1684986407"&gt;73&lt;/key&gt;&lt;/foreign-keys&gt;&lt;ref-type name="Journal Article"&gt;17&lt;/ref-type&gt;&lt;contributors&gt;&lt;authors&gt;&lt;author&gt;Todic, Branislav&lt;/author&gt;&lt;author&gt;Bhatelia, Tejas&lt;/author&gt;&lt;author&gt;Froment, Gilbert F&lt;/author&gt;&lt;author&gt;Ma, Wenping&lt;/author&gt;&lt;author&gt;Jacobs, Gary&lt;/author&gt;&lt;author&gt;Davis, Burtron H&lt;/author&gt;&lt;author&gt;Bukur, Dragomir B&lt;/author&gt;&lt;/authors&gt;&lt;/contributors&gt;&lt;titles&gt;&lt;title&gt;&lt;style face="normal" font="default" size="100%"&gt;Kinetic model of Fischer–Tropsch synthesis in a slurry reactor on Co–Re/Al&lt;/style&gt;&lt;style face="subscript" font="default" size="100%"&gt;2&lt;/style&gt;&lt;style face="normal" font="default" size="100%"&gt;O&lt;/style&gt;&lt;style face="subscript" font="default" size="100%"&gt;3&lt;/style&gt;&lt;style face="normal" font="default" size="100%"&gt; catalyst&lt;/style&gt;&lt;/title&gt;&lt;secondary-title&gt;Industrial &amp;amp; Engineering Chemistry Research&lt;/secondary-title&gt;&lt;/titles&gt;&lt;pages&gt;669-679&lt;/pages&gt;&lt;volume&gt;52&lt;/volume&gt;&lt;number&gt;2&lt;/number&gt;&lt;dates&gt;&lt;year&gt;2013&lt;/year&gt;&lt;/dates&gt;&lt;isbn&gt;0888-5885&lt;/isbn&gt;&lt;urls&gt;&lt;/urls&gt;&lt;/record&gt;&lt;/Cite&gt;&lt;/EndNote&gt;</w:instrText>
            </w:r>
            <w:r w:rsidRPr="007C41AA">
              <w:fldChar w:fldCharType="separate"/>
            </w:r>
            <w:r w:rsidR="00DE112E" w:rsidRPr="007C41AA">
              <w:rPr>
                <w:vertAlign w:val="superscript"/>
              </w:rPr>
              <w:t>18</w:t>
            </w:r>
            <w:r w:rsidRPr="007C41AA">
              <w:fldChar w:fldCharType="end"/>
            </w:r>
          </w:p>
        </w:tc>
      </w:tr>
      <w:tr w:rsidR="00171409" w:rsidRPr="007C41AA" w14:paraId="79831DF8" w14:textId="77777777" w:rsidTr="000B137A">
        <w:trPr>
          <w:trHeight w:val="441"/>
        </w:trPr>
        <w:tc>
          <w:tcPr>
            <w:tcW w:w="2263" w:type="dxa"/>
          </w:tcPr>
          <w:p w14:paraId="5C213268" w14:textId="036C27D5" w:rsidR="00185C1F" w:rsidRPr="007C41AA" w:rsidRDefault="00185C1F" w:rsidP="000B137A">
            <w:pPr>
              <w:jc w:val="left"/>
              <w:rPr>
                <w:szCs w:val="24"/>
                <w:lang w:eastAsia="en-GB"/>
              </w:rPr>
            </w:pPr>
            <w:r w:rsidRPr="007C41AA">
              <w:rPr>
                <w:szCs w:val="24"/>
                <w:lang w:eastAsia="en-GB"/>
              </w:rPr>
              <w:t>Weight fraction of C</w:t>
            </w:r>
            <w:r w:rsidRPr="007C41AA">
              <w:rPr>
                <w:szCs w:val="24"/>
                <w:vertAlign w:val="subscript"/>
                <w:lang w:eastAsia="en-GB"/>
              </w:rPr>
              <w:t>3</w:t>
            </w:r>
            <w:r w:rsidR="00C6503B" w:rsidRPr="007C41AA">
              <w:rPr>
                <w:szCs w:val="24"/>
                <w:vertAlign w:val="subscript"/>
                <w:lang w:eastAsia="en-GB"/>
              </w:rPr>
              <w:t xml:space="preserve"> </w:t>
            </w:r>
            <w:r w:rsidR="00C6503B" w:rsidRPr="007C41AA">
              <w:rPr>
                <w:szCs w:val="24"/>
                <w:lang w:eastAsia="en-GB"/>
              </w:rPr>
              <w:t>(</w:t>
            </w:r>
            <m:oMath>
              <m:sSub>
                <m:sSubPr>
                  <m:ctrlPr>
                    <w:rPr>
                      <w:rFonts w:ascii="Cambria Math" w:hAnsi="Cambria Math"/>
                      <w:i/>
                      <w:szCs w:val="24"/>
                      <w:lang w:eastAsia="en-GB"/>
                    </w:rPr>
                  </m:ctrlPr>
                </m:sSubPr>
                <m:e>
                  <m:r>
                    <w:rPr>
                      <w:rFonts w:ascii="Cambria Math" w:hAnsi="Cambria Math"/>
                      <w:szCs w:val="24"/>
                      <w:lang w:eastAsia="en-GB"/>
                    </w:rPr>
                    <m:t>W</m:t>
                  </m:r>
                </m:e>
                <m:sub>
                  <m:r>
                    <w:rPr>
                      <w:rFonts w:ascii="Cambria Math" w:hAnsi="Cambria Math"/>
                      <w:szCs w:val="24"/>
                      <w:lang w:eastAsia="en-GB"/>
                    </w:rPr>
                    <m:t>3</m:t>
                  </m:r>
                </m:sub>
              </m:sSub>
            </m:oMath>
            <w:r w:rsidR="00C6503B" w:rsidRPr="007C41AA">
              <w:rPr>
                <w:szCs w:val="24"/>
                <w:lang w:eastAsia="en-GB"/>
              </w:rPr>
              <w:t>)</w:t>
            </w:r>
          </w:p>
        </w:tc>
        <w:tc>
          <w:tcPr>
            <w:tcW w:w="5812" w:type="dxa"/>
          </w:tcPr>
          <w:p w14:paraId="0097A46A" w14:textId="77777777" w:rsidR="00185C1F" w:rsidRPr="007C41AA" w:rsidRDefault="00C44069" w:rsidP="000B137A">
            <w:pPr>
              <w:jc w:val="left"/>
              <w:rPr>
                <w:szCs w:val="24"/>
                <w:lang w:eastAsia="en-GB"/>
              </w:rPr>
            </w:pPr>
            <m:oMathPara>
              <m:oMath>
                <m:sSub>
                  <m:sSubPr>
                    <m:ctrlPr>
                      <w:rPr>
                        <w:rFonts w:ascii="Cambria Math" w:hAnsi="Cambria Math"/>
                        <w:i/>
                        <w:szCs w:val="24"/>
                        <w:lang w:eastAsia="en-GB"/>
                      </w:rPr>
                    </m:ctrlPr>
                  </m:sSubPr>
                  <m:e>
                    <m:r>
                      <w:rPr>
                        <w:rFonts w:ascii="Cambria Math" w:hAnsi="Cambria Math"/>
                        <w:szCs w:val="24"/>
                        <w:lang w:eastAsia="en-GB"/>
                      </w:rPr>
                      <m:t>W</m:t>
                    </m:r>
                  </m:e>
                  <m:sub>
                    <m:r>
                      <w:rPr>
                        <w:rFonts w:ascii="Cambria Math" w:hAnsi="Cambria Math"/>
                        <w:szCs w:val="24"/>
                        <w:lang w:eastAsia="en-GB"/>
                      </w:rPr>
                      <m:t>3</m:t>
                    </m:r>
                  </m:sub>
                </m:sSub>
                <m:r>
                  <w:rPr>
                    <w:rFonts w:ascii="Cambria Math" w:hAnsi="Cambria Math"/>
                    <w:szCs w:val="24"/>
                    <w:lang w:eastAsia="en-GB"/>
                  </w:rPr>
                  <m:t>=3×</m:t>
                </m:r>
                <m:sSup>
                  <m:sSupPr>
                    <m:ctrlPr>
                      <w:rPr>
                        <w:rFonts w:ascii="Cambria Math" w:hAnsi="Cambria Math"/>
                        <w:i/>
                        <w:szCs w:val="24"/>
                        <w:lang w:eastAsia="en-GB"/>
                      </w:rPr>
                    </m:ctrlPr>
                  </m:sSupPr>
                  <m:e>
                    <m:r>
                      <w:rPr>
                        <w:rFonts w:ascii="Cambria Math" w:hAnsi="Cambria Math"/>
                        <w:szCs w:val="24"/>
                        <w:lang w:eastAsia="en-GB"/>
                      </w:rPr>
                      <m:t>(1-</m:t>
                    </m:r>
                    <m:sSub>
                      <m:sSubPr>
                        <m:ctrlPr>
                          <w:rPr>
                            <w:rFonts w:ascii="Cambria Math" w:hAnsi="Cambria Math"/>
                            <w:i/>
                            <w:szCs w:val="24"/>
                            <w:lang w:eastAsia="en-GB"/>
                          </w:rPr>
                        </m:ctrlPr>
                      </m:sSubPr>
                      <m:e>
                        <m:r>
                          <w:rPr>
                            <w:rFonts w:ascii="Cambria Math" w:hAnsi="Cambria Math"/>
                            <w:szCs w:val="24"/>
                            <w:lang w:eastAsia="en-GB"/>
                          </w:rPr>
                          <m:t>α</m:t>
                        </m:r>
                      </m:e>
                      <m:sub>
                        <m:sSub>
                          <m:sSubPr>
                            <m:ctrlPr>
                              <w:rPr>
                                <w:rFonts w:ascii="Cambria Math" w:hAnsi="Cambria Math"/>
                                <w:i/>
                                <w:szCs w:val="24"/>
                                <w:lang w:eastAsia="en-GB"/>
                              </w:rPr>
                            </m:ctrlPr>
                          </m:sSubPr>
                          <m:e>
                            <m:r>
                              <w:rPr>
                                <w:rFonts w:ascii="Cambria Math" w:hAnsi="Cambria Math"/>
                                <w:szCs w:val="24"/>
                                <w:lang w:eastAsia="en-GB"/>
                              </w:rPr>
                              <m:t>C</m:t>
                            </m:r>
                          </m:e>
                          <m:sub>
                            <m:r>
                              <w:rPr>
                                <w:rFonts w:ascii="Cambria Math" w:hAnsi="Cambria Math"/>
                                <w:szCs w:val="24"/>
                                <w:lang w:eastAsia="en-GB"/>
                              </w:rPr>
                              <m:t>3</m:t>
                            </m:r>
                          </m:sub>
                        </m:sSub>
                      </m:sub>
                    </m:sSub>
                    <m:r>
                      <w:rPr>
                        <w:rFonts w:ascii="Cambria Math" w:hAnsi="Cambria Math"/>
                        <w:szCs w:val="24"/>
                        <w:lang w:eastAsia="en-GB"/>
                      </w:rPr>
                      <m:t>)</m:t>
                    </m:r>
                  </m:e>
                  <m:sup>
                    <m:r>
                      <w:rPr>
                        <w:rFonts w:ascii="Cambria Math" w:hAnsi="Cambria Math"/>
                        <w:szCs w:val="24"/>
                        <w:lang w:eastAsia="en-GB"/>
                      </w:rPr>
                      <m:t>2</m:t>
                    </m:r>
                  </m:sup>
                </m:sSup>
                <m:r>
                  <w:rPr>
                    <w:rFonts w:ascii="Cambria Math" w:hAnsi="Cambria Math"/>
                    <w:szCs w:val="24"/>
                    <w:lang w:eastAsia="en-GB"/>
                  </w:rPr>
                  <m:t>×</m:t>
                </m:r>
                <m:sSup>
                  <m:sSupPr>
                    <m:ctrlPr>
                      <w:rPr>
                        <w:rFonts w:ascii="Cambria Math" w:hAnsi="Cambria Math"/>
                        <w:i/>
                        <w:szCs w:val="24"/>
                        <w:lang w:eastAsia="en-GB"/>
                      </w:rPr>
                    </m:ctrlPr>
                  </m:sSupPr>
                  <m:e>
                    <m:sSub>
                      <m:sSubPr>
                        <m:ctrlPr>
                          <w:rPr>
                            <w:rFonts w:ascii="Cambria Math" w:hAnsi="Cambria Math"/>
                            <w:i/>
                            <w:szCs w:val="24"/>
                            <w:lang w:eastAsia="en-GB"/>
                          </w:rPr>
                        </m:ctrlPr>
                      </m:sSubPr>
                      <m:e>
                        <m:r>
                          <w:rPr>
                            <w:rFonts w:ascii="Cambria Math" w:hAnsi="Cambria Math"/>
                            <w:szCs w:val="24"/>
                            <w:lang w:eastAsia="en-GB"/>
                          </w:rPr>
                          <m:t>α</m:t>
                        </m:r>
                      </m:e>
                      <m:sub>
                        <m:sSub>
                          <m:sSubPr>
                            <m:ctrlPr>
                              <w:rPr>
                                <w:rFonts w:ascii="Cambria Math" w:hAnsi="Cambria Math"/>
                                <w:i/>
                                <w:szCs w:val="24"/>
                                <w:lang w:eastAsia="en-GB"/>
                              </w:rPr>
                            </m:ctrlPr>
                          </m:sSubPr>
                          <m:e>
                            <m:r>
                              <w:rPr>
                                <w:rFonts w:ascii="Cambria Math" w:hAnsi="Cambria Math"/>
                                <w:szCs w:val="24"/>
                                <w:lang w:eastAsia="en-GB"/>
                              </w:rPr>
                              <m:t>C</m:t>
                            </m:r>
                          </m:e>
                          <m:sub>
                            <m:r>
                              <w:rPr>
                                <w:rFonts w:ascii="Cambria Math" w:hAnsi="Cambria Math"/>
                                <w:szCs w:val="24"/>
                                <w:lang w:eastAsia="en-GB"/>
                              </w:rPr>
                              <m:t>3</m:t>
                            </m:r>
                          </m:sub>
                        </m:sSub>
                      </m:sub>
                    </m:sSub>
                  </m:e>
                  <m:sup>
                    <m:r>
                      <w:rPr>
                        <w:rFonts w:ascii="Cambria Math" w:hAnsi="Cambria Math"/>
                        <w:szCs w:val="24"/>
                        <w:lang w:eastAsia="en-GB"/>
                      </w:rPr>
                      <m:t>2</m:t>
                    </m:r>
                  </m:sup>
                </m:sSup>
              </m:oMath>
            </m:oMathPara>
          </w:p>
        </w:tc>
        <w:tc>
          <w:tcPr>
            <w:tcW w:w="1652" w:type="dxa"/>
            <w:vMerge/>
            <w:vAlign w:val="center"/>
          </w:tcPr>
          <w:p w14:paraId="548B27CF" w14:textId="77777777" w:rsidR="00185C1F" w:rsidRPr="007C41AA" w:rsidRDefault="00185C1F" w:rsidP="000B137A">
            <w:pPr>
              <w:jc w:val="center"/>
              <w:rPr>
                <w:szCs w:val="24"/>
                <w:lang w:eastAsia="en-GB"/>
              </w:rPr>
            </w:pPr>
          </w:p>
        </w:tc>
      </w:tr>
      <w:tr w:rsidR="00171409" w:rsidRPr="007C41AA" w14:paraId="0D9BA7EF" w14:textId="77777777" w:rsidTr="000B137A">
        <w:trPr>
          <w:trHeight w:val="712"/>
        </w:trPr>
        <w:tc>
          <w:tcPr>
            <w:tcW w:w="2263" w:type="dxa"/>
          </w:tcPr>
          <w:p w14:paraId="36219C5E" w14:textId="5656B725" w:rsidR="00185C1F" w:rsidRPr="007C41AA" w:rsidRDefault="00185C1F" w:rsidP="000B137A">
            <w:pPr>
              <w:jc w:val="left"/>
              <w:rPr>
                <w:szCs w:val="24"/>
                <w:lang w:eastAsia="en-GB"/>
              </w:rPr>
            </w:pPr>
            <w:r w:rsidRPr="007C41AA">
              <w:rPr>
                <w:szCs w:val="24"/>
                <w:lang w:eastAsia="en-GB"/>
              </w:rPr>
              <w:t>Product fraction related to</w:t>
            </w:r>
            <w:r w:rsidRPr="007C41AA">
              <w:rPr>
                <w:i/>
                <w:iCs/>
                <w:szCs w:val="24"/>
              </w:rPr>
              <w:t xml:space="preserve"> </w:t>
            </w:r>
            <m:oMath>
              <m:sSub>
                <m:sSubPr>
                  <m:ctrlPr>
                    <w:rPr>
                      <w:rFonts w:ascii="Cambria Math" w:hAnsi="Cambria Math"/>
                      <w:i/>
                      <w:iCs/>
                      <w:szCs w:val="24"/>
                    </w:rPr>
                  </m:ctrlPr>
                </m:sSubPr>
                <m:e>
                  <m:r>
                    <w:rPr>
                      <w:rFonts w:ascii="Cambria Math" w:hAnsi="Cambria Math"/>
                      <w:szCs w:val="24"/>
                    </w:rPr>
                    <m:t>α</m:t>
                  </m:r>
                </m:e>
                <m:sub>
                  <m:r>
                    <w:rPr>
                      <w:rFonts w:ascii="Cambria Math" w:hAnsi="Cambria Math"/>
                      <w:szCs w:val="24"/>
                    </w:rPr>
                    <m:t>1</m:t>
                  </m:r>
                </m:sub>
              </m:sSub>
            </m:oMath>
            <w:r w:rsidR="00C6503B" w:rsidRPr="007C41AA">
              <w:rPr>
                <w:i/>
                <w:iCs/>
                <w:szCs w:val="24"/>
              </w:rPr>
              <w:t xml:space="preserve"> </w:t>
            </w:r>
            <w:r w:rsidR="00C6503B" w:rsidRPr="007C41AA">
              <w:rPr>
                <w:szCs w:val="24"/>
              </w:rPr>
              <w:t>(</w:t>
            </w:r>
            <m:oMath>
              <m:sSub>
                <m:sSubPr>
                  <m:ctrlPr>
                    <w:rPr>
                      <w:rFonts w:ascii="Cambria Math" w:hAnsi="Cambria Math"/>
                      <w:i/>
                      <w:szCs w:val="24"/>
                      <w:lang w:eastAsia="en-GB"/>
                    </w:rPr>
                  </m:ctrlPr>
                </m:sSubPr>
                <m:e>
                  <m:r>
                    <w:rPr>
                      <w:rFonts w:ascii="Cambria Math" w:hAnsi="Cambria Math"/>
                      <w:szCs w:val="24"/>
                      <w:lang w:eastAsia="en-GB"/>
                    </w:rPr>
                    <m:t>f</m:t>
                  </m:r>
                </m:e>
                <m:sub>
                  <m:r>
                    <w:rPr>
                      <w:rFonts w:ascii="Cambria Math" w:hAnsi="Cambria Math"/>
                      <w:szCs w:val="24"/>
                      <w:lang w:eastAsia="en-GB"/>
                    </w:rPr>
                    <m:t>1</m:t>
                  </m:r>
                </m:sub>
              </m:sSub>
            </m:oMath>
            <w:r w:rsidR="00C6503B" w:rsidRPr="007C41AA">
              <w:rPr>
                <w:szCs w:val="24"/>
              </w:rPr>
              <w:t>)</w:t>
            </w:r>
          </w:p>
        </w:tc>
        <w:tc>
          <w:tcPr>
            <w:tcW w:w="5812" w:type="dxa"/>
          </w:tcPr>
          <w:p w14:paraId="4278A3EE" w14:textId="77777777" w:rsidR="00185C1F" w:rsidRPr="007C41AA" w:rsidRDefault="00C44069" w:rsidP="000B137A">
            <w:pPr>
              <w:jc w:val="left"/>
              <w:rPr>
                <w:szCs w:val="24"/>
                <w:lang w:eastAsia="en-GB"/>
              </w:rPr>
            </w:pPr>
            <m:oMathPara>
              <m:oMath>
                <m:sSub>
                  <m:sSubPr>
                    <m:ctrlPr>
                      <w:rPr>
                        <w:rFonts w:ascii="Cambria Math" w:hAnsi="Cambria Math"/>
                        <w:i/>
                        <w:szCs w:val="24"/>
                        <w:lang w:eastAsia="en-GB"/>
                      </w:rPr>
                    </m:ctrlPr>
                  </m:sSubPr>
                  <m:e>
                    <m:r>
                      <w:rPr>
                        <w:rFonts w:ascii="Cambria Math" w:hAnsi="Cambria Math"/>
                        <w:szCs w:val="24"/>
                        <w:lang w:eastAsia="en-GB"/>
                      </w:rPr>
                      <m:t>f</m:t>
                    </m:r>
                  </m:e>
                  <m:sub>
                    <m:r>
                      <w:rPr>
                        <w:rFonts w:ascii="Cambria Math" w:hAnsi="Cambria Math"/>
                        <w:szCs w:val="24"/>
                        <w:lang w:eastAsia="en-GB"/>
                      </w:rPr>
                      <m:t>1</m:t>
                    </m:r>
                  </m:sub>
                </m:sSub>
                <m:r>
                  <w:rPr>
                    <w:rFonts w:ascii="Cambria Math" w:hAnsi="Cambria Math"/>
                    <w:szCs w:val="24"/>
                    <w:lang w:eastAsia="en-GB"/>
                  </w:rPr>
                  <m:t>=</m:t>
                </m:r>
                <m:r>
                  <w:rPr>
                    <w:rFonts w:ascii="Cambria Math" w:hAnsi="Cambria Math"/>
                    <w:szCs w:val="24"/>
                    <w:lang w:eastAsia="en-GB"/>
                  </w:rPr>
                  <m:t>λ</m:t>
                </m:r>
                <m:f>
                  <m:fPr>
                    <m:ctrlPr>
                      <w:rPr>
                        <w:rFonts w:ascii="Cambria Math" w:hAnsi="Cambria Math"/>
                        <w:i/>
                        <w:szCs w:val="24"/>
                        <w:lang w:eastAsia="en-GB"/>
                      </w:rPr>
                    </m:ctrlPr>
                  </m:fPr>
                  <m:num>
                    <m:r>
                      <w:rPr>
                        <w:rFonts w:ascii="Cambria Math" w:hAnsi="Cambria Math"/>
                        <w:szCs w:val="24"/>
                        <w:lang w:eastAsia="en-GB"/>
                      </w:rPr>
                      <m:t>1-</m:t>
                    </m:r>
                    <m:sSub>
                      <m:sSubPr>
                        <m:ctrlPr>
                          <w:rPr>
                            <w:rFonts w:ascii="Cambria Math" w:hAnsi="Cambria Math"/>
                            <w:i/>
                            <w:szCs w:val="24"/>
                            <w:lang w:eastAsia="en-GB"/>
                          </w:rPr>
                        </m:ctrlPr>
                      </m:sSubPr>
                      <m:e>
                        <m:r>
                          <w:rPr>
                            <w:rFonts w:ascii="Cambria Math" w:hAnsi="Cambria Math"/>
                            <w:szCs w:val="24"/>
                            <w:lang w:eastAsia="en-GB"/>
                          </w:rPr>
                          <m:t>W</m:t>
                        </m:r>
                      </m:e>
                      <m:sub>
                        <m:r>
                          <w:rPr>
                            <w:rFonts w:ascii="Cambria Math" w:hAnsi="Cambria Math"/>
                            <w:szCs w:val="24"/>
                            <w:lang w:eastAsia="en-GB"/>
                          </w:rPr>
                          <m:t>3</m:t>
                        </m:r>
                      </m:sub>
                    </m:sSub>
                  </m:num>
                  <m:den>
                    <m:f>
                      <m:fPr>
                        <m:ctrlPr>
                          <w:rPr>
                            <w:rFonts w:ascii="Cambria Math" w:hAnsi="Cambria Math"/>
                            <w:i/>
                            <w:szCs w:val="24"/>
                            <w:lang w:eastAsia="en-GB"/>
                          </w:rPr>
                        </m:ctrlPr>
                      </m:fPr>
                      <m:num>
                        <m:r>
                          <w:rPr>
                            <w:rFonts w:ascii="Cambria Math" w:hAnsi="Cambria Math"/>
                            <w:szCs w:val="24"/>
                            <w:lang w:eastAsia="en-GB"/>
                          </w:rPr>
                          <m:t>1</m:t>
                        </m:r>
                      </m:num>
                      <m:den>
                        <m:r>
                          <w:rPr>
                            <w:rFonts w:ascii="Cambria Math" w:hAnsi="Cambria Math"/>
                            <w:szCs w:val="24"/>
                            <w:lang w:eastAsia="en-GB"/>
                          </w:rPr>
                          <m:t>1-</m:t>
                        </m:r>
                        <m:sSub>
                          <m:sSubPr>
                            <m:ctrlPr>
                              <w:rPr>
                                <w:rFonts w:ascii="Cambria Math" w:hAnsi="Cambria Math"/>
                                <w:i/>
                                <w:iCs/>
                                <w:szCs w:val="24"/>
                              </w:rPr>
                            </m:ctrlPr>
                          </m:sSubPr>
                          <m:e>
                            <m:r>
                              <w:rPr>
                                <w:rFonts w:ascii="Cambria Math" w:hAnsi="Cambria Math"/>
                                <w:szCs w:val="24"/>
                              </w:rPr>
                              <m:t>α</m:t>
                            </m:r>
                          </m:e>
                          <m:sub>
                            <m:r>
                              <w:rPr>
                                <w:rFonts w:ascii="Cambria Math" w:hAnsi="Cambria Math"/>
                                <w:szCs w:val="24"/>
                              </w:rPr>
                              <m:t>1</m:t>
                            </m:r>
                          </m:sub>
                        </m:sSub>
                      </m:den>
                    </m:f>
                    <m:r>
                      <w:rPr>
                        <w:rFonts w:ascii="Cambria Math" w:hAnsi="Cambria Math"/>
                        <w:szCs w:val="24"/>
                        <w:lang w:eastAsia="en-GB"/>
                      </w:rPr>
                      <m:t>-</m:t>
                    </m:r>
                    <m:f>
                      <m:fPr>
                        <m:ctrlPr>
                          <w:rPr>
                            <w:rFonts w:ascii="Cambria Math" w:hAnsi="Cambria Math"/>
                            <w:i/>
                            <w:szCs w:val="24"/>
                            <w:lang w:eastAsia="en-GB"/>
                          </w:rPr>
                        </m:ctrlPr>
                      </m:fPr>
                      <m:num>
                        <m:sSub>
                          <m:sSubPr>
                            <m:ctrlPr>
                              <w:rPr>
                                <w:rFonts w:ascii="Cambria Math" w:hAnsi="Cambria Math"/>
                                <w:i/>
                                <w:iCs/>
                                <w:szCs w:val="24"/>
                              </w:rPr>
                            </m:ctrlPr>
                          </m:sSubPr>
                          <m:e>
                            <m:r>
                              <w:rPr>
                                <w:rFonts w:ascii="Cambria Math" w:hAnsi="Cambria Math"/>
                                <w:szCs w:val="24"/>
                              </w:rPr>
                              <m:t>α</m:t>
                            </m:r>
                          </m:e>
                          <m:sub>
                            <m:r>
                              <w:rPr>
                                <w:rFonts w:ascii="Cambria Math" w:hAnsi="Cambria Math"/>
                                <w:szCs w:val="24"/>
                              </w:rPr>
                              <m:t>1</m:t>
                            </m:r>
                          </m:sub>
                        </m:sSub>
                      </m:num>
                      <m:den>
                        <m:r>
                          <w:rPr>
                            <w:rFonts w:ascii="Cambria Math" w:hAnsi="Cambria Math"/>
                            <w:szCs w:val="24"/>
                            <w:lang w:eastAsia="en-GB"/>
                          </w:rPr>
                          <m:t>1+</m:t>
                        </m:r>
                        <m:sSub>
                          <m:sSubPr>
                            <m:ctrlPr>
                              <w:rPr>
                                <w:rFonts w:ascii="Cambria Math" w:hAnsi="Cambria Math"/>
                                <w:i/>
                                <w:iCs/>
                                <w:szCs w:val="24"/>
                              </w:rPr>
                            </m:ctrlPr>
                          </m:sSubPr>
                          <m:e>
                            <m:r>
                              <w:rPr>
                                <w:rFonts w:ascii="Cambria Math" w:hAnsi="Cambria Math"/>
                                <w:szCs w:val="24"/>
                              </w:rPr>
                              <m:t>α</m:t>
                            </m:r>
                          </m:e>
                          <m:sub>
                            <m:r>
                              <w:rPr>
                                <w:rFonts w:ascii="Cambria Math" w:hAnsi="Cambria Math"/>
                                <w:szCs w:val="24"/>
                              </w:rPr>
                              <m:t>1</m:t>
                            </m:r>
                          </m:sub>
                        </m:sSub>
                      </m:den>
                    </m:f>
                    <m:r>
                      <w:rPr>
                        <w:rFonts w:ascii="Cambria Math" w:hAnsi="Cambria Math"/>
                        <w:szCs w:val="24"/>
                        <w:lang w:eastAsia="en-GB"/>
                      </w:rPr>
                      <m:t>+</m:t>
                    </m:r>
                    <m:d>
                      <m:dPr>
                        <m:begChr m:val="["/>
                        <m:endChr m:val="]"/>
                        <m:ctrlPr>
                          <w:rPr>
                            <w:rFonts w:ascii="Cambria Math" w:hAnsi="Cambria Math"/>
                            <w:i/>
                            <w:szCs w:val="24"/>
                            <w:lang w:eastAsia="en-GB"/>
                          </w:rPr>
                        </m:ctrlPr>
                      </m:dPr>
                      <m:e>
                        <m:f>
                          <m:fPr>
                            <m:ctrlPr>
                              <w:rPr>
                                <w:rFonts w:ascii="Cambria Math" w:hAnsi="Cambria Math"/>
                                <w:i/>
                                <w:szCs w:val="24"/>
                                <w:lang w:eastAsia="en-GB"/>
                              </w:rPr>
                            </m:ctrlPr>
                          </m:fPr>
                          <m:num>
                            <m:r>
                              <w:rPr>
                                <w:rFonts w:ascii="Cambria Math" w:hAnsi="Cambria Math"/>
                                <w:szCs w:val="24"/>
                                <w:lang w:eastAsia="en-GB"/>
                              </w:rPr>
                              <m:t>1</m:t>
                            </m:r>
                          </m:num>
                          <m:den>
                            <m:r>
                              <w:rPr>
                                <w:rFonts w:ascii="Cambria Math" w:hAnsi="Cambria Math"/>
                                <w:szCs w:val="24"/>
                                <w:lang w:eastAsia="en-GB"/>
                              </w:rPr>
                              <m:t>1-</m:t>
                            </m:r>
                            <m:sSub>
                              <m:sSubPr>
                                <m:ctrlPr>
                                  <w:rPr>
                                    <w:rFonts w:ascii="Cambria Math" w:hAnsi="Cambria Math"/>
                                    <w:i/>
                                    <w:iCs/>
                                    <w:szCs w:val="24"/>
                                  </w:rPr>
                                </m:ctrlPr>
                              </m:sSubPr>
                              <m:e>
                                <m:r>
                                  <w:rPr>
                                    <w:rFonts w:ascii="Cambria Math" w:hAnsi="Cambria Math"/>
                                    <w:szCs w:val="24"/>
                                  </w:rPr>
                                  <m:t>α</m:t>
                                </m:r>
                              </m:e>
                              <m:sub>
                                <m:r>
                                  <w:rPr>
                                    <w:rFonts w:ascii="Cambria Math" w:hAnsi="Cambria Math"/>
                                    <w:szCs w:val="24"/>
                                  </w:rPr>
                                  <m:t>2</m:t>
                                </m:r>
                              </m:sub>
                            </m:sSub>
                          </m:den>
                        </m:f>
                        <m:r>
                          <w:rPr>
                            <w:rFonts w:ascii="Cambria Math" w:hAnsi="Cambria Math"/>
                            <w:szCs w:val="24"/>
                            <w:lang w:eastAsia="en-GB"/>
                          </w:rPr>
                          <m:t>-</m:t>
                        </m:r>
                        <m:f>
                          <m:fPr>
                            <m:ctrlPr>
                              <w:rPr>
                                <w:rFonts w:ascii="Cambria Math" w:hAnsi="Cambria Math"/>
                                <w:i/>
                                <w:szCs w:val="24"/>
                                <w:lang w:eastAsia="en-GB"/>
                              </w:rPr>
                            </m:ctrlPr>
                          </m:fPr>
                          <m:num>
                            <m:sSub>
                              <m:sSubPr>
                                <m:ctrlPr>
                                  <w:rPr>
                                    <w:rFonts w:ascii="Cambria Math" w:hAnsi="Cambria Math"/>
                                    <w:i/>
                                    <w:iCs/>
                                    <w:szCs w:val="24"/>
                                  </w:rPr>
                                </m:ctrlPr>
                              </m:sSubPr>
                              <m:e>
                                <m:r>
                                  <w:rPr>
                                    <w:rFonts w:ascii="Cambria Math" w:hAnsi="Cambria Math"/>
                                    <w:szCs w:val="24"/>
                                  </w:rPr>
                                  <m:t>α</m:t>
                                </m:r>
                              </m:e>
                              <m:sub>
                                <m:r>
                                  <w:rPr>
                                    <w:rFonts w:ascii="Cambria Math" w:hAnsi="Cambria Math"/>
                                    <w:szCs w:val="24"/>
                                  </w:rPr>
                                  <m:t>2</m:t>
                                </m:r>
                              </m:sub>
                            </m:sSub>
                          </m:num>
                          <m:den>
                            <m:r>
                              <w:rPr>
                                <w:rFonts w:ascii="Cambria Math" w:hAnsi="Cambria Math"/>
                                <w:szCs w:val="24"/>
                                <w:lang w:eastAsia="en-GB"/>
                              </w:rPr>
                              <m:t>1+</m:t>
                            </m:r>
                            <m:sSub>
                              <m:sSubPr>
                                <m:ctrlPr>
                                  <w:rPr>
                                    <w:rFonts w:ascii="Cambria Math" w:hAnsi="Cambria Math"/>
                                    <w:i/>
                                    <w:iCs/>
                                    <w:szCs w:val="24"/>
                                  </w:rPr>
                                </m:ctrlPr>
                              </m:sSubPr>
                              <m:e>
                                <m:r>
                                  <w:rPr>
                                    <w:rFonts w:ascii="Cambria Math" w:hAnsi="Cambria Math"/>
                                    <w:szCs w:val="24"/>
                                  </w:rPr>
                                  <m:t>α</m:t>
                                </m:r>
                              </m:e>
                              <m:sub>
                                <m:r>
                                  <w:rPr>
                                    <w:rFonts w:ascii="Cambria Math" w:hAnsi="Cambria Math"/>
                                    <w:szCs w:val="24"/>
                                  </w:rPr>
                                  <m:t>2</m:t>
                                </m:r>
                              </m:sub>
                            </m:sSub>
                          </m:den>
                        </m:f>
                      </m:e>
                    </m:d>
                    <m:sSup>
                      <m:sSupPr>
                        <m:ctrlPr>
                          <w:rPr>
                            <w:rFonts w:ascii="Cambria Math" w:hAnsi="Cambria Math"/>
                            <w:i/>
                            <w:szCs w:val="24"/>
                            <w:lang w:eastAsia="en-GB"/>
                          </w:rPr>
                        </m:ctrlPr>
                      </m:sSupPr>
                      <m:e>
                        <m:r>
                          <w:rPr>
                            <w:rFonts w:ascii="Cambria Math" w:hAnsi="Cambria Math"/>
                            <w:szCs w:val="24"/>
                            <w:lang w:eastAsia="en-GB"/>
                          </w:rPr>
                          <m:t>(</m:t>
                        </m:r>
                        <m:f>
                          <m:fPr>
                            <m:ctrlPr>
                              <w:rPr>
                                <w:rFonts w:ascii="Cambria Math" w:hAnsi="Cambria Math"/>
                                <w:i/>
                                <w:szCs w:val="24"/>
                                <w:lang w:eastAsia="en-GB"/>
                              </w:rPr>
                            </m:ctrlPr>
                          </m:fPr>
                          <m:num>
                            <m:sSub>
                              <m:sSubPr>
                                <m:ctrlPr>
                                  <w:rPr>
                                    <w:rFonts w:ascii="Cambria Math" w:hAnsi="Cambria Math"/>
                                    <w:i/>
                                    <w:iCs/>
                                    <w:szCs w:val="24"/>
                                  </w:rPr>
                                </m:ctrlPr>
                              </m:sSubPr>
                              <m:e>
                                <m:r>
                                  <w:rPr>
                                    <w:rFonts w:ascii="Cambria Math" w:hAnsi="Cambria Math"/>
                                    <w:szCs w:val="24"/>
                                  </w:rPr>
                                  <m:t>α</m:t>
                                </m:r>
                              </m:e>
                              <m:sub>
                                <m:r>
                                  <w:rPr>
                                    <w:rFonts w:ascii="Cambria Math" w:hAnsi="Cambria Math"/>
                                    <w:szCs w:val="24"/>
                                  </w:rPr>
                                  <m:t>1</m:t>
                                </m:r>
                              </m:sub>
                            </m:sSub>
                          </m:num>
                          <m:den>
                            <m:sSub>
                              <m:sSubPr>
                                <m:ctrlPr>
                                  <w:rPr>
                                    <w:rFonts w:ascii="Cambria Math" w:hAnsi="Cambria Math"/>
                                    <w:i/>
                                    <w:iCs/>
                                    <w:szCs w:val="24"/>
                                  </w:rPr>
                                </m:ctrlPr>
                              </m:sSubPr>
                              <m:e>
                                <m:r>
                                  <w:rPr>
                                    <w:rFonts w:ascii="Cambria Math" w:hAnsi="Cambria Math"/>
                                    <w:szCs w:val="24"/>
                                  </w:rPr>
                                  <m:t>α</m:t>
                                </m:r>
                              </m:e>
                              <m:sub>
                                <m:r>
                                  <w:rPr>
                                    <w:rFonts w:ascii="Cambria Math" w:hAnsi="Cambria Math"/>
                                    <w:szCs w:val="24"/>
                                  </w:rPr>
                                  <m:t>2</m:t>
                                </m:r>
                              </m:sub>
                            </m:sSub>
                          </m:den>
                        </m:f>
                        <m:r>
                          <w:rPr>
                            <w:rFonts w:ascii="Cambria Math" w:hAnsi="Cambria Math"/>
                            <w:szCs w:val="24"/>
                            <w:lang w:eastAsia="en-GB"/>
                          </w:rPr>
                          <m:t>)</m:t>
                        </m:r>
                      </m:e>
                      <m:sup>
                        <m:r>
                          <w:rPr>
                            <w:rFonts w:ascii="Cambria Math" w:hAnsi="Cambria Math"/>
                            <w:szCs w:val="24"/>
                            <w:lang w:eastAsia="en-GB"/>
                          </w:rPr>
                          <m:t>b</m:t>
                        </m:r>
                        <m:r>
                          <w:rPr>
                            <w:rFonts w:ascii="Cambria Math" w:hAnsi="Cambria Math"/>
                            <w:szCs w:val="24"/>
                            <w:lang w:eastAsia="en-GB"/>
                          </w:rPr>
                          <m:t>-</m:t>
                        </m:r>
                        <m:r>
                          <w:rPr>
                            <w:rFonts w:ascii="Cambria Math" w:hAnsi="Cambria Math"/>
                            <w:szCs w:val="24"/>
                            <w:lang w:eastAsia="en-GB"/>
                          </w:rPr>
                          <m:t>1</m:t>
                        </m:r>
                      </m:sup>
                    </m:sSup>
                  </m:den>
                </m:f>
              </m:oMath>
            </m:oMathPara>
          </w:p>
        </w:tc>
        <w:tc>
          <w:tcPr>
            <w:tcW w:w="1652" w:type="dxa"/>
            <w:vMerge w:val="restart"/>
            <w:vAlign w:val="center"/>
          </w:tcPr>
          <w:p w14:paraId="2935BCE0" w14:textId="4F9AE467" w:rsidR="00185C1F" w:rsidRPr="007C41AA" w:rsidRDefault="00185C1F" w:rsidP="000B137A">
            <w:pPr>
              <w:jc w:val="center"/>
              <w:rPr>
                <w:szCs w:val="24"/>
                <w:lang w:eastAsia="en-GB"/>
              </w:rPr>
            </w:pPr>
            <w:proofErr w:type="spellStart"/>
            <w:r w:rsidRPr="007C41AA">
              <w:t>Kamkeng</w:t>
            </w:r>
            <w:proofErr w:type="spellEnd"/>
            <w:r w:rsidRPr="007C41AA">
              <w:t xml:space="preserve"> and Wang (2023)</w:t>
            </w:r>
            <w:r w:rsidRPr="007C41AA">
              <w:fldChar w:fldCharType="begin"/>
            </w:r>
            <w:r w:rsidR="00DE112E" w:rsidRPr="007C41AA">
              <w:instrText xml:space="preserve"> ADDIN EN.CITE &lt;EndNote&gt;&lt;Cite&gt;&lt;Author&gt;Kamkeng&lt;/Author&gt;&lt;Year&gt;2023&lt;/Year&gt;&lt;RecNum&gt;72&lt;/RecNum&gt;&lt;DisplayText&gt;&lt;style face="superscript"&gt;17&lt;/style&gt;&lt;/DisplayText&gt;&lt;record&gt;&lt;rec-number&gt;72&lt;/rec-number&gt;&lt;foreign-keys&gt;&lt;key app="EN" db-id="ts0fzpsafpszdbefrenp2pxuds0pz92aep5p" timestamp="1684986290"&gt;72&lt;/key&gt;&lt;/foreign-keys&gt;&lt;ref-type name="Journal Article"&gt;17&lt;/ref-type&gt;&lt;contributors&gt;&lt;authors&gt;&lt;author&gt;Kamkeng, Ariane DN&lt;/author&gt;&lt;author&gt;Wang, Meihong&lt;/author&gt;&lt;/authors&gt;&lt;/contributors&gt;&lt;titles&gt;&lt;title&gt;&lt;style face="normal" font="default" size="100%"&gt;Technical analysis of the modified Fischer-Tropsch synthesis process for direct CO&lt;/style&gt;&lt;style face="subscript" font="default" size="100%"&gt;2&lt;/style&gt;&lt;style face="normal" font="default" size="100%"&gt; conversion into gasoline fuel: Performance improvement via ex-situ water removal&lt;/style&gt;&lt;/title&gt;&lt;secondary-title&gt;Chemical Engineering Journal&lt;/secondary-title&gt;&lt;/titles&gt;&lt;periodical&gt;&lt;full-title&gt;Chemical Engineering Journal&lt;/full-title&gt;&lt;/periodical&gt;&lt;pages&gt;142048&lt;/pages&gt;&lt;volume&gt;462&lt;/volume&gt;&lt;dates&gt;&lt;year&gt;2023&lt;/year&gt;&lt;/dates&gt;&lt;isbn&gt;1385-8947&lt;/isbn&gt;&lt;urls&gt;&lt;/urls&gt;&lt;/record&gt;&lt;/Cite&gt;&lt;/EndNote&gt;</w:instrText>
            </w:r>
            <w:r w:rsidRPr="007C41AA">
              <w:fldChar w:fldCharType="separate"/>
            </w:r>
            <w:r w:rsidR="00DE112E" w:rsidRPr="007C41AA">
              <w:rPr>
                <w:vertAlign w:val="superscript"/>
              </w:rPr>
              <w:t>17</w:t>
            </w:r>
            <w:r w:rsidRPr="007C41AA">
              <w:fldChar w:fldCharType="end"/>
            </w:r>
          </w:p>
        </w:tc>
      </w:tr>
      <w:tr w:rsidR="00171409" w:rsidRPr="007C41AA" w14:paraId="45606453" w14:textId="77777777" w:rsidTr="000B137A">
        <w:trPr>
          <w:trHeight w:val="429"/>
        </w:trPr>
        <w:tc>
          <w:tcPr>
            <w:tcW w:w="2263" w:type="dxa"/>
          </w:tcPr>
          <w:p w14:paraId="27862509" w14:textId="2ED2256B" w:rsidR="00185C1F" w:rsidRPr="007C41AA" w:rsidRDefault="00185C1F" w:rsidP="000B137A">
            <w:pPr>
              <w:jc w:val="left"/>
              <w:rPr>
                <w:szCs w:val="24"/>
                <w:lang w:eastAsia="en-GB"/>
              </w:rPr>
            </w:pPr>
            <w:r w:rsidRPr="007C41AA">
              <w:rPr>
                <w:szCs w:val="24"/>
                <w:lang w:eastAsia="en-GB"/>
              </w:rPr>
              <w:t xml:space="preserve">Product fraction related to </w:t>
            </w:r>
            <m:oMath>
              <m:sSub>
                <m:sSubPr>
                  <m:ctrlPr>
                    <w:rPr>
                      <w:rFonts w:ascii="Cambria Math" w:hAnsi="Cambria Math"/>
                      <w:i/>
                      <w:iCs/>
                      <w:szCs w:val="24"/>
                    </w:rPr>
                  </m:ctrlPr>
                </m:sSubPr>
                <m:e>
                  <m:r>
                    <w:rPr>
                      <w:rFonts w:ascii="Cambria Math" w:hAnsi="Cambria Math"/>
                      <w:szCs w:val="24"/>
                    </w:rPr>
                    <m:t>α</m:t>
                  </m:r>
                </m:e>
                <m:sub>
                  <m:r>
                    <w:rPr>
                      <w:rFonts w:ascii="Cambria Math" w:hAnsi="Cambria Math"/>
                      <w:szCs w:val="24"/>
                    </w:rPr>
                    <m:t>2</m:t>
                  </m:r>
                </m:sub>
              </m:sSub>
            </m:oMath>
            <w:r w:rsidR="00C6503B" w:rsidRPr="007C41AA">
              <w:rPr>
                <w:iCs/>
                <w:szCs w:val="24"/>
              </w:rPr>
              <w:t xml:space="preserve"> (</w:t>
            </w:r>
            <m:oMath>
              <m:sSub>
                <m:sSubPr>
                  <m:ctrlPr>
                    <w:rPr>
                      <w:rFonts w:ascii="Cambria Math" w:hAnsi="Cambria Math"/>
                      <w:i/>
                      <w:szCs w:val="24"/>
                      <w:lang w:eastAsia="en-GB"/>
                    </w:rPr>
                  </m:ctrlPr>
                </m:sSubPr>
                <m:e>
                  <m:r>
                    <w:rPr>
                      <w:rFonts w:ascii="Cambria Math" w:hAnsi="Cambria Math"/>
                      <w:szCs w:val="24"/>
                      <w:lang w:eastAsia="en-GB"/>
                    </w:rPr>
                    <m:t>f</m:t>
                  </m:r>
                </m:e>
                <m:sub>
                  <m:r>
                    <w:rPr>
                      <w:rFonts w:ascii="Cambria Math" w:hAnsi="Cambria Math"/>
                      <w:szCs w:val="24"/>
                      <w:lang w:eastAsia="en-GB"/>
                    </w:rPr>
                    <m:t>2</m:t>
                  </m:r>
                </m:sub>
              </m:sSub>
            </m:oMath>
            <w:r w:rsidR="00C6503B" w:rsidRPr="007C41AA">
              <w:rPr>
                <w:iCs/>
                <w:szCs w:val="24"/>
              </w:rPr>
              <w:t>)</w:t>
            </w:r>
          </w:p>
        </w:tc>
        <w:tc>
          <w:tcPr>
            <w:tcW w:w="5812" w:type="dxa"/>
          </w:tcPr>
          <w:p w14:paraId="6047A05C" w14:textId="77777777" w:rsidR="00185C1F" w:rsidRPr="007C41AA" w:rsidRDefault="00C44069" w:rsidP="000B137A">
            <w:pPr>
              <w:jc w:val="left"/>
              <w:rPr>
                <w:szCs w:val="24"/>
                <w:lang w:eastAsia="en-GB"/>
              </w:rPr>
            </w:pPr>
            <m:oMathPara>
              <m:oMath>
                <m:sSub>
                  <m:sSubPr>
                    <m:ctrlPr>
                      <w:rPr>
                        <w:rFonts w:ascii="Cambria Math" w:hAnsi="Cambria Math"/>
                        <w:i/>
                        <w:szCs w:val="24"/>
                        <w:lang w:eastAsia="en-GB"/>
                      </w:rPr>
                    </m:ctrlPr>
                  </m:sSubPr>
                  <m:e>
                    <m:r>
                      <w:rPr>
                        <w:rFonts w:ascii="Cambria Math" w:hAnsi="Cambria Math"/>
                        <w:szCs w:val="24"/>
                        <w:lang w:eastAsia="en-GB"/>
                      </w:rPr>
                      <m:t>f</m:t>
                    </m:r>
                  </m:e>
                  <m:sub>
                    <m:r>
                      <w:rPr>
                        <w:rFonts w:ascii="Cambria Math" w:hAnsi="Cambria Math"/>
                        <w:szCs w:val="24"/>
                        <w:lang w:eastAsia="en-GB"/>
                      </w:rPr>
                      <m:t>2</m:t>
                    </m:r>
                  </m:sub>
                </m:sSub>
                <m:r>
                  <w:rPr>
                    <w:rFonts w:ascii="Cambria Math" w:hAnsi="Cambria Math"/>
                    <w:szCs w:val="24"/>
                    <w:lang w:eastAsia="en-GB"/>
                  </w:rPr>
                  <m:t>=</m:t>
                </m:r>
                <m:sSup>
                  <m:sSupPr>
                    <m:ctrlPr>
                      <w:rPr>
                        <w:rFonts w:ascii="Cambria Math" w:hAnsi="Cambria Math"/>
                        <w:i/>
                        <w:szCs w:val="24"/>
                        <w:lang w:eastAsia="en-GB"/>
                      </w:rPr>
                    </m:ctrlPr>
                  </m:sSupPr>
                  <m:e>
                    <m:sSub>
                      <m:sSubPr>
                        <m:ctrlPr>
                          <w:rPr>
                            <w:rFonts w:ascii="Cambria Math" w:hAnsi="Cambria Math"/>
                            <w:i/>
                            <w:szCs w:val="24"/>
                            <w:lang w:eastAsia="en-GB"/>
                          </w:rPr>
                        </m:ctrlPr>
                      </m:sSubPr>
                      <m:e>
                        <m:r>
                          <w:rPr>
                            <w:rFonts w:ascii="Cambria Math" w:hAnsi="Cambria Math"/>
                            <w:szCs w:val="24"/>
                            <w:lang w:eastAsia="en-GB"/>
                          </w:rPr>
                          <m:t>f</m:t>
                        </m:r>
                      </m:e>
                      <m:sub>
                        <m:r>
                          <w:rPr>
                            <w:rFonts w:ascii="Cambria Math" w:hAnsi="Cambria Math"/>
                            <w:szCs w:val="24"/>
                            <w:lang w:eastAsia="en-GB"/>
                          </w:rPr>
                          <m:t>1</m:t>
                        </m:r>
                      </m:sub>
                    </m:sSub>
                    <m:r>
                      <w:rPr>
                        <w:rFonts w:ascii="Cambria Math" w:hAnsi="Cambria Math"/>
                        <w:szCs w:val="24"/>
                        <w:lang w:eastAsia="en-GB"/>
                      </w:rPr>
                      <m:t>×(</m:t>
                    </m:r>
                    <m:f>
                      <m:fPr>
                        <m:ctrlPr>
                          <w:rPr>
                            <w:rFonts w:ascii="Cambria Math" w:hAnsi="Cambria Math"/>
                            <w:i/>
                            <w:szCs w:val="24"/>
                            <w:lang w:eastAsia="en-GB"/>
                          </w:rPr>
                        </m:ctrlPr>
                      </m:fPr>
                      <m:num>
                        <m:sSub>
                          <m:sSubPr>
                            <m:ctrlPr>
                              <w:rPr>
                                <w:rFonts w:ascii="Cambria Math" w:hAnsi="Cambria Math"/>
                                <w:i/>
                                <w:iCs/>
                                <w:szCs w:val="24"/>
                              </w:rPr>
                            </m:ctrlPr>
                          </m:sSubPr>
                          <m:e>
                            <m:r>
                              <w:rPr>
                                <w:rFonts w:ascii="Cambria Math" w:hAnsi="Cambria Math"/>
                                <w:szCs w:val="24"/>
                              </w:rPr>
                              <m:t>α</m:t>
                            </m:r>
                          </m:e>
                          <m:sub>
                            <m:r>
                              <w:rPr>
                                <w:rFonts w:ascii="Cambria Math" w:hAnsi="Cambria Math"/>
                                <w:szCs w:val="24"/>
                              </w:rPr>
                              <m:t>1</m:t>
                            </m:r>
                          </m:sub>
                        </m:sSub>
                      </m:num>
                      <m:den>
                        <m:sSub>
                          <m:sSubPr>
                            <m:ctrlPr>
                              <w:rPr>
                                <w:rFonts w:ascii="Cambria Math" w:hAnsi="Cambria Math"/>
                                <w:i/>
                                <w:iCs/>
                                <w:szCs w:val="24"/>
                              </w:rPr>
                            </m:ctrlPr>
                          </m:sSubPr>
                          <m:e>
                            <m:r>
                              <w:rPr>
                                <w:rFonts w:ascii="Cambria Math" w:hAnsi="Cambria Math"/>
                                <w:szCs w:val="24"/>
                              </w:rPr>
                              <m:t>α</m:t>
                            </m:r>
                          </m:e>
                          <m:sub>
                            <m:r>
                              <w:rPr>
                                <w:rFonts w:ascii="Cambria Math" w:hAnsi="Cambria Math"/>
                                <w:szCs w:val="24"/>
                              </w:rPr>
                              <m:t>2</m:t>
                            </m:r>
                          </m:sub>
                        </m:sSub>
                      </m:den>
                    </m:f>
                    <m:r>
                      <w:rPr>
                        <w:rFonts w:ascii="Cambria Math" w:hAnsi="Cambria Math"/>
                        <w:szCs w:val="24"/>
                        <w:lang w:eastAsia="en-GB"/>
                      </w:rPr>
                      <m:t>)</m:t>
                    </m:r>
                  </m:e>
                  <m:sup>
                    <m:r>
                      <w:rPr>
                        <w:rFonts w:ascii="Cambria Math" w:hAnsi="Cambria Math"/>
                        <w:szCs w:val="24"/>
                        <w:lang w:eastAsia="en-GB"/>
                      </w:rPr>
                      <m:t>b</m:t>
                    </m:r>
                    <m:r>
                      <w:rPr>
                        <w:rFonts w:ascii="Cambria Math" w:hAnsi="Cambria Math"/>
                        <w:szCs w:val="24"/>
                        <w:lang w:eastAsia="en-GB"/>
                      </w:rPr>
                      <m:t>-</m:t>
                    </m:r>
                    <m:r>
                      <w:rPr>
                        <w:rFonts w:ascii="Cambria Math" w:hAnsi="Cambria Math"/>
                        <w:szCs w:val="24"/>
                        <w:lang w:eastAsia="en-GB"/>
                      </w:rPr>
                      <m:t>1</m:t>
                    </m:r>
                  </m:sup>
                </m:sSup>
              </m:oMath>
            </m:oMathPara>
          </w:p>
        </w:tc>
        <w:tc>
          <w:tcPr>
            <w:tcW w:w="1652" w:type="dxa"/>
            <w:vMerge/>
            <w:vAlign w:val="center"/>
          </w:tcPr>
          <w:p w14:paraId="36DFDE50" w14:textId="77777777" w:rsidR="00185C1F" w:rsidRPr="007C41AA" w:rsidRDefault="00185C1F" w:rsidP="000B137A">
            <w:pPr>
              <w:jc w:val="center"/>
              <w:rPr>
                <w:szCs w:val="24"/>
                <w:lang w:eastAsia="en-GB"/>
              </w:rPr>
            </w:pPr>
          </w:p>
        </w:tc>
      </w:tr>
      <w:tr w:rsidR="00171409" w:rsidRPr="007C41AA" w14:paraId="50A74742" w14:textId="77777777" w:rsidTr="000B137A">
        <w:trPr>
          <w:trHeight w:val="441"/>
        </w:trPr>
        <w:tc>
          <w:tcPr>
            <w:tcW w:w="2263" w:type="dxa"/>
          </w:tcPr>
          <w:p w14:paraId="1DF5A603" w14:textId="3FA81416" w:rsidR="00185C1F" w:rsidRPr="007C41AA" w:rsidRDefault="00185C1F" w:rsidP="000B137A">
            <w:pPr>
              <w:jc w:val="left"/>
              <w:rPr>
                <w:szCs w:val="24"/>
                <w:lang w:eastAsia="en-GB"/>
              </w:rPr>
            </w:pPr>
            <w:r w:rsidRPr="007C41AA">
              <w:rPr>
                <w:szCs w:val="24"/>
                <w:lang w:eastAsia="en-GB"/>
              </w:rPr>
              <w:t>Weight fraction of hydrocarbon n</w:t>
            </w:r>
            <w:r w:rsidR="00FC5E64" w:rsidRPr="007C41AA">
              <w:rPr>
                <w:szCs w:val="24"/>
                <w:lang w:eastAsia="en-GB"/>
              </w:rPr>
              <w:t xml:space="preserve"> (</w:t>
            </w:r>
            <m:oMath>
              <m:sSub>
                <m:sSubPr>
                  <m:ctrlPr>
                    <w:rPr>
                      <w:rFonts w:ascii="Cambria Math" w:hAnsi="Cambria Math"/>
                      <w:i/>
                      <w:szCs w:val="24"/>
                      <w:lang w:eastAsia="en-GB"/>
                    </w:rPr>
                  </m:ctrlPr>
                </m:sSubPr>
                <m:e>
                  <m:r>
                    <w:rPr>
                      <w:rFonts w:ascii="Cambria Math" w:hAnsi="Cambria Math"/>
                      <w:szCs w:val="24"/>
                      <w:lang w:eastAsia="en-GB"/>
                    </w:rPr>
                    <m:t>W</m:t>
                  </m:r>
                </m:e>
                <m:sub>
                  <m:r>
                    <w:rPr>
                      <w:rFonts w:ascii="Cambria Math" w:hAnsi="Cambria Math"/>
                      <w:szCs w:val="24"/>
                      <w:lang w:eastAsia="en-GB"/>
                    </w:rPr>
                    <m:t>n</m:t>
                  </m:r>
                </m:sub>
              </m:sSub>
            </m:oMath>
            <w:r w:rsidR="00FC5E64" w:rsidRPr="007C41AA">
              <w:rPr>
                <w:szCs w:val="24"/>
                <w:lang w:eastAsia="en-GB"/>
              </w:rPr>
              <w:t>)</w:t>
            </w:r>
          </w:p>
        </w:tc>
        <w:tc>
          <w:tcPr>
            <w:tcW w:w="5812" w:type="dxa"/>
          </w:tcPr>
          <w:p w14:paraId="73EE7D1B" w14:textId="77777777" w:rsidR="00185C1F" w:rsidRPr="007C41AA" w:rsidRDefault="00C44069" w:rsidP="000B137A">
            <w:pPr>
              <w:jc w:val="left"/>
              <w:rPr>
                <w:szCs w:val="24"/>
                <w:lang w:eastAsia="en-GB"/>
              </w:rPr>
            </w:pPr>
            <m:oMathPara>
              <m:oMath>
                <m:sSub>
                  <m:sSubPr>
                    <m:ctrlPr>
                      <w:rPr>
                        <w:rFonts w:ascii="Cambria Math" w:hAnsi="Cambria Math"/>
                        <w:i/>
                        <w:szCs w:val="24"/>
                        <w:lang w:eastAsia="en-GB"/>
                      </w:rPr>
                    </m:ctrlPr>
                  </m:sSubPr>
                  <m:e>
                    <m:r>
                      <w:rPr>
                        <w:rFonts w:ascii="Cambria Math" w:hAnsi="Cambria Math"/>
                        <w:szCs w:val="24"/>
                        <w:lang w:eastAsia="en-GB"/>
                      </w:rPr>
                      <m:t>W</m:t>
                    </m:r>
                  </m:e>
                  <m:sub>
                    <m:r>
                      <w:rPr>
                        <w:rFonts w:ascii="Cambria Math" w:hAnsi="Cambria Math"/>
                        <w:szCs w:val="24"/>
                        <w:lang w:eastAsia="en-GB"/>
                      </w:rPr>
                      <m:t>n</m:t>
                    </m:r>
                  </m:sub>
                </m:sSub>
                <m:r>
                  <w:rPr>
                    <w:rFonts w:ascii="Cambria Math" w:hAnsi="Cambria Math"/>
                    <w:szCs w:val="24"/>
                    <w:lang w:eastAsia="en-GB"/>
                  </w:rPr>
                  <m:t>=</m:t>
                </m:r>
                <m:sSub>
                  <m:sSubPr>
                    <m:ctrlPr>
                      <w:rPr>
                        <w:rFonts w:ascii="Cambria Math" w:hAnsi="Cambria Math"/>
                        <w:i/>
                        <w:szCs w:val="24"/>
                        <w:lang w:eastAsia="en-GB"/>
                      </w:rPr>
                    </m:ctrlPr>
                  </m:sSubPr>
                  <m:e>
                    <m:r>
                      <w:rPr>
                        <w:rFonts w:ascii="Cambria Math" w:hAnsi="Cambria Math"/>
                        <w:szCs w:val="24"/>
                        <w:lang w:eastAsia="en-GB"/>
                      </w:rPr>
                      <m:t>f</m:t>
                    </m:r>
                  </m:e>
                  <m:sub>
                    <m:r>
                      <w:rPr>
                        <w:rFonts w:ascii="Cambria Math" w:hAnsi="Cambria Math"/>
                        <w:szCs w:val="24"/>
                        <w:lang w:eastAsia="en-GB"/>
                      </w:rPr>
                      <m:t>1</m:t>
                    </m:r>
                  </m:sub>
                </m:sSub>
                <m:r>
                  <w:rPr>
                    <w:rFonts w:ascii="Cambria Math" w:hAnsi="Cambria Math"/>
                    <w:szCs w:val="24"/>
                    <w:lang w:eastAsia="en-GB"/>
                  </w:rPr>
                  <m:t>×</m:t>
                </m:r>
                <m:sSup>
                  <m:sSupPr>
                    <m:ctrlPr>
                      <w:rPr>
                        <w:rFonts w:ascii="Cambria Math" w:hAnsi="Cambria Math"/>
                        <w:i/>
                        <w:szCs w:val="24"/>
                        <w:lang w:eastAsia="en-GB"/>
                      </w:rPr>
                    </m:ctrlPr>
                  </m:sSupPr>
                  <m:e>
                    <m:sSub>
                      <m:sSubPr>
                        <m:ctrlPr>
                          <w:rPr>
                            <w:rFonts w:ascii="Cambria Math" w:hAnsi="Cambria Math"/>
                            <w:i/>
                            <w:iCs/>
                            <w:szCs w:val="24"/>
                          </w:rPr>
                        </m:ctrlPr>
                      </m:sSubPr>
                      <m:e>
                        <m:r>
                          <w:rPr>
                            <w:rFonts w:ascii="Cambria Math" w:hAnsi="Cambria Math"/>
                            <w:szCs w:val="24"/>
                          </w:rPr>
                          <m:t>α</m:t>
                        </m:r>
                      </m:e>
                      <m:sub>
                        <m:r>
                          <w:rPr>
                            <w:rFonts w:ascii="Cambria Math" w:hAnsi="Cambria Math"/>
                            <w:szCs w:val="24"/>
                          </w:rPr>
                          <m:t>1</m:t>
                        </m:r>
                      </m:sub>
                    </m:sSub>
                  </m:e>
                  <m:sup>
                    <m:r>
                      <w:rPr>
                        <w:rFonts w:ascii="Cambria Math" w:hAnsi="Cambria Math"/>
                        <w:szCs w:val="24"/>
                        <w:lang w:eastAsia="en-GB"/>
                      </w:rPr>
                      <m:t>n</m:t>
                    </m:r>
                    <m:r>
                      <w:rPr>
                        <w:rFonts w:ascii="Cambria Math" w:hAnsi="Cambria Math"/>
                        <w:szCs w:val="24"/>
                        <w:lang w:eastAsia="en-GB"/>
                      </w:rPr>
                      <m:t>-</m:t>
                    </m:r>
                    <m:r>
                      <w:rPr>
                        <w:rFonts w:ascii="Cambria Math" w:hAnsi="Cambria Math"/>
                        <w:szCs w:val="24"/>
                        <w:lang w:eastAsia="en-GB"/>
                      </w:rPr>
                      <m:t>1</m:t>
                    </m:r>
                  </m:sup>
                </m:sSup>
                <m:r>
                  <w:rPr>
                    <w:rFonts w:ascii="Cambria Math" w:hAnsi="Cambria Math"/>
                    <w:szCs w:val="24"/>
                    <w:lang w:eastAsia="en-GB"/>
                  </w:rPr>
                  <m:t>+</m:t>
                </m:r>
                <m:sSub>
                  <m:sSubPr>
                    <m:ctrlPr>
                      <w:rPr>
                        <w:rFonts w:ascii="Cambria Math" w:hAnsi="Cambria Math"/>
                        <w:i/>
                        <w:szCs w:val="24"/>
                        <w:lang w:eastAsia="en-GB"/>
                      </w:rPr>
                    </m:ctrlPr>
                  </m:sSubPr>
                  <m:e>
                    <m:r>
                      <w:rPr>
                        <w:rFonts w:ascii="Cambria Math" w:hAnsi="Cambria Math"/>
                        <w:szCs w:val="24"/>
                        <w:lang w:eastAsia="en-GB"/>
                      </w:rPr>
                      <m:t>f</m:t>
                    </m:r>
                  </m:e>
                  <m:sub>
                    <m:r>
                      <w:rPr>
                        <w:rFonts w:ascii="Cambria Math" w:hAnsi="Cambria Math"/>
                        <w:szCs w:val="24"/>
                        <w:lang w:eastAsia="en-GB"/>
                      </w:rPr>
                      <m:t>2</m:t>
                    </m:r>
                  </m:sub>
                </m:sSub>
                <m:r>
                  <w:rPr>
                    <w:rFonts w:ascii="Cambria Math" w:hAnsi="Cambria Math"/>
                    <w:szCs w:val="24"/>
                    <w:lang w:eastAsia="en-GB"/>
                  </w:rPr>
                  <m:t>×</m:t>
                </m:r>
                <m:sSup>
                  <m:sSupPr>
                    <m:ctrlPr>
                      <w:rPr>
                        <w:rFonts w:ascii="Cambria Math" w:hAnsi="Cambria Math"/>
                        <w:i/>
                        <w:szCs w:val="24"/>
                        <w:lang w:eastAsia="en-GB"/>
                      </w:rPr>
                    </m:ctrlPr>
                  </m:sSupPr>
                  <m:e>
                    <m:sSub>
                      <m:sSubPr>
                        <m:ctrlPr>
                          <w:rPr>
                            <w:rFonts w:ascii="Cambria Math" w:hAnsi="Cambria Math"/>
                            <w:i/>
                            <w:iCs/>
                            <w:szCs w:val="24"/>
                          </w:rPr>
                        </m:ctrlPr>
                      </m:sSubPr>
                      <m:e>
                        <m:r>
                          <w:rPr>
                            <w:rFonts w:ascii="Cambria Math" w:hAnsi="Cambria Math"/>
                            <w:szCs w:val="24"/>
                          </w:rPr>
                          <m:t>α</m:t>
                        </m:r>
                      </m:e>
                      <m:sub>
                        <m:r>
                          <w:rPr>
                            <w:rFonts w:ascii="Cambria Math" w:hAnsi="Cambria Math"/>
                            <w:szCs w:val="24"/>
                          </w:rPr>
                          <m:t>2</m:t>
                        </m:r>
                      </m:sub>
                    </m:sSub>
                  </m:e>
                  <m:sup>
                    <m:r>
                      <w:rPr>
                        <w:rFonts w:ascii="Cambria Math" w:hAnsi="Cambria Math"/>
                        <w:szCs w:val="24"/>
                        <w:lang w:eastAsia="en-GB"/>
                      </w:rPr>
                      <m:t>n</m:t>
                    </m:r>
                    <m:r>
                      <w:rPr>
                        <w:rFonts w:ascii="Cambria Math" w:hAnsi="Cambria Math"/>
                        <w:szCs w:val="24"/>
                        <w:lang w:eastAsia="en-GB"/>
                      </w:rPr>
                      <m:t>-</m:t>
                    </m:r>
                    <m:r>
                      <w:rPr>
                        <w:rFonts w:ascii="Cambria Math" w:hAnsi="Cambria Math"/>
                        <w:szCs w:val="24"/>
                        <w:lang w:eastAsia="en-GB"/>
                      </w:rPr>
                      <m:t>1</m:t>
                    </m:r>
                  </m:sup>
                </m:sSup>
              </m:oMath>
            </m:oMathPara>
          </w:p>
        </w:tc>
        <w:tc>
          <w:tcPr>
            <w:tcW w:w="1652" w:type="dxa"/>
            <w:vAlign w:val="center"/>
          </w:tcPr>
          <w:p w14:paraId="1F42619B" w14:textId="4DD6C768" w:rsidR="00185C1F" w:rsidRPr="007C41AA" w:rsidRDefault="00185C1F" w:rsidP="000B137A">
            <w:pPr>
              <w:jc w:val="center"/>
              <w:rPr>
                <w:szCs w:val="24"/>
                <w:lang w:eastAsia="en-GB"/>
              </w:rPr>
            </w:pPr>
            <w:r w:rsidRPr="007C41AA">
              <w:t>Donnelly et al. (1988)</w:t>
            </w:r>
            <w:r w:rsidRPr="007C41AA">
              <w:fldChar w:fldCharType="begin"/>
            </w:r>
            <w:r w:rsidR="00303C5D" w:rsidRPr="007C41AA">
              <w:instrText xml:space="preserve"> ADDIN EN.CITE &lt;EndNote&gt;&lt;Cite&gt;&lt;Author&gt;Donnelly&lt;/Author&gt;&lt;Year&gt;1988&lt;/Year&gt;&lt;RecNum&gt;74&lt;/RecNum&gt;&lt;DisplayText&gt;&lt;style face="superscript"&gt;19&lt;/style&gt;&lt;/DisplayText&gt;&lt;record&gt;&lt;rec-number&gt;74&lt;/rec-number&gt;&lt;foreign-keys&gt;&lt;key app="EN" db-id="9xsvvr0vxdsfv2e2xwo50z0azwewvraefeaa" timestamp="1684986476"&gt;74&lt;/key&gt;&lt;/foreign-keys&gt;&lt;ref-type name="Journal Article"&gt;17&lt;/ref-type&gt;&lt;contributors&gt;&lt;authors&gt;&lt;author&gt;Donnelly, Timothy J&lt;/author&gt;&lt;author&gt;Yates, Ian C&lt;/author&gt;&lt;author&gt;Satterfield, Charles N&lt;/author&gt;&lt;/authors&gt;&lt;/contributors&gt;&lt;titles&gt;&lt;title&gt;Analysis and prediction of product distributions of the Fischer-Tropsch synthesis&lt;/title&gt;&lt;secondary-title&gt;Energy &amp;amp; Fuels&lt;/secondary-title&gt;&lt;/titles&gt;&lt;pages&gt;734-739&lt;/pages&gt;&lt;volume&gt;2&lt;/volume&gt;&lt;number&gt;6&lt;/number&gt;&lt;dates&gt;&lt;year&gt;1988&lt;/year&gt;&lt;/dates&gt;&lt;isbn&gt;0887-0624&lt;/isbn&gt;&lt;urls&gt;&lt;/urls&gt;&lt;/record&gt;&lt;/Cite&gt;&lt;/EndNote&gt;</w:instrText>
            </w:r>
            <w:r w:rsidRPr="007C41AA">
              <w:fldChar w:fldCharType="separate"/>
            </w:r>
            <w:r w:rsidR="00DE112E" w:rsidRPr="007C41AA">
              <w:rPr>
                <w:vertAlign w:val="superscript"/>
              </w:rPr>
              <w:t>19</w:t>
            </w:r>
            <w:r w:rsidRPr="007C41AA">
              <w:fldChar w:fldCharType="end"/>
            </w:r>
          </w:p>
        </w:tc>
      </w:tr>
      <w:tr w:rsidR="00171409" w:rsidRPr="007C41AA" w14:paraId="2764CC04" w14:textId="77777777" w:rsidTr="000B137A">
        <w:trPr>
          <w:trHeight w:val="441"/>
        </w:trPr>
        <w:tc>
          <w:tcPr>
            <w:tcW w:w="2263" w:type="dxa"/>
          </w:tcPr>
          <w:p w14:paraId="3C65818C" w14:textId="7E036DF4" w:rsidR="00185C1F" w:rsidRPr="007C41AA" w:rsidRDefault="00185C1F" w:rsidP="000B137A">
            <w:pPr>
              <w:jc w:val="left"/>
              <w:rPr>
                <w:szCs w:val="24"/>
                <w:lang w:eastAsia="en-GB"/>
              </w:rPr>
            </w:pPr>
            <w:r w:rsidRPr="007C41AA">
              <w:rPr>
                <w:szCs w:val="24"/>
                <w:lang w:eastAsia="en-GB"/>
              </w:rPr>
              <w:t>Average molecular weight of hydrocarbons</w:t>
            </w:r>
            <w:r w:rsidR="00FC5E64" w:rsidRPr="007C41AA">
              <w:rPr>
                <w:szCs w:val="24"/>
                <w:lang w:eastAsia="en-GB"/>
              </w:rPr>
              <w:t xml:space="preserve"> (</w:t>
            </w:r>
            <m:oMath>
              <m:acc>
                <m:accPr>
                  <m:chr m:val="̅"/>
                  <m:ctrlPr>
                    <w:rPr>
                      <w:rFonts w:ascii="Cambria Math" w:hAnsi="Cambria Math"/>
                      <w:i/>
                      <w:szCs w:val="24"/>
                      <w:lang w:eastAsia="en-GB"/>
                    </w:rPr>
                  </m:ctrlPr>
                </m:accPr>
                <m:e>
                  <m:r>
                    <w:rPr>
                      <w:rFonts w:ascii="Cambria Math" w:hAnsi="Cambria Math"/>
                      <w:szCs w:val="24"/>
                      <w:lang w:eastAsia="en-GB"/>
                    </w:rPr>
                    <m:t>M</m:t>
                  </m:r>
                </m:e>
              </m:acc>
            </m:oMath>
            <w:r w:rsidR="00FC5E64" w:rsidRPr="007C41AA">
              <w:rPr>
                <w:szCs w:val="24"/>
                <w:lang w:eastAsia="en-GB"/>
              </w:rPr>
              <w:t>)</w:t>
            </w:r>
          </w:p>
        </w:tc>
        <w:tc>
          <w:tcPr>
            <w:tcW w:w="5812" w:type="dxa"/>
          </w:tcPr>
          <w:p w14:paraId="1D27B825" w14:textId="77777777" w:rsidR="00185C1F" w:rsidRPr="007C41AA" w:rsidRDefault="00C44069" w:rsidP="000B137A">
            <w:pPr>
              <w:jc w:val="left"/>
              <w:rPr>
                <w:szCs w:val="24"/>
                <w:lang w:eastAsia="en-GB"/>
              </w:rPr>
            </w:pPr>
            <m:oMathPara>
              <m:oMath>
                <m:f>
                  <m:fPr>
                    <m:ctrlPr>
                      <w:rPr>
                        <w:rFonts w:ascii="Cambria Math" w:hAnsi="Cambria Math"/>
                        <w:i/>
                        <w:szCs w:val="24"/>
                        <w:lang w:eastAsia="en-GB"/>
                      </w:rPr>
                    </m:ctrlPr>
                  </m:fPr>
                  <m:num>
                    <m:r>
                      <w:rPr>
                        <w:rFonts w:ascii="Cambria Math" w:hAnsi="Cambria Math"/>
                        <w:szCs w:val="24"/>
                        <w:lang w:eastAsia="en-GB"/>
                      </w:rPr>
                      <m:t>1</m:t>
                    </m:r>
                  </m:num>
                  <m:den>
                    <m:acc>
                      <m:accPr>
                        <m:chr m:val="̅"/>
                        <m:ctrlPr>
                          <w:rPr>
                            <w:rFonts w:ascii="Cambria Math" w:hAnsi="Cambria Math"/>
                            <w:i/>
                            <w:szCs w:val="24"/>
                            <w:lang w:eastAsia="en-GB"/>
                          </w:rPr>
                        </m:ctrlPr>
                      </m:accPr>
                      <m:e>
                        <m:r>
                          <w:rPr>
                            <w:rFonts w:ascii="Cambria Math" w:hAnsi="Cambria Math"/>
                            <w:szCs w:val="24"/>
                            <w:lang w:eastAsia="en-GB"/>
                          </w:rPr>
                          <m:t>M</m:t>
                        </m:r>
                      </m:e>
                    </m:acc>
                  </m:den>
                </m:f>
                <m:r>
                  <w:rPr>
                    <w:rFonts w:ascii="Cambria Math" w:hAnsi="Cambria Math"/>
                    <w:szCs w:val="24"/>
                    <w:lang w:eastAsia="en-GB"/>
                  </w:rPr>
                  <m:t>=</m:t>
                </m:r>
                <m:nary>
                  <m:naryPr>
                    <m:chr m:val="∑"/>
                    <m:limLoc m:val="undOvr"/>
                    <m:ctrlPr>
                      <w:rPr>
                        <w:rFonts w:ascii="Cambria Math" w:hAnsi="Cambria Math"/>
                        <w:i/>
                        <w:szCs w:val="24"/>
                        <w:lang w:eastAsia="en-GB"/>
                      </w:rPr>
                    </m:ctrlPr>
                  </m:naryPr>
                  <m:sub>
                    <m:r>
                      <w:rPr>
                        <w:rFonts w:ascii="Cambria Math" w:hAnsi="Cambria Math"/>
                        <w:szCs w:val="24"/>
                        <w:lang w:eastAsia="en-GB"/>
                      </w:rPr>
                      <m:t>n</m:t>
                    </m:r>
                    <m:r>
                      <w:rPr>
                        <w:rFonts w:ascii="Cambria Math" w:hAnsi="Cambria Math"/>
                        <w:szCs w:val="24"/>
                        <w:lang w:eastAsia="en-GB"/>
                      </w:rPr>
                      <m:t>=1</m:t>
                    </m:r>
                  </m:sub>
                  <m:sup>
                    <m:r>
                      <w:rPr>
                        <w:rFonts w:ascii="Cambria Math" w:hAnsi="Cambria Math"/>
                        <w:szCs w:val="24"/>
                        <w:lang w:eastAsia="en-GB"/>
                      </w:rPr>
                      <m:t>50</m:t>
                    </m:r>
                  </m:sup>
                  <m:e>
                    <m:f>
                      <m:fPr>
                        <m:ctrlPr>
                          <w:rPr>
                            <w:rFonts w:ascii="Cambria Math" w:hAnsi="Cambria Math"/>
                            <w:i/>
                            <w:szCs w:val="24"/>
                            <w:lang w:eastAsia="en-GB"/>
                          </w:rPr>
                        </m:ctrlPr>
                      </m:fPr>
                      <m:num>
                        <m:sSub>
                          <m:sSubPr>
                            <m:ctrlPr>
                              <w:rPr>
                                <w:rFonts w:ascii="Cambria Math" w:hAnsi="Cambria Math"/>
                                <w:i/>
                                <w:szCs w:val="24"/>
                                <w:lang w:eastAsia="en-GB"/>
                              </w:rPr>
                            </m:ctrlPr>
                          </m:sSubPr>
                          <m:e>
                            <m:r>
                              <w:rPr>
                                <w:rFonts w:ascii="Cambria Math" w:hAnsi="Cambria Math"/>
                                <w:szCs w:val="24"/>
                                <w:lang w:eastAsia="en-GB"/>
                              </w:rPr>
                              <m:t>W</m:t>
                            </m:r>
                          </m:e>
                          <m:sub>
                            <m:r>
                              <w:rPr>
                                <w:rFonts w:ascii="Cambria Math" w:hAnsi="Cambria Math"/>
                                <w:szCs w:val="24"/>
                                <w:lang w:eastAsia="en-GB"/>
                              </w:rPr>
                              <m:t>n</m:t>
                            </m:r>
                          </m:sub>
                        </m:sSub>
                      </m:num>
                      <m:den>
                        <m:sSub>
                          <m:sSubPr>
                            <m:ctrlPr>
                              <w:rPr>
                                <w:rFonts w:ascii="Cambria Math" w:hAnsi="Cambria Math"/>
                                <w:i/>
                                <w:szCs w:val="24"/>
                                <w:lang w:eastAsia="en-GB"/>
                              </w:rPr>
                            </m:ctrlPr>
                          </m:sSubPr>
                          <m:e>
                            <m:r>
                              <w:rPr>
                                <w:rFonts w:ascii="Cambria Math" w:hAnsi="Cambria Math"/>
                                <w:szCs w:val="24"/>
                                <w:lang w:eastAsia="en-GB"/>
                              </w:rPr>
                              <m:t>M</m:t>
                            </m:r>
                          </m:e>
                          <m:sub>
                            <m:r>
                              <w:rPr>
                                <w:rFonts w:ascii="Cambria Math" w:hAnsi="Cambria Math"/>
                                <w:szCs w:val="24"/>
                                <w:lang w:eastAsia="en-GB"/>
                              </w:rPr>
                              <m:t>n</m:t>
                            </m:r>
                          </m:sub>
                        </m:sSub>
                      </m:den>
                    </m:f>
                  </m:e>
                </m:nary>
              </m:oMath>
            </m:oMathPara>
          </w:p>
        </w:tc>
        <w:tc>
          <w:tcPr>
            <w:tcW w:w="1652" w:type="dxa"/>
            <w:vMerge w:val="restart"/>
            <w:vAlign w:val="center"/>
          </w:tcPr>
          <w:p w14:paraId="17D02694" w14:textId="0D36C803" w:rsidR="00185C1F" w:rsidRPr="007C41AA" w:rsidRDefault="00185C1F" w:rsidP="000B137A">
            <w:pPr>
              <w:jc w:val="center"/>
              <w:rPr>
                <w:szCs w:val="24"/>
                <w:lang w:eastAsia="en-GB"/>
              </w:rPr>
            </w:pPr>
            <w:proofErr w:type="spellStart"/>
            <w:r w:rsidRPr="007C41AA">
              <w:t>Kamkeng</w:t>
            </w:r>
            <w:proofErr w:type="spellEnd"/>
            <w:r w:rsidRPr="007C41AA">
              <w:t xml:space="preserve"> and Wang (2023)</w:t>
            </w:r>
            <w:r w:rsidRPr="007C41AA">
              <w:fldChar w:fldCharType="begin"/>
            </w:r>
            <w:r w:rsidR="00DE112E" w:rsidRPr="007C41AA">
              <w:instrText xml:space="preserve"> ADDIN EN.CITE &lt;EndNote&gt;&lt;Cite&gt;&lt;Author&gt;Kamkeng&lt;/Author&gt;&lt;Year&gt;2023&lt;/Year&gt;&lt;RecNum&gt;72&lt;/RecNum&gt;&lt;DisplayText&gt;&lt;style face="superscript"&gt;17&lt;/style&gt;&lt;/DisplayText&gt;&lt;record&gt;&lt;rec-number&gt;72&lt;/rec-number&gt;&lt;foreign-keys&gt;&lt;key app="EN" db-id="ts0fzpsafpszdbefrenp2pxuds0pz92aep5p" timestamp="1684986290"&gt;72&lt;/key&gt;&lt;/foreign-keys&gt;&lt;ref-type name="Journal Article"&gt;17&lt;/ref-type&gt;&lt;contributors&gt;&lt;authors&gt;&lt;author&gt;Kamkeng, Ariane DN&lt;/author&gt;&lt;author&gt;Wang, Meihong&lt;/author&gt;&lt;/authors&gt;&lt;/contributors&gt;&lt;titles&gt;&lt;title&gt;&lt;style face="normal" font="default" size="100%"&gt;Technical analysis of the modified Fischer-Tropsch synthesis process for direct CO&lt;/style&gt;&lt;style face="subscript" font="default" size="100%"&gt;2&lt;/style&gt;&lt;style face="normal" font="default" size="100%"&gt; conversion into gasoline fuel: Performance improvement via ex-situ water removal&lt;/style&gt;&lt;/title&gt;&lt;secondary-title&gt;Chemical Engineering Journal&lt;/secondary-title&gt;&lt;/titles&gt;&lt;periodical&gt;&lt;full-title&gt;Chemical Engineering Journal&lt;/full-title&gt;&lt;/periodical&gt;&lt;pages&gt;142048&lt;/pages&gt;&lt;volume&gt;462&lt;/volume&gt;&lt;dates&gt;&lt;year&gt;2023&lt;/year&gt;&lt;/dates&gt;&lt;isbn&gt;1385-8947&lt;/isbn&gt;&lt;urls&gt;&lt;/urls&gt;&lt;/record&gt;&lt;/Cite&gt;&lt;/EndNote&gt;</w:instrText>
            </w:r>
            <w:r w:rsidRPr="007C41AA">
              <w:fldChar w:fldCharType="separate"/>
            </w:r>
            <w:r w:rsidR="00DE112E" w:rsidRPr="007C41AA">
              <w:rPr>
                <w:vertAlign w:val="superscript"/>
              </w:rPr>
              <w:t>17</w:t>
            </w:r>
            <w:r w:rsidRPr="007C41AA">
              <w:fldChar w:fldCharType="end"/>
            </w:r>
          </w:p>
        </w:tc>
      </w:tr>
      <w:tr w:rsidR="00171409" w:rsidRPr="007C41AA" w14:paraId="140C6003" w14:textId="77777777" w:rsidTr="000B137A">
        <w:trPr>
          <w:trHeight w:val="441"/>
        </w:trPr>
        <w:tc>
          <w:tcPr>
            <w:tcW w:w="2263" w:type="dxa"/>
          </w:tcPr>
          <w:p w14:paraId="60F37D88" w14:textId="300A60E1" w:rsidR="00185C1F" w:rsidRPr="007C41AA" w:rsidRDefault="00185C1F" w:rsidP="000B137A">
            <w:pPr>
              <w:jc w:val="left"/>
              <w:rPr>
                <w:szCs w:val="24"/>
                <w:lang w:eastAsia="en-GB"/>
              </w:rPr>
            </w:pPr>
            <w:r w:rsidRPr="007C41AA">
              <w:rPr>
                <w:szCs w:val="24"/>
                <w:lang w:eastAsia="en-GB"/>
              </w:rPr>
              <w:t>Mole fraction of hydrocarbon n</w:t>
            </w:r>
            <w:r w:rsidR="00FC5E64" w:rsidRPr="007C41AA">
              <w:rPr>
                <w:szCs w:val="24"/>
                <w:lang w:eastAsia="en-GB"/>
              </w:rPr>
              <w:t xml:space="preserve"> (</w:t>
            </w:r>
            <m:oMath>
              <m:sSub>
                <m:sSubPr>
                  <m:ctrlPr>
                    <w:rPr>
                      <w:rFonts w:ascii="Cambria Math" w:hAnsi="Cambria Math"/>
                      <w:i/>
                      <w:szCs w:val="24"/>
                      <w:lang w:eastAsia="en-GB"/>
                    </w:rPr>
                  </m:ctrlPr>
                </m:sSubPr>
                <m:e>
                  <m:r>
                    <w:rPr>
                      <w:rFonts w:ascii="Cambria Math" w:hAnsi="Cambria Math"/>
                      <w:szCs w:val="24"/>
                      <w:lang w:eastAsia="en-GB"/>
                    </w:rPr>
                    <m:t>x</m:t>
                  </m:r>
                </m:e>
                <m:sub>
                  <m:r>
                    <w:rPr>
                      <w:rFonts w:ascii="Cambria Math" w:hAnsi="Cambria Math"/>
                      <w:szCs w:val="24"/>
                      <w:lang w:eastAsia="en-GB"/>
                    </w:rPr>
                    <m:t>n</m:t>
                  </m:r>
                </m:sub>
              </m:sSub>
            </m:oMath>
            <w:r w:rsidR="00FC5E64" w:rsidRPr="007C41AA">
              <w:rPr>
                <w:szCs w:val="24"/>
                <w:lang w:eastAsia="en-GB"/>
              </w:rPr>
              <w:t>)</w:t>
            </w:r>
          </w:p>
        </w:tc>
        <w:tc>
          <w:tcPr>
            <w:tcW w:w="5812" w:type="dxa"/>
          </w:tcPr>
          <w:p w14:paraId="7823C091" w14:textId="77777777" w:rsidR="00185C1F" w:rsidRPr="007C41AA" w:rsidRDefault="00C44069" w:rsidP="000B137A">
            <w:pPr>
              <w:jc w:val="left"/>
              <w:rPr>
                <w:szCs w:val="24"/>
                <w:lang w:eastAsia="en-GB"/>
              </w:rPr>
            </w:pPr>
            <m:oMathPara>
              <m:oMath>
                <m:sSub>
                  <m:sSubPr>
                    <m:ctrlPr>
                      <w:rPr>
                        <w:rFonts w:ascii="Cambria Math" w:hAnsi="Cambria Math"/>
                        <w:i/>
                        <w:szCs w:val="24"/>
                        <w:lang w:eastAsia="en-GB"/>
                      </w:rPr>
                    </m:ctrlPr>
                  </m:sSubPr>
                  <m:e>
                    <m:r>
                      <w:rPr>
                        <w:rFonts w:ascii="Cambria Math" w:hAnsi="Cambria Math"/>
                        <w:szCs w:val="24"/>
                        <w:lang w:eastAsia="en-GB"/>
                      </w:rPr>
                      <m:t>x</m:t>
                    </m:r>
                  </m:e>
                  <m:sub>
                    <m:r>
                      <w:rPr>
                        <w:rFonts w:ascii="Cambria Math" w:hAnsi="Cambria Math"/>
                        <w:szCs w:val="24"/>
                        <w:lang w:eastAsia="en-GB"/>
                      </w:rPr>
                      <m:t>n</m:t>
                    </m:r>
                  </m:sub>
                </m:sSub>
                <m:r>
                  <w:rPr>
                    <w:rFonts w:ascii="Cambria Math" w:hAnsi="Cambria Math"/>
                    <w:szCs w:val="24"/>
                    <w:lang w:eastAsia="en-GB"/>
                  </w:rPr>
                  <m:t>=</m:t>
                </m:r>
                <m:f>
                  <m:fPr>
                    <m:ctrlPr>
                      <w:rPr>
                        <w:rFonts w:ascii="Cambria Math" w:hAnsi="Cambria Math"/>
                        <w:i/>
                        <w:szCs w:val="24"/>
                        <w:lang w:eastAsia="en-GB"/>
                      </w:rPr>
                    </m:ctrlPr>
                  </m:fPr>
                  <m:num>
                    <m:sSub>
                      <m:sSubPr>
                        <m:ctrlPr>
                          <w:rPr>
                            <w:rFonts w:ascii="Cambria Math" w:hAnsi="Cambria Math"/>
                            <w:i/>
                            <w:szCs w:val="24"/>
                            <w:lang w:eastAsia="en-GB"/>
                          </w:rPr>
                        </m:ctrlPr>
                      </m:sSubPr>
                      <m:e>
                        <m:r>
                          <w:rPr>
                            <w:rFonts w:ascii="Cambria Math" w:hAnsi="Cambria Math"/>
                            <w:szCs w:val="24"/>
                            <w:lang w:eastAsia="en-GB"/>
                          </w:rPr>
                          <m:t>W</m:t>
                        </m:r>
                      </m:e>
                      <m:sub>
                        <m:r>
                          <w:rPr>
                            <w:rFonts w:ascii="Cambria Math" w:hAnsi="Cambria Math"/>
                            <w:szCs w:val="24"/>
                            <w:lang w:eastAsia="en-GB"/>
                          </w:rPr>
                          <m:t>n</m:t>
                        </m:r>
                      </m:sub>
                    </m:sSub>
                  </m:num>
                  <m:den>
                    <m:sSub>
                      <m:sSubPr>
                        <m:ctrlPr>
                          <w:rPr>
                            <w:rFonts w:ascii="Cambria Math" w:hAnsi="Cambria Math"/>
                            <w:i/>
                            <w:szCs w:val="24"/>
                            <w:lang w:eastAsia="en-GB"/>
                          </w:rPr>
                        </m:ctrlPr>
                      </m:sSubPr>
                      <m:e>
                        <m:r>
                          <w:rPr>
                            <w:rFonts w:ascii="Cambria Math" w:hAnsi="Cambria Math"/>
                            <w:szCs w:val="24"/>
                            <w:lang w:eastAsia="en-GB"/>
                          </w:rPr>
                          <m:t>M</m:t>
                        </m:r>
                      </m:e>
                      <m:sub>
                        <m:r>
                          <w:rPr>
                            <w:rFonts w:ascii="Cambria Math" w:hAnsi="Cambria Math"/>
                            <w:szCs w:val="24"/>
                            <w:lang w:eastAsia="en-GB"/>
                          </w:rPr>
                          <m:t>n</m:t>
                        </m:r>
                      </m:sub>
                    </m:sSub>
                  </m:den>
                </m:f>
                <m:r>
                  <w:rPr>
                    <w:rFonts w:ascii="Cambria Math" w:hAnsi="Cambria Math"/>
                    <w:szCs w:val="24"/>
                    <w:lang w:eastAsia="en-GB"/>
                  </w:rPr>
                  <m:t>×</m:t>
                </m:r>
                <m:acc>
                  <m:accPr>
                    <m:chr m:val="̅"/>
                    <m:ctrlPr>
                      <w:rPr>
                        <w:rFonts w:ascii="Cambria Math" w:hAnsi="Cambria Math"/>
                        <w:i/>
                        <w:szCs w:val="24"/>
                        <w:lang w:eastAsia="en-GB"/>
                      </w:rPr>
                    </m:ctrlPr>
                  </m:accPr>
                  <m:e>
                    <m:r>
                      <w:rPr>
                        <w:rFonts w:ascii="Cambria Math" w:hAnsi="Cambria Math"/>
                        <w:szCs w:val="24"/>
                        <w:lang w:eastAsia="en-GB"/>
                      </w:rPr>
                      <m:t>M</m:t>
                    </m:r>
                  </m:e>
                </m:acc>
              </m:oMath>
            </m:oMathPara>
          </w:p>
        </w:tc>
        <w:tc>
          <w:tcPr>
            <w:tcW w:w="1652" w:type="dxa"/>
            <w:vMerge/>
          </w:tcPr>
          <w:p w14:paraId="0E9F65AD" w14:textId="77777777" w:rsidR="00185C1F" w:rsidRPr="007C41AA" w:rsidRDefault="00185C1F" w:rsidP="000B137A">
            <w:pPr>
              <w:jc w:val="left"/>
              <w:rPr>
                <w:szCs w:val="24"/>
                <w:lang w:eastAsia="en-GB"/>
              </w:rPr>
            </w:pPr>
          </w:p>
        </w:tc>
      </w:tr>
      <w:tr w:rsidR="00171409" w:rsidRPr="007C41AA" w14:paraId="221FFCC9" w14:textId="77777777" w:rsidTr="000B137A">
        <w:trPr>
          <w:trHeight w:val="441"/>
        </w:trPr>
        <w:tc>
          <w:tcPr>
            <w:tcW w:w="2263" w:type="dxa"/>
          </w:tcPr>
          <w:p w14:paraId="39CC157A" w14:textId="426D3919" w:rsidR="00185C1F" w:rsidRPr="007C41AA" w:rsidRDefault="00185C1F" w:rsidP="000B137A">
            <w:pPr>
              <w:jc w:val="left"/>
              <w:rPr>
                <w:szCs w:val="24"/>
                <w:lang w:eastAsia="en-GB"/>
              </w:rPr>
            </w:pPr>
            <w:r w:rsidRPr="007C41AA">
              <w:rPr>
                <w:szCs w:val="24"/>
                <w:lang w:eastAsia="en-GB"/>
              </w:rPr>
              <w:t>Selectivity of hydrocarbon n</w:t>
            </w:r>
            <w:r w:rsidR="00FC5E64" w:rsidRPr="007C41AA">
              <w:rPr>
                <w:szCs w:val="24"/>
                <w:lang w:eastAsia="en-GB"/>
              </w:rPr>
              <w:t xml:space="preserve"> (</w:t>
            </w:r>
            <m:oMath>
              <m:sSub>
                <m:sSubPr>
                  <m:ctrlPr>
                    <w:rPr>
                      <w:rFonts w:ascii="Cambria Math" w:hAnsi="Cambria Math"/>
                      <w:i/>
                      <w:szCs w:val="24"/>
                      <w:lang w:eastAsia="en-GB"/>
                    </w:rPr>
                  </m:ctrlPr>
                </m:sSubPr>
                <m:e>
                  <m:r>
                    <w:rPr>
                      <w:rFonts w:ascii="Cambria Math" w:hAnsi="Cambria Math"/>
                      <w:szCs w:val="24"/>
                      <w:lang w:eastAsia="en-GB"/>
                    </w:rPr>
                    <m:t>S</m:t>
                  </m:r>
                </m:e>
                <m:sub>
                  <m:r>
                    <w:rPr>
                      <w:rFonts w:ascii="Cambria Math" w:hAnsi="Cambria Math"/>
                      <w:szCs w:val="24"/>
                      <w:lang w:eastAsia="en-GB"/>
                    </w:rPr>
                    <m:t>n</m:t>
                  </m:r>
                </m:sub>
              </m:sSub>
            </m:oMath>
            <w:r w:rsidR="00FC5E64" w:rsidRPr="007C41AA">
              <w:rPr>
                <w:szCs w:val="24"/>
                <w:lang w:eastAsia="en-GB"/>
              </w:rPr>
              <w:t>)</w:t>
            </w:r>
          </w:p>
        </w:tc>
        <w:bookmarkStart w:id="13" w:name="OLE_LINK1"/>
        <w:tc>
          <w:tcPr>
            <w:tcW w:w="5812" w:type="dxa"/>
          </w:tcPr>
          <w:p w14:paraId="6560C09C" w14:textId="77777777" w:rsidR="00185C1F" w:rsidRPr="007C41AA" w:rsidRDefault="00C44069" w:rsidP="000B137A">
            <w:pPr>
              <w:jc w:val="left"/>
              <w:rPr>
                <w:szCs w:val="24"/>
                <w:lang w:eastAsia="en-GB"/>
              </w:rPr>
            </w:pPr>
            <m:oMathPara>
              <m:oMath>
                <m:sSub>
                  <m:sSubPr>
                    <m:ctrlPr>
                      <w:rPr>
                        <w:rFonts w:ascii="Cambria Math" w:hAnsi="Cambria Math"/>
                        <w:i/>
                        <w:szCs w:val="24"/>
                        <w:lang w:eastAsia="en-GB"/>
                      </w:rPr>
                    </m:ctrlPr>
                  </m:sSubPr>
                  <m:e>
                    <m:r>
                      <w:rPr>
                        <w:rFonts w:ascii="Cambria Math" w:hAnsi="Cambria Math"/>
                        <w:szCs w:val="24"/>
                        <w:lang w:eastAsia="en-GB"/>
                      </w:rPr>
                      <m:t>S</m:t>
                    </m:r>
                  </m:e>
                  <m:sub>
                    <m:r>
                      <w:rPr>
                        <w:rFonts w:ascii="Cambria Math" w:hAnsi="Cambria Math"/>
                        <w:szCs w:val="24"/>
                        <w:lang w:eastAsia="en-GB"/>
                      </w:rPr>
                      <m:t>n</m:t>
                    </m:r>
                  </m:sub>
                </m:sSub>
                <w:bookmarkEnd w:id="13"/>
                <m:r>
                  <w:rPr>
                    <w:rFonts w:ascii="Cambria Math" w:hAnsi="Cambria Math"/>
                    <w:szCs w:val="24"/>
                    <w:lang w:eastAsia="en-GB"/>
                  </w:rPr>
                  <m:t>=</m:t>
                </m:r>
                <m:f>
                  <m:fPr>
                    <m:ctrlPr>
                      <w:rPr>
                        <w:rFonts w:ascii="Cambria Math" w:hAnsi="Cambria Math"/>
                        <w:i/>
                        <w:szCs w:val="24"/>
                        <w:lang w:eastAsia="en-GB"/>
                      </w:rPr>
                    </m:ctrlPr>
                  </m:fPr>
                  <m:num>
                    <m:sSub>
                      <m:sSubPr>
                        <m:ctrlPr>
                          <w:rPr>
                            <w:rFonts w:ascii="Cambria Math" w:hAnsi="Cambria Math"/>
                            <w:i/>
                            <w:szCs w:val="24"/>
                            <w:lang w:eastAsia="en-GB"/>
                          </w:rPr>
                        </m:ctrlPr>
                      </m:sSubPr>
                      <m:e>
                        <m:r>
                          <w:rPr>
                            <w:rFonts w:ascii="Cambria Math" w:hAnsi="Cambria Math"/>
                            <w:szCs w:val="24"/>
                            <w:lang w:eastAsia="en-GB"/>
                          </w:rPr>
                          <m:t>x</m:t>
                        </m:r>
                      </m:e>
                      <m:sub>
                        <m:r>
                          <w:rPr>
                            <w:rFonts w:ascii="Cambria Math" w:hAnsi="Cambria Math"/>
                            <w:szCs w:val="24"/>
                            <w:lang w:eastAsia="en-GB"/>
                          </w:rPr>
                          <m:t>n</m:t>
                        </m:r>
                      </m:sub>
                    </m:sSub>
                    <m:r>
                      <w:rPr>
                        <w:rFonts w:ascii="Cambria Math" w:hAnsi="Cambria Math"/>
                        <w:szCs w:val="24"/>
                        <w:lang w:eastAsia="en-GB"/>
                      </w:rPr>
                      <m:t>×</m:t>
                    </m:r>
                    <m:r>
                      <w:rPr>
                        <w:rFonts w:ascii="Cambria Math" w:hAnsi="Cambria Math"/>
                        <w:szCs w:val="24"/>
                        <w:lang w:eastAsia="en-GB"/>
                      </w:rPr>
                      <m:t>n</m:t>
                    </m:r>
                  </m:num>
                  <m:den>
                    <m:nary>
                      <m:naryPr>
                        <m:chr m:val="∑"/>
                        <m:limLoc m:val="undOvr"/>
                        <m:ctrlPr>
                          <w:rPr>
                            <w:rFonts w:ascii="Cambria Math" w:hAnsi="Cambria Math"/>
                            <w:i/>
                            <w:szCs w:val="24"/>
                            <w:lang w:eastAsia="en-GB"/>
                          </w:rPr>
                        </m:ctrlPr>
                      </m:naryPr>
                      <m:sub>
                        <m:r>
                          <w:rPr>
                            <w:rFonts w:ascii="Cambria Math" w:hAnsi="Cambria Math"/>
                            <w:szCs w:val="24"/>
                            <w:lang w:eastAsia="en-GB"/>
                          </w:rPr>
                          <m:t>n</m:t>
                        </m:r>
                        <m:r>
                          <w:rPr>
                            <w:rFonts w:ascii="Cambria Math" w:hAnsi="Cambria Math"/>
                            <w:szCs w:val="24"/>
                            <w:lang w:eastAsia="en-GB"/>
                          </w:rPr>
                          <m:t>=1</m:t>
                        </m:r>
                      </m:sub>
                      <m:sup>
                        <m:r>
                          <w:rPr>
                            <w:rFonts w:ascii="Cambria Math" w:hAnsi="Cambria Math"/>
                            <w:szCs w:val="24"/>
                            <w:lang w:eastAsia="en-GB"/>
                          </w:rPr>
                          <m:t>50</m:t>
                        </m:r>
                      </m:sup>
                      <m:e>
                        <m:sSub>
                          <m:sSubPr>
                            <m:ctrlPr>
                              <w:rPr>
                                <w:rFonts w:ascii="Cambria Math" w:hAnsi="Cambria Math"/>
                                <w:i/>
                                <w:szCs w:val="24"/>
                                <w:lang w:eastAsia="en-GB"/>
                              </w:rPr>
                            </m:ctrlPr>
                          </m:sSubPr>
                          <m:e>
                            <m:r>
                              <w:rPr>
                                <w:rFonts w:ascii="Cambria Math" w:hAnsi="Cambria Math"/>
                                <w:szCs w:val="24"/>
                                <w:lang w:eastAsia="en-GB"/>
                              </w:rPr>
                              <m:t>x</m:t>
                            </m:r>
                          </m:e>
                          <m:sub>
                            <m:r>
                              <w:rPr>
                                <w:rFonts w:ascii="Cambria Math" w:hAnsi="Cambria Math"/>
                                <w:szCs w:val="24"/>
                                <w:lang w:eastAsia="en-GB"/>
                              </w:rPr>
                              <m:t>n</m:t>
                            </m:r>
                          </m:sub>
                        </m:sSub>
                        <m:r>
                          <w:rPr>
                            <w:rFonts w:ascii="Cambria Math" w:hAnsi="Cambria Math"/>
                            <w:szCs w:val="24"/>
                            <w:lang w:eastAsia="en-GB"/>
                          </w:rPr>
                          <m:t>×</m:t>
                        </m:r>
                        <m:r>
                          <w:rPr>
                            <w:rFonts w:ascii="Cambria Math" w:hAnsi="Cambria Math"/>
                            <w:szCs w:val="24"/>
                            <w:lang w:eastAsia="en-GB"/>
                          </w:rPr>
                          <m:t>n</m:t>
                        </m:r>
                      </m:e>
                    </m:nary>
                  </m:den>
                </m:f>
              </m:oMath>
            </m:oMathPara>
          </w:p>
        </w:tc>
        <w:tc>
          <w:tcPr>
            <w:tcW w:w="1652" w:type="dxa"/>
            <w:vMerge/>
          </w:tcPr>
          <w:p w14:paraId="4BCA11F7" w14:textId="77777777" w:rsidR="00185C1F" w:rsidRPr="007C41AA" w:rsidRDefault="00185C1F" w:rsidP="000B137A">
            <w:pPr>
              <w:jc w:val="left"/>
              <w:rPr>
                <w:szCs w:val="24"/>
                <w:lang w:eastAsia="en-GB"/>
              </w:rPr>
            </w:pPr>
          </w:p>
        </w:tc>
      </w:tr>
      <w:tr w:rsidR="00171409" w:rsidRPr="007C41AA" w14:paraId="6862E1FF" w14:textId="77777777" w:rsidTr="000B137A">
        <w:trPr>
          <w:trHeight w:val="441"/>
        </w:trPr>
        <w:tc>
          <w:tcPr>
            <w:tcW w:w="2263" w:type="dxa"/>
          </w:tcPr>
          <w:p w14:paraId="40316C82" w14:textId="650B8712" w:rsidR="00185C1F" w:rsidRPr="007C41AA" w:rsidRDefault="00185C1F" w:rsidP="000B137A">
            <w:pPr>
              <w:jc w:val="left"/>
              <w:rPr>
                <w:szCs w:val="24"/>
                <w:lang w:eastAsia="en-GB"/>
              </w:rPr>
            </w:pPr>
            <w:r w:rsidRPr="007C41AA">
              <w:rPr>
                <w:szCs w:val="24"/>
                <w:lang w:eastAsia="en-GB"/>
              </w:rPr>
              <w:t>Total molar flow rate of hydrocarbons</w:t>
            </w:r>
            <w:r w:rsidR="00FC5E64" w:rsidRPr="007C41AA">
              <w:rPr>
                <w:szCs w:val="24"/>
                <w:lang w:eastAsia="en-GB"/>
              </w:rPr>
              <w:t xml:space="preserve"> (</w:t>
            </w:r>
            <m:oMath>
              <m:sSub>
                <m:sSubPr>
                  <m:ctrlPr>
                    <w:rPr>
                      <w:rFonts w:ascii="Cambria Math" w:hAnsi="Cambria Math"/>
                      <w:i/>
                      <w:szCs w:val="24"/>
                      <w:lang w:eastAsia="en-GB"/>
                    </w:rPr>
                  </m:ctrlPr>
                </m:sSubPr>
                <m:e>
                  <m:r>
                    <w:rPr>
                      <w:rFonts w:ascii="Cambria Math" w:hAnsi="Cambria Math"/>
                      <w:szCs w:val="24"/>
                      <w:lang w:eastAsia="en-GB"/>
                    </w:rPr>
                    <m:t>N</m:t>
                  </m:r>
                </m:e>
                <m:sub>
                  <m:r>
                    <w:rPr>
                      <w:rFonts w:ascii="Cambria Math" w:hAnsi="Cambria Math"/>
                      <w:szCs w:val="24"/>
                      <w:lang w:eastAsia="en-GB"/>
                    </w:rPr>
                    <m:t>HC</m:t>
                  </m:r>
                </m:sub>
              </m:sSub>
            </m:oMath>
            <w:r w:rsidR="00FC5E64" w:rsidRPr="007C41AA">
              <w:rPr>
                <w:szCs w:val="24"/>
                <w:lang w:eastAsia="en-GB"/>
              </w:rPr>
              <w:t>)</w:t>
            </w:r>
          </w:p>
        </w:tc>
        <w:tc>
          <w:tcPr>
            <w:tcW w:w="5812" w:type="dxa"/>
          </w:tcPr>
          <w:p w14:paraId="431C87A0" w14:textId="77777777" w:rsidR="00185C1F" w:rsidRPr="007C41AA" w:rsidRDefault="00C44069" w:rsidP="000B137A">
            <w:pPr>
              <w:jc w:val="left"/>
              <w:rPr>
                <w:szCs w:val="24"/>
                <w:lang w:eastAsia="en-GB"/>
              </w:rPr>
            </w:pPr>
            <m:oMathPara>
              <m:oMath>
                <m:sSub>
                  <m:sSubPr>
                    <m:ctrlPr>
                      <w:rPr>
                        <w:rFonts w:ascii="Cambria Math" w:hAnsi="Cambria Math"/>
                        <w:i/>
                        <w:szCs w:val="24"/>
                        <w:lang w:eastAsia="en-GB"/>
                      </w:rPr>
                    </m:ctrlPr>
                  </m:sSubPr>
                  <m:e>
                    <m:r>
                      <w:rPr>
                        <w:rFonts w:ascii="Cambria Math" w:hAnsi="Cambria Math"/>
                        <w:szCs w:val="24"/>
                        <w:lang w:eastAsia="en-GB"/>
                      </w:rPr>
                      <m:t>N</m:t>
                    </m:r>
                  </m:e>
                  <m:sub>
                    <m:r>
                      <w:rPr>
                        <w:rFonts w:ascii="Cambria Math" w:hAnsi="Cambria Math"/>
                        <w:szCs w:val="24"/>
                        <w:lang w:eastAsia="en-GB"/>
                      </w:rPr>
                      <m:t>HC</m:t>
                    </m:r>
                  </m:sub>
                </m:sSub>
                <m:r>
                  <w:rPr>
                    <w:rFonts w:ascii="Cambria Math" w:hAnsi="Cambria Math"/>
                    <w:szCs w:val="24"/>
                    <w:lang w:eastAsia="en-GB"/>
                  </w:rPr>
                  <m:t>=</m:t>
                </m:r>
                <m:sSub>
                  <m:sSubPr>
                    <m:ctrlPr>
                      <w:rPr>
                        <w:rFonts w:ascii="Cambria Math" w:hAnsi="Cambria Math"/>
                        <w:i/>
                        <w:szCs w:val="24"/>
                        <w:lang w:eastAsia="en-GB"/>
                      </w:rPr>
                    </m:ctrlPr>
                  </m:sSubPr>
                  <m:e>
                    <m:r>
                      <w:rPr>
                        <w:rFonts w:ascii="Cambria Math" w:hAnsi="Cambria Math"/>
                        <w:szCs w:val="24"/>
                        <w:lang w:eastAsia="en-GB"/>
                      </w:rPr>
                      <m:t>n</m:t>
                    </m:r>
                  </m:e>
                  <m:sub>
                    <m:sSub>
                      <m:sSubPr>
                        <m:ctrlPr>
                          <w:rPr>
                            <w:rFonts w:ascii="Cambria Math" w:hAnsi="Cambria Math"/>
                            <w:i/>
                            <w:szCs w:val="24"/>
                            <w:lang w:eastAsia="en-GB"/>
                          </w:rPr>
                        </m:ctrlPr>
                      </m:sSubPr>
                      <m:e>
                        <m:r>
                          <w:rPr>
                            <w:rFonts w:ascii="Cambria Math" w:hAnsi="Cambria Math"/>
                            <w:szCs w:val="24"/>
                            <w:lang w:eastAsia="en-GB"/>
                          </w:rPr>
                          <m:t>CO</m:t>
                        </m:r>
                      </m:e>
                      <m:sub>
                        <m:r>
                          <w:rPr>
                            <w:rFonts w:ascii="Cambria Math" w:hAnsi="Cambria Math"/>
                            <w:szCs w:val="24"/>
                            <w:lang w:eastAsia="en-GB"/>
                          </w:rPr>
                          <m:t>2</m:t>
                        </m:r>
                        <m:r>
                          <w:rPr>
                            <w:rFonts w:ascii="Cambria Math" w:hAnsi="Cambria Math"/>
                            <w:szCs w:val="24"/>
                            <w:lang w:eastAsia="en-GB"/>
                          </w:rPr>
                          <m:t>in</m:t>
                        </m:r>
                      </m:sub>
                    </m:sSub>
                  </m:sub>
                </m:sSub>
                <m:r>
                  <w:rPr>
                    <w:rFonts w:ascii="Cambria Math" w:hAnsi="Cambria Math"/>
                    <w:szCs w:val="24"/>
                    <w:lang w:eastAsia="en-GB"/>
                  </w:rPr>
                  <m:t>×</m:t>
                </m:r>
                <m:sSub>
                  <m:sSubPr>
                    <m:ctrlPr>
                      <w:rPr>
                        <w:rFonts w:ascii="Cambria Math" w:hAnsi="Cambria Math"/>
                        <w:i/>
                        <w:szCs w:val="24"/>
                        <w:lang w:eastAsia="en-GB"/>
                      </w:rPr>
                    </m:ctrlPr>
                  </m:sSubPr>
                  <m:e>
                    <m:r>
                      <w:rPr>
                        <w:rFonts w:ascii="Cambria Math" w:hAnsi="Cambria Math"/>
                        <w:szCs w:val="24"/>
                        <w:lang w:eastAsia="en-GB"/>
                      </w:rPr>
                      <m:t>X</m:t>
                    </m:r>
                  </m:e>
                  <m:sub>
                    <m:sSub>
                      <m:sSubPr>
                        <m:ctrlPr>
                          <w:rPr>
                            <w:rFonts w:ascii="Cambria Math" w:hAnsi="Cambria Math"/>
                            <w:i/>
                            <w:szCs w:val="24"/>
                            <w:lang w:eastAsia="en-GB"/>
                          </w:rPr>
                        </m:ctrlPr>
                      </m:sSubPr>
                      <m:e>
                        <m:r>
                          <w:rPr>
                            <w:rFonts w:ascii="Cambria Math" w:hAnsi="Cambria Math"/>
                            <w:szCs w:val="24"/>
                            <w:lang w:eastAsia="en-GB"/>
                          </w:rPr>
                          <m:t>CO</m:t>
                        </m:r>
                      </m:e>
                      <m:sub>
                        <m:r>
                          <w:rPr>
                            <w:rFonts w:ascii="Cambria Math" w:hAnsi="Cambria Math"/>
                            <w:szCs w:val="24"/>
                            <w:lang w:eastAsia="en-GB"/>
                          </w:rPr>
                          <m:t>2</m:t>
                        </m:r>
                      </m:sub>
                    </m:sSub>
                  </m:sub>
                </m:sSub>
                <m:r>
                  <w:rPr>
                    <w:rFonts w:ascii="Cambria Math" w:hAnsi="Cambria Math"/>
                    <w:szCs w:val="24"/>
                    <w:lang w:eastAsia="en-GB"/>
                  </w:rPr>
                  <m:t>×</m:t>
                </m:r>
                <m:sSub>
                  <m:sSubPr>
                    <m:ctrlPr>
                      <w:rPr>
                        <w:rFonts w:ascii="Cambria Math" w:hAnsi="Cambria Math"/>
                        <w:i/>
                        <w:szCs w:val="24"/>
                        <w:lang w:eastAsia="en-GB"/>
                      </w:rPr>
                    </m:ctrlPr>
                  </m:sSubPr>
                  <m:e>
                    <m:r>
                      <w:rPr>
                        <w:rFonts w:ascii="Cambria Math" w:hAnsi="Cambria Math"/>
                        <w:szCs w:val="24"/>
                        <w:lang w:eastAsia="en-GB"/>
                      </w:rPr>
                      <m:t>X</m:t>
                    </m:r>
                  </m:e>
                  <m:sub>
                    <m:r>
                      <w:rPr>
                        <w:rFonts w:ascii="Cambria Math" w:hAnsi="Cambria Math"/>
                        <w:szCs w:val="24"/>
                        <w:lang w:eastAsia="en-GB"/>
                      </w:rPr>
                      <m:t>CO</m:t>
                    </m:r>
                  </m:sub>
                </m:sSub>
              </m:oMath>
            </m:oMathPara>
          </w:p>
        </w:tc>
        <w:tc>
          <w:tcPr>
            <w:tcW w:w="1652" w:type="dxa"/>
            <w:vMerge/>
          </w:tcPr>
          <w:p w14:paraId="388BDB25" w14:textId="77777777" w:rsidR="00185C1F" w:rsidRPr="007C41AA" w:rsidRDefault="00185C1F" w:rsidP="000B137A">
            <w:pPr>
              <w:jc w:val="left"/>
              <w:rPr>
                <w:szCs w:val="24"/>
                <w:lang w:eastAsia="en-GB"/>
              </w:rPr>
            </w:pPr>
          </w:p>
        </w:tc>
      </w:tr>
      <w:tr w:rsidR="00171409" w:rsidRPr="007C41AA" w14:paraId="45196F72" w14:textId="77777777" w:rsidTr="000B137A">
        <w:trPr>
          <w:trHeight w:val="441"/>
        </w:trPr>
        <w:tc>
          <w:tcPr>
            <w:tcW w:w="2263" w:type="dxa"/>
          </w:tcPr>
          <w:p w14:paraId="3484DF62" w14:textId="6BDA7BF8" w:rsidR="00185C1F" w:rsidRPr="007C41AA" w:rsidRDefault="00185C1F" w:rsidP="000B137A">
            <w:pPr>
              <w:jc w:val="left"/>
              <w:rPr>
                <w:szCs w:val="24"/>
                <w:lang w:eastAsia="en-GB"/>
              </w:rPr>
            </w:pPr>
            <w:r w:rsidRPr="007C41AA">
              <w:rPr>
                <w:szCs w:val="24"/>
                <w:lang w:eastAsia="en-GB"/>
              </w:rPr>
              <w:t>Molar flow</w:t>
            </w:r>
            <w:r w:rsidR="00ED0950" w:rsidRPr="007C41AA">
              <w:rPr>
                <w:szCs w:val="24"/>
                <w:lang w:eastAsia="en-GB"/>
              </w:rPr>
              <w:t xml:space="preserve"> </w:t>
            </w:r>
            <w:r w:rsidRPr="007C41AA">
              <w:rPr>
                <w:szCs w:val="24"/>
                <w:lang w:eastAsia="en-GB"/>
              </w:rPr>
              <w:t>rate of hydrocarbon n</w:t>
            </w:r>
            <w:r w:rsidR="00FC5E64" w:rsidRPr="007C41AA">
              <w:rPr>
                <w:szCs w:val="24"/>
                <w:lang w:eastAsia="en-GB"/>
              </w:rPr>
              <w:t xml:space="preserve"> (</w:t>
            </w:r>
            <m:oMath>
              <m:sSub>
                <m:sSubPr>
                  <m:ctrlPr>
                    <w:rPr>
                      <w:rFonts w:ascii="Cambria Math" w:hAnsi="Cambria Math"/>
                      <w:i/>
                      <w:szCs w:val="24"/>
                      <w:lang w:eastAsia="en-GB"/>
                    </w:rPr>
                  </m:ctrlPr>
                </m:sSubPr>
                <m:e>
                  <m:r>
                    <w:rPr>
                      <w:rFonts w:ascii="Cambria Math" w:hAnsi="Cambria Math"/>
                      <w:szCs w:val="24"/>
                      <w:lang w:eastAsia="en-GB"/>
                    </w:rPr>
                    <m:t>n</m:t>
                  </m:r>
                </m:e>
                <m:sub>
                  <m:r>
                    <w:rPr>
                      <w:rFonts w:ascii="Cambria Math" w:hAnsi="Cambria Math"/>
                      <w:szCs w:val="24"/>
                      <w:lang w:eastAsia="en-GB"/>
                    </w:rPr>
                    <m:t>HC</m:t>
                  </m:r>
                </m:sub>
              </m:sSub>
            </m:oMath>
            <w:r w:rsidR="00FC5E64" w:rsidRPr="007C41AA">
              <w:rPr>
                <w:szCs w:val="24"/>
                <w:lang w:eastAsia="en-GB"/>
              </w:rPr>
              <w:t>)</w:t>
            </w:r>
          </w:p>
        </w:tc>
        <w:tc>
          <w:tcPr>
            <w:tcW w:w="5812" w:type="dxa"/>
          </w:tcPr>
          <w:p w14:paraId="687A9415" w14:textId="77777777" w:rsidR="00185C1F" w:rsidRPr="007C41AA" w:rsidRDefault="00C44069" w:rsidP="000B137A">
            <w:pPr>
              <w:jc w:val="left"/>
              <w:rPr>
                <w:szCs w:val="24"/>
                <w:lang w:eastAsia="en-GB"/>
              </w:rPr>
            </w:pPr>
            <m:oMathPara>
              <m:oMath>
                <m:sSub>
                  <m:sSubPr>
                    <m:ctrlPr>
                      <w:rPr>
                        <w:rFonts w:ascii="Cambria Math" w:hAnsi="Cambria Math"/>
                        <w:i/>
                        <w:szCs w:val="24"/>
                        <w:lang w:eastAsia="en-GB"/>
                      </w:rPr>
                    </m:ctrlPr>
                  </m:sSubPr>
                  <m:e>
                    <m:sSub>
                      <m:sSubPr>
                        <m:ctrlPr>
                          <w:rPr>
                            <w:rFonts w:ascii="Cambria Math" w:hAnsi="Cambria Math"/>
                            <w:i/>
                            <w:szCs w:val="24"/>
                            <w:lang w:eastAsia="en-GB"/>
                          </w:rPr>
                        </m:ctrlPr>
                      </m:sSubPr>
                      <m:e>
                        <m:r>
                          <w:rPr>
                            <w:rFonts w:ascii="Cambria Math" w:hAnsi="Cambria Math"/>
                            <w:szCs w:val="24"/>
                            <w:lang w:eastAsia="en-GB"/>
                          </w:rPr>
                          <m:t>n</m:t>
                        </m:r>
                      </m:e>
                      <m:sub>
                        <m:r>
                          <w:rPr>
                            <w:rFonts w:ascii="Cambria Math" w:hAnsi="Cambria Math"/>
                            <w:szCs w:val="24"/>
                            <w:lang w:eastAsia="en-GB"/>
                          </w:rPr>
                          <m:t>HC</m:t>
                        </m:r>
                      </m:sub>
                    </m:sSub>
                    <m:r>
                      <w:rPr>
                        <w:rFonts w:ascii="Cambria Math" w:hAnsi="Cambria Math"/>
                        <w:szCs w:val="24"/>
                        <w:lang w:eastAsia="en-GB"/>
                      </w:rPr>
                      <m:t>=</m:t>
                    </m:r>
                    <m:r>
                      <w:rPr>
                        <w:rFonts w:ascii="Cambria Math" w:hAnsi="Cambria Math"/>
                        <w:szCs w:val="24"/>
                        <w:lang w:eastAsia="en-GB"/>
                      </w:rPr>
                      <m:t>N</m:t>
                    </m:r>
                  </m:e>
                  <m:sub>
                    <m:r>
                      <w:rPr>
                        <w:rFonts w:ascii="Cambria Math" w:hAnsi="Cambria Math"/>
                        <w:szCs w:val="24"/>
                        <w:lang w:eastAsia="en-GB"/>
                      </w:rPr>
                      <m:t>HC</m:t>
                    </m:r>
                  </m:sub>
                </m:sSub>
                <m:r>
                  <w:rPr>
                    <w:rFonts w:ascii="Cambria Math" w:hAnsi="Cambria Math"/>
                    <w:szCs w:val="24"/>
                    <w:lang w:eastAsia="en-GB"/>
                  </w:rPr>
                  <m:t>×</m:t>
                </m:r>
                <m:f>
                  <m:fPr>
                    <m:ctrlPr>
                      <w:rPr>
                        <w:rFonts w:ascii="Cambria Math" w:hAnsi="Cambria Math"/>
                        <w:i/>
                        <w:szCs w:val="24"/>
                        <w:lang w:eastAsia="en-GB"/>
                      </w:rPr>
                    </m:ctrlPr>
                  </m:fPr>
                  <m:num>
                    <m:sSub>
                      <m:sSubPr>
                        <m:ctrlPr>
                          <w:rPr>
                            <w:rFonts w:ascii="Cambria Math" w:hAnsi="Cambria Math"/>
                            <w:i/>
                            <w:szCs w:val="24"/>
                            <w:lang w:eastAsia="en-GB"/>
                          </w:rPr>
                        </m:ctrlPr>
                      </m:sSubPr>
                      <m:e>
                        <m:r>
                          <w:rPr>
                            <w:rFonts w:ascii="Cambria Math" w:hAnsi="Cambria Math"/>
                            <w:szCs w:val="24"/>
                            <w:lang w:eastAsia="en-GB"/>
                          </w:rPr>
                          <m:t>S</m:t>
                        </m:r>
                      </m:e>
                      <m:sub>
                        <m:r>
                          <w:rPr>
                            <w:rFonts w:ascii="Cambria Math" w:hAnsi="Cambria Math"/>
                            <w:szCs w:val="24"/>
                            <w:lang w:eastAsia="en-GB"/>
                          </w:rPr>
                          <m:t>n</m:t>
                        </m:r>
                      </m:sub>
                    </m:sSub>
                  </m:num>
                  <m:den>
                    <m:r>
                      <w:rPr>
                        <w:rFonts w:ascii="Cambria Math" w:hAnsi="Cambria Math"/>
                        <w:szCs w:val="24"/>
                        <w:lang w:eastAsia="en-GB"/>
                      </w:rPr>
                      <m:t>n</m:t>
                    </m:r>
                  </m:den>
                </m:f>
              </m:oMath>
            </m:oMathPara>
          </w:p>
        </w:tc>
        <w:tc>
          <w:tcPr>
            <w:tcW w:w="1652" w:type="dxa"/>
            <w:vMerge/>
          </w:tcPr>
          <w:p w14:paraId="418FCF88" w14:textId="77777777" w:rsidR="00185C1F" w:rsidRPr="007C41AA" w:rsidRDefault="00185C1F" w:rsidP="000B137A">
            <w:pPr>
              <w:jc w:val="left"/>
              <w:rPr>
                <w:szCs w:val="24"/>
                <w:lang w:eastAsia="en-GB"/>
              </w:rPr>
            </w:pPr>
          </w:p>
        </w:tc>
      </w:tr>
    </w:tbl>
    <w:p w14:paraId="147F9E27" w14:textId="77777777" w:rsidR="00185C1F" w:rsidRPr="007C41AA" w:rsidRDefault="00185C1F" w:rsidP="00185C1F">
      <w:pPr>
        <w:spacing w:afterLines="0" w:after="0"/>
        <w:rPr>
          <w:b/>
          <w:bCs/>
          <w:lang w:eastAsia="en-GB"/>
        </w:rPr>
      </w:pPr>
      <w:r w:rsidRPr="007C41AA">
        <w:rPr>
          <w:b/>
          <w:bCs/>
          <w:lang w:eastAsia="en-GB"/>
        </w:rPr>
        <w:br w:type="page"/>
      </w:r>
    </w:p>
    <w:p w14:paraId="7EE2FEE7" w14:textId="477B1D59" w:rsidR="00185C1F" w:rsidRPr="007C41AA" w:rsidRDefault="00185C1F" w:rsidP="00DE112E">
      <w:pPr>
        <w:jc w:val="center"/>
        <w:rPr>
          <w:lang w:eastAsia="en-GB"/>
        </w:rPr>
      </w:pPr>
      <w:r w:rsidRPr="007C41AA">
        <w:rPr>
          <w:lang w:eastAsia="en-GB"/>
        </w:rPr>
        <w:lastRenderedPageBreak/>
        <w:t>Table</w:t>
      </w:r>
      <w:r w:rsidR="00DE112E" w:rsidRPr="007C41AA">
        <w:rPr>
          <w:lang w:eastAsia="en-GB"/>
        </w:rPr>
        <w:t xml:space="preserve"> S13</w:t>
      </w:r>
      <w:r w:rsidRPr="007C41AA">
        <w:rPr>
          <w:lang w:eastAsia="en-GB"/>
        </w:rPr>
        <w:t xml:space="preserve">: Products and chemical reactions implemented for </w:t>
      </w:r>
      <w:r w:rsidR="00167199" w:rsidRPr="007C41AA">
        <w:rPr>
          <w:lang w:eastAsia="en-GB"/>
        </w:rPr>
        <w:t xml:space="preserve">the </w:t>
      </w:r>
      <w:r w:rsidRPr="007C41AA">
        <w:rPr>
          <w:lang w:eastAsia="en-GB"/>
        </w:rPr>
        <w:t>CO</w:t>
      </w:r>
      <w:r w:rsidRPr="007C41AA">
        <w:rPr>
          <w:vertAlign w:val="subscript"/>
          <w:lang w:eastAsia="en-GB"/>
        </w:rPr>
        <w:t>2</w:t>
      </w:r>
      <w:r w:rsidRPr="007C41AA">
        <w:rPr>
          <w:lang w:eastAsia="en-GB"/>
        </w:rPr>
        <w:t>-FTS model</w:t>
      </w:r>
    </w:p>
    <w:tbl>
      <w:tblPr>
        <w:tblStyle w:val="TableGrid"/>
        <w:tblW w:w="9680" w:type="dxa"/>
        <w:tblLook w:val="04A0" w:firstRow="1" w:lastRow="0" w:firstColumn="1" w:lastColumn="0" w:noHBand="0" w:noVBand="1"/>
      </w:tblPr>
      <w:tblGrid>
        <w:gridCol w:w="1402"/>
        <w:gridCol w:w="1604"/>
        <w:gridCol w:w="1132"/>
        <w:gridCol w:w="1591"/>
        <w:gridCol w:w="3951"/>
      </w:tblGrid>
      <w:tr w:rsidR="00171409" w:rsidRPr="007C41AA" w14:paraId="1B056412" w14:textId="77777777" w:rsidTr="000B137A">
        <w:trPr>
          <w:trHeight w:val="277"/>
        </w:trPr>
        <w:tc>
          <w:tcPr>
            <w:tcW w:w="1402" w:type="dxa"/>
          </w:tcPr>
          <w:p w14:paraId="6559E1B8" w14:textId="77777777" w:rsidR="00185C1F" w:rsidRPr="007C41AA" w:rsidRDefault="00185C1F" w:rsidP="000B137A">
            <w:pPr>
              <w:rPr>
                <w:b/>
                <w:bCs/>
                <w:lang w:eastAsia="en-GB"/>
              </w:rPr>
            </w:pPr>
            <w:bookmarkStart w:id="14" w:name="OLE_LINK11"/>
            <w:r w:rsidRPr="007C41AA">
              <w:rPr>
                <w:b/>
                <w:bCs/>
                <w:lang w:eastAsia="en-GB"/>
              </w:rPr>
              <w:t>Carbon range</w:t>
            </w:r>
          </w:p>
        </w:tc>
        <w:tc>
          <w:tcPr>
            <w:tcW w:w="1604" w:type="dxa"/>
          </w:tcPr>
          <w:p w14:paraId="44354F26" w14:textId="77777777" w:rsidR="00185C1F" w:rsidRPr="007C41AA" w:rsidRDefault="00185C1F" w:rsidP="000B137A">
            <w:pPr>
              <w:rPr>
                <w:b/>
                <w:bCs/>
                <w:lang w:eastAsia="en-GB"/>
              </w:rPr>
            </w:pPr>
            <w:r w:rsidRPr="007C41AA">
              <w:rPr>
                <w:b/>
                <w:bCs/>
                <w:lang w:eastAsia="en-GB"/>
              </w:rPr>
              <w:t>Product category</w:t>
            </w:r>
          </w:p>
        </w:tc>
        <w:tc>
          <w:tcPr>
            <w:tcW w:w="1132" w:type="dxa"/>
          </w:tcPr>
          <w:p w14:paraId="4C2A2F95" w14:textId="77777777" w:rsidR="00185C1F" w:rsidRPr="007C41AA" w:rsidRDefault="00185C1F" w:rsidP="000B137A">
            <w:pPr>
              <w:rPr>
                <w:b/>
                <w:bCs/>
                <w:lang w:eastAsia="en-GB"/>
              </w:rPr>
            </w:pPr>
            <w:r w:rsidRPr="007C41AA">
              <w:rPr>
                <w:b/>
                <w:bCs/>
                <w:lang w:eastAsia="en-GB"/>
              </w:rPr>
              <w:t>Carbon number</w:t>
            </w:r>
          </w:p>
        </w:tc>
        <w:tc>
          <w:tcPr>
            <w:tcW w:w="1591" w:type="dxa"/>
          </w:tcPr>
          <w:p w14:paraId="09704B9D" w14:textId="77777777" w:rsidR="00185C1F" w:rsidRPr="007C41AA" w:rsidRDefault="00185C1F" w:rsidP="000B137A">
            <w:pPr>
              <w:rPr>
                <w:b/>
                <w:bCs/>
                <w:lang w:eastAsia="en-GB"/>
              </w:rPr>
            </w:pPr>
            <w:r w:rsidRPr="007C41AA">
              <w:rPr>
                <w:b/>
                <w:bCs/>
                <w:lang w:eastAsia="en-GB"/>
              </w:rPr>
              <w:t>Component</w:t>
            </w:r>
          </w:p>
        </w:tc>
        <w:tc>
          <w:tcPr>
            <w:tcW w:w="3951" w:type="dxa"/>
          </w:tcPr>
          <w:p w14:paraId="34116967" w14:textId="77777777" w:rsidR="00185C1F" w:rsidRPr="007C41AA" w:rsidRDefault="00185C1F" w:rsidP="000B137A">
            <w:pPr>
              <w:rPr>
                <w:b/>
                <w:bCs/>
                <w:lang w:eastAsia="en-GB"/>
              </w:rPr>
            </w:pPr>
            <w:r w:rsidRPr="007C41AA">
              <w:rPr>
                <w:b/>
                <w:bCs/>
                <w:lang w:eastAsia="en-GB"/>
              </w:rPr>
              <w:t>Chemical reaction</w:t>
            </w:r>
          </w:p>
        </w:tc>
      </w:tr>
      <w:tr w:rsidR="00171409" w:rsidRPr="007C41AA" w14:paraId="363457D6" w14:textId="77777777" w:rsidTr="000B137A">
        <w:trPr>
          <w:trHeight w:val="178"/>
        </w:trPr>
        <w:tc>
          <w:tcPr>
            <w:tcW w:w="1402" w:type="dxa"/>
            <w:vMerge w:val="restart"/>
            <w:vAlign w:val="center"/>
          </w:tcPr>
          <w:p w14:paraId="38DCBD3D" w14:textId="77777777" w:rsidR="00185C1F" w:rsidRPr="007C41AA" w:rsidRDefault="00185C1F" w:rsidP="000B137A">
            <w:pPr>
              <w:jc w:val="center"/>
              <w:rPr>
                <w:lang w:eastAsia="en-GB"/>
              </w:rPr>
            </w:pPr>
            <w:r w:rsidRPr="007C41AA">
              <w:rPr>
                <w:lang w:eastAsia="en-GB"/>
              </w:rPr>
              <w:t>n=1</w:t>
            </w:r>
          </w:p>
        </w:tc>
        <w:tc>
          <w:tcPr>
            <w:tcW w:w="1604" w:type="dxa"/>
            <w:vAlign w:val="center"/>
          </w:tcPr>
          <w:p w14:paraId="07549791" w14:textId="77777777" w:rsidR="00185C1F" w:rsidRPr="007C41AA" w:rsidRDefault="00185C1F" w:rsidP="000B137A">
            <w:pPr>
              <w:jc w:val="center"/>
              <w:rPr>
                <w:lang w:eastAsia="en-GB"/>
              </w:rPr>
            </w:pPr>
            <w:r w:rsidRPr="007C41AA">
              <w:rPr>
                <w:lang w:eastAsia="en-GB"/>
              </w:rPr>
              <w:t>Carbon Monoxide</w:t>
            </w:r>
          </w:p>
        </w:tc>
        <w:tc>
          <w:tcPr>
            <w:tcW w:w="1132" w:type="dxa"/>
            <w:vMerge w:val="restart"/>
            <w:vAlign w:val="center"/>
          </w:tcPr>
          <w:p w14:paraId="53475750" w14:textId="77777777" w:rsidR="00185C1F" w:rsidRPr="007C41AA" w:rsidRDefault="00185C1F" w:rsidP="000B137A">
            <w:pPr>
              <w:jc w:val="center"/>
              <w:rPr>
                <w:lang w:eastAsia="en-GB"/>
              </w:rPr>
            </w:pPr>
            <w:r w:rsidRPr="007C41AA">
              <w:rPr>
                <w:lang w:eastAsia="en-GB"/>
              </w:rPr>
              <w:t>1</w:t>
            </w:r>
          </w:p>
        </w:tc>
        <w:tc>
          <w:tcPr>
            <w:tcW w:w="1591" w:type="dxa"/>
            <w:vAlign w:val="center"/>
          </w:tcPr>
          <w:p w14:paraId="72ED7665" w14:textId="77777777" w:rsidR="00185C1F" w:rsidRPr="007C41AA" w:rsidRDefault="00185C1F" w:rsidP="000B137A">
            <w:pPr>
              <w:jc w:val="center"/>
              <w:rPr>
                <w:lang w:eastAsia="en-GB"/>
              </w:rPr>
            </w:pPr>
            <m:oMathPara>
              <m:oMath>
                <m:r>
                  <m:rPr>
                    <m:sty m:val="p"/>
                  </m:rPr>
                  <w:rPr>
                    <w:rFonts w:ascii="Cambria Math" w:hAnsi="Cambria Math"/>
                  </w:rPr>
                  <m:t>CO</m:t>
                </m:r>
              </m:oMath>
            </m:oMathPara>
          </w:p>
        </w:tc>
        <w:tc>
          <w:tcPr>
            <w:tcW w:w="3951" w:type="dxa"/>
            <w:vAlign w:val="center"/>
          </w:tcPr>
          <w:p w14:paraId="1AE3F4D5" w14:textId="77777777" w:rsidR="00185C1F" w:rsidRPr="007C41AA" w:rsidRDefault="00C44069" w:rsidP="000B137A">
            <w:pPr>
              <w:jc w:val="center"/>
              <w:rPr>
                <w:lang w:eastAsia="en-GB"/>
              </w:rPr>
            </w:pPr>
            <m:oMathPara>
              <m:oMath>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CO</m:t>
                </m:r>
                <m: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171409" w:rsidRPr="007C41AA" w14:paraId="4BB8AB08" w14:textId="77777777" w:rsidTr="000B137A">
        <w:trPr>
          <w:trHeight w:val="54"/>
        </w:trPr>
        <w:tc>
          <w:tcPr>
            <w:tcW w:w="1402" w:type="dxa"/>
            <w:vMerge/>
            <w:vAlign w:val="center"/>
          </w:tcPr>
          <w:p w14:paraId="111A7906" w14:textId="77777777" w:rsidR="00185C1F" w:rsidRPr="007C41AA" w:rsidRDefault="00185C1F" w:rsidP="000B137A">
            <w:pPr>
              <w:jc w:val="center"/>
              <w:rPr>
                <w:lang w:eastAsia="en-GB"/>
              </w:rPr>
            </w:pPr>
          </w:p>
        </w:tc>
        <w:tc>
          <w:tcPr>
            <w:tcW w:w="1604" w:type="dxa"/>
            <w:vAlign w:val="center"/>
          </w:tcPr>
          <w:p w14:paraId="3FA18B36" w14:textId="77777777" w:rsidR="00185C1F" w:rsidRPr="007C41AA" w:rsidRDefault="00185C1F" w:rsidP="000B137A">
            <w:pPr>
              <w:jc w:val="center"/>
              <w:rPr>
                <w:lang w:eastAsia="en-GB"/>
              </w:rPr>
            </w:pPr>
            <w:r w:rsidRPr="007C41AA">
              <w:rPr>
                <w:lang w:eastAsia="en-GB"/>
              </w:rPr>
              <w:t>Methane</w:t>
            </w:r>
          </w:p>
        </w:tc>
        <w:tc>
          <w:tcPr>
            <w:tcW w:w="1132" w:type="dxa"/>
            <w:vMerge/>
            <w:vAlign w:val="center"/>
          </w:tcPr>
          <w:p w14:paraId="33665AA7" w14:textId="77777777" w:rsidR="00185C1F" w:rsidRPr="007C41AA" w:rsidRDefault="00185C1F" w:rsidP="000B137A">
            <w:pPr>
              <w:jc w:val="center"/>
              <w:rPr>
                <w:lang w:eastAsia="en-GB"/>
              </w:rPr>
            </w:pPr>
          </w:p>
        </w:tc>
        <w:tc>
          <w:tcPr>
            <w:tcW w:w="1591" w:type="dxa"/>
            <w:vAlign w:val="center"/>
          </w:tcPr>
          <w:p w14:paraId="78B08FCE" w14:textId="77777777" w:rsidR="00185C1F" w:rsidRPr="007C41AA" w:rsidRDefault="00C44069" w:rsidP="000B137A">
            <w:pPr>
              <w:jc w:val="center"/>
              <w:rPr>
                <w:lang w:eastAsia="en-GB"/>
              </w:rPr>
            </w:pPr>
            <m:oMathPara>
              <m:oMath>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oMath>
            </m:oMathPara>
          </w:p>
        </w:tc>
        <w:tc>
          <w:tcPr>
            <w:tcW w:w="3951" w:type="dxa"/>
            <w:vAlign w:val="center"/>
          </w:tcPr>
          <w:p w14:paraId="2889DB8E" w14:textId="77777777" w:rsidR="00185C1F" w:rsidRPr="007C41AA" w:rsidRDefault="00185C1F" w:rsidP="000B137A">
            <w:pPr>
              <w:jc w:val="center"/>
              <w:rPr>
                <w:lang w:eastAsia="en-GB"/>
              </w:rPr>
            </w:pPr>
            <m:oMathPara>
              <m:oMath>
                <m:r>
                  <m:rPr>
                    <m:sty m:val="p"/>
                  </m:rPr>
                  <w:rPr>
                    <w:rFonts w:ascii="Cambria Math" w:hAnsi="Cambria Math"/>
                  </w:rPr>
                  <m:t>CO+</m:t>
                </m:r>
                <m:sSub>
                  <m:sSubPr>
                    <m:ctrlPr>
                      <w:rPr>
                        <w:rFonts w:ascii="Cambria Math" w:hAnsi="Cambria Math"/>
                      </w:rPr>
                    </m:ctrlPr>
                  </m:sSubPr>
                  <m:e>
                    <m:r>
                      <m:rPr>
                        <m:sty m:val="p"/>
                      </m:rPr>
                      <w:rPr>
                        <w:rFonts w:ascii="Cambria Math" w:hAnsi="Cambria Math"/>
                      </w:rPr>
                      <m:t>3H</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CH</m:t>
                    </m:r>
                  </m:e>
                  <m:sub>
                    <m:r>
                      <w:rPr>
                        <w:rFonts w:ascii="Cambria Math" w:hAnsi="Cambria Math"/>
                      </w:rPr>
                      <m:t>4</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r>
      <w:tr w:rsidR="00171409" w:rsidRPr="007C41AA" w14:paraId="06FFC7C6" w14:textId="77777777" w:rsidTr="000B137A">
        <w:trPr>
          <w:trHeight w:val="173"/>
        </w:trPr>
        <w:tc>
          <w:tcPr>
            <w:tcW w:w="1402" w:type="dxa"/>
            <w:vMerge w:val="restart"/>
            <w:vAlign w:val="center"/>
          </w:tcPr>
          <w:p w14:paraId="06862096" w14:textId="77777777" w:rsidR="00185C1F" w:rsidRPr="007C41AA" w:rsidRDefault="00185C1F" w:rsidP="000B137A">
            <w:pPr>
              <w:jc w:val="center"/>
              <w:rPr>
                <w:lang w:eastAsia="en-GB"/>
              </w:rPr>
            </w:pPr>
            <m:oMathPara>
              <m:oMath>
                <m:r>
                  <w:rPr>
                    <w:rFonts w:ascii="Cambria Math" w:hAnsi="Cambria Math"/>
                  </w:rPr>
                  <m:t>2≤n≤4</m:t>
                </m:r>
              </m:oMath>
            </m:oMathPara>
          </w:p>
        </w:tc>
        <w:tc>
          <w:tcPr>
            <w:tcW w:w="1604" w:type="dxa"/>
            <w:vMerge w:val="restart"/>
            <w:vAlign w:val="center"/>
          </w:tcPr>
          <w:p w14:paraId="629CC354" w14:textId="77777777" w:rsidR="00185C1F" w:rsidRPr="007C41AA" w:rsidRDefault="00185C1F" w:rsidP="000B137A">
            <w:pPr>
              <w:jc w:val="center"/>
              <w:rPr>
                <w:lang w:eastAsia="en-GB"/>
              </w:rPr>
            </w:pPr>
            <w:r w:rsidRPr="007C41AA">
              <w:rPr>
                <w:lang w:eastAsia="en-GB"/>
              </w:rPr>
              <w:t>Light Hydrocarbon (C</w:t>
            </w:r>
            <w:r w:rsidRPr="007C41AA">
              <w:rPr>
                <w:vertAlign w:val="subscript"/>
                <w:lang w:eastAsia="en-GB"/>
              </w:rPr>
              <w:t>2</w:t>
            </w:r>
            <w:r w:rsidRPr="007C41AA">
              <w:rPr>
                <w:lang w:eastAsia="en-GB"/>
              </w:rPr>
              <w:t>-C</w:t>
            </w:r>
            <w:r w:rsidRPr="007C41AA">
              <w:rPr>
                <w:vertAlign w:val="subscript"/>
                <w:lang w:eastAsia="en-GB"/>
              </w:rPr>
              <w:t>4</w:t>
            </w:r>
            <w:r w:rsidRPr="007C41AA">
              <w:rPr>
                <w:lang w:eastAsia="en-GB"/>
              </w:rPr>
              <w:t>)</w:t>
            </w:r>
          </w:p>
        </w:tc>
        <w:tc>
          <w:tcPr>
            <w:tcW w:w="1132" w:type="dxa"/>
            <w:vMerge w:val="restart"/>
            <w:vAlign w:val="center"/>
          </w:tcPr>
          <w:p w14:paraId="32FE4722" w14:textId="77777777" w:rsidR="00185C1F" w:rsidRPr="007C41AA" w:rsidRDefault="00185C1F" w:rsidP="000B137A">
            <w:pPr>
              <w:jc w:val="center"/>
              <w:rPr>
                <w:lang w:eastAsia="en-GB"/>
              </w:rPr>
            </w:pPr>
            <w:r w:rsidRPr="007C41AA">
              <w:rPr>
                <w:lang w:eastAsia="en-GB"/>
              </w:rPr>
              <w:t>2, 3 and 4</w:t>
            </w:r>
          </w:p>
        </w:tc>
        <w:tc>
          <w:tcPr>
            <w:tcW w:w="1591" w:type="dxa"/>
            <w:vAlign w:val="center"/>
          </w:tcPr>
          <w:p w14:paraId="5FFBA01E"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r>
                      <m:rPr>
                        <m:sty m:val="p"/>
                      </m:rPr>
                      <w:rPr>
                        <w:rFonts w:ascii="Cambria Math" w:hAnsi="Cambria Math"/>
                      </w:rPr>
                      <m:t>H</m:t>
                    </m:r>
                  </m:e>
                  <m:sub>
                    <m:r>
                      <m:rPr>
                        <m:sty m:val="p"/>
                      </m:rPr>
                      <w:rPr>
                        <w:rFonts w:ascii="Cambria Math" w:hAnsi="Cambria Math"/>
                      </w:rPr>
                      <m:t>6</m:t>
                    </m:r>
                  </m:sub>
                </m:sSub>
              </m:oMath>
            </m:oMathPara>
          </w:p>
        </w:tc>
        <w:tc>
          <w:tcPr>
            <w:tcW w:w="3951" w:type="dxa"/>
            <w:vAlign w:val="center"/>
          </w:tcPr>
          <w:p w14:paraId="533A84A6" w14:textId="77777777" w:rsidR="00185C1F" w:rsidRPr="007C41AA" w:rsidRDefault="00185C1F" w:rsidP="000B137A">
            <w:pPr>
              <w:jc w:val="center"/>
              <w:rPr>
                <w:lang w:eastAsia="en-GB"/>
              </w:rPr>
            </w:pPr>
            <m:oMathPara>
              <m:oMath>
                <m:r>
                  <m:rPr>
                    <m:sty m:val="p"/>
                  </m:rPr>
                  <w:rPr>
                    <w:rFonts w:ascii="Cambria Math" w:hAnsi="Cambria Math"/>
                  </w:rPr>
                  <m:t>2CO+</m:t>
                </m:r>
                <m:sSub>
                  <m:sSubPr>
                    <m:ctrlPr>
                      <w:rPr>
                        <w:rFonts w:ascii="Cambria Math" w:hAnsi="Cambria Math"/>
                      </w:rPr>
                    </m:ctrlPr>
                  </m:sSubPr>
                  <m:e>
                    <m:r>
                      <m:rPr>
                        <m:sty m:val="p"/>
                      </m:rPr>
                      <w:rPr>
                        <w:rFonts w:ascii="Cambria Math" w:hAnsi="Cambria Math"/>
                      </w:rPr>
                      <m:t>5H</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w:rPr>
                            <w:rFonts w:ascii="Cambria Math" w:hAnsi="Cambria Math"/>
                          </w:rPr>
                          <m:t>2</m:t>
                        </m:r>
                      </m:sub>
                    </m:sSub>
                    <m:r>
                      <m:rPr>
                        <m:sty m:val="p"/>
                      </m:rPr>
                      <w:rPr>
                        <w:rFonts w:ascii="Cambria Math" w:hAnsi="Cambria Math"/>
                      </w:rPr>
                      <m:t>H</m:t>
                    </m:r>
                  </m:e>
                  <m:sub>
                    <m:r>
                      <w:rPr>
                        <w:rFonts w:ascii="Cambria Math" w:hAnsi="Cambria Math"/>
                      </w:rPr>
                      <m:t>6</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2H</m:t>
                    </m:r>
                  </m:e>
                  <m:sub>
                    <m:r>
                      <m:rPr>
                        <m:sty m:val="p"/>
                      </m:rPr>
                      <w:rPr>
                        <w:rFonts w:ascii="Cambria Math" w:hAnsi="Cambria Math"/>
                      </w:rPr>
                      <m:t>2</m:t>
                    </m:r>
                  </m:sub>
                </m:sSub>
                <m:r>
                  <m:rPr>
                    <m:sty m:val="p"/>
                  </m:rPr>
                  <w:rPr>
                    <w:rFonts w:ascii="Cambria Math" w:hAnsi="Cambria Math"/>
                  </w:rPr>
                  <m:t>O</m:t>
                </m:r>
              </m:oMath>
            </m:oMathPara>
          </w:p>
        </w:tc>
      </w:tr>
      <w:tr w:rsidR="00171409" w:rsidRPr="007C41AA" w14:paraId="7B3ACEAE" w14:textId="77777777" w:rsidTr="000B137A">
        <w:trPr>
          <w:trHeight w:val="54"/>
        </w:trPr>
        <w:tc>
          <w:tcPr>
            <w:tcW w:w="1402" w:type="dxa"/>
            <w:vMerge/>
            <w:vAlign w:val="center"/>
          </w:tcPr>
          <w:p w14:paraId="1D9FA6E3" w14:textId="77777777" w:rsidR="00185C1F" w:rsidRPr="007C41AA" w:rsidRDefault="00185C1F" w:rsidP="000B137A">
            <w:pPr>
              <w:jc w:val="center"/>
              <w:rPr>
                <w:lang w:eastAsia="en-GB"/>
              </w:rPr>
            </w:pPr>
          </w:p>
        </w:tc>
        <w:tc>
          <w:tcPr>
            <w:tcW w:w="1604" w:type="dxa"/>
            <w:vMerge/>
            <w:vAlign w:val="center"/>
          </w:tcPr>
          <w:p w14:paraId="10D20F89" w14:textId="77777777" w:rsidR="00185C1F" w:rsidRPr="007C41AA" w:rsidRDefault="00185C1F" w:rsidP="000B137A">
            <w:pPr>
              <w:jc w:val="center"/>
              <w:rPr>
                <w:lang w:eastAsia="en-GB"/>
              </w:rPr>
            </w:pPr>
          </w:p>
        </w:tc>
        <w:tc>
          <w:tcPr>
            <w:tcW w:w="1132" w:type="dxa"/>
            <w:vMerge/>
            <w:vAlign w:val="center"/>
          </w:tcPr>
          <w:p w14:paraId="65AAAFAB" w14:textId="77777777" w:rsidR="00185C1F" w:rsidRPr="007C41AA" w:rsidRDefault="00185C1F" w:rsidP="000B137A">
            <w:pPr>
              <w:jc w:val="center"/>
              <w:rPr>
                <w:lang w:eastAsia="en-GB"/>
              </w:rPr>
            </w:pPr>
          </w:p>
        </w:tc>
        <w:tc>
          <w:tcPr>
            <w:tcW w:w="1591" w:type="dxa"/>
            <w:vAlign w:val="center"/>
          </w:tcPr>
          <w:p w14:paraId="6022161A"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r>
                      <m:rPr>
                        <m:sty m:val="p"/>
                      </m:rPr>
                      <w:rPr>
                        <w:rFonts w:ascii="Cambria Math" w:hAnsi="Cambria Math"/>
                      </w:rPr>
                      <m:t>H</m:t>
                    </m:r>
                  </m:e>
                  <m:sub>
                    <m:r>
                      <m:rPr>
                        <m:sty m:val="p"/>
                      </m:rPr>
                      <w:rPr>
                        <w:rFonts w:ascii="Cambria Math" w:hAnsi="Cambria Math"/>
                      </w:rPr>
                      <m:t>4</m:t>
                    </m:r>
                  </m:sub>
                </m:sSub>
              </m:oMath>
            </m:oMathPara>
          </w:p>
        </w:tc>
        <w:tc>
          <w:tcPr>
            <w:tcW w:w="3951" w:type="dxa"/>
            <w:vAlign w:val="center"/>
          </w:tcPr>
          <w:p w14:paraId="16B6BB44" w14:textId="77777777" w:rsidR="00185C1F" w:rsidRPr="007C41AA" w:rsidRDefault="00185C1F" w:rsidP="000B137A">
            <w:pPr>
              <w:jc w:val="center"/>
              <w:rPr>
                <w:lang w:eastAsia="en-GB"/>
              </w:rPr>
            </w:pPr>
            <m:oMathPara>
              <m:oMath>
                <m:r>
                  <m:rPr>
                    <m:sty m:val="p"/>
                  </m:rPr>
                  <w:rPr>
                    <w:rFonts w:ascii="Cambria Math" w:hAnsi="Cambria Math"/>
                  </w:rPr>
                  <m:t>2CO+</m:t>
                </m:r>
                <m:sSub>
                  <m:sSubPr>
                    <m:ctrlPr>
                      <w:rPr>
                        <w:rFonts w:ascii="Cambria Math" w:hAnsi="Cambria Math"/>
                      </w:rPr>
                    </m:ctrlPr>
                  </m:sSubPr>
                  <m:e>
                    <m:r>
                      <m:rPr>
                        <m:sty m:val="p"/>
                      </m:rPr>
                      <w:rPr>
                        <w:rFonts w:ascii="Cambria Math" w:hAnsi="Cambria Math"/>
                      </w:rPr>
                      <m:t>4H</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w:rPr>
                            <w:rFonts w:ascii="Cambria Math" w:hAnsi="Cambria Math"/>
                          </w:rPr>
                          <m:t>2</m:t>
                        </m:r>
                      </m:sub>
                    </m:sSub>
                    <m:r>
                      <m:rPr>
                        <m:sty m:val="p"/>
                      </m:rPr>
                      <w:rPr>
                        <w:rFonts w:ascii="Cambria Math" w:hAnsi="Cambria Math"/>
                      </w:rPr>
                      <m:t>H</m:t>
                    </m:r>
                  </m:e>
                  <m:sub>
                    <m:r>
                      <w:rPr>
                        <w:rFonts w:ascii="Cambria Math" w:hAnsi="Cambria Math"/>
                      </w:rPr>
                      <m:t>4</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2H</m:t>
                    </m:r>
                  </m:e>
                  <m:sub>
                    <m:r>
                      <m:rPr>
                        <m:sty m:val="p"/>
                      </m:rPr>
                      <w:rPr>
                        <w:rFonts w:ascii="Cambria Math" w:hAnsi="Cambria Math"/>
                      </w:rPr>
                      <m:t>2</m:t>
                    </m:r>
                  </m:sub>
                </m:sSub>
                <m:r>
                  <m:rPr>
                    <m:sty m:val="p"/>
                  </m:rPr>
                  <w:rPr>
                    <w:rFonts w:ascii="Cambria Math" w:hAnsi="Cambria Math"/>
                  </w:rPr>
                  <m:t>O</m:t>
                </m:r>
              </m:oMath>
            </m:oMathPara>
          </w:p>
        </w:tc>
      </w:tr>
      <w:tr w:rsidR="00171409" w:rsidRPr="007C41AA" w14:paraId="1371AD37" w14:textId="77777777" w:rsidTr="000B137A">
        <w:trPr>
          <w:trHeight w:val="54"/>
        </w:trPr>
        <w:tc>
          <w:tcPr>
            <w:tcW w:w="1402" w:type="dxa"/>
            <w:vMerge/>
            <w:vAlign w:val="center"/>
          </w:tcPr>
          <w:p w14:paraId="1A17E525" w14:textId="77777777" w:rsidR="00185C1F" w:rsidRPr="007C41AA" w:rsidRDefault="00185C1F" w:rsidP="000B137A">
            <w:pPr>
              <w:jc w:val="center"/>
              <w:rPr>
                <w:lang w:eastAsia="en-GB"/>
              </w:rPr>
            </w:pPr>
          </w:p>
        </w:tc>
        <w:tc>
          <w:tcPr>
            <w:tcW w:w="1604" w:type="dxa"/>
            <w:vMerge/>
            <w:vAlign w:val="center"/>
          </w:tcPr>
          <w:p w14:paraId="21BE80B4" w14:textId="77777777" w:rsidR="00185C1F" w:rsidRPr="007C41AA" w:rsidRDefault="00185C1F" w:rsidP="000B137A">
            <w:pPr>
              <w:jc w:val="center"/>
              <w:rPr>
                <w:lang w:eastAsia="en-GB"/>
              </w:rPr>
            </w:pPr>
          </w:p>
        </w:tc>
        <w:tc>
          <w:tcPr>
            <w:tcW w:w="1132" w:type="dxa"/>
            <w:vMerge/>
            <w:vAlign w:val="center"/>
          </w:tcPr>
          <w:p w14:paraId="245C3F13" w14:textId="77777777" w:rsidR="00185C1F" w:rsidRPr="007C41AA" w:rsidRDefault="00185C1F" w:rsidP="000B137A">
            <w:pPr>
              <w:jc w:val="center"/>
              <w:rPr>
                <w:lang w:eastAsia="en-GB"/>
              </w:rPr>
            </w:pPr>
          </w:p>
        </w:tc>
        <w:tc>
          <w:tcPr>
            <w:tcW w:w="1591" w:type="dxa"/>
            <w:vAlign w:val="center"/>
          </w:tcPr>
          <w:p w14:paraId="01EC92E6"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3</m:t>
                        </m:r>
                      </m:sub>
                    </m:sSub>
                    <m:r>
                      <m:rPr>
                        <m:sty m:val="p"/>
                      </m:rPr>
                      <w:rPr>
                        <w:rFonts w:ascii="Cambria Math" w:hAnsi="Cambria Math"/>
                      </w:rPr>
                      <m:t>H</m:t>
                    </m:r>
                  </m:e>
                  <m:sub>
                    <m:r>
                      <m:rPr>
                        <m:sty m:val="p"/>
                      </m:rPr>
                      <w:rPr>
                        <w:rFonts w:ascii="Cambria Math" w:hAnsi="Cambria Math"/>
                      </w:rPr>
                      <m:t>8</m:t>
                    </m:r>
                  </m:sub>
                </m:sSub>
              </m:oMath>
            </m:oMathPara>
          </w:p>
        </w:tc>
        <w:tc>
          <w:tcPr>
            <w:tcW w:w="3951" w:type="dxa"/>
            <w:vAlign w:val="center"/>
          </w:tcPr>
          <w:p w14:paraId="6BCC309B" w14:textId="77777777" w:rsidR="00185C1F" w:rsidRPr="007C41AA" w:rsidRDefault="00185C1F" w:rsidP="000B137A">
            <w:pPr>
              <w:jc w:val="center"/>
              <w:rPr>
                <w:lang w:eastAsia="en-GB"/>
              </w:rPr>
            </w:pPr>
            <m:oMathPara>
              <m:oMath>
                <m:r>
                  <m:rPr>
                    <m:sty m:val="p"/>
                  </m:rPr>
                  <w:rPr>
                    <w:rFonts w:ascii="Cambria Math" w:hAnsi="Cambria Math"/>
                  </w:rPr>
                  <m:t>3CO+</m:t>
                </m:r>
                <m:sSub>
                  <m:sSubPr>
                    <m:ctrlPr>
                      <w:rPr>
                        <w:rFonts w:ascii="Cambria Math" w:hAnsi="Cambria Math"/>
                      </w:rPr>
                    </m:ctrlPr>
                  </m:sSubPr>
                  <m:e>
                    <m:r>
                      <m:rPr>
                        <m:sty m:val="p"/>
                      </m:rPr>
                      <w:rPr>
                        <w:rFonts w:ascii="Cambria Math" w:hAnsi="Cambria Math"/>
                      </w:rPr>
                      <m:t>7H</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w:rPr>
                            <w:rFonts w:ascii="Cambria Math" w:hAnsi="Cambria Math"/>
                          </w:rPr>
                          <m:t>3</m:t>
                        </m:r>
                      </m:sub>
                    </m:sSub>
                    <m:r>
                      <m:rPr>
                        <m:sty m:val="p"/>
                      </m:rPr>
                      <w:rPr>
                        <w:rFonts w:ascii="Cambria Math" w:hAnsi="Cambria Math"/>
                      </w:rPr>
                      <m:t>H</m:t>
                    </m:r>
                  </m:e>
                  <m:sub>
                    <m:r>
                      <w:rPr>
                        <w:rFonts w:ascii="Cambria Math" w:hAnsi="Cambria Math"/>
                      </w:rPr>
                      <m:t>8</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3H</m:t>
                    </m:r>
                  </m:e>
                  <m:sub>
                    <m:r>
                      <m:rPr>
                        <m:sty m:val="p"/>
                      </m:rPr>
                      <w:rPr>
                        <w:rFonts w:ascii="Cambria Math" w:hAnsi="Cambria Math"/>
                      </w:rPr>
                      <m:t>2</m:t>
                    </m:r>
                  </m:sub>
                </m:sSub>
                <m:r>
                  <m:rPr>
                    <m:sty m:val="p"/>
                  </m:rPr>
                  <w:rPr>
                    <w:rFonts w:ascii="Cambria Math" w:hAnsi="Cambria Math"/>
                  </w:rPr>
                  <m:t>O</m:t>
                </m:r>
              </m:oMath>
            </m:oMathPara>
          </w:p>
        </w:tc>
      </w:tr>
      <w:tr w:rsidR="00171409" w:rsidRPr="007C41AA" w14:paraId="081360F4" w14:textId="77777777" w:rsidTr="000B137A">
        <w:trPr>
          <w:trHeight w:val="54"/>
        </w:trPr>
        <w:tc>
          <w:tcPr>
            <w:tcW w:w="1402" w:type="dxa"/>
            <w:vMerge/>
            <w:vAlign w:val="center"/>
          </w:tcPr>
          <w:p w14:paraId="0B0EC79D" w14:textId="77777777" w:rsidR="00185C1F" w:rsidRPr="007C41AA" w:rsidRDefault="00185C1F" w:rsidP="000B137A">
            <w:pPr>
              <w:jc w:val="center"/>
              <w:rPr>
                <w:lang w:eastAsia="en-GB"/>
              </w:rPr>
            </w:pPr>
          </w:p>
        </w:tc>
        <w:tc>
          <w:tcPr>
            <w:tcW w:w="1604" w:type="dxa"/>
            <w:vMerge/>
            <w:vAlign w:val="center"/>
          </w:tcPr>
          <w:p w14:paraId="510C8117" w14:textId="77777777" w:rsidR="00185C1F" w:rsidRPr="007C41AA" w:rsidRDefault="00185C1F" w:rsidP="000B137A">
            <w:pPr>
              <w:jc w:val="center"/>
              <w:rPr>
                <w:lang w:eastAsia="en-GB"/>
              </w:rPr>
            </w:pPr>
          </w:p>
        </w:tc>
        <w:tc>
          <w:tcPr>
            <w:tcW w:w="1132" w:type="dxa"/>
            <w:vMerge/>
            <w:vAlign w:val="center"/>
          </w:tcPr>
          <w:p w14:paraId="67C12BE4" w14:textId="77777777" w:rsidR="00185C1F" w:rsidRPr="007C41AA" w:rsidRDefault="00185C1F" w:rsidP="000B137A">
            <w:pPr>
              <w:jc w:val="center"/>
              <w:rPr>
                <w:lang w:eastAsia="en-GB"/>
              </w:rPr>
            </w:pPr>
          </w:p>
        </w:tc>
        <w:tc>
          <w:tcPr>
            <w:tcW w:w="1591" w:type="dxa"/>
            <w:vAlign w:val="center"/>
          </w:tcPr>
          <w:p w14:paraId="78BDB02D"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3</m:t>
                        </m:r>
                      </m:sub>
                    </m:sSub>
                    <m:r>
                      <m:rPr>
                        <m:sty m:val="p"/>
                      </m:rPr>
                      <w:rPr>
                        <w:rFonts w:ascii="Cambria Math" w:hAnsi="Cambria Math"/>
                      </w:rPr>
                      <m:t>H</m:t>
                    </m:r>
                  </m:e>
                  <m:sub>
                    <m:r>
                      <m:rPr>
                        <m:sty m:val="p"/>
                      </m:rPr>
                      <w:rPr>
                        <w:rFonts w:ascii="Cambria Math" w:hAnsi="Cambria Math"/>
                      </w:rPr>
                      <m:t>6</m:t>
                    </m:r>
                  </m:sub>
                </m:sSub>
              </m:oMath>
            </m:oMathPara>
          </w:p>
        </w:tc>
        <w:tc>
          <w:tcPr>
            <w:tcW w:w="3951" w:type="dxa"/>
            <w:vAlign w:val="center"/>
          </w:tcPr>
          <w:p w14:paraId="201CB333" w14:textId="77777777" w:rsidR="00185C1F" w:rsidRPr="007C41AA" w:rsidRDefault="00185C1F" w:rsidP="000B137A">
            <w:pPr>
              <w:jc w:val="center"/>
              <w:rPr>
                <w:lang w:eastAsia="en-GB"/>
              </w:rPr>
            </w:pPr>
            <m:oMathPara>
              <m:oMath>
                <m:r>
                  <m:rPr>
                    <m:sty m:val="p"/>
                  </m:rPr>
                  <w:rPr>
                    <w:rFonts w:ascii="Cambria Math" w:hAnsi="Cambria Math"/>
                  </w:rPr>
                  <m:t>3CO+</m:t>
                </m:r>
                <m:sSub>
                  <m:sSubPr>
                    <m:ctrlPr>
                      <w:rPr>
                        <w:rFonts w:ascii="Cambria Math" w:hAnsi="Cambria Math"/>
                      </w:rPr>
                    </m:ctrlPr>
                  </m:sSubPr>
                  <m:e>
                    <m:r>
                      <m:rPr>
                        <m:sty m:val="p"/>
                      </m:rPr>
                      <w:rPr>
                        <w:rFonts w:ascii="Cambria Math" w:hAnsi="Cambria Math"/>
                      </w:rPr>
                      <m:t>6H</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w:rPr>
                            <w:rFonts w:ascii="Cambria Math" w:hAnsi="Cambria Math"/>
                          </w:rPr>
                          <m:t>3</m:t>
                        </m:r>
                      </m:sub>
                    </m:sSub>
                    <m:r>
                      <m:rPr>
                        <m:sty m:val="p"/>
                      </m:rPr>
                      <w:rPr>
                        <w:rFonts w:ascii="Cambria Math" w:hAnsi="Cambria Math"/>
                      </w:rPr>
                      <m:t>H</m:t>
                    </m:r>
                  </m:e>
                  <m:sub>
                    <m:r>
                      <w:rPr>
                        <w:rFonts w:ascii="Cambria Math" w:hAnsi="Cambria Math"/>
                      </w:rPr>
                      <m:t>6</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3H</m:t>
                    </m:r>
                  </m:e>
                  <m:sub>
                    <m:r>
                      <m:rPr>
                        <m:sty m:val="p"/>
                      </m:rPr>
                      <w:rPr>
                        <w:rFonts w:ascii="Cambria Math" w:hAnsi="Cambria Math"/>
                      </w:rPr>
                      <m:t>2</m:t>
                    </m:r>
                  </m:sub>
                </m:sSub>
                <m:r>
                  <m:rPr>
                    <m:sty m:val="p"/>
                  </m:rPr>
                  <w:rPr>
                    <w:rFonts w:ascii="Cambria Math" w:hAnsi="Cambria Math"/>
                  </w:rPr>
                  <m:t>O</m:t>
                </m:r>
              </m:oMath>
            </m:oMathPara>
          </w:p>
        </w:tc>
      </w:tr>
      <w:tr w:rsidR="00171409" w:rsidRPr="007C41AA" w14:paraId="5A88A35C" w14:textId="77777777" w:rsidTr="000B137A">
        <w:trPr>
          <w:trHeight w:val="54"/>
        </w:trPr>
        <w:tc>
          <w:tcPr>
            <w:tcW w:w="1402" w:type="dxa"/>
            <w:vMerge/>
            <w:vAlign w:val="center"/>
          </w:tcPr>
          <w:p w14:paraId="6A7B37AC" w14:textId="77777777" w:rsidR="00185C1F" w:rsidRPr="007C41AA" w:rsidRDefault="00185C1F" w:rsidP="000B137A">
            <w:pPr>
              <w:jc w:val="center"/>
              <w:rPr>
                <w:lang w:eastAsia="en-GB"/>
              </w:rPr>
            </w:pPr>
          </w:p>
        </w:tc>
        <w:tc>
          <w:tcPr>
            <w:tcW w:w="1604" w:type="dxa"/>
            <w:vMerge/>
            <w:vAlign w:val="center"/>
          </w:tcPr>
          <w:p w14:paraId="1413A2D2" w14:textId="77777777" w:rsidR="00185C1F" w:rsidRPr="007C41AA" w:rsidRDefault="00185C1F" w:rsidP="000B137A">
            <w:pPr>
              <w:jc w:val="center"/>
              <w:rPr>
                <w:lang w:eastAsia="en-GB"/>
              </w:rPr>
            </w:pPr>
          </w:p>
        </w:tc>
        <w:tc>
          <w:tcPr>
            <w:tcW w:w="1132" w:type="dxa"/>
            <w:vMerge/>
            <w:vAlign w:val="center"/>
          </w:tcPr>
          <w:p w14:paraId="505A03E4" w14:textId="77777777" w:rsidR="00185C1F" w:rsidRPr="007C41AA" w:rsidRDefault="00185C1F" w:rsidP="000B137A">
            <w:pPr>
              <w:jc w:val="center"/>
              <w:rPr>
                <w:lang w:eastAsia="en-GB"/>
              </w:rPr>
            </w:pPr>
          </w:p>
        </w:tc>
        <w:tc>
          <w:tcPr>
            <w:tcW w:w="1591" w:type="dxa"/>
            <w:vAlign w:val="center"/>
          </w:tcPr>
          <w:p w14:paraId="2854251C"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4</m:t>
                        </m:r>
                      </m:sub>
                    </m:sSub>
                    <m:r>
                      <m:rPr>
                        <m:sty m:val="p"/>
                      </m:rPr>
                      <w:rPr>
                        <w:rFonts w:ascii="Cambria Math" w:hAnsi="Cambria Math"/>
                      </w:rPr>
                      <m:t>H</m:t>
                    </m:r>
                  </m:e>
                  <m:sub>
                    <m:r>
                      <m:rPr>
                        <m:sty m:val="p"/>
                      </m:rPr>
                      <w:rPr>
                        <w:rFonts w:ascii="Cambria Math" w:hAnsi="Cambria Math"/>
                      </w:rPr>
                      <m:t>10</m:t>
                    </m:r>
                  </m:sub>
                </m:sSub>
              </m:oMath>
            </m:oMathPara>
          </w:p>
        </w:tc>
        <w:tc>
          <w:tcPr>
            <w:tcW w:w="3951" w:type="dxa"/>
            <w:vAlign w:val="center"/>
          </w:tcPr>
          <w:p w14:paraId="3F207080" w14:textId="77777777" w:rsidR="00185C1F" w:rsidRPr="007C41AA" w:rsidRDefault="00185C1F" w:rsidP="000B137A">
            <w:pPr>
              <w:jc w:val="center"/>
              <w:rPr>
                <w:lang w:eastAsia="en-GB"/>
              </w:rPr>
            </w:pPr>
            <m:oMathPara>
              <m:oMath>
                <m:r>
                  <m:rPr>
                    <m:sty m:val="p"/>
                  </m:rPr>
                  <w:rPr>
                    <w:rFonts w:ascii="Cambria Math" w:hAnsi="Cambria Math"/>
                  </w:rPr>
                  <m:t>4CO+</m:t>
                </m:r>
                <m:sSub>
                  <m:sSubPr>
                    <m:ctrlPr>
                      <w:rPr>
                        <w:rFonts w:ascii="Cambria Math" w:hAnsi="Cambria Math"/>
                      </w:rPr>
                    </m:ctrlPr>
                  </m:sSubPr>
                  <m:e>
                    <m:r>
                      <m:rPr>
                        <m:sty m:val="p"/>
                      </m:rPr>
                      <w:rPr>
                        <w:rFonts w:ascii="Cambria Math" w:hAnsi="Cambria Math"/>
                      </w:rPr>
                      <m:t>9H</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w:rPr>
                            <w:rFonts w:ascii="Cambria Math" w:hAnsi="Cambria Math"/>
                          </w:rPr>
                          <m:t>4</m:t>
                        </m:r>
                      </m:sub>
                    </m:sSub>
                    <m:r>
                      <m:rPr>
                        <m:sty m:val="p"/>
                      </m:rPr>
                      <w:rPr>
                        <w:rFonts w:ascii="Cambria Math" w:hAnsi="Cambria Math"/>
                      </w:rPr>
                      <m:t>H</m:t>
                    </m:r>
                  </m:e>
                  <m:sub>
                    <m:r>
                      <w:rPr>
                        <w:rFonts w:ascii="Cambria Math" w:hAnsi="Cambria Math"/>
                      </w:rPr>
                      <m:t>10</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4H</m:t>
                    </m:r>
                  </m:e>
                  <m:sub>
                    <m:r>
                      <m:rPr>
                        <m:sty m:val="p"/>
                      </m:rPr>
                      <w:rPr>
                        <w:rFonts w:ascii="Cambria Math" w:hAnsi="Cambria Math"/>
                      </w:rPr>
                      <m:t>2</m:t>
                    </m:r>
                  </m:sub>
                </m:sSub>
                <m:r>
                  <m:rPr>
                    <m:sty m:val="p"/>
                  </m:rPr>
                  <w:rPr>
                    <w:rFonts w:ascii="Cambria Math" w:hAnsi="Cambria Math"/>
                  </w:rPr>
                  <m:t>O</m:t>
                </m:r>
              </m:oMath>
            </m:oMathPara>
          </w:p>
        </w:tc>
      </w:tr>
      <w:tr w:rsidR="00171409" w:rsidRPr="007C41AA" w14:paraId="13748D7F" w14:textId="77777777" w:rsidTr="000B137A">
        <w:trPr>
          <w:trHeight w:val="54"/>
        </w:trPr>
        <w:tc>
          <w:tcPr>
            <w:tcW w:w="1402" w:type="dxa"/>
            <w:vMerge/>
            <w:vAlign w:val="center"/>
          </w:tcPr>
          <w:p w14:paraId="46EFD77D" w14:textId="77777777" w:rsidR="00185C1F" w:rsidRPr="007C41AA" w:rsidRDefault="00185C1F" w:rsidP="000B137A">
            <w:pPr>
              <w:jc w:val="center"/>
              <w:rPr>
                <w:lang w:eastAsia="en-GB"/>
              </w:rPr>
            </w:pPr>
          </w:p>
        </w:tc>
        <w:tc>
          <w:tcPr>
            <w:tcW w:w="1604" w:type="dxa"/>
            <w:vMerge/>
            <w:vAlign w:val="center"/>
          </w:tcPr>
          <w:p w14:paraId="7A2AB2CB" w14:textId="77777777" w:rsidR="00185C1F" w:rsidRPr="007C41AA" w:rsidRDefault="00185C1F" w:rsidP="000B137A">
            <w:pPr>
              <w:jc w:val="center"/>
              <w:rPr>
                <w:lang w:eastAsia="en-GB"/>
              </w:rPr>
            </w:pPr>
          </w:p>
        </w:tc>
        <w:tc>
          <w:tcPr>
            <w:tcW w:w="1132" w:type="dxa"/>
            <w:vMerge/>
            <w:vAlign w:val="center"/>
          </w:tcPr>
          <w:p w14:paraId="531A1486" w14:textId="77777777" w:rsidR="00185C1F" w:rsidRPr="007C41AA" w:rsidRDefault="00185C1F" w:rsidP="000B137A">
            <w:pPr>
              <w:jc w:val="center"/>
              <w:rPr>
                <w:lang w:eastAsia="en-GB"/>
              </w:rPr>
            </w:pPr>
          </w:p>
        </w:tc>
        <w:tc>
          <w:tcPr>
            <w:tcW w:w="1591" w:type="dxa"/>
            <w:vAlign w:val="center"/>
          </w:tcPr>
          <w:p w14:paraId="2A923F68"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4</m:t>
                        </m:r>
                      </m:sub>
                    </m:sSub>
                    <m:r>
                      <m:rPr>
                        <m:sty m:val="p"/>
                      </m:rPr>
                      <w:rPr>
                        <w:rFonts w:ascii="Cambria Math" w:hAnsi="Cambria Math"/>
                      </w:rPr>
                      <m:t>H</m:t>
                    </m:r>
                  </m:e>
                  <m:sub>
                    <m:r>
                      <m:rPr>
                        <m:sty m:val="p"/>
                      </m:rPr>
                      <w:rPr>
                        <w:rFonts w:ascii="Cambria Math" w:hAnsi="Cambria Math"/>
                      </w:rPr>
                      <m:t>8</m:t>
                    </m:r>
                  </m:sub>
                </m:sSub>
              </m:oMath>
            </m:oMathPara>
          </w:p>
        </w:tc>
        <w:tc>
          <w:tcPr>
            <w:tcW w:w="3951" w:type="dxa"/>
            <w:vAlign w:val="center"/>
          </w:tcPr>
          <w:p w14:paraId="479753BE" w14:textId="77777777" w:rsidR="00185C1F" w:rsidRPr="007C41AA" w:rsidRDefault="00185C1F" w:rsidP="000B137A">
            <w:pPr>
              <w:jc w:val="center"/>
              <w:rPr>
                <w:lang w:eastAsia="en-GB"/>
              </w:rPr>
            </w:pPr>
            <m:oMathPara>
              <m:oMath>
                <m:r>
                  <m:rPr>
                    <m:sty m:val="p"/>
                  </m:rPr>
                  <w:rPr>
                    <w:rFonts w:ascii="Cambria Math" w:hAnsi="Cambria Math"/>
                  </w:rPr>
                  <m:t>4CO+</m:t>
                </m:r>
                <m:sSub>
                  <m:sSubPr>
                    <m:ctrlPr>
                      <w:rPr>
                        <w:rFonts w:ascii="Cambria Math" w:hAnsi="Cambria Math"/>
                      </w:rPr>
                    </m:ctrlPr>
                  </m:sSubPr>
                  <m:e>
                    <m:r>
                      <m:rPr>
                        <m:sty m:val="p"/>
                      </m:rPr>
                      <w:rPr>
                        <w:rFonts w:ascii="Cambria Math" w:hAnsi="Cambria Math"/>
                      </w:rPr>
                      <m:t>8H</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w:rPr>
                            <w:rFonts w:ascii="Cambria Math" w:hAnsi="Cambria Math"/>
                          </w:rPr>
                          <m:t>4</m:t>
                        </m:r>
                      </m:sub>
                    </m:sSub>
                    <m:r>
                      <m:rPr>
                        <m:sty m:val="p"/>
                      </m:rPr>
                      <w:rPr>
                        <w:rFonts w:ascii="Cambria Math" w:hAnsi="Cambria Math"/>
                      </w:rPr>
                      <m:t>H</m:t>
                    </m:r>
                  </m:e>
                  <m:sub>
                    <m:r>
                      <w:rPr>
                        <w:rFonts w:ascii="Cambria Math" w:hAnsi="Cambria Math"/>
                      </w:rPr>
                      <m:t>8</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4H</m:t>
                    </m:r>
                  </m:e>
                  <m:sub>
                    <m:r>
                      <m:rPr>
                        <m:sty m:val="p"/>
                      </m:rPr>
                      <w:rPr>
                        <w:rFonts w:ascii="Cambria Math" w:hAnsi="Cambria Math"/>
                      </w:rPr>
                      <m:t>2</m:t>
                    </m:r>
                  </m:sub>
                </m:sSub>
                <m:r>
                  <m:rPr>
                    <m:sty m:val="p"/>
                  </m:rPr>
                  <w:rPr>
                    <w:rFonts w:ascii="Cambria Math" w:hAnsi="Cambria Math"/>
                  </w:rPr>
                  <m:t>O</m:t>
                </m:r>
              </m:oMath>
            </m:oMathPara>
          </w:p>
        </w:tc>
      </w:tr>
      <w:tr w:rsidR="00171409" w:rsidRPr="007C41AA" w14:paraId="1B907780" w14:textId="77777777" w:rsidTr="000B137A">
        <w:trPr>
          <w:trHeight w:val="178"/>
        </w:trPr>
        <w:tc>
          <w:tcPr>
            <w:tcW w:w="1402" w:type="dxa"/>
            <w:vMerge w:val="restart"/>
            <w:vAlign w:val="center"/>
          </w:tcPr>
          <w:p w14:paraId="79650312" w14:textId="77777777" w:rsidR="00185C1F" w:rsidRPr="007C41AA" w:rsidRDefault="00185C1F" w:rsidP="000B137A">
            <w:pPr>
              <w:jc w:val="center"/>
              <w:rPr>
                <w:rFonts w:eastAsia="PMingLiU"/>
              </w:rPr>
            </w:pPr>
            <m:oMathPara>
              <m:oMath>
                <m:r>
                  <w:rPr>
                    <w:rFonts w:ascii="Cambria Math" w:hAnsi="Cambria Math"/>
                  </w:rPr>
                  <m:t>5≤n≤7</m:t>
                </m:r>
              </m:oMath>
            </m:oMathPara>
          </w:p>
        </w:tc>
        <w:tc>
          <w:tcPr>
            <w:tcW w:w="1604" w:type="dxa"/>
            <w:vMerge w:val="restart"/>
            <w:vAlign w:val="center"/>
          </w:tcPr>
          <w:p w14:paraId="3333C3C0" w14:textId="77777777" w:rsidR="00185C1F" w:rsidRPr="007C41AA" w:rsidRDefault="00185C1F" w:rsidP="000B137A">
            <w:pPr>
              <w:jc w:val="center"/>
              <w:rPr>
                <w:lang w:eastAsia="en-GB"/>
              </w:rPr>
            </w:pPr>
            <w:r w:rsidRPr="007C41AA">
              <w:t>Light Naphtha (C</w:t>
            </w:r>
            <w:r w:rsidRPr="007C41AA">
              <w:rPr>
                <w:position w:val="-6"/>
                <w:vertAlign w:val="subscript"/>
              </w:rPr>
              <w:t>5</w:t>
            </w:r>
            <w:r w:rsidRPr="007C41AA">
              <w:t>-C</w:t>
            </w:r>
            <w:r w:rsidRPr="007C41AA">
              <w:rPr>
                <w:position w:val="-6"/>
                <w:vertAlign w:val="subscript"/>
              </w:rPr>
              <w:t>7</w:t>
            </w:r>
            <w:r w:rsidRPr="007C41AA">
              <w:t>)</w:t>
            </w:r>
          </w:p>
        </w:tc>
        <w:tc>
          <w:tcPr>
            <w:tcW w:w="1132" w:type="dxa"/>
            <w:vMerge w:val="restart"/>
            <w:vAlign w:val="center"/>
          </w:tcPr>
          <w:p w14:paraId="63E95A1D" w14:textId="77777777" w:rsidR="00185C1F" w:rsidRPr="007C41AA" w:rsidRDefault="00185C1F" w:rsidP="000B137A">
            <w:pPr>
              <w:jc w:val="center"/>
              <w:rPr>
                <w:lang w:eastAsia="en-GB"/>
              </w:rPr>
            </w:pPr>
            <w:r w:rsidRPr="007C41AA">
              <w:t>5, 6 and 7</w:t>
            </w:r>
          </w:p>
        </w:tc>
        <w:tc>
          <w:tcPr>
            <w:tcW w:w="1591" w:type="dxa"/>
            <w:vAlign w:val="center"/>
          </w:tcPr>
          <w:p w14:paraId="0A3301AD"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5</m:t>
                        </m:r>
                      </m:sub>
                    </m:sSub>
                    <m:r>
                      <m:rPr>
                        <m:sty m:val="p"/>
                      </m:rPr>
                      <w:rPr>
                        <w:rFonts w:ascii="Cambria Math" w:hAnsi="Cambria Math"/>
                      </w:rPr>
                      <m:t>H</m:t>
                    </m:r>
                  </m:e>
                  <m:sub>
                    <m:r>
                      <m:rPr>
                        <m:sty m:val="p"/>
                      </m:rPr>
                      <w:rPr>
                        <w:rFonts w:ascii="Cambria Math" w:hAnsi="Cambria Math"/>
                      </w:rPr>
                      <m:t>12</m:t>
                    </m:r>
                  </m:sub>
                </m:sSub>
              </m:oMath>
            </m:oMathPara>
          </w:p>
        </w:tc>
        <w:tc>
          <w:tcPr>
            <w:tcW w:w="3951" w:type="dxa"/>
            <w:vAlign w:val="center"/>
          </w:tcPr>
          <w:p w14:paraId="61D3F5FB" w14:textId="77777777" w:rsidR="00185C1F" w:rsidRPr="007C41AA" w:rsidRDefault="00185C1F" w:rsidP="000B137A">
            <w:pPr>
              <w:jc w:val="center"/>
              <w:rPr>
                <w:lang w:eastAsia="en-GB"/>
              </w:rPr>
            </w:pPr>
            <m:oMathPara>
              <m:oMath>
                <m:r>
                  <m:rPr>
                    <m:sty m:val="p"/>
                  </m:rPr>
                  <w:rPr>
                    <w:rFonts w:ascii="Cambria Math" w:hAnsi="Cambria Math"/>
                  </w:rPr>
                  <m:t>5CO+</m:t>
                </m:r>
                <m:sSub>
                  <m:sSubPr>
                    <m:ctrlPr>
                      <w:rPr>
                        <w:rFonts w:ascii="Cambria Math" w:hAnsi="Cambria Math"/>
                      </w:rPr>
                    </m:ctrlPr>
                  </m:sSubPr>
                  <m:e>
                    <m:r>
                      <m:rPr>
                        <m:sty m:val="p"/>
                      </m:rPr>
                      <w:rPr>
                        <w:rFonts w:ascii="Cambria Math" w:hAnsi="Cambria Math"/>
                      </w:rPr>
                      <m:t>11H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5</m:t>
                        </m:r>
                      </m:sub>
                    </m:sSub>
                    <m:r>
                      <m:rPr>
                        <m:sty m:val="p"/>
                      </m:rPr>
                      <w:rPr>
                        <w:rFonts w:ascii="Cambria Math" w:hAnsi="Cambria Math"/>
                      </w:rPr>
                      <m:t>H</m:t>
                    </m:r>
                  </m:e>
                  <m:sub>
                    <m:r>
                      <m:rPr>
                        <m:sty m:val="p"/>
                      </m:rPr>
                      <w:rPr>
                        <w:rFonts w:ascii="Cambria Math" w:hAnsi="Cambria Math"/>
                      </w:rPr>
                      <m:t>12</m:t>
                    </m:r>
                  </m:sub>
                </m:sSub>
                <m:r>
                  <m:rPr>
                    <m:sty m:val="p"/>
                  </m:rPr>
                  <w:rPr>
                    <w:rFonts w:ascii="Cambria Math" w:hAnsi="Cambria Math"/>
                  </w:rPr>
                  <m:t>+ </m:t>
                </m:r>
                <m:sSub>
                  <m:sSubPr>
                    <m:ctrlPr>
                      <w:rPr>
                        <w:rFonts w:ascii="Cambria Math" w:hAnsi="Cambria Math"/>
                      </w:rPr>
                    </m:ctrlPr>
                  </m:sSubPr>
                  <m:e>
                    <m:r>
                      <m:rPr>
                        <m:sty m:val="p"/>
                      </m:rPr>
                      <w:rPr>
                        <w:rFonts w:ascii="Cambria Math" w:hAnsi="Cambria Math"/>
                      </w:rPr>
                      <m:t>5H</m:t>
                    </m:r>
                  </m:e>
                  <m:sub>
                    <m:r>
                      <m:rPr>
                        <m:sty m:val="p"/>
                      </m:rPr>
                      <w:rPr>
                        <w:rFonts w:ascii="Cambria Math" w:hAnsi="Cambria Math"/>
                      </w:rPr>
                      <m:t>2</m:t>
                    </m:r>
                  </m:sub>
                </m:sSub>
                <m:r>
                  <m:rPr>
                    <m:sty m:val="p"/>
                  </m:rPr>
                  <w:rPr>
                    <w:rFonts w:ascii="Cambria Math" w:hAnsi="Cambria Math"/>
                  </w:rPr>
                  <m:t>O</m:t>
                </m:r>
              </m:oMath>
            </m:oMathPara>
          </w:p>
        </w:tc>
      </w:tr>
      <w:tr w:rsidR="00171409" w:rsidRPr="007C41AA" w14:paraId="04005FC1" w14:textId="77777777" w:rsidTr="000B137A">
        <w:trPr>
          <w:trHeight w:val="54"/>
        </w:trPr>
        <w:tc>
          <w:tcPr>
            <w:tcW w:w="1402" w:type="dxa"/>
            <w:vMerge/>
            <w:vAlign w:val="center"/>
          </w:tcPr>
          <w:p w14:paraId="104530C3" w14:textId="77777777" w:rsidR="00185C1F" w:rsidRPr="007C41AA" w:rsidRDefault="00185C1F" w:rsidP="000B137A">
            <w:pPr>
              <w:jc w:val="center"/>
              <w:rPr>
                <w:rFonts w:eastAsia="PMingLiU"/>
              </w:rPr>
            </w:pPr>
          </w:p>
        </w:tc>
        <w:tc>
          <w:tcPr>
            <w:tcW w:w="1604" w:type="dxa"/>
            <w:vMerge/>
            <w:vAlign w:val="center"/>
          </w:tcPr>
          <w:p w14:paraId="496C525A" w14:textId="77777777" w:rsidR="00185C1F" w:rsidRPr="007C41AA" w:rsidRDefault="00185C1F" w:rsidP="000B137A">
            <w:pPr>
              <w:jc w:val="center"/>
              <w:rPr>
                <w:lang w:eastAsia="en-GB"/>
              </w:rPr>
            </w:pPr>
          </w:p>
        </w:tc>
        <w:tc>
          <w:tcPr>
            <w:tcW w:w="1132" w:type="dxa"/>
            <w:vMerge/>
            <w:vAlign w:val="center"/>
          </w:tcPr>
          <w:p w14:paraId="5BA0124C" w14:textId="77777777" w:rsidR="00185C1F" w:rsidRPr="007C41AA" w:rsidRDefault="00185C1F" w:rsidP="000B137A">
            <w:pPr>
              <w:jc w:val="center"/>
              <w:rPr>
                <w:lang w:eastAsia="en-GB"/>
              </w:rPr>
            </w:pPr>
          </w:p>
        </w:tc>
        <w:tc>
          <w:tcPr>
            <w:tcW w:w="1591" w:type="dxa"/>
            <w:vAlign w:val="center"/>
          </w:tcPr>
          <w:p w14:paraId="26EAD204"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5</m:t>
                        </m:r>
                      </m:sub>
                    </m:sSub>
                    <m:r>
                      <m:rPr>
                        <m:sty m:val="p"/>
                      </m:rPr>
                      <w:rPr>
                        <w:rFonts w:ascii="Cambria Math" w:hAnsi="Cambria Math"/>
                      </w:rPr>
                      <m:t>H</m:t>
                    </m:r>
                  </m:e>
                  <m:sub>
                    <m:r>
                      <m:rPr>
                        <m:sty m:val="p"/>
                      </m:rPr>
                      <w:rPr>
                        <w:rFonts w:ascii="Cambria Math" w:hAnsi="Cambria Math"/>
                      </w:rPr>
                      <m:t>10</m:t>
                    </m:r>
                  </m:sub>
                </m:sSub>
              </m:oMath>
            </m:oMathPara>
          </w:p>
        </w:tc>
        <w:tc>
          <w:tcPr>
            <w:tcW w:w="3951" w:type="dxa"/>
            <w:vAlign w:val="center"/>
          </w:tcPr>
          <w:p w14:paraId="1987A638" w14:textId="77777777" w:rsidR="00185C1F" w:rsidRPr="007C41AA" w:rsidRDefault="00185C1F" w:rsidP="000B137A">
            <w:pPr>
              <w:jc w:val="center"/>
              <w:rPr>
                <w:rFonts w:eastAsia="DengXian"/>
                <w:lang w:eastAsia="zh-CN"/>
              </w:rPr>
            </w:pPr>
            <m:oMathPara>
              <m:oMath>
                <m:r>
                  <m:rPr>
                    <m:sty m:val="p"/>
                  </m:rPr>
                  <w:rPr>
                    <w:rFonts w:ascii="Cambria Math" w:hAnsi="Cambria Math"/>
                  </w:rPr>
                  <m:t>5CO+</m:t>
                </m:r>
                <m:sSub>
                  <m:sSubPr>
                    <m:ctrlPr>
                      <w:rPr>
                        <w:rFonts w:ascii="Cambria Math" w:hAnsi="Cambria Math"/>
                      </w:rPr>
                    </m:ctrlPr>
                  </m:sSubPr>
                  <m:e>
                    <m:r>
                      <m:rPr>
                        <m:sty m:val="p"/>
                      </m:rPr>
                      <w:rPr>
                        <w:rFonts w:ascii="Cambria Math" w:hAnsi="Cambria Math"/>
                      </w:rPr>
                      <m:t>10H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5</m:t>
                        </m:r>
                      </m:sub>
                    </m:sSub>
                    <m:r>
                      <m:rPr>
                        <m:sty m:val="p"/>
                      </m:rPr>
                      <w:rPr>
                        <w:rFonts w:ascii="Cambria Math" w:hAnsi="Cambria Math"/>
                      </w:rPr>
                      <m:t>H</m:t>
                    </m:r>
                  </m:e>
                  <m:sub>
                    <m:r>
                      <m:rPr>
                        <m:sty m:val="p"/>
                      </m:rPr>
                      <w:rPr>
                        <w:rFonts w:ascii="Cambria Math" w:hAnsi="Cambria Math"/>
                      </w:rPr>
                      <m:t>10</m:t>
                    </m:r>
                  </m:sub>
                </m:sSub>
                <m:r>
                  <m:rPr>
                    <m:sty m:val="p"/>
                  </m:rPr>
                  <w:rPr>
                    <w:rFonts w:ascii="Cambria Math" w:hAnsi="Cambria Math"/>
                  </w:rPr>
                  <m:t>+ </m:t>
                </m:r>
                <m:sSub>
                  <m:sSubPr>
                    <m:ctrlPr>
                      <w:rPr>
                        <w:rFonts w:ascii="Cambria Math" w:hAnsi="Cambria Math"/>
                      </w:rPr>
                    </m:ctrlPr>
                  </m:sSubPr>
                  <m:e>
                    <m:r>
                      <m:rPr>
                        <m:sty m:val="p"/>
                      </m:rPr>
                      <w:rPr>
                        <w:rFonts w:ascii="Cambria Math" w:hAnsi="Cambria Math"/>
                      </w:rPr>
                      <m:t>5H</m:t>
                    </m:r>
                  </m:e>
                  <m:sub>
                    <m:r>
                      <m:rPr>
                        <m:sty m:val="p"/>
                      </m:rPr>
                      <w:rPr>
                        <w:rFonts w:ascii="Cambria Math" w:hAnsi="Cambria Math"/>
                      </w:rPr>
                      <m:t>2</m:t>
                    </m:r>
                  </m:sub>
                </m:sSub>
                <m:r>
                  <m:rPr>
                    <m:sty m:val="p"/>
                  </m:rPr>
                  <w:rPr>
                    <w:rFonts w:ascii="Cambria Math" w:hAnsi="Cambria Math"/>
                  </w:rPr>
                  <m:t>O</m:t>
                </m:r>
              </m:oMath>
            </m:oMathPara>
          </w:p>
        </w:tc>
      </w:tr>
      <w:tr w:rsidR="00171409" w:rsidRPr="007C41AA" w14:paraId="1D6A1702" w14:textId="77777777" w:rsidTr="000B137A">
        <w:trPr>
          <w:trHeight w:val="54"/>
        </w:trPr>
        <w:tc>
          <w:tcPr>
            <w:tcW w:w="1402" w:type="dxa"/>
            <w:vMerge/>
            <w:vAlign w:val="center"/>
          </w:tcPr>
          <w:p w14:paraId="1D662570" w14:textId="77777777" w:rsidR="00185C1F" w:rsidRPr="007C41AA" w:rsidRDefault="00185C1F" w:rsidP="000B137A">
            <w:pPr>
              <w:jc w:val="center"/>
              <w:rPr>
                <w:rFonts w:eastAsia="PMingLiU"/>
              </w:rPr>
            </w:pPr>
          </w:p>
        </w:tc>
        <w:tc>
          <w:tcPr>
            <w:tcW w:w="1604" w:type="dxa"/>
            <w:vMerge/>
            <w:vAlign w:val="center"/>
          </w:tcPr>
          <w:p w14:paraId="72B7079C" w14:textId="77777777" w:rsidR="00185C1F" w:rsidRPr="007C41AA" w:rsidRDefault="00185C1F" w:rsidP="000B137A">
            <w:pPr>
              <w:jc w:val="center"/>
              <w:rPr>
                <w:lang w:eastAsia="en-GB"/>
              </w:rPr>
            </w:pPr>
          </w:p>
        </w:tc>
        <w:tc>
          <w:tcPr>
            <w:tcW w:w="1132" w:type="dxa"/>
            <w:vMerge/>
            <w:vAlign w:val="center"/>
          </w:tcPr>
          <w:p w14:paraId="72ABE846" w14:textId="77777777" w:rsidR="00185C1F" w:rsidRPr="007C41AA" w:rsidRDefault="00185C1F" w:rsidP="000B137A">
            <w:pPr>
              <w:jc w:val="center"/>
              <w:rPr>
                <w:lang w:eastAsia="en-GB"/>
              </w:rPr>
            </w:pPr>
          </w:p>
        </w:tc>
        <w:tc>
          <w:tcPr>
            <w:tcW w:w="1591" w:type="dxa"/>
            <w:vAlign w:val="center"/>
          </w:tcPr>
          <w:p w14:paraId="47FAC854"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r>
                      <m:rPr>
                        <m:sty m:val="p"/>
                      </m:rPr>
                      <w:rPr>
                        <w:rFonts w:ascii="Cambria Math" w:hAnsi="Cambria Math"/>
                      </w:rPr>
                      <m:t>H</m:t>
                    </m:r>
                  </m:e>
                  <m:sub>
                    <m:r>
                      <m:rPr>
                        <m:sty m:val="p"/>
                      </m:rPr>
                      <w:rPr>
                        <w:rFonts w:ascii="Cambria Math" w:hAnsi="Cambria Math"/>
                      </w:rPr>
                      <m:t>14</m:t>
                    </m:r>
                  </m:sub>
                </m:sSub>
              </m:oMath>
            </m:oMathPara>
          </w:p>
        </w:tc>
        <w:tc>
          <w:tcPr>
            <w:tcW w:w="3951" w:type="dxa"/>
            <w:vAlign w:val="center"/>
          </w:tcPr>
          <w:p w14:paraId="7AE424F0" w14:textId="77777777" w:rsidR="00185C1F" w:rsidRPr="007C41AA" w:rsidRDefault="00185C1F" w:rsidP="000B137A">
            <w:pPr>
              <w:jc w:val="center"/>
              <w:rPr>
                <w:rFonts w:ascii="Calibri" w:eastAsia="PMingLiU" w:hAnsi="Calibri"/>
              </w:rPr>
            </w:pPr>
            <m:oMathPara>
              <m:oMath>
                <m:r>
                  <m:rPr>
                    <m:sty m:val="p"/>
                  </m:rPr>
                  <w:rPr>
                    <w:rFonts w:ascii="Cambria Math" w:hAnsi="Cambria Math"/>
                  </w:rPr>
                  <m:t>6CO+</m:t>
                </m:r>
                <m:sSub>
                  <m:sSubPr>
                    <m:ctrlPr>
                      <w:rPr>
                        <w:rFonts w:ascii="Cambria Math" w:hAnsi="Cambria Math"/>
                      </w:rPr>
                    </m:ctrlPr>
                  </m:sSubPr>
                  <m:e>
                    <m:r>
                      <m:rPr>
                        <m:sty m:val="p"/>
                      </m:rPr>
                      <w:rPr>
                        <w:rFonts w:ascii="Cambria Math" w:hAnsi="Cambria Math"/>
                      </w:rPr>
                      <m:t>13H</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w:rPr>
                            <w:rFonts w:ascii="Cambria Math" w:hAnsi="Cambria Math"/>
                          </w:rPr>
                          <m:t>6</m:t>
                        </m:r>
                      </m:sub>
                    </m:sSub>
                    <m:r>
                      <m:rPr>
                        <m:sty m:val="p"/>
                      </m:rPr>
                      <w:rPr>
                        <w:rFonts w:ascii="Cambria Math" w:hAnsi="Cambria Math"/>
                      </w:rPr>
                      <m:t>H</m:t>
                    </m:r>
                  </m:e>
                  <m:sub>
                    <m:r>
                      <w:rPr>
                        <w:rFonts w:ascii="Cambria Math" w:hAnsi="Cambria Math"/>
                      </w:rPr>
                      <m:t>14</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6H</m:t>
                    </m:r>
                  </m:e>
                  <m:sub>
                    <m:r>
                      <m:rPr>
                        <m:sty m:val="p"/>
                      </m:rPr>
                      <w:rPr>
                        <w:rFonts w:ascii="Cambria Math" w:hAnsi="Cambria Math"/>
                      </w:rPr>
                      <m:t>2</m:t>
                    </m:r>
                  </m:sub>
                </m:sSub>
                <m:r>
                  <m:rPr>
                    <m:sty m:val="p"/>
                  </m:rPr>
                  <w:rPr>
                    <w:rFonts w:ascii="Cambria Math" w:hAnsi="Cambria Math"/>
                  </w:rPr>
                  <m:t>O</m:t>
                </m:r>
              </m:oMath>
            </m:oMathPara>
          </w:p>
        </w:tc>
      </w:tr>
      <w:tr w:rsidR="00171409" w:rsidRPr="007C41AA" w14:paraId="5406ACA8" w14:textId="77777777" w:rsidTr="000B137A">
        <w:trPr>
          <w:trHeight w:val="54"/>
        </w:trPr>
        <w:tc>
          <w:tcPr>
            <w:tcW w:w="1402" w:type="dxa"/>
            <w:vMerge/>
            <w:vAlign w:val="center"/>
          </w:tcPr>
          <w:p w14:paraId="0A01591C" w14:textId="77777777" w:rsidR="00185C1F" w:rsidRPr="007C41AA" w:rsidRDefault="00185C1F" w:rsidP="000B137A">
            <w:pPr>
              <w:jc w:val="center"/>
              <w:rPr>
                <w:rFonts w:eastAsia="PMingLiU"/>
              </w:rPr>
            </w:pPr>
          </w:p>
        </w:tc>
        <w:tc>
          <w:tcPr>
            <w:tcW w:w="1604" w:type="dxa"/>
            <w:vMerge/>
            <w:vAlign w:val="center"/>
          </w:tcPr>
          <w:p w14:paraId="70C42F2E" w14:textId="77777777" w:rsidR="00185C1F" w:rsidRPr="007C41AA" w:rsidRDefault="00185C1F" w:rsidP="000B137A">
            <w:pPr>
              <w:jc w:val="center"/>
              <w:rPr>
                <w:lang w:eastAsia="en-GB"/>
              </w:rPr>
            </w:pPr>
          </w:p>
        </w:tc>
        <w:tc>
          <w:tcPr>
            <w:tcW w:w="1132" w:type="dxa"/>
            <w:vMerge/>
            <w:vAlign w:val="center"/>
          </w:tcPr>
          <w:p w14:paraId="3152F7C4" w14:textId="77777777" w:rsidR="00185C1F" w:rsidRPr="007C41AA" w:rsidRDefault="00185C1F" w:rsidP="000B137A">
            <w:pPr>
              <w:jc w:val="center"/>
              <w:rPr>
                <w:lang w:eastAsia="en-GB"/>
              </w:rPr>
            </w:pPr>
          </w:p>
        </w:tc>
        <w:tc>
          <w:tcPr>
            <w:tcW w:w="1591" w:type="dxa"/>
            <w:vAlign w:val="center"/>
          </w:tcPr>
          <w:p w14:paraId="56F7DE03"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r>
                      <m:rPr>
                        <m:sty m:val="p"/>
                      </m:rPr>
                      <w:rPr>
                        <w:rFonts w:ascii="Cambria Math" w:hAnsi="Cambria Math"/>
                      </w:rPr>
                      <m:t>H</m:t>
                    </m:r>
                  </m:e>
                  <m:sub>
                    <m:r>
                      <m:rPr>
                        <m:sty m:val="p"/>
                      </m:rPr>
                      <w:rPr>
                        <w:rFonts w:ascii="Cambria Math" w:hAnsi="Cambria Math"/>
                      </w:rPr>
                      <m:t>12</m:t>
                    </m:r>
                  </m:sub>
                </m:sSub>
              </m:oMath>
            </m:oMathPara>
          </w:p>
        </w:tc>
        <w:tc>
          <w:tcPr>
            <w:tcW w:w="3951" w:type="dxa"/>
            <w:vAlign w:val="center"/>
          </w:tcPr>
          <w:p w14:paraId="7E0D01B0" w14:textId="77777777" w:rsidR="00185C1F" w:rsidRPr="007C41AA" w:rsidRDefault="00185C1F" w:rsidP="000B137A">
            <w:pPr>
              <w:jc w:val="center"/>
              <w:rPr>
                <w:rFonts w:ascii="Calibri" w:eastAsia="PMingLiU" w:hAnsi="Calibri"/>
              </w:rPr>
            </w:pPr>
            <m:oMathPara>
              <m:oMath>
                <m:r>
                  <m:rPr>
                    <m:sty m:val="p"/>
                  </m:rPr>
                  <w:rPr>
                    <w:rFonts w:ascii="Cambria Math" w:hAnsi="Cambria Math"/>
                  </w:rPr>
                  <m:t>6CO+</m:t>
                </m:r>
                <m:sSub>
                  <m:sSubPr>
                    <m:ctrlPr>
                      <w:rPr>
                        <w:rFonts w:ascii="Cambria Math" w:hAnsi="Cambria Math"/>
                      </w:rPr>
                    </m:ctrlPr>
                  </m:sSubPr>
                  <m:e>
                    <m:r>
                      <m:rPr>
                        <m:sty m:val="p"/>
                      </m:rPr>
                      <w:rPr>
                        <w:rFonts w:ascii="Cambria Math" w:hAnsi="Cambria Math"/>
                      </w:rPr>
                      <m:t>12H</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w:rPr>
                            <w:rFonts w:ascii="Cambria Math" w:hAnsi="Cambria Math"/>
                          </w:rPr>
                          <m:t>6</m:t>
                        </m:r>
                      </m:sub>
                    </m:sSub>
                    <m:r>
                      <m:rPr>
                        <m:sty m:val="p"/>
                      </m:rPr>
                      <w:rPr>
                        <w:rFonts w:ascii="Cambria Math" w:hAnsi="Cambria Math"/>
                      </w:rPr>
                      <m:t>H</m:t>
                    </m:r>
                  </m:e>
                  <m:sub>
                    <m:r>
                      <w:rPr>
                        <w:rFonts w:ascii="Cambria Math" w:hAnsi="Cambria Math"/>
                      </w:rPr>
                      <m:t>12</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6H</m:t>
                    </m:r>
                  </m:e>
                  <m:sub>
                    <m:r>
                      <m:rPr>
                        <m:sty m:val="p"/>
                      </m:rPr>
                      <w:rPr>
                        <w:rFonts w:ascii="Cambria Math" w:hAnsi="Cambria Math"/>
                      </w:rPr>
                      <m:t>2</m:t>
                    </m:r>
                  </m:sub>
                </m:sSub>
                <m:r>
                  <m:rPr>
                    <m:sty m:val="p"/>
                  </m:rPr>
                  <w:rPr>
                    <w:rFonts w:ascii="Cambria Math" w:hAnsi="Cambria Math"/>
                  </w:rPr>
                  <m:t>O</m:t>
                </m:r>
              </m:oMath>
            </m:oMathPara>
          </w:p>
        </w:tc>
      </w:tr>
      <w:tr w:rsidR="00171409" w:rsidRPr="007C41AA" w14:paraId="506DE1B0" w14:textId="77777777" w:rsidTr="000B137A">
        <w:trPr>
          <w:trHeight w:val="54"/>
        </w:trPr>
        <w:tc>
          <w:tcPr>
            <w:tcW w:w="1402" w:type="dxa"/>
            <w:vMerge/>
            <w:vAlign w:val="center"/>
          </w:tcPr>
          <w:p w14:paraId="1F1A7C47" w14:textId="77777777" w:rsidR="00185C1F" w:rsidRPr="007C41AA" w:rsidRDefault="00185C1F" w:rsidP="000B137A">
            <w:pPr>
              <w:jc w:val="center"/>
              <w:rPr>
                <w:rFonts w:eastAsia="PMingLiU"/>
              </w:rPr>
            </w:pPr>
          </w:p>
        </w:tc>
        <w:tc>
          <w:tcPr>
            <w:tcW w:w="1604" w:type="dxa"/>
            <w:vMerge/>
            <w:vAlign w:val="center"/>
          </w:tcPr>
          <w:p w14:paraId="561E8210" w14:textId="77777777" w:rsidR="00185C1F" w:rsidRPr="007C41AA" w:rsidRDefault="00185C1F" w:rsidP="000B137A">
            <w:pPr>
              <w:jc w:val="center"/>
              <w:rPr>
                <w:lang w:eastAsia="en-GB"/>
              </w:rPr>
            </w:pPr>
          </w:p>
        </w:tc>
        <w:tc>
          <w:tcPr>
            <w:tcW w:w="1132" w:type="dxa"/>
            <w:vMerge/>
            <w:vAlign w:val="center"/>
          </w:tcPr>
          <w:p w14:paraId="6B708A95" w14:textId="77777777" w:rsidR="00185C1F" w:rsidRPr="007C41AA" w:rsidRDefault="00185C1F" w:rsidP="000B137A">
            <w:pPr>
              <w:jc w:val="center"/>
              <w:rPr>
                <w:lang w:eastAsia="en-GB"/>
              </w:rPr>
            </w:pPr>
          </w:p>
        </w:tc>
        <w:tc>
          <w:tcPr>
            <w:tcW w:w="1591" w:type="dxa"/>
            <w:vAlign w:val="center"/>
          </w:tcPr>
          <w:p w14:paraId="5781701C"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7</m:t>
                        </m:r>
                      </m:sub>
                    </m:sSub>
                    <m:r>
                      <m:rPr>
                        <m:sty m:val="p"/>
                      </m:rPr>
                      <w:rPr>
                        <w:rFonts w:ascii="Cambria Math" w:hAnsi="Cambria Math"/>
                      </w:rPr>
                      <m:t>H</m:t>
                    </m:r>
                  </m:e>
                  <m:sub>
                    <m:r>
                      <m:rPr>
                        <m:sty m:val="p"/>
                      </m:rPr>
                      <w:rPr>
                        <w:rFonts w:ascii="Cambria Math" w:hAnsi="Cambria Math"/>
                      </w:rPr>
                      <m:t>16</m:t>
                    </m:r>
                  </m:sub>
                </m:sSub>
              </m:oMath>
            </m:oMathPara>
          </w:p>
        </w:tc>
        <w:tc>
          <w:tcPr>
            <w:tcW w:w="3951" w:type="dxa"/>
            <w:vAlign w:val="center"/>
          </w:tcPr>
          <w:p w14:paraId="1BB6D74A" w14:textId="77777777" w:rsidR="00185C1F" w:rsidRPr="007C41AA" w:rsidRDefault="00185C1F" w:rsidP="000B137A">
            <w:pPr>
              <w:jc w:val="center"/>
              <w:rPr>
                <w:rFonts w:ascii="Calibri" w:eastAsia="PMingLiU" w:hAnsi="Calibri"/>
              </w:rPr>
            </w:pPr>
            <m:oMathPara>
              <m:oMath>
                <m:r>
                  <m:rPr>
                    <m:sty m:val="p"/>
                  </m:rPr>
                  <w:rPr>
                    <w:rFonts w:ascii="Cambria Math" w:hAnsi="Cambria Math"/>
                  </w:rPr>
                  <m:t>7CO+</m:t>
                </m:r>
                <m:sSub>
                  <m:sSubPr>
                    <m:ctrlPr>
                      <w:rPr>
                        <w:rFonts w:ascii="Cambria Math" w:hAnsi="Cambria Math"/>
                      </w:rPr>
                    </m:ctrlPr>
                  </m:sSubPr>
                  <m:e>
                    <m:r>
                      <m:rPr>
                        <m:sty m:val="p"/>
                      </m:rPr>
                      <w:rPr>
                        <w:rFonts w:ascii="Cambria Math" w:hAnsi="Cambria Math"/>
                      </w:rPr>
                      <m:t>15H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7</m:t>
                        </m:r>
                      </m:sub>
                    </m:sSub>
                    <m:r>
                      <m:rPr>
                        <m:sty m:val="p"/>
                      </m:rPr>
                      <w:rPr>
                        <w:rFonts w:ascii="Cambria Math" w:hAnsi="Cambria Math"/>
                      </w:rPr>
                      <m:t>H</m:t>
                    </m:r>
                  </m:e>
                  <m:sub>
                    <m:r>
                      <m:rPr>
                        <m:sty m:val="p"/>
                      </m:rPr>
                      <w:rPr>
                        <w:rFonts w:ascii="Cambria Math" w:hAnsi="Cambria Math"/>
                      </w:rPr>
                      <m:t>16</m:t>
                    </m:r>
                  </m:sub>
                </m:sSub>
                <m:r>
                  <m:rPr>
                    <m:sty m:val="p"/>
                  </m:rPr>
                  <w:rPr>
                    <w:rFonts w:ascii="Cambria Math" w:hAnsi="Cambria Math"/>
                  </w:rPr>
                  <m:t>+ </m:t>
                </m:r>
                <m:sSub>
                  <m:sSubPr>
                    <m:ctrlPr>
                      <w:rPr>
                        <w:rFonts w:ascii="Cambria Math" w:hAnsi="Cambria Math"/>
                      </w:rPr>
                    </m:ctrlPr>
                  </m:sSubPr>
                  <m:e>
                    <m:r>
                      <m:rPr>
                        <m:sty m:val="p"/>
                      </m:rPr>
                      <w:rPr>
                        <w:rFonts w:ascii="Cambria Math" w:hAnsi="Cambria Math"/>
                      </w:rPr>
                      <m:t>7H</m:t>
                    </m:r>
                  </m:e>
                  <m:sub>
                    <m:r>
                      <m:rPr>
                        <m:sty m:val="p"/>
                      </m:rPr>
                      <w:rPr>
                        <w:rFonts w:ascii="Cambria Math" w:hAnsi="Cambria Math"/>
                      </w:rPr>
                      <m:t>2</m:t>
                    </m:r>
                  </m:sub>
                </m:sSub>
                <m:r>
                  <m:rPr>
                    <m:sty m:val="p"/>
                  </m:rPr>
                  <w:rPr>
                    <w:rFonts w:ascii="Cambria Math" w:hAnsi="Cambria Math"/>
                  </w:rPr>
                  <m:t>O</m:t>
                </m:r>
              </m:oMath>
            </m:oMathPara>
          </w:p>
        </w:tc>
      </w:tr>
      <w:tr w:rsidR="00171409" w:rsidRPr="007C41AA" w14:paraId="2905B06D" w14:textId="77777777" w:rsidTr="000B137A">
        <w:trPr>
          <w:trHeight w:val="54"/>
        </w:trPr>
        <w:tc>
          <w:tcPr>
            <w:tcW w:w="1402" w:type="dxa"/>
            <w:vMerge/>
            <w:vAlign w:val="center"/>
          </w:tcPr>
          <w:p w14:paraId="2277F26F" w14:textId="77777777" w:rsidR="00185C1F" w:rsidRPr="007C41AA" w:rsidRDefault="00185C1F" w:rsidP="000B137A">
            <w:pPr>
              <w:jc w:val="center"/>
              <w:rPr>
                <w:rFonts w:eastAsia="PMingLiU"/>
              </w:rPr>
            </w:pPr>
          </w:p>
        </w:tc>
        <w:tc>
          <w:tcPr>
            <w:tcW w:w="1604" w:type="dxa"/>
            <w:vMerge/>
            <w:vAlign w:val="center"/>
          </w:tcPr>
          <w:p w14:paraId="6E9C4977" w14:textId="77777777" w:rsidR="00185C1F" w:rsidRPr="007C41AA" w:rsidRDefault="00185C1F" w:rsidP="000B137A">
            <w:pPr>
              <w:jc w:val="center"/>
              <w:rPr>
                <w:lang w:eastAsia="en-GB"/>
              </w:rPr>
            </w:pPr>
          </w:p>
        </w:tc>
        <w:tc>
          <w:tcPr>
            <w:tcW w:w="1132" w:type="dxa"/>
            <w:vMerge/>
            <w:vAlign w:val="center"/>
          </w:tcPr>
          <w:p w14:paraId="7CBB3C75" w14:textId="77777777" w:rsidR="00185C1F" w:rsidRPr="007C41AA" w:rsidRDefault="00185C1F" w:rsidP="000B137A">
            <w:pPr>
              <w:jc w:val="center"/>
              <w:rPr>
                <w:lang w:eastAsia="en-GB"/>
              </w:rPr>
            </w:pPr>
          </w:p>
        </w:tc>
        <w:tc>
          <w:tcPr>
            <w:tcW w:w="1591" w:type="dxa"/>
            <w:vAlign w:val="center"/>
          </w:tcPr>
          <w:p w14:paraId="360B59CD"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7</m:t>
                        </m:r>
                      </m:sub>
                    </m:sSub>
                    <m:r>
                      <m:rPr>
                        <m:sty m:val="p"/>
                      </m:rPr>
                      <w:rPr>
                        <w:rFonts w:ascii="Cambria Math" w:hAnsi="Cambria Math"/>
                      </w:rPr>
                      <m:t>H</m:t>
                    </m:r>
                  </m:e>
                  <m:sub>
                    <m:r>
                      <m:rPr>
                        <m:sty m:val="p"/>
                      </m:rPr>
                      <w:rPr>
                        <w:rFonts w:ascii="Cambria Math" w:hAnsi="Cambria Math"/>
                      </w:rPr>
                      <m:t>14</m:t>
                    </m:r>
                  </m:sub>
                </m:sSub>
              </m:oMath>
            </m:oMathPara>
          </w:p>
        </w:tc>
        <w:tc>
          <w:tcPr>
            <w:tcW w:w="3951" w:type="dxa"/>
            <w:vAlign w:val="center"/>
          </w:tcPr>
          <w:p w14:paraId="6C80ECB4" w14:textId="77777777" w:rsidR="00185C1F" w:rsidRPr="007C41AA" w:rsidRDefault="00185C1F" w:rsidP="000B137A">
            <w:pPr>
              <w:jc w:val="center"/>
              <w:rPr>
                <w:rFonts w:ascii="Calibri" w:eastAsia="PMingLiU" w:hAnsi="Calibri"/>
              </w:rPr>
            </w:pPr>
            <m:oMathPara>
              <m:oMath>
                <m:r>
                  <m:rPr>
                    <m:sty m:val="p"/>
                  </m:rPr>
                  <w:rPr>
                    <w:rFonts w:ascii="Cambria Math" w:hAnsi="Cambria Math"/>
                  </w:rPr>
                  <m:t>7CO+</m:t>
                </m:r>
                <m:sSub>
                  <m:sSubPr>
                    <m:ctrlPr>
                      <w:rPr>
                        <w:rFonts w:ascii="Cambria Math" w:hAnsi="Cambria Math"/>
                      </w:rPr>
                    </m:ctrlPr>
                  </m:sSubPr>
                  <m:e>
                    <m:r>
                      <m:rPr>
                        <m:sty m:val="p"/>
                      </m:rPr>
                      <w:rPr>
                        <w:rFonts w:ascii="Cambria Math" w:hAnsi="Cambria Math"/>
                      </w:rPr>
                      <m:t>14H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7</m:t>
                        </m:r>
                      </m:sub>
                    </m:sSub>
                    <m:r>
                      <m:rPr>
                        <m:sty m:val="p"/>
                      </m:rPr>
                      <w:rPr>
                        <w:rFonts w:ascii="Cambria Math" w:hAnsi="Cambria Math"/>
                      </w:rPr>
                      <m:t>H</m:t>
                    </m:r>
                  </m:e>
                  <m:sub>
                    <m:r>
                      <m:rPr>
                        <m:sty m:val="p"/>
                      </m:rPr>
                      <w:rPr>
                        <w:rFonts w:ascii="Cambria Math" w:hAnsi="Cambria Math"/>
                      </w:rPr>
                      <m:t>14</m:t>
                    </m:r>
                  </m:sub>
                </m:sSub>
                <m:r>
                  <m:rPr>
                    <m:sty m:val="p"/>
                  </m:rPr>
                  <w:rPr>
                    <w:rFonts w:ascii="Cambria Math" w:hAnsi="Cambria Math"/>
                  </w:rPr>
                  <m:t>+ </m:t>
                </m:r>
                <m:sSub>
                  <m:sSubPr>
                    <m:ctrlPr>
                      <w:rPr>
                        <w:rFonts w:ascii="Cambria Math" w:hAnsi="Cambria Math"/>
                      </w:rPr>
                    </m:ctrlPr>
                  </m:sSubPr>
                  <m:e>
                    <m:r>
                      <m:rPr>
                        <m:sty m:val="p"/>
                      </m:rPr>
                      <w:rPr>
                        <w:rFonts w:ascii="Cambria Math" w:hAnsi="Cambria Math"/>
                      </w:rPr>
                      <m:t>7H</m:t>
                    </m:r>
                  </m:e>
                  <m:sub>
                    <m:r>
                      <m:rPr>
                        <m:sty m:val="p"/>
                      </m:rPr>
                      <w:rPr>
                        <w:rFonts w:ascii="Cambria Math" w:hAnsi="Cambria Math"/>
                      </w:rPr>
                      <m:t>2</m:t>
                    </m:r>
                  </m:sub>
                </m:sSub>
                <m:r>
                  <m:rPr>
                    <m:sty m:val="p"/>
                  </m:rPr>
                  <w:rPr>
                    <w:rFonts w:ascii="Cambria Math" w:hAnsi="Cambria Math"/>
                  </w:rPr>
                  <m:t>O</m:t>
                </m:r>
              </m:oMath>
            </m:oMathPara>
          </w:p>
        </w:tc>
      </w:tr>
      <w:tr w:rsidR="00171409" w:rsidRPr="007C41AA" w14:paraId="1B606923" w14:textId="77777777" w:rsidTr="000B137A">
        <w:trPr>
          <w:trHeight w:val="178"/>
        </w:trPr>
        <w:tc>
          <w:tcPr>
            <w:tcW w:w="1402" w:type="dxa"/>
            <w:vMerge w:val="restart"/>
            <w:vAlign w:val="center"/>
          </w:tcPr>
          <w:p w14:paraId="5A4E02F6" w14:textId="77777777" w:rsidR="00185C1F" w:rsidRPr="007C41AA" w:rsidRDefault="00185C1F" w:rsidP="000B137A">
            <w:pPr>
              <w:jc w:val="center"/>
              <w:rPr>
                <w:rFonts w:eastAsia="PMingLiU"/>
              </w:rPr>
            </w:pPr>
            <m:oMathPara>
              <m:oMath>
                <m:r>
                  <w:rPr>
                    <w:rFonts w:ascii="Cambria Math" w:hAnsi="Cambria Math"/>
                  </w:rPr>
                  <m:t>8≤n≤16</m:t>
                </m:r>
              </m:oMath>
            </m:oMathPara>
          </w:p>
        </w:tc>
        <w:tc>
          <w:tcPr>
            <w:tcW w:w="1604" w:type="dxa"/>
            <w:vMerge w:val="restart"/>
            <w:vAlign w:val="center"/>
          </w:tcPr>
          <w:p w14:paraId="7DD48E80" w14:textId="77777777" w:rsidR="00185C1F" w:rsidRPr="007C41AA" w:rsidRDefault="00185C1F" w:rsidP="000B137A">
            <w:pPr>
              <w:jc w:val="center"/>
              <w:rPr>
                <w:lang w:eastAsia="en-GB"/>
              </w:rPr>
            </w:pPr>
            <w:r w:rsidRPr="007C41AA">
              <w:rPr>
                <w:lang w:eastAsia="en-GB"/>
              </w:rPr>
              <w:t xml:space="preserve">Jet Fuel </w:t>
            </w:r>
            <w:r w:rsidRPr="007C41AA">
              <w:t>(C</w:t>
            </w:r>
            <w:r w:rsidRPr="007C41AA">
              <w:rPr>
                <w:position w:val="-6"/>
                <w:vertAlign w:val="subscript"/>
              </w:rPr>
              <w:t>8</w:t>
            </w:r>
            <w:r w:rsidRPr="007C41AA">
              <w:t>-C</w:t>
            </w:r>
            <w:r w:rsidRPr="007C41AA">
              <w:rPr>
                <w:position w:val="-6"/>
                <w:vertAlign w:val="subscript"/>
              </w:rPr>
              <w:t>16</w:t>
            </w:r>
            <w:r w:rsidRPr="007C41AA">
              <w:t>)</w:t>
            </w:r>
          </w:p>
        </w:tc>
        <w:tc>
          <w:tcPr>
            <w:tcW w:w="1132" w:type="dxa"/>
            <w:vMerge w:val="restart"/>
            <w:vAlign w:val="center"/>
          </w:tcPr>
          <w:p w14:paraId="5E6BBD5C" w14:textId="77777777" w:rsidR="00185C1F" w:rsidRPr="007C41AA" w:rsidRDefault="00185C1F" w:rsidP="000B137A">
            <w:pPr>
              <w:jc w:val="center"/>
              <w:rPr>
                <w:lang w:eastAsia="en-GB"/>
              </w:rPr>
            </w:pPr>
            <w:r w:rsidRPr="007C41AA">
              <w:rPr>
                <w:lang w:eastAsia="en-GB"/>
              </w:rPr>
              <w:t>12</w:t>
            </w:r>
          </w:p>
        </w:tc>
        <w:tc>
          <w:tcPr>
            <w:tcW w:w="1591" w:type="dxa"/>
            <w:vAlign w:val="center"/>
          </w:tcPr>
          <w:p w14:paraId="664C4BCF"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r>
                      <m:rPr>
                        <m:sty m:val="p"/>
                      </m:rPr>
                      <w:rPr>
                        <w:rFonts w:ascii="Cambria Math" w:hAnsi="Cambria Math"/>
                      </w:rPr>
                      <m:t>H</m:t>
                    </m:r>
                  </m:e>
                  <m:sub>
                    <m:r>
                      <m:rPr>
                        <m:sty m:val="p"/>
                      </m:rPr>
                      <w:rPr>
                        <w:rFonts w:ascii="Cambria Math" w:hAnsi="Cambria Math"/>
                      </w:rPr>
                      <m:t>26</m:t>
                    </m:r>
                  </m:sub>
                </m:sSub>
              </m:oMath>
            </m:oMathPara>
          </w:p>
        </w:tc>
        <w:tc>
          <w:tcPr>
            <w:tcW w:w="3951" w:type="dxa"/>
            <w:vAlign w:val="center"/>
          </w:tcPr>
          <w:p w14:paraId="180538CA" w14:textId="77777777" w:rsidR="00185C1F" w:rsidRPr="007C41AA" w:rsidRDefault="00185C1F" w:rsidP="000B137A">
            <w:pPr>
              <w:jc w:val="center"/>
              <w:rPr>
                <w:lang w:eastAsia="en-GB"/>
              </w:rPr>
            </w:pPr>
            <m:oMathPara>
              <m:oMath>
                <m:r>
                  <m:rPr>
                    <m:sty m:val="p"/>
                  </m:rPr>
                  <w:rPr>
                    <w:rFonts w:ascii="Cambria Math" w:hAnsi="Cambria Math"/>
                  </w:rPr>
                  <m:t>12CO+</m:t>
                </m:r>
                <m:sSub>
                  <m:sSubPr>
                    <m:ctrlPr>
                      <w:rPr>
                        <w:rFonts w:ascii="Cambria Math" w:hAnsi="Cambria Math"/>
                      </w:rPr>
                    </m:ctrlPr>
                  </m:sSubPr>
                  <m:e>
                    <m:r>
                      <m:rPr>
                        <m:sty m:val="p"/>
                      </m:rPr>
                      <w:rPr>
                        <w:rFonts w:ascii="Cambria Math" w:hAnsi="Cambria Math"/>
                      </w:rPr>
                      <m:t>25H</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w:rPr>
                            <w:rFonts w:ascii="Cambria Math" w:hAnsi="Cambria Math"/>
                          </w:rPr>
                          <m:t>12</m:t>
                        </m:r>
                      </m:sub>
                    </m:sSub>
                    <m:r>
                      <m:rPr>
                        <m:sty m:val="p"/>
                      </m:rPr>
                      <w:rPr>
                        <w:rFonts w:ascii="Cambria Math" w:hAnsi="Cambria Math"/>
                      </w:rPr>
                      <m:t>H</m:t>
                    </m:r>
                  </m:e>
                  <m:sub>
                    <m:r>
                      <w:rPr>
                        <w:rFonts w:ascii="Cambria Math" w:hAnsi="Cambria Math"/>
                      </w:rPr>
                      <m:t>26</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12H</m:t>
                    </m:r>
                  </m:e>
                  <m:sub>
                    <m:r>
                      <m:rPr>
                        <m:sty m:val="p"/>
                      </m:rPr>
                      <w:rPr>
                        <w:rFonts w:ascii="Cambria Math" w:hAnsi="Cambria Math"/>
                      </w:rPr>
                      <m:t>2</m:t>
                    </m:r>
                  </m:sub>
                </m:sSub>
                <m:r>
                  <m:rPr>
                    <m:sty m:val="p"/>
                  </m:rPr>
                  <w:rPr>
                    <w:rFonts w:ascii="Cambria Math" w:hAnsi="Cambria Math"/>
                  </w:rPr>
                  <m:t>O</m:t>
                </m:r>
              </m:oMath>
            </m:oMathPara>
          </w:p>
        </w:tc>
      </w:tr>
      <w:tr w:rsidR="00171409" w:rsidRPr="007C41AA" w14:paraId="327CDFC6" w14:textId="77777777" w:rsidTr="000B137A">
        <w:trPr>
          <w:trHeight w:val="54"/>
        </w:trPr>
        <w:tc>
          <w:tcPr>
            <w:tcW w:w="1402" w:type="dxa"/>
            <w:vMerge/>
            <w:vAlign w:val="center"/>
          </w:tcPr>
          <w:p w14:paraId="5CAE2FB1" w14:textId="77777777" w:rsidR="00185C1F" w:rsidRPr="007C41AA" w:rsidRDefault="00185C1F" w:rsidP="000B137A">
            <w:pPr>
              <w:jc w:val="center"/>
              <w:rPr>
                <w:rFonts w:ascii="Calibri" w:eastAsia="DengXian" w:hAnsi="Calibri"/>
              </w:rPr>
            </w:pPr>
          </w:p>
        </w:tc>
        <w:tc>
          <w:tcPr>
            <w:tcW w:w="1604" w:type="dxa"/>
            <w:vMerge/>
            <w:vAlign w:val="center"/>
          </w:tcPr>
          <w:p w14:paraId="21687A2F" w14:textId="77777777" w:rsidR="00185C1F" w:rsidRPr="007C41AA" w:rsidRDefault="00185C1F" w:rsidP="000B137A">
            <w:pPr>
              <w:jc w:val="center"/>
              <w:rPr>
                <w:lang w:eastAsia="en-GB"/>
              </w:rPr>
            </w:pPr>
          </w:p>
        </w:tc>
        <w:tc>
          <w:tcPr>
            <w:tcW w:w="1132" w:type="dxa"/>
            <w:vMerge/>
            <w:vAlign w:val="center"/>
          </w:tcPr>
          <w:p w14:paraId="40243198" w14:textId="77777777" w:rsidR="00185C1F" w:rsidRPr="007C41AA" w:rsidRDefault="00185C1F" w:rsidP="000B137A">
            <w:pPr>
              <w:jc w:val="center"/>
              <w:rPr>
                <w:lang w:eastAsia="en-GB"/>
              </w:rPr>
            </w:pPr>
          </w:p>
        </w:tc>
        <w:tc>
          <w:tcPr>
            <w:tcW w:w="1591" w:type="dxa"/>
            <w:vAlign w:val="center"/>
          </w:tcPr>
          <w:p w14:paraId="478F69DD"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r>
                      <m:rPr>
                        <m:sty m:val="p"/>
                      </m:rPr>
                      <w:rPr>
                        <w:rFonts w:ascii="Cambria Math" w:hAnsi="Cambria Math"/>
                      </w:rPr>
                      <m:t>H</m:t>
                    </m:r>
                  </m:e>
                  <m:sub>
                    <m:r>
                      <m:rPr>
                        <m:sty m:val="p"/>
                      </m:rPr>
                      <w:rPr>
                        <w:rFonts w:ascii="Cambria Math" w:hAnsi="Cambria Math"/>
                      </w:rPr>
                      <m:t>24</m:t>
                    </m:r>
                  </m:sub>
                </m:sSub>
              </m:oMath>
            </m:oMathPara>
          </w:p>
        </w:tc>
        <w:tc>
          <w:tcPr>
            <w:tcW w:w="3951" w:type="dxa"/>
            <w:vAlign w:val="center"/>
          </w:tcPr>
          <w:p w14:paraId="63DD0E5D" w14:textId="77777777" w:rsidR="00185C1F" w:rsidRPr="007C41AA" w:rsidRDefault="00185C1F" w:rsidP="000B137A">
            <w:pPr>
              <w:jc w:val="center"/>
              <w:rPr>
                <w:rFonts w:eastAsia="DengXian"/>
                <w:lang w:eastAsia="zh-CN"/>
              </w:rPr>
            </w:pPr>
            <m:oMathPara>
              <m:oMath>
                <m:r>
                  <m:rPr>
                    <m:sty m:val="p"/>
                  </m:rPr>
                  <w:rPr>
                    <w:rFonts w:ascii="Cambria Math" w:hAnsi="Cambria Math"/>
                  </w:rPr>
                  <m:t>12CO+</m:t>
                </m:r>
                <m:sSub>
                  <m:sSubPr>
                    <m:ctrlPr>
                      <w:rPr>
                        <w:rFonts w:ascii="Cambria Math" w:hAnsi="Cambria Math"/>
                      </w:rPr>
                    </m:ctrlPr>
                  </m:sSubPr>
                  <m:e>
                    <m:r>
                      <m:rPr>
                        <m:sty m:val="p"/>
                      </m:rPr>
                      <w:rPr>
                        <w:rFonts w:ascii="Cambria Math" w:hAnsi="Cambria Math"/>
                      </w:rPr>
                      <m:t>24H</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w:rPr>
                            <w:rFonts w:ascii="Cambria Math" w:hAnsi="Cambria Math"/>
                          </w:rPr>
                          <m:t>12</m:t>
                        </m:r>
                      </m:sub>
                    </m:sSub>
                    <m:r>
                      <m:rPr>
                        <m:sty m:val="p"/>
                      </m:rPr>
                      <w:rPr>
                        <w:rFonts w:ascii="Cambria Math" w:hAnsi="Cambria Math"/>
                      </w:rPr>
                      <m:t>H</m:t>
                    </m:r>
                  </m:e>
                  <m:sub>
                    <m:r>
                      <w:rPr>
                        <w:rFonts w:ascii="Cambria Math" w:hAnsi="Cambria Math"/>
                      </w:rPr>
                      <m:t>24</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12H</m:t>
                    </m:r>
                  </m:e>
                  <m:sub>
                    <m:r>
                      <m:rPr>
                        <m:sty m:val="p"/>
                      </m:rPr>
                      <w:rPr>
                        <w:rFonts w:ascii="Cambria Math" w:hAnsi="Cambria Math"/>
                      </w:rPr>
                      <m:t>2</m:t>
                    </m:r>
                  </m:sub>
                </m:sSub>
                <m:r>
                  <m:rPr>
                    <m:sty m:val="p"/>
                  </m:rPr>
                  <w:rPr>
                    <w:rFonts w:ascii="Cambria Math" w:hAnsi="Cambria Math"/>
                  </w:rPr>
                  <m:t>O</m:t>
                </m:r>
              </m:oMath>
            </m:oMathPara>
          </w:p>
        </w:tc>
      </w:tr>
      <w:tr w:rsidR="00171409" w:rsidRPr="007C41AA" w14:paraId="25931946" w14:textId="77777777" w:rsidTr="000B137A">
        <w:trPr>
          <w:trHeight w:val="282"/>
        </w:trPr>
        <w:tc>
          <w:tcPr>
            <w:tcW w:w="1402" w:type="dxa"/>
            <w:vAlign w:val="center"/>
          </w:tcPr>
          <w:p w14:paraId="7BA18E89" w14:textId="77777777" w:rsidR="00185C1F" w:rsidRPr="007C41AA" w:rsidRDefault="00185C1F" w:rsidP="000B137A">
            <w:pPr>
              <w:jc w:val="center"/>
              <w:rPr>
                <w:rFonts w:eastAsia="PMingLiU"/>
              </w:rPr>
            </w:pPr>
            <m:oMathPara>
              <m:oMath>
                <m:r>
                  <w:rPr>
                    <w:rFonts w:ascii="Cambria Math" w:hAnsi="Cambria Math"/>
                  </w:rPr>
                  <m:t>n≥17</m:t>
                </m:r>
              </m:oMath>
            </m:oMathPara>
          </w:p>
        </w:tc>
        <w:tc>
          <w:tcPr>
            <w:tcW w:w="1604" w:type="dxa"/>
            <w:vAlign w:val="center"/>
          </w:tcPr>
          <w:p w14:paraId="7FE61547" w14:textId="77777777" w:rsidR="00185C1F" w:rsidRPr="007C41AA" w:rsidRDefault="00185C1F" w:rsidP="000B137A">
            <w:pPr>
              <w:jc w:val="center"/>
              <w:rPr>
                <w:vertAlign w:val="subscript"/>
                <w:lang w:eastAsia="en-GB"/>
              </w:rPr>
            </w:pPr>
            <w:r w:rsidRPr="007C41AA">
              <w:rPr>
                <w:lang w:eastAsia="en-GB"/>
              </w:rPr>
              <w:t>Wax (C</w:t>
            </w:r>
            <w:r w:rsidRPr="007C41AA">
              <w:rPr>
                <w:vertAlign w:val="subscript"/>
                <w:lang w:eastAsia="en-GB"/>
              </w:rPr>
              <w:t>17+</w:t>
            </w:r>
            <w:r w:rsidRPr="007C41AA">
              <w:rPr>
                <w:lang w:eastAsia="en-GB"/>
              </w:rPr>
              <w:t>)</w:t>
            </w:r>
          </w:p>
        </w:tc>
        <w:tc>
          <w:tcPr>
            <w:tcW w:w="1132" w:type="dxa"/>
            <w:vAlign w:val="center"/>
          </w:tcPr>
          <w:p w14:paraId="38CB3A35" w14:textId="77777777" w:rsidR="00185C1F" w:rsidRPr="007C41AA" w:rsidRDefault="00185C1F" w:rsidP="000B137A">
            <w:pPr>
              <w:jc w:val="center"/>
              <w:rPr>
                <w:lang w:eastAsia="en-GB"/>
              </w:rPr>
            </w:pPr>
            <w:r w:rsidRPr="007C41AA">
              <w:rPr>
                <w:lang w:eastAsia="en-GB"/>
              </w:rPr>
              <w:t>20</w:t>
            </w:r>
          </w:p>
        </w:tc>
        <w:tc>
          <w:tcPr>
            <w:tcW w:w="1591" w:type="dxa"/>
            <w:vAlign w:val="center"/>
          </w:tcPr>
          <w:p w14:paraId="6784CF01" w14:textId="77777777" w:rsidR="00185C1F" w:rsidRPr="007C41AA" w:rsidRDefault="00C44069" w:rsidP="000B137A">
            <w:pPr>
              <w:jc w:val="center"/>
              <w:rPr>
                <w:lang w:eastAsia="en-GB"/>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20</m:t>
                        </m:r>
                      </m:sub>
                    </m:sSub>
                    <m:r>
                      <m:rPr>
                        <m:sty m:val="p"/>
                      </m:rPr>
                      <w:rPr>
                        <w:rFonts w:ascii="Cambria Math" w:hAnsi="Cambria Math"/>
                      </w:rPr>
                      <m:t>H</m:t>
                    </m:r>
                  </m:e>
                  <m:sub>
                    <m:r>
                      <m:rPr>
                        <m:sty m:val="p"/>
                      </m:rPr>
                      <w:rPr>
                        <w:rFonts w:ascii="Cambria Math" w:hAnsi="Cambria Math"/>
                      </w:rPr>
                      <m:t>42</m:t>
                    </m:r>
                  </m:sub>
                </m:sSub>
              </m:oMath>
            </m:oMathPara>
          </w:p>
        </w:tc>
        <w:tc>
          <w:tcPr>
            <w:tcW w:w="3951" w:type="dxa"/>
            <w:vAlign w:val="center"/>
          </w:tcPr>
          <w:p w14:paraId="6D064BB4" w14:textId="77777777" w:rsidR="00185C1F" w:rsidRPr="007C41AA" w:rsidRDefault="00185C1F" w:rsidP="000B137A">
            <w:pPr>
              <w:jc w:val="center"/>
              <w:rPr>
                <w:lang w:eastAsia="en-GB"/>
              </w:rPr>
            </w:pPr>
            <m:oMathPara>
              <m:oMath>
                <m:r>
                  <m:rPr>
                    <m:sty m:val="p"/>
                  </m:rPr>
                  <w:rPr>
                    <w:rFonts w:ascii="Cambria Math" w:hAnsi="Cambria Math"/>
                  </w:rPr>
                  <m:t>20CO+</m:t>
                </m:r>
                <m:sSub>
                  <m:sSubPr>
                    <m:ctrlPr>
                      <w:rPr>
                        <w:rFonts w:ascii="Cambria Math" w:hAnsi="Cambria Math"/>
                      </w:rPr>
                    </m:ctrlPr>
                  </m:sSubPr>
                  <m:e>
                    <m:r>
                      <m:rPr>
                        <m:sty m:val="p"/>
                      </m:rPr>
                      <w:rPr>
                        <w:rFonts w:ascii="Cambria Math" w:hAnsi="Cambria Math"/>
                      </w:rPr>
                      <m:t>41H</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w:rPr>
                            <w:rFonts w:ascii="Cambria Math" w:hAnsi="Cambria Math"/>
                          </w:rPr>
                          <m:t>20</m:t>
                        </m:r>
                      </m:sub>
                    </m:sSub>
                    <m:r>
                      <m:rPr>
                        <m:sty m:val="p"/>
                      </m:rPr>
                      <w:rPr>
                        <w:rFonts w:ascii="Cambria Math" w:hAnsi="Cambria Math"/>
                      </w:rPr>
                      <m:t>H</m:t>
                    </m:r>
                  </m:e>
                  <m:sub>
                    <m:r>
                      <w:rPr>
                        <w:rFonts w:ascii="Cambria Math" w:hAnsi="Cambria Math"/>
                      </w:rPr>
                      <m:t>42</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20H</m:t>
                    </m:r>
                  </m:e>
                  <m:sub>
                    <m:r>
                      <m:rPr>
                        <m:sty m:val="p"/>
                      </m:rPr>
                      <w:rPr>
                        <w:rFonts w:ascii="Cambria Math" w:hAnsi="Cambria Math"/>
                      </w:rPr>
                      <m:t>2</m:t>
                    </m:r>
                  </m:sub>
                </m:sSub>
                <m:r>
                  <m:rPr>
                    <m:sty m:val="p"/>
                  </m:rPr>
                  <w:rPr>
                    <w:rFonts w:ascii="Cambria Math" w:hAnsi="Cambria Math"/>
                  </w:rPr>
                  <m:t>O</m:t>
                </m:r>
              </m:oMath>
            </m:oMathPara>
          </w:p>
        </w:tc>
      </w:tr>
      <w:bookmarkEnd w:id="14"/>
    </w:tbl>
    <w:p w14:paraId="29A62DCB" w14:textId="77777777" w:rsidR="00185C1F" w:rsidRPr="007C41AA" w:rsidRDefault="00185C1F" w:rsidP="00185C1F">
      <w:pPr>
        <w:spacing w:afterLines="0" w:after="0"/>
        <w:rPr>
          <w:rStyle w:val="Hyperlink"/>
          <w:b/>
          <w:bCs/>
          <w:color w:val="auto"/>
          <w:u w:val="none"/>
        </w:rPr>
      </w:pPr>
      <w:r w:rsidRPr="007C41AA">
        <w:rPr>
          <w:rStyle w:val="Hyperlink"/>
          <w:b/>
          <w:bCs/>
          <w:color w:val="auto"/>
          <w:u w:val="none"/>
        </w:rPr>
        <w:br w:type="page"/>
      </w:r>
    </w:p>
    <w:p w14:paraId="67378BB3" w14:textId="7113B756" w:rsidR="00185C1F" w:rsidRPr="007C41AA" w:rsidRDefault="00185C1F" w:rsidP="00185C1F">
      <w:pPr>
        <w:spacing w:afterLines="0" w:after="0"/>
        <w:jc w:val="center"/>
        <w:rPr>
          <w:rStyle w:val="Hyperlink"/>
          <w:color w:val="auto"/>
          <w:u w:val="none"/>
        </w:rPr>
      </w:pPr>
      <w:r w:rsidRPr="007C41AA">
        <w:rPr>
          <w:rStyle w:val="Hyperlink"/>
          <w:color w:val="auto"/>
          <w:u w:val="none"/>
        </w:rPr>
        <w:lastRenderedPageBreak/>
        <w:t>Table</w:t>
      </w:r>
      <w:r w:rsidR="00DE112E" w:rsidRPr="007C41AA">
        <w:rPr>
          <w:rStyle w:val="Hyperlink"/>
          <w:color w:val="auto"/>
          <w:u w:val="none"/>
        </w:rPr>
        <w:t xml:space="preserve"> S14</w:t>
      </w:r>
      <w:r w:rsidRPr="007C41AA">
        <w:rPr>
          <w:rStyle w:val="Hyperlink"/>
          <w:color w:val="auto"/>
          <w:u w:val="none"/>
        </w:rPr>
        <w:t>: Input parameters for CO</w:t>
      </w:r>
      <w:r w:rsidRPr="007C41AA">
        <w:rPr>
          <w:rStyle w:val="Hyperlink"/>
          <w:color w:val="auto"/>
          <w:u w:val="none"/>
          <w:vertAlign w:val="subscript"/>
        </w:rPr>
        <w:t>2</w:t>
      </w:r>
      <w:r w:rsidRPr="007C41AA">
        <w:rPr>
          <w:rStyle w:val="Hyperlink"/>
          <w:color w:val="auto"/>
          <w:u w:val="none"/>
        </w:rPr>
        <w:t>-FTS model validation</w:t>
      </w:r>
    </w:p>
    <w:tbl>
      <w:tblPr>
        <w:tblW w:w="9056" w:type="dxa"/>
        <w:tblCellMar>
          <w:left w:w="0" w:type="dxa"/>
          <w:right w:w="0" w:type="dxa"/>
        </w:tblCellMar>
        <w:tblLook w:val="0600" w:firstRow="0" w:lastRow="0" w:firstColumn="0" w:lastColumn="0" w:noHBand="1" w:noVBand="1"/>
      </w:tblPr>
      <w:tblGrid>
        <w:gridCol w:w="3550"/>
        <w:gridCol w:w="1657"/>
        <w:gridCol w:w="1659"/>
        <w:gridCol w:w="2190"/>
      </w:tblGrid>
      <w:tr w:rsidR="00171409" w:rsidRPr="007C41AA" w14:paraId="6CF7202B" w14:textId="77777777" w:rsidTr="000B137A">
        <w:trPr>
          <w:trHeight w:val="291"/>
        </w:trPr>
        <w:tc>
          <w:tcPr>
            <w:tcW w:w="5207" w:type="dxa"/>
            <w:gridSpan w:val="2"/>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8F752C1" w14:textId="77777777" w:rsidR="00185C1F" w:rsidRPr="007C41AA" w:rsidRDefault="00185C1F" w:rsidP="000B137A">
            <w:pPr>
              <w:spacing w:afterLines="0" w:after="0"/>
              <w:jc w:val="left"/>
            </w:pPr>
            <w:r w:rsidRPr="007C41AA">
              <w:rPr>
                <w:b/>
                <w:bCs/>
              </w:rPr>
              <w:t>Parameter</w:t>
            </w:r>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232E9234" w14:textId="77777777" w:rsidR="00185C1F" w:rsidRPr="007C41AA" w:rsidRDefault="00185C1F" w:rsidP="000B137A">
            <w:pPr>
              <w:spacing w:afterLines="0" w:after="0"/>
              <w:jc w:val="center"/>
            </w:pPr>
            <w:r w:rsidRPr="007C41AA">
              <w:rPr>
                <w:b/>
                <w:bCs/>
              </w:rPr>
              <w:t>Value</w:t>
            </w:r>
          </w:p>
        </w:tc>
        <w:tc>
          <w:tcPr>
            <w:tcW w:w="219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4CAB916F" w14:textId="77777777" w:rsidR="00185C1F" w:rsidRPr="007C41AA" w:rsidRDefault="00185C1F" w:rsidP="000B137A">
            <w:pPr>
              <w:spacing w:afterLines="0" w:after="0"/>
              <w:jc w:val="center"/>
            </w:pPr>
            <w:r w:rsidRPr="007C41AA">
              <w:rPr>
                <w:b/>
                <w:bCs/>
              </w:rPr>
              <w:t>Reference</w:t>
            </w:r>
          </w:p>
        </w:tc>
      </w:tr>
      <w:tr w:rsidR="00171409" w:rsidRPr="007C41AA" w14:paraId="7314AF7C" w14:textId="77777777" w:rsidTr="000B137A">
        <w:trPr>
          <w:trHeight w:val="291"/>
        </w:trPr>
        <w:tc>
          <w:tcPr>
            <w:tcW w:w="5207" w:type="dxa"/>
            <w:gridSpan w:val="2"/>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F9A1172" w14:textId="77777777" w:rsidR="00185C1F" w:rsidRPr="007C41AA" w:rsidRDefault="00185C1F" w:rsidP="000B137A">
            <w:pPr>
              <w:spacing w:afterLines="0" w:after="0"/>
              <w:jc w:val="left"/>
            </w:pPr>
            <w:r w:rsidRPr="007C41AA">
              <w:t>Reactor type</w:t>
            </w:r>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349C3E1F" w14:textId="77777777" w:rsidR="00185C1F" w:rsidRPr="007C41AA" w:rsidRDefault="00185C1F" w:rsidP="000B137A">
            <w:pPr>
              <w:spacing w:afterLines="0" w:after="0"/>
              <w:jc w:val="center"/>
            </w:pPr>
            <w:r w:rsidRPr="007C41AA">
              <w:t>fixed bed</w:t>
            </w:r>
          </w:p>
        </w:tc>
        <w:tc>
          <w:tcPr>
            <w:tcW w:w="2190" w:type="dxa"/>
            <w:vMerge w:val="restart"/>
            <w:tcBorders>
              <w:top w:val="single" w:sz="8" w:space="0" w:color="000000"/>
              <w:left w:val="single" w:sz="8" w:space="0" w:color="000000"/>
              <w:right w:val="single" w:sz="8" w:space="0" w:color="000000"/>
            </w:tcBorders>
            <w:tcMar>
              <w:top w:w="12" w:type="dxa"/>
              <w:left w:w="12" w:type="dxa"/>
              <w:bottom w:w="0" w:type="dxa"/>
              <w:right w:w="12" w:type="dxa"/>
            </w:tcMar>
            <w:vAlign w:val="center"/>
            <w:hideMark/>
          </w:tcPr>
          <w:p w14:paraId="690800D4" w14:textId="22BA7BB3" w:rsidR="00185C1F" w:rsidRPr="007C41AA" w:rsidRDefault="00185C1F" w:rsidP="000B137A">
            <w:pPr>
              <w:spacing w:afterLines="0" w:after="0"/>
              <w:jc w:val="center"/>
            </w:pPr>
            <w:r w:rsidRPr="007C41AA">
              <w:t>Yao et al. (2020)</w:t>
            </w:r>
            <w:r w:rsidRPr="007C41AA">
              <w:fldChar w:fldCharType="begin"/>
            </w:r>
            <w:r w:rsidR="00303C5D" w:rsidRPr="007C41AA">
              <w:instrText xml:space="preserve"> ADDIN EN.CITE &lt;EndNote&gt;&lt;Cite&gt;&lt;Author&gt;Yao&lt;/Author&gt;&lt;Year&gt;2020&lt;/Year&gt;&lt;RecNum&gt;75&lt;/RecNum&gt;&lt;DisplayText&gt;&lt;style face="superscript"&gt;15&lt;/style&gt;&lt;/DisplayText&gt;&lt;record&gt;&lt;rec-number&gt;75&lt;/rec-number&gt;&lt;foreign-keys&gt;&lt;key app="EN" db-id="9xsvvr0vxdsfv2e2xwo50z0azwewvraefeaa" timestamp="1684986529"&gt;75&lt;/key&gt;&lt;/foreign-keys&gt;&lt;ref-type name="Journal Article"&gt;17&lt;/ref-type&gt;&lt;contributors&gt;&lt;authors&gt;&lt;author&gt;Yao, Benzhen&lt;/author&gt;&lt;author&gt;Xiao, Tiancun&lt;/author&gt;&lt;author&gt;Makgae, Ofentse A&lt;/author&gt;&lt;author&gt;Jie, Xiangyu&lt;/author&gt;&lt;author&gt;Gonzalez-Cortes, Sergio&lt;/author&gt;&lt;author&gt;Guan, Shaoliang&lt;/author&gt;&lt;author&gt;Kirkland, Angus I&lt;/author&gt;&lt;author&gt;Dilworth, Jonathan R&lt;/author&gt;&lt;author&gt;Al-Megren, Hamid A&lt;/author&gt;&lt;author&gt;Alshihri, Saeed M&lt;/author&gt;&lt;/authors&gt;&lt;/contributors&gt;&lt;titles&gt;&lt;title&gt;Transforming carbon dioxide into jet fuel using an organic combustion-synthesized Fe-Mn-K catalyst&lt;/title&gt;&lt;secondary-title&gt;Nature Communications&lt;/secondary-title&gt;&lt;/titles&gt;&lt;periodical&gt;&lt;full-title&gt;Nature communications&lt;/full-title&gt;&lt;/periodical&gt;&lt;pages&gt;6395&lt;/pages&gt;&lt;volume&gt;11&lt;/volume&gt;&lt;number&gt;1&lt;/number&gt;&lt;dates&gt;&lt;year&gt;2020&lt;/year&gt;&lt;/dates&gt;&lt;isbn&gt;2041-1723&lt;/isbn&gt;&lt;urls&gt;&lt;/urls&gt;&lt;/record&gt;&lt;/Cite&gt;&lt;/EndNote&gt;</w:instrText>
            </w:r>
            <w:r w:rsidRPr="007C41AA">
              <w:fldChar w:fldCharType="separate"/>
            </w:r>
            <w:r w:rsidR="00DE112E" w:rsidRPr="007C41AA">
              <w:rPr>
                <w:vertAlign w:val="superscript"/>
              </w:rPr>
              <w:t>15</w:t>
            </w:r>
            <w:r w:rsidRPr="007C41AA">
              <w:fldChar w:fldCharType="end"/>
            </w:r>
          </w:p>
        </w:tc>
      </w:tr>
      <w:tr w:rsidR="00171409" w:rsidRPr="007C41AA" w14:paraId="7071C047" w14:textId="77777777" w:rsidTr="000B137A">
        <w:trPr>
          <w:trHeight w:val="291"/>
        </w:trPr>
        <w:tc>
          <w:tcPr>
            <w:tcW w:w="5207" w:type="dxa"/>
            <w:gridSpan w:val="2"/>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B9D2C84" w14:textId="77777777" w:rsidR="00185C1F" w:rsidRPr="007C41AA" w:rsidRDefault="00185C1F" w:rsidP="000B137A">
            <w:pPr>
              <w:spacing w:afterLines="0" w:after="0"/>
              <w:jc w:val="left"/>
            </w:pPr>
            <w:r w:rsidRPr="007C41AA">
              <w:t>Reactor diameter (cm)</w:t>
            </w:r>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7C1C98D" w14:textId="77777777" w:rsidR="00185C1F" w:rsidRPr="007C41AA" w:rsidRDefault="00185C1F" w:rsidP="000B137A">
            <w:pPr>
              <w:spacing w:afterLines="0" w:after="0"/>
              <w:jc w:val="center"/>
            </w:pPr>
            <w:r w:rsidRPr="007C41AA">
              <w:t>1</w:t>
            </w:r>
          </w:p>
        </w:tc>
        <w:tc>
          <w:tcPr>
            <w:tcW w:w="2190" w:type="dxa"/>
            <w:vMerge/>
            <w:tcBorders>
              <w:left w:val="single" w:sz="8" w:space="0" w:color="000000"/>
              <w:right w:val="single" w:sz="8" w:space="0" w:color="000000"/>
            </w:tcBorders>
            <w:tcMar>
              <w:top w:w="12" w:type="dxa"/>
              <w:left w:w="12" w:type="dxa"/>
              <w:bottom w:w="0" w:type="dxa"/>
              <w:right w:w="12" w:type="dxa"/>
            </w:tcMar>
            <w:vAlign w:val="center"/>
            <w:hideMark/>
          </w:tcPr>
          <w:p w14:paraId="405DFAF8" w14:textId="77777777" w:rsidR="00185C1F" w:rsidRPr="007C41AA" w:rsidRDefault="00185C1F" w:rsidP="000B137A">
            <w:pPr>
              <w:spacing w:afterLines="0" w:after="0"/>
              <w:jc w:val="center"/>
            </w:pPr>
          </w:p>
        </w:tc>
      </w:tr>
      <w:tr w:rsidR="00171409" w:rsidRPr="007C41AA" w14:paraId="4A6A6812" w14:textId="77777777" w:rsidTr="000B137A">
        <w:trPr>
          <w:trHeight w:val="291"/>
        </w:trPr>
        <w:tc>
          <w:tcPr>
            <w:tcW w:w="5207" w:type="dxa"/>
            <w:gridSpan w:val="2"/>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6EA48DF" w14:textId="77777777" w:rsidR="00185C1F" w:rsidRPr="007C41AA" w:rsidRDefault="00185C1F" w:rsidP="000B137A">
            <w:pPr>
              <w:spacing w:afterLines="0" w:after="0"/>
              <w:jc w:val="left"/>
            </w:pPr>
            <w:r w:rsidRPr="007C41AA">
              <w:t>Reactor temperature (℃)</w:t>
            </w:r>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4FA6E32" w14:textId="77777777" w:rsidR="00185C1F" w:rsidRPr="007C41AA" w:rsidRDefault="00185C1F" w:rsidP="000B137A">
            <w:pPr>
              <w:spacing w:afterLines="0" w:after="0"/>
              <w:jc w:val="center"/>
            </w:pPr>
            <w:r w:rsidRPr="007C41AA">
              <w:t>300</w:t>
            </w:r>
          </w:p>
        </w:tc>
        <w:tc>
          <w:tcPr>
            <w:tcW w:w="2190" w:type="dxa"/>
            <w:vMerge/>
            <w:tcBorders>
              <w:left w:val="single" w:sz="8" w:space="0" w:color="000000"/>
              <w:right w:val="single" w:sz="8" w:space="0" w:color="000000"/>
            </w:tcBorders>
            <w:tcMar>
              <w:top w:w="12" w:type="dxa"/>
              <w:left w:w="12" w:type="dxa"/>
              <w:bottom w:w="0" w:type="dxa"/>
              <w:right w:w="12" w:type="dxa"/>
            </w:tcMar>
            <w:vAlign w:val="center"/>
            <w:hideMark/>
          </w:tcPr>
          <w:p w14:paraId="4662768A" w14:textId="77777777" w:rsidR="00185C1F" w:rsidRPr="007C41AA" w:rsidRDefault="00185C1F" w:rsidP="000B137A">
            <w:pPr>
              <w:spacing w:afterLines="0" w:after="0"/>
              <w:jc w:val="center"/>
            </w:pPr>
          </w:p>
        </w:tc>
      </w:tr>
      <w:tr w:rsidR="00171409" w:rsidRPr="007C41AA" w14:paraId="7D732C2F" w14:textId="77777777" w:rsidTr="000B137A">
        <w:trPr>
          <w:trHeight w:val="291"/>
        </w:trPr>
        <w:tc>
          <w:tcPr>
            <w:tcW w:w="5207" w:type="dxa"/>
            <w:gridSpan w:val="2"/>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6F274F81" w14:textId="77777777" w:rsidR="00185C1F" w:rsidRPr="007C41AA" w:rsidRDefault="00185C1F" w:rsidP="000B137A">
            <w:pPr>
              <w:spacing w:afterLines="0" w:after="0"/>
              <w:jc w:val="left"/>
            </w:pPr>
            <w:r w:rsidRPr="007C41AA">
              <w:t>Reactor pressure (MPa)</w:t>
            </w:r>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2220751" w14:textId="77777777" w:rsidR="00185C1F" w:rsidRPr="007C41AA" w:rsidRDefault="00185C1F" w:rsidP="000B137A">
            <w:pPr>
              <w:spacing w:afterLines="0" w:after="0"/>
              <w:jc w:val="center"/>
            </w:pPr>
            <w:r w:rsidRPr="007C41AA">
              <w:t>1</w:t>
            </w:r>
          </w:p>
        </w:tc>
        <w:tc>
          <w:tcPr>
            <w:tcW w:w="2190" w:type="dxa"/>
            <w:vMerge/>
            <w:tcBorders>
              <w:left w:val="single" w:sz="8" w:space="0" w:color="000000"/>
              <w:right w:val="single" w:sz="8" w:space="0" w:color="000000"/>
            </w:tcBorders>
            <w:tcMar>
              <w:top w:w="12" w:type="dxa"/>
              <w:left w:w="12" w:type="dxa"/>
              <w:bottom w:w="0" w:type="dxa"/>
              <w:right w:w="12" w:type="dxa"/>
            </w:tcMar>
            <w:vAlign w:val="center"/>
            <w:hideMark/>
          </w:tcPr>
          <w:p w14:paraId="7E7F8736" w14:textId="77777777" w:rsidR="00185C1F" w:rsidRPr="007C41AA" w:rsidRDefault="00185C1F" w:rsidP="000B137A">
            <w:pPr>
              <w:spacing w:afterLines="0" w:after="0"/>
              <w:jc w:val="center"/>
            </w:pPr>
          </w:p>
        </w:tc>
      </w:tr>
      <w:tr w:rsidR="00171409" w:rsidRPr="007C41AA" w14:paraId="7C65CD28" w14:textId="77777777" w:rsidTr="000B137A">
        <w:trPr>
          <w:trHeight w:val="291"/>
        </w:trPr>
        <w:tc>
          <w:tcPr>
            <w:tcW w:w="5207" w:type="dxa"/>
            <w:gridSpan w:val="2"/>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4672F3CC" w14:textId="77777777" w:rsidR="00185C1F" w:rsidRPr="007C41AA" w:rsidRDefault="00185C1F" w:rsidP="000B137A">
            <w:pPr>
              <w:spacing w:afterLines="0" w:after="0"/>
              <w:jc w:val="left"/>
            </w:pPr>
            <w:r w:rsidRPr="007C41AA">
              <w:t>H</w:t>
            </w:r>
            <w:r w:rsidRPr="007C41AA">
              <w:rPr>
                <w:vertAlign w:val="subscript"/>
              </w:rPr>
              <w:t>2</w:t>
            </w:r>
            <w:r w:rsidRPr="007C41AA">
              <w:t>/CO</w:t>
            </w:r>
            <w:r w:rsidRPr="007C41AA">
              <w:rPr>
                <w:vertAlign w:val="subscript"/>
              </w:rPr>
              <w:t>2</w:t>
            </w:r>
            <w:r w:rsidRPr="007C41AA">
              <w:t xml:space="preserve"> ratio</w:t>
            </w:r>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42FFA22A" w14:textId="77777777" w:rsidR="00185C1F" w:rsidRPr="007C41AA" w:rsidRDefault="00185C1F" w:rsidP="000B137A">
            <w:pPr>
              <w:spacing w:afterLines="0" w:after="0"/>
              <w:jc w:val="center"/>
            </w:pPr>
            <w:r w:rsidRPr="007C41AA">
              <w:t>3</w:t>
            </w:r>
          </w:p>
        </w:tc>
        <w:tc>
          <w:tcPr>
            <w:tcW w:w="2190" w:type="dxa"/>
            <w:vMerge/>
            <w:tcBorders>
              <w:left w:val="single" w:sz="8" w:space="0" w:color="000000"/>
              <w:right w:val="single" w:sz="8" w:space="0" w:color="000000"/>
            </w:tcBorders>
            <w:tcMar>
              <w:top w:w="12" w:type="dxa"/>
              <w:left w:w="12" w:type="dxa"/>
              <w:bottom w:w="0" w:type="dxa"/>
              <w:right w:w="12" w:type="dxa"/>
            </w:tcMar>
            <w:vAlign w:val="center"/>
            <w:hideMark/>
          </w:tcPr>
          <w:p w14:paraId="63FD02EB" w14:textId="77777777" w:rsidR="00185C1F" w:rsidRPr="007C41AA" w:rsidRDefault="00185C1F" w:rsidP="000B137A">
            <w:pPr>
              <w:spacing w:afterLines="0" w:after="0"/>
              <w:jc w:val="center"/>
            </w:pPr>
          </w:p>
        </w:tc>
      </w:tr>
      <w:tr w:rsidR="00171409" w:rsidRPr="007C41AA" w14:paraId="6247CF60" w14:textId="77777777" w:rsidTr="000B137A">
        <w:trPr>
          <w:trHeight w:val="291"/>
        </w:trPr>
        <w:tc>
          <w:tcPr>
            <w:tcW w:w="5207" w:type="dxa"/>
            <w:gridSpan w:val="2"/>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687C64ED" w14:textId="77777777" w:rsidR="00185C1F" w:rsidRPr="007C41AA" w:rsidRDefault="00185C1F" w:rsidP="000B137A">
            <w:pPr>
              <w:spacing w:afterLines="0" w:after="0"/>
              <w:jc w:val="left"/>
            </w:pPr>
            <w:r w:rsidRPr="007C41AA">
              <w:t>Flow rate (mL/min)</w:t>
            </w:r>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0738B96F" w14:textId="77777777" w:rsidR="00185C1F" w:rsidRPr="007C41AA" w:rsidRDefault="00185C1F" w:rsidP="000B137A">
            <w:pPr>
              <w:spacing w:afterLines="0" w:after="0"/>
              <w:jc w:val="center"/>
            </w:pPr>
            <w:r w:rsidRPr="007C41AA">
              <w:t>40</w:t>
            </w:r>
          </w:p>
        </w:tc>
        <w:tc>
          <w:tcPr>
            <w:tcW w:w="2190" w:type="dxa"/>
            <w:vMerge/>
            <w:tcBorders>
              <w:left w:val="single" w:sz="8" w:space="0" w:color="000000"/>
              <w:right w:val="single" w:sz="8" w:space="0" w:color="000000"/>
            </w:tcBorders>
            <w:tcMar>
              <w:top w:w="12" w:type="dxa"/>
              <w:left w:w="12" w:type="dxa"/>
              <w:bottom w:w="0" w:type="dxa"/>
              <w:right w:w="12" w:type="dxa"/>
            </w:tcMar>
            <w:vAlign w:val="center"/>
            <w:hideMark/>
          </w:tcPr>
          <w:p w14:paraId="262E88EE" w14:textId="77777777" w:rsidR="00185C1F" w:rsidRPr="007C41AA" w:rsidRDefault="00185C1F" w:rsidP="000B137A">
            <w:pPr>
              <w:spacing w:afterLines="0" w:after="0"/>
              <w:jc w:val="center"/>
            </w:pPr>
          </w:p>
        </w:tc>
      </w:tr>
      <w:tr w:rsidR="00171409" w:rsidRPr="007C41AA" w14:paraId="36BD5800" w14:textId="77777777" w:rsidTr="000B137A">
        <w:trPr>
          <w:trHeight w:val="291"/>
        </w:trPr>
        <w:tc>
          <w:tcPr>
            <w:tcW w:w="5207" w:type="dxa"/>
            <w:gridSpan w:val="2"/>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7EB8990" w14:textId="77777777" w:rsidR="00185C1F" w:rsidRPr="007C41AA" w:rsidRDefault="00185C1F" w:rsidP="000B137A">
            <w:pPr>
              <w:spacing w:afterLines="0" w:after="0"/>
              <w:jc w:val="left"/>
            </w:pPr>
            <w:r w:rsidRPr="007C41AA">
              <w:t>CO</w:t>
            </w:r>
            <w:r w:rsidRPr="007C41AA">
              <w:rPr>
                <w:vertAlign w:val="subscript"/>
              </w:rPr>
              <w:t>2</w:t>
            </w:r>
            <w:r w:rsidRPr="007C41AA">
              <w:t xml:space="preserve"> conversion (%)</w:t>
            </w:r>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22094489" w14:textId="77777777" w:rsidR="00185C1F" w:rsidRPr="007C41AA" w:rsidRDefault="00185C1F" w:rsidP="000B137A">
            <w:pPr>
              <w:spacing w:afterLines="0" w:after="0"/>
              <w:jc w:val="center"/>
            </w:pPr>
            <w:r w:rsidRPr="007C41AA">
              <w:t>38.2</w:t>
            </w:r>
          </w:p>
        </w:tc>
        <w:tc>
          <w:tcPr>
            <w:tcW w:w="2190" w:type="dxa"/>
            <w:vMerge/>
            <w:tcBorders>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89712E9" w14:textId="77777777" w:rsidR="00185C1F" w:rsidRPr="007C41AA" w:rsidRDefault="00185C1F" w:rsidP="000B137A">
            <w:pPr>
              <w:spacing w:afterLines="0" w:after="0"/>
              <w:jc w:val="center"/>
            </w:pPr>
          </w:p>
        </w:tc>
      </w:tr>
      <w:tr w:rsidR="00171409" w:rsidRPr="007C41AA" w14:paraId="4F43DF12" w14:textId="77777777" w:rsidTr="000B137A">
        <w:trPr>
          <w:trHeight w:val="291"/>
        </w:trPr>
        <w:tc>
          <w:tcPr>
            <w:tcW w:w="355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18E5CC4C" w14:textId="77777777" w:rsidR="00185C1F" w:rsidRPr="007C41AA" w:rsidRDefault="00185C1F" w:rsidP="000B137A">
            <w:pPr>
              <w:spacing w:afterLines="0" w:after="0"/>
              <w:jc w:val="left"/>
            </w:pPr>
            <w:r w:rsidRPr="007C41AA">
              <w:t>Chain growth probability</w:t>
            </w:r>
          </w:p>
        </w:tc>
        <w:tc>
          <w:tcPr>
            <w:tcW w:w="1656"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42DB4059" w14:textId="77777777" w:rsidR="00185C1F" w:rsidRPr="007C41AA" w:rsidRDefault="00C44069" w:rsidP="000B137A">
            <w:pPr>
              <w:spacing w:afterLines="0" w:after="0"/>
              <w:jc w:val="left"/>
            </w:pPr>
            <m:oMathPara>
              <m:oMathParaPr>
                <m:jc m:val="centerGroup"/>
              </m:oMathParaPr>
              <m:oMath>
                <m:sSub>
                  <m:sSubPr>
                    <m:ctrlPr>
                      <w:rPr>
                        <w:rFonts w:ascii="Cambria Math" w:hAnsi="Cambria Math"/>
                        <w:i/>
                        <w:iCs/>
                      </w:rPr>
                    </m:ctrlPr>
                  </m:sSubPr>
                  <m:e>
                    <m:r>
                      <w:rPr>
                        <w:rFonts w:ascii="Cambria Math" w:hAnsi="Cambria Math"/>
                      </w:rPr>
                      <m:t>α</m:t>
                    </m:r>
                  </m:e>
                  <m:sub>
                    <m:r>
                      <w:rPr>
                        <w:rFonts w:ascii="Cambria Math" w:hAnsi="Cambria Math"/>
                      </w:rPr>
                      <m:t>1</m:t>
                    </m:r>
                  </m:sub>
                </m:sSub>
              </m:oMath>
            </m:oMathPara>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0406DC5" w14:textId="77777777" w:rsidR="00185C1F" w:rsidRPr="007C41AA" w:rsidRDefault="00185C1F" w:rsidP="000B137A">
            <w:pPr>
              <w:spacing w:afterLines="0" w:after="0"/>
              <w:jc w:val="center"/>
            </w:pPr>
            <w:r w:rsidRPr="007C41AA">
              <w:t>0.79</w:t>
            </w:r>
          </w:p>
        </w:tc>
        <w:tc>
          <w:tcPr>
            <w:tcW w:w="2190" w:type="dxa"/>
            <w:vMerge w:val="restart"/>
            <w:tcBorders>
              <w:top w:val="single" w:sz="8" w:space="0" w:color="000000"/>
              <w:left w:val="single" w:sz="8" w:space="0" w:color="000000"/>
              <w:right w:val="single" w:sz="8" w:space="0" w:color="000000"/>
            </w:tcBorders>
            <w:tcMar>
              <w:top w:w="12" w:type="dxa"/>
              <w:left w:w="12" w:type="dxa"/>
              <w:bottom w:w="0" w:type="dxa"/>
              <w:right w:w="12" w:type="dxa"/>
            </w:tcMar>
            <w:vAlign w:val="center"/>
            <w:hideMark/>
          </w:tcPr>
          <w:p w14:paraId="72C01DCB" w14:textId="4CC2AEE9" w:rsidR="00185C1F" w:rsidRPr="007C41AA" w:rsidRDefault="00185C1F" w:rsidP="000B137A">
            <w:pPr>
              <w:jc w:val="center"/>
            </w:pPr>
            <w:r w:rsidRPr="007C41AA">
              <w:t>Donnelly et al. (1988)</w:t>
            </w:r>
            <w:r w:rsidRPr="007C41AA">
              <w:fldChar w:fldCharType="begin"/>
            </w:r>
            <w:r w:rsidR="00303C5D" w:rsidRPr="007C41AA">
              <w:instrText xml:space="preserve"> ADDIN EN.CITE &lt;EndNote&gt;&lt;Cite&gt;&lt;Author&gt;Donnelly&lt;/Author&gt;&lt;Year&gt;1988&lt;/Year&gt;&lt;RecNum&gt;74&lt;/RecNum&gt;&lt;DisplayText&gt;&lt;style face="superscript"&gt;19&lt;/style&gt;&lt;/DisplayText&gt;&lt;record&gt;&lt;rec-number&gt;74&lt;/rec-number&gt;&lt;foreign-keys&gt;&lt;key app="EN" db-id="9xsvvr0vxdsfv2e2xwo50z0azwewvraefeaa" timestamp="1684986476"&gt;74&lt;/key&gt;&lt;/foreign-keys&gt;&lt;ref-type name="Journal Article"&gt;17&lt;/ref-type&gt;&lt;contributors&gt;&lt;authors&gt;&lt;author&gt;Donnelly, Timothy J&lt;/author&gt;&lt;author&gt;Yates, Ian C&lt;/author&gt;&lt;author&gt;Satterfield, Charles N&lt;/author&gt;&lt;/authors&gt;&lt;/contributors&gt;&lt;titles&gt;&lt;title&gt;Analysis and prediction of product distributions of the Fischer-Tropsch synthesis&lt;/title&gt;&lt;secondary-title&gt;Energy &amp;amp; Fuels&lt;/secondary-title&gt;&lt;/titles&gt;&lt;pages&gt;734-739&lt;/pages&gt;&lt;volume&gt;2&lt;/volume&gt;&lt;number&gt;6&lt;/number&gt;&lt;dates&gt;&lt;year&gt;1988&lt;/year&gt;&lt;/dates&gt;&lt;isbn&gt;0887-0624&lt;/isbn&gt;&lt;urls&gt;&lt;/urls&gt;&lt;/record&gt;&lt;/Cite&gt;&lt;/EndNote&gt;</w:instrText>
            </w:r>
            <w:r w:rsidRPr="007C41AA">
              <w:fldChar w:fldCharType="separate"/>
            </w:r>
            <w:r w:rsidR="00DE112E" w:rsidRPr="007C41AA">
              <w:rPr>
                <w:vertAlign w:val="superscript"/>
              </w:rPr>
              <w:t>19</w:t>
            </w:r>
            <w:r w:rsidRPr="007C41AA">
              <w:fldChar w:fldCharType="end"/>
            </w:r>
            <w:r w:rsidRPr="007C41AA">
              <w:t>, Yao et al. (2020)</w:t>
            </w:r>
            <w:r w:rsidRPr="007C41AA">
              <w:fldChar w:fldCharType="begin"/>
            </w:r>
            <w:r w:rsidR="00303C5D" w:rsidRPr="007C41AA">
              <w:instrText xml:space="preserve"> ADDIN EN.CITE &lt;EndNote&gt;&lt;Cite&gt;&lt;Author&gt;Yao&lt;/Author&gt;&lt;Year&gt;2020&lt;/Year&gt;&lt;RecNum&gt;75&lt;/RecNum&gt;&lt;DisplayText&gt;&lt;style face="superscript"&gt;15&lt;/style&gt;&lt;/DisplayText&gt;&lt;record&gt;&lt;rec-number&gt;75&lt;/rec-number&gt;&lt;foreign-keys&gt;&lt;key app="EN" db-id="9xsvvr0vxdsfv2e2xwo50z0azwewvraefeaa" timestamp="1684986529"&gt;75&lt;/key&gt;&lt;/foreign-keys&gt;&lt;ref-type name="Journal Article"&gt;17&lt;/ref-type&gt;&lt;contributors&gt;&lt;authors&gt;&lt;author&gt;Yao, Benzhen&lt;/author&gt;&lt;author&gt;Xiao, Tiancun&lt;/author&gt;&lt;author&gt;Makgae, Ofentse A&lt;/author&gt;&lt;author&gt;Jie, Xiangyu&lt;/author&gt;&lt;author&gt;Gonzalez-Cortes, Sergio&lt;/author&gt;&lt;author&gt;Guan, Shaoliang&lt;/author&gt;&lt;author&gt;Kirkland, Angus I&lt;/author&gt;&lt;author&gt;Dilworth, Jonathan R&lt;/author&gt;&lt;author&gt;Al-Megren, Hamid A&lt;/author&gt;&lt;author&gt;Alshihri, Saeed M&lt;/author&gt;&lt;/authors&gt;&lt;/contributors&gt;&lt;titles&gt;&lt;title&gt;Transforming carbon dioxide into jet fuel using an organic combustion-synthesized Fe-Mn-K catalyst&lt;/title&gt;&lt;secondary-title&gt;Nature Communications&lt;/secondary-title&gt;&lt;/titles&gt;&lt;periodical&gt;&lt;full-title&gt;Nature communications&lt;/full-title&gt;&lt;/periodical&gt;&lt;pages&gt;6395&lt;/pages&gt;&lt;volume&gt;11&lt;/volume&gt;&lt;number&gt;1&lt;/number&gt;&lt;dates&gt;&lt;year&gt;2020&lt;/year&gt;&lt;/dates&gt;&lt;isbn&gt;2041-1723&lt;/isbn&gt;&lt;urls&gt;&lt;/urls&gt;&lt;/record&gt;&lt;/Cite&gt;&lt;/EndNote&gt;</w:instrText>
            </w:r>
            <w:r w:rsidRPr="007C41AA">
              <w:fldChar w:fldCharType="separate"/>
            </w:r>
            <w:r w:rsidR="00DE112E" w:rsidRPr="007C41AA">
              <w:rPr>
                <w:vertAlign w:val="superscript"/>
              </w:rPr>
              <w:t>15</w:t>
            </w:r>
            <w:r w:rsidRPr="007C41AA">
              <w:fldChar w:fldCharType="end"/>
            </w:r>
          </w:p>
        </w:tc>
      </w:tr>
      <w:tr w:rsidR="00171409" w:rsidRPr="007C41AA" w14:paraId="25DE6863" w14:textId="77777777" w:rsidTr="000B137A">
        <w:trPr>
          <w:trHeight w:val="29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D185C9" w14:textId="77777777" w:rsidR="00185C1F" w:rsidRPr="007C41AA" w:rsidRDefault="00185C1F" w:rsidP="000B137A">
            <w:pPr>
              <w:spacing w:afterLines="0" w:after="0"/>
              <w:jc w:val="left"/>
            </w:pPr>
          </w:p>
        </w:tc>
        <w:tc>
          <w:tcPr>
            <w:tcW w:w="1656"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6065E76" w14:textId="77777777" w:rsidR="00185C1F" w:rsidRPr="007C41AA" w:rsidRDefault="00C44069" w:rsidP="000B137A">
            <w:pPr>
              <w:spacing w:afterLines="0" w:after="0"/>
              <w:jc w:val="left"/>
            </w:pPr>
            <m:oMathPara>
              <m:oMathParaPr>
                <m:jc m:val="centerGroup"/>
              </m:oMathParaPr>
              <m:oMath>
                <m:sSub>
                  <m:sSubPr>
                    <m:ctrlPr>
                      <w:rPr>
                        <w:rFonts w:ascii="Cambria Math" w:hAnsi="Cambria Math"/>
                        <w:i/>
                        <w:iCs/>
                      </w:rPr>
                    </m:ctrlPr>
                  </m:sSubPr>
                  <m:e>
                    <m:r>
                      <w:rPr>
                        <w:rFonts w:ascii="Cambria Math" w:hAnsi="Cambria Math"/>
                      </w:rPr>
                      <m:t>α</m:t>
                    </m:r>
                  </m:e>
                  <m:sub>
                    <m:r>
                      <w:rPr>
                        <w:rFonts w:ascii="Cambria Math" w:hAnsi="Cambria Math"/>
                      </w:rPr>
                      <m:t>2</m:t>
                    </m:r>
                  </m:sub>
                </m:sSub>
              </m:oMath>
            </m:oMathPara>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6D62CB2D" w14:textId="77777777" w:rsidR="00185C1F" w:rsidRPr="007C41AA" w:rsidRDefault="00185C1F" w:rsidP="000B137A">
            <w:pPr>
              <w:spacing w:afterLines="0" w:after="0"/>
              <w:jc w:val="center"/>
            </w:pPr>
            <w:r w:rsidRPr="007C41AA">
              <w:t>0.572</w:t>
            </w:r>
          </w:p>
        </w:tc>
        <w:tc>
          <w:tcPr>
            <w:tcW w:w="2190" w:type="dxa"/>
            <w:vMerge/>
            <w:tcBorders>
              <w:left w:val="single" w:sz="8" w:space="0" w:color="000000"/>
              <w:right w:val="single" w:sz="8" w:space="0" w:color="000000"/>
            </w:tcBorders>
            <w:tcMar>
              <w:top w:w="12" w:type="dxa"/>
              <w:left w:w="12" w:type="dxa"/>
              <w:bottom w:w="0" w:type="dxa"/>
              <w:right w:w="12" w:type="dxa"/>
            </w:tcMar>
            <w:vAlign w:val="center"/>
            <w:hideMark/>
          </w:tcPr>
          <w:p w14:paraId="0219765C" w14:textId="77777777" w:rsidR="00185C1F" w:rsidRPr="007C41AA" w:rsidRDefault="00185C1F" w:rsidP="000B137A">
            <w:pPr>
              <w:jc w:val="center"/>
            </w:pPr>
          </w:p>
        </w:tc>
      </w:tr>
      <w:tr w:rsidR="00171409" w:rsidRPr="007C41AA" w14:paraId="48B77953" w14:textId="77777777" w:rsidTr="000B137A">
        <w:trPr>
          <w:trHeight w:val="291"/>
        </w:trPr>
        <w:tc>
          <w:tcPr>
            <w:tcW w:w="5207" w:type="dxa"/>
            <w:gridSpan w:val="2"/>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605763F3" w14:textId="423DEB17" w:rsidR="00185C1F" w:rsidRPr="007C41AA" w:rsidRDefault="00185C1F" w:rsidP="000B137A">
            <w:pPr>
              <w:spacing w:afterLines="0" w:after="0"/>
              <w:jc w:val="left"/>
            </w:pPr>
            <w:r w:rsidRPr="007C41AA">
              <w:t>Carbon number at breakpoint</w:t>
            </w:r>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13A244C9" w14:textId="77777777" w:rsidR="00185C1F" w:rsidRPr="007C41AA" w:rsidRDefault="00185C1F" w:rsidP="000B137A">
            <w:pPr>
              <w:spacing w:afterLines="0" w:after="0"/>
              <w:jc w:val="center"/>
            </w:pPr>
            <w:r w:rsidRPr="007C41AA">
              <w:t>12</w:t>
            </w:r>
          </w:p>
        </w:tc>
        <w:tc>
          <w:tcPr>
            <w:tcW w:w="2190" w:type="dxa"/>
            <w:vMerge/>
            <w:tcBorders>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3358EE3" w14:textId="77777777" w:rsidR="00185C1F" w:rsidRPr="007C41AA" w:rsidRDefault="00185C1F" w:rsidP="000B137A">
            <w:pPr>
              <w:spacing w:afterLines="0" w:after="0"/>
              <w:jc w:val="center"/>
            </w:pPr>
          </w:p>
        </w:tc>
      </w:tr>
      <w:tr w:rsidR="00171409" w:rsidRPr="007C41AA" w14:paraId="36636C19" w14:textId="77777777" w:rsidTr="000B137A">
        <w:trPr>
          <w:trHeight w:val="468"/>
        </w:trPr>
        <w:tc>
          <w:tcPr>
            <w:tcW w:w="355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41B63D58" w14:textId="77777777" w:rsidR="00185C1F" w:rsidRPr="007C41AA" w:rsidRDefault="00185C1F" w:rsidP="000B137A">
            <w:pPr>
              <w:spacing w:afterLines="0" w:after="0"/>
              <w:jc w:val="left"/>
            </w:pPr>
            <w:r w:rsidRPr="007C41AA">
              <w:t>Kinetic constants</w:t>
            </w:r>
          </w:p>
        </w:tc>
        <w:tc>
          <w:tcPr>
            <w:tcW w:w="1656"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075C2ACB" w14:textId="77777777" w:rsidR="00185C1F" w:rsidRPr="007C41AA" w:rsidRDefault="00185C1F" w:rsidP="000B137A">
            <w:pPr>
              <w:spacing w:afterLines="0" w:after="0"/>
              <w:jc w:val="center"/>
            </w:pPr>
            <w:r w:rsidRPr="007C41AA">
              <w:t>k</w:t>
            </w:r>
            <w:r w:rsidRPr="007C41AA">
              <w:rPr>
                <w:vertAlign w:val="subscript"/>
              </w:rPr>
              <w:t>1</w:t>
            </w:r>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5E26EB5" w14:textId="77777777" w:rsidR="00185C1F" w:rsidRPr="007C41AA" w:rsidRDefault="00185C1F" w:rsidP="000B137A">
            <w:pPr>
              <w:spacing w:afterLines="0" w:after="0"/>
              <w:jc w:val="center"/>
            </w:pPr>
            <w:r w:rsidRPr="007C41AA">
              <w:t>1.66</w:t>
            </w:r>
            <m:oMath>
              <m:r>
                <m:rPr>
                  <m:sty m:val="p"/>
                </m:rPr>
                <w:rPr>
                  <w:rFonts w:ascii="Cambria Math" w:hAnsi="Cambria Math"/>
                </w:rPr>
                <m:t> × </m:t>
              </m:r>
            </m:oMath>
            <w:r w:rsidRPr="007C41AA">
              <w:t>10</w:t>
            </w:r>
            <w:r w:rsidRPr="007C41AA">
              <w:rPr>
                <w:vertAlign w:val="superscript"/>
              </w:rPr>
              <w:t>-2</w:t>
            </w:r>
          </w:p>
        </w:tc>
        <w:tc>
          <w:tcPr>
            <w:tcW w:w="2190" w:type="dxa"/>
            <w:vMerge w:val="restart"/>
            <w:tcBorders>
              <w:top w:val="single" w:sz="8" w:space="0" w:color="000000"/>
              <w:left w:val="single" w:sz="8" w:space="0" w:color="000000"/>
              <w:right w:val="single" w:sz="8" w:space="0" w:color="000000"/>
            </w:tcBorders>
            <w:tcMar>
              <w:top w:w="12" w:type="dxa"/>
              <w:left w:w="12" w:type="dxa"/>
              <w:bottom w:w="0" w:type="dxa"/>
              <w:right w:w="12" w:type="dxa"/>
            </w:tcMar>
            <w:vAlign w:val="center"/>
            <w:hideMark/>
          </w:tcPr>
          <w:p w14:paraId="0ABE021B" w14:textId="27FB4C6B" w:rsidR="00185C1F" w:rsidRPr="007C41AA" w:rsidRDefault="00185C1F" w:rsidP="000B137A">
            <w:pPr>
              <w:spacing w:afterLines="0" w:after="0"/>
              <w:jc w:val="center"/>
            </w:pPr>
            <w:proofErr w:type="spellStart"/>
            <w:r w:rsidRPr="007C41AA">
              <w:t>Kamkeng</w:t>
            </w:r>
            <w:proofErr w:type="spellEnd"/>
            <w:r w:rsidRPr="007C41AA">
              <w:t xml:space="preserve"> and Wang (2023)</w:t>
            </w:r>
            <w:r w:rsidRPr="007C41AA">
              <w:fldChar w:fldCharType="begin"/>
            </w:r>
            <w:r w:rsidR="00DE112E" w:rsidRPr="007C41AA">
              <w:instrText xml:space="preserve"> ADDIN EN.CITE &lt;EndNote&gt;&lt;Cite&gt;&lt;Author&gt;Kamkeng&lt;/Author&gt;&lt;Year&gt;2023&lt;/Year&gt;&lt;RecNum&gt;72&lt;/RecNum&gt;&lt;DisplayText&gt;&lt;style face="superscript"&gt;17&lt;/style&gt;&lt;/DisplayText&gt;&lt;record&gt;&lt;rec-number&gt;72&lt;/rec-number&gt;&lt;foreign-keys&gt;&lt;key app="EN" db-id="ts0fzpsafpszdbefrenp2pxuds0pz92aep5p" timestamp="1684986290"&gt;72&lt;/key&gt;&lt;/foreign-keys&gt;&lt;ref-type name="Journal Article"&gt;17&lt;/ref-type&gt;&lt;contributors&gt;&lt;authors&gt;&lt;author&gt;Kamkeng, Ariane DN&lt;/author&gt;&lt;author&gt;Wang, Meihong&lt;/author&gt;&lt;/authors&gt;&lt;/contributors&gt;&lt;titles&gt;&lt;title&gt;&lt;style face="normal" font="default" size="100%"&gt;Technical analysis of the modified Fischer-Tropsch synthesis process for direct CO&lt;/style&gt;&lt;style face="subscript" font="default" size="100%"&gt;2&lt;/style&gt;&lt;style face="normal" font="default" size="100%"&gt; conversion into gasoline fuel: Performance improvement via ex-situ water removal&lt;/style&gt;&lt;/title&gt;&lt;secondary-title&gt;Chemical Engineering Journal&lt;/secondary-title&gt;&lt;/titles&gt;&lt;periodical&gt;&lt;full-title&gt;Chemical Engineering Journal&lt;/full-title&gt;&lt;/periodical&gt;&lt;pages&gt;142048&lt;/pages&gt;&lt;volume&gt;462&lt;/volume&gt;&lt;dates&gt;&lt;year&gt;2023&lt;/year&gt;&lt;/dates&gt;&lt;isbn&gt;1385-8947&lt;/isbn&gt;&lt;urls&gt;&lt;/urls&gt;&lt;/record&gt;&lt;/Cite&gt;&lt;/EndNote&gt;</w:instrText>
            </w:r>
            <w:r w:rsidRPr="007C41AA">
              <w:fldChar w:fldCharType="separate"/>
            </w:r>
            <w:r w:rsidR="00DE112E" w:rsidRPr="007C41AA">
              <w:rPr>
                <w:vertAlign w:val="superscript"/>
              </w:rPr>
              <w:t>17</w:t>
            </w:r>
            <w:r w:rsidRPr="007C41AA">
              <w:fldChar w:fldCharType="end"/>
            </w:r>
            <w:r w:rsidRPr="007C41AA">
              <w:t xml:space="preserve">, </w:t>
            </w:r>
            <w:proofErr w:type="spellStart"/>
            <w:r w:rsidRPr="007C41AA">
              <w:t>Todic</w:t>
            </w:r>
            <w:proofErr w:type="spellEnd"/>
            <w:r w:rsidRPr="007C41AA">
              <w:t xml:space="preserve"> et al. (2013)</w:t>
            </w:r>
            <w:r w:rsidRPr="007C41AA">
              <w:fldChar w:fldCharType="begin"/>
            </w:r>
            <w:r w:rsidR="00303C5D" w:rsidRPr="007C41AA">
              <w:instrText xml:space="preserve"> ADDIN EN.CITE &lt;EndNote&gt;&lt;Cite&gt;&lt;Author&gt;Todic&lt;/Author&gt;&lt;Year&gt;2013&lt;/Year&gt;&lt;RecNum&gt;73&lt;/RecNum&gt;&lt;DisplayText&gt;&lt;style face="superscript"&gt;18&lt;/style&gt;&lt;/DisplayText&gt;&lt;record&gt;&lt;rec-number&gt;73&lt;/rec-number&gt;&lt;foreign-keys&gt;&lt;key app="EN" db-id="9xsvvr0vxdsfv2e2xwo50z0azwewvraefeaa" timestamp="1684986407"&gt;73&lt;/key&gt;&lt;/foreign-keys&gt;&lt;ref-type name="Journal Article"&gt;17&lt;/ref-type&gt;&lt;contributors&gt;&lt;authors&gt;&lt;author&gt;Todic, Branislav&lt;/author&gt;&lt;author&gt;Bhatelia, Tejas&lt;/author&gt;&lt;author&gt;Froment, Gilbert F&lt;/author&gt;&lt;author&gt;Ma, Wenping&lt;/author&gt;&lt;author&gt;Jacobs, Gary&lt;/author&gt;&lt;author&gt;Davis, Burtron H&lt;/author&gt;&lt;author&gt;Bukur, Dragomir B&lt;/author&gt;&lt;/authors&gt;&lt;/contributors&gt;&lt;titles&gt;&lt;title&gt;&lt;style face="normal" font="default" size="100%"&gt;Kinetic model of Fischer–Tropsch synthesis in a slurry reactor on Co–Re/Al&lt;/style&gt;&lt;style face="subscript" font="default" size="100%"&gt;2&lt;/style&gt;&lt;style face="normal" font="default" size="100%"&gt;O&lt;/style&gt;&lt;style face="subscript" font="default" size="100%"&gt;3&lt;/style&gt;&lt;style face="normal" font="default" size="100%"&gt; catalyst&lt;/style&gt;&lt;/title&gt;&lt;secondary-title&gt;Industrial &amp;amp; Engineering Chemistry Research&lt;/secondary-title&gt;&lt;/titles&gt;&lt;pages&gt;669-679&lt;/pages&gt;&lt;volume&gt;52&lt;/volume&gt;&lt;number&gt;2&lt;/number&gt;&lt;dates&gt;&lt;year&gt;2013&lt;/year&gt;&lt;/dates&gt;&lt;isbn&gt;0888-5885&lt;/isbn&gt;&lt;urls&gt;&lt;/urls&gt;&lt;/record&gt;&lt;/Cite&gt;&lt;/EndNote&gt;</w:instrText>
            </w:r>
            <w:r w:rsidRPr="007C41AA">
              <w:fldChar w:fldCharType="separate"/>
            </w:r>
            <w:r w:rsidR="00DE112E" w:rsidRPr="007C41AA">
              <w:rPr>
                <w:vertAlign w:val="superscript"/>
              </w:rPr>
              <w:t>18</w:t>
            </w:r>
            <w:r w:rsidRPr="007C41AA">
              <w:fldChar w:fldCharType="end"/>
            </w:r>
          </w:p>
        </w:tc>
      </w:tr>
      <w:tr w:rsidR="00171409" w:rsidRPr="007C41AA" w14:paraId="76D4DA0D" w14:textId="77777777" w:rsidTr="000B137A">
        <w:trPr>
          <w:trHeight w:val="4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36CDF4" w14:textId="77777777" w:rsidR="00185C1F" w:rsidRPr="007C41AA" w:rsidRDefault="00185C1F" w:rsidP="000B137A">
            <w:pPr>
              <w:spacing w:afterLines="0" w:after="0"/>
              <w:jc w:val="left"/>
            </w:pPr>
          </w:p>
        </w:tc>
        <w:tc>
          <w:tcPr>
            <w:tcW w:w="1656"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1487DF70" w14:textId="77777777" w:rsidR="00185C1F" w:rsidRPr="007C41AA" w:rsidRDefault="00185C1F" w:rsidP="000B137A">
            <w:pPr>
              <w:spacing w:afterLines="0" w:after="0"/>
              <w:jc w:val="center"/>
            </w:pPr>
            <w:r w:rsidRPr="007C41AA">
              <w:t>k</w:t>
            </w:r>
            <w:r w:rsidRPr="007C41AA">
              <w:rPr>
                <w:vertAlign w:val="subscript"/>
              </w:rPr>
              <w:t>5</w:t>
            </w:r>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3B937E57" w14:textId="77777777" w:rsidR="00185C1F" w:rsidRPr="007C41AA" w:rsidRDefault="00185C1F" w:rsidP="000B137A">
            <w:pPr>
              <w:spacing w:afterLines="0" w:after="0"/>
              <w:jc w:val="center"/>
            </w:pPr>
            <w:r w:rsidRPr="007C41AA">
              <w:t xml:space="preserve">6.99 </w:t>
            </w:r>
            <m:oMath>
              <m:r>
                <m:rPr>
                  <m:sty m:val="p"/>
                </m:rPr>
                <w:rPr>
                  <w:rFonts w:ascii="Cambria Math" w:hAnsi="Cambria Math"/>
                </w:rPr>
                <m:t>×</m:t>
              </m:r>
            </m:oMath>
            <w:r w:rsidRPr="007C41AA">
              <w:t xml:space="preserve"> 10</w:t>
            </w:r>
            <w:r w:rsidRPr="007C41AA">
              <w:rPr>
                <w:vertAlign w:val="superscript"/>
              </w:rPr>
              <w:t>-5</w:t>
            </w:r>
          </w:p>
        </w:tc>
        <w:tc>
          <w:tcPr>
            <w:tcW w:w="0" w:type="auto"/>
            <w:vMerge/>
            <w:tcBorders>
              <w:left w:val="single" w:sz="8" w:space="0" w:color="000000"/>
              <w:right w:val="single" w:sz="8" w:space="0" w:color="000000"/>
            </w:tcBorders>
            <w:vAlign w:val="center"/>
            <w:hideMark/>
          </w:tcPr>
          <w:p w14:paraId="2462A15B" w14:textId="77777777" w:rsidR="00185C1F" w:rsidRPr="007C41AA" w:rsidRDefault="00185C1F" w:rsidP="000B137A">
            <w:pPr>
              <w:jc w:val="center"/>
            </w:pPr>
          </w:p>
        </w:tc>
      </w:tr>
      <w:tr w:rsidR="00171409" w:rsidRPr="007C41AA" w14:paraId="59E773E6" w14:textId="77777777" w:rsidTr="000B137A">
        <w:trPr>
          <w:trHeight w:val="4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BE1530" w14:textId="77777777" w:rsidR="00185C1F" w:rsidRPr="007C41AA" w:rsidRDefault="00185C1F" w:rsidP="000B137A">
            <w:pPr>
              <w:spacing w:afterLines="0" w:after="0"/>
              <w:jc w:val="left"/>
            </w:pPr>
          </w:p>
        </w:tc>
        <w:tc>
          <w:tcPr>
            <w:tcW w:w="1656"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3D3FC501" w14:textId="77777777" w:rsidR="00185C1F" w:rsidRPr="007C41AA" w:rsidRDefault="00185C1F" w:rsidP="000B137A">
            <w:pPr>
              <w:spacing w:afterLines="0" w:after="0"/>
              <w:jc w:val="center"/>
            </w:pPr>
            <w:r w:rsidRPr="007C41AA">
              <w:t>K</w:t>
            </w:r>
            <w:r w:rsidRPr="007C41AA">
              <w:rPr>
                <w:vertAlign w:val="subscript"/>
              </w:rPr>
              <w:t>6,0</w:t>
            </w:r>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27586C9" w14:textId="77777777" w:rsidR="00185C1F" w:rsidRPr="007C41AA" w:rsidRDefault="00185C1F" w:rsidP="000B137A">
            <w:pPr>
              <w:spacing w:afterLines="0" w:after="0"/>
              <w:jc w:val="center"/>
            </w:pPr>
            <w:r w:rsidRPr="007C41AA">
              <w:t xml:space="preserve">2.02 </w:t>
            </w:r>
            <m:oMath>
              <m:r>
                <m:rPr>
                  <m:sty m:val="p"/>
                </m:rPr>
                <w:rPr>
                  <w:rFonts w:ascii="Cambria Math" w:hAnsi="Cambria Math"/>
                </w:rPr>
                <m:t>×</m:t>
              </m:r>
            </m:oMath>
            <w:r w:rsidRPr="007C41AA">
              <w:t xml:space="preserve"> 10</w:t>
            </w:r>
            <w:r w:rsidRPr="007C41AA">
              <w:rPr>
                <w:vertAlign w:val="superscript"/>
              </w:rPr>
              <w:t>-2</w:t>
            </w:r>
          </w:p>
        </w:tc>
        <w:tc>
          <w:tcPr>
            <w:tcW w:w="0" w:type="auto"/>
            <w:vMerge/>
            <w:tcBorders>
              <w:left w:val="single" w:sz="8" w:space="0" w:color="000000"/>
              <w:right w:val="single" w:sz="8" w:space="0" w:color="000000"/>
            </w:tcBorders>
            <w:vAlign w:val="center"/>
            <w:hideMark/>
          </w:tcPr>
          <w:p w14:paraId="01C0BB8B" w14:textId="77777777" w:rsidR="00185C1F" w:rsidRPr="007C41AA" w:rsidRDefault="00185C1F" w:rsidP="000B137A">
            <w:pPr>
              <w:jc w:val="center"/>
            </w:pPr>
          </w:p>
        </w:tc>
      </w:tr>
      <w:tr w:rsidR="00171409" w:rsidRPr="007C41AA" w14:paraId="09791D4B" w14:textId="77777777" w:rsidTr="000B137A">
        <w:trPr>
          <w:trHeight w:val="291"/>
        </w:trPr>
        <w:tc>
          <w:tcPr>
            <w:tcW w:w="5207" w:type="dxa"/>
            <w:gridSpan w:val="2"/>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1F562570" w14:textId="77777777" w:rsidR="00185C1F" w:rsidRPr="007C41AA" w:rsidRDefault="00185C1F" w:rsidP="000B137A">
            <w:pPr>
              <w:spacing w:afterLines="0" w:after="0"/>
              <w:jc w:val="left"/>
            </w:pPr>
            <w:r w:rsidRPr="007C41AA">
              <w:t>Constant c</w:t>
            </w:r>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46E6ECDD" w14:textId="77777777" w:rsidR="00185C1F" w:rsidRPr="007C41AA" w:rsidRDefault="00185C1F" w:rsidP="000B137A">
            <w:pPr>
              <w:spacing w:afterLines="0" w:after="0"/>
              <w:jc w:val="center"/>
            </w:pPr>
            <w:r w:rsidRPr="007C41AA">
              <w:t>-0.26</w:t>
            </w:r>
          </w:p>
        </w:tc>
        <w:tc>
          <w:tcPr>
            <w:tcW w:w="0" w:type="auto"/>
            <w:vMerge/>
            <w:tcBorders>
              <w:left w:val="single" w:sz="8" w:space="0" w:color="000000"/>
              <w:right w:val="single" w:sz="8" w:space="0" w:color="000000"/>
            </w:tcBorders>
            <w:vAlign w:val="center"/>
            <w:hideMark/>
          </w:tcPr>
          <w:p w14:paraId="2419B673" w14:textId="77777777" w:rsidR="00185C1F" w:rsidRPr="007C41AA" w:rsidRDefault="00185C1F" w:rsidP="000B137A">
            <w:pPr>
              <w:jc w:val="center"/>
            </w:pPr>
          </w:p>
        </w:tc>
      </w:tr>
      <w:tr w:rsidR="00171409" w:rsidRPr="007C41AA" w14:paraId="10D8A3E7" w14:textId="77777777" w:rsidTr="000B137A">
        <w:trPr>
          <w:trHeight w:val="468"/>
        </w:trPr>
        <w:tc>
          <w:tcPr>
            <w:tcW w:w="355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06656C9D" w14:textId="77777777" w:rsidR="00185C1F" w:rsidRPr="007C41AA" w:rsidRDefault="00185C1F" w:rsidP="000B137A">
            <w:pPr>
              <w:spacing w:afterLines="0" w:after="0"/>
              <w:jc w:val="left"/>
            </w:pPr>
            <w:r w:rsidRPr="007C41AA">
              <w:t xml:space="preserve">Fitting parameter </w:t>
            </w:r>
            <m:oMath>
              <m:r>
                <w:rPr>
                  <w:rFonts w:ascii="Cambria Math" w:hAnsi="Cambria Math"/>
                </w:rPr>
                <m:t>λ</m:t>
              </m:r>
            </m:oMath>
          </w:p>
        </w:tc>
        <w:tc>
          <w:tcPr>
            <w:tcW w:w="1656"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C047682" w14:textId="77777777" w:rsidR="00185C1F" w:rsidRPr="007C41AA" w:rsidRDefault="00185C1F" w:rsidP="000B137A">
            <w:pPr>
              <w:spacing w:afterLines="0" w:after="0"/>
              <w:jc w:val="center"/>
            </w:pPr>
            <m:oMathPara>
              <m:oMath>
                <m:r>
                  <w:rPr>
                    <w:rFonts w:ascii="Cambria Math" w:hAnsi="Cambria Math"/>
                  </w:rPr>
                  <m:t>n≤7</m:t>
                </m:r>
              </m:oMath>
            </m:oMathPara>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2435143" w14:textId="77777777" w:rsidR="00185C1F" w:rsidRPr="007C41AA" w:rsidRDefault="00185C1F" w:rsidP="000B137A">
            <w:pPr>
              <w:spacing w:afterLines="0" w:after="0"/>
              <w:jc w:val="center"/>
            </w:pPr>
            <m:oMathPara>
              <m:oMath>
                <m:r>
                  <w:rPr>
                    <w:rFonts w:ascii="Cambria Math" w:hAnsi="Cambria Math"/>
                    <w:vertAlign w:val="superscript"/>
                  </w:rPr>
                  <m:t>0.15</m:t>
                </m:r>
                <m:sSup>
                  <m:sSupPr>
                    <m:ctrlPr>
                      <w:rPr>
                        <w:rFonts w:ascii="Cambria Math" w:hAnsi="Cambria Math"/>
                        <w:i/>
                        <w:vertAlign w:val="superscript"/>
                      </w:rPr>
                    </m:ctrlPr>
                  </m:sSupPr>
                  <m:e>
                    <m:r>
                      <w:rPr>
                        <w:rFonts w:ascii="Cambria Math" w:hAnsi="Cambria Math"/>
                        <w:vertAlign w:val="superscript"/>
                      </w:rPr>
                      <m:t>e</m:t>
                    </m:r>
                  </m:e>
                  <m:sup>
                    <m:r>
                      <w:rPr>
                        <w:rFonts w:ascii="Cambria Math" w:hAnsi="Cambria Math"/>
                        <w:vertAlign w:val="superscript"/>
                      </w:rPr>
                      <m:t>0.35n</m:t>
                    </m:r>
                  </m:sup>
                </m:sSup>
              </m:oMath>
            </m:oMathPara>
          </w:p>
        </w:tc>
        <w:tc>
          <w:tcPr>
            <w:tcW w:w="2190" w:type="dxa"/>
            <w:vMerge/>
            <w:tcBorders>
              <w:left w:val="single" w:sz="8" w:space="0" w:color="000000"/>
              <w:right w:val="single" w:sz="8" w:space="0" w:color="000000"/>
            </w:tcBorders>
            <w:tcMar>
              <w:top w:w="12" w:type="dxa"/>
              <w:left w:w="12" w:type="dxa"/>
              <w:bottom w:w="0" w:type="dxa"/>
              <w:right w:w="12" w:type="dxa"/>
            </w:tcMar>
            <w:vAlign w:val="center"/>
            <w:hideMark/>
          </w:tcPr>
          <w:p w14:paraId="7B9150E0" w14:textId="77777777" w:rsidR="00185C1F" w:rsidRPr="007C41AA" w:rsidRDefault="00185C1F" w:rsidP="000B137A">
            <w:pPr>
              <w:spacing w:afterLines="0" w:after="0"/>
              <w:jc w:val="center"/>
            </w:pPr>
          </w:p>
        </w:tc>
      </w:tr>
      <w:tr w:rsidR="00171409" w:rsidRPr="007C41AA" w14:paraId="44CE03DC" w14:textId="77777777" w:rsidTr="000B137A">
        <w:trPr>
          <w:trHeight w:val="4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149894" w14:textId="77777777" w:rsidR="00185C1F" w:rsidRPr="007C41AA" w:rsidRDefault="00185C1F" w:rsidP="000B137A">
            <w:pPr>
              <w:spacing w:afterLines="0" w:after="0"/>
              <w:jc w:val="center"/>
            </w:pPr>
          </w:p>
        </w:tc>
        <w:tc>
          <w:tcPr>
            <w:tcW w:w="1656"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4B2E406E" w14:textId="77777777" w:rsidR="00185C1F" w:rsidRPr="007C41AA" w:rsidRDefault="00185C1F" w:rsidP="000B137A">
            <w:pPr>
              <w:spacing w:afterLines="0" w:after="0"/>
              <w:jc w:val="center"/>
            </w:pPr>
            <m:oMathPara>
              <m:oMath>
                <m:r>
                  <w:rPr>
                    <w:rFonts w:ascii="Cambria Math" w:hAnsi="Cambria Math"/>
                  </w:rPr>
                  <m:t>8≤n≤12</m:t>
                </m:r>
              </m:oMath>
            </m:oMathPara>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486A8D8F" w14:textId="77777777" w:rsidR="00185C1F" w:rsidRPr="007C41AA" w:rsidRDefault="00185C1F" w:rsidP="000B137A">
            <w:pPr>
              <w:spacing w:afterLines="0" w:after="0"/>
              <w:jc w:val="center"/>
            </w:pPr>
            <m:oMathPara>
              <m:oMath>
                <m:r>
                  <w:rPr>
                    <w:rFonts w:ascii="Cambria Math" w:hAnsi="Cambria Math"/>
                    <w:vertAlign w:val="superscript"/>
                  </w:rPr>
                  <m:t>0.29</m:t>
                </m:r>
                <m:sSup>
                  <m:sSupPr>
                    <m:ctrlPr>
                      <w:rPr>
                        <w:rFonts w:ascii="Cambria Math" w:hAnsi="Cambria Math"/>
                        <w:i/>
                        <w:vertAlign w:val="superscript"/>
                      </w:rPr>
                    </m:ctrlPr>
                  </m:sSupPr>
                  <m:e>
                    <m:r>
                      <w:rPr>
                        <w:rFonts w:ascii="Cambria Math" w:hAnsi="Cambria Math"/>
                        <w:vertAlign w:val="superscript"/>
                      </w:rPr>
                      <m:t>e</m:t>
                    </m:r>
                  </m:e>
                  <m:sup>
                    <m:r>
                      <w:rPr>
                        <w:rFonts w:ascii="Cambria Math" w:hAnsi="Cambria Math"/>
                        <w:vertAlign w:val="superscript"/>
                      </w:rPr>
                      <m:t>0.39n</m:t>
                    </m:r>
                  </m:sup>
                </m:sSup>
              </m:oMath>
            </m:oMathPara>
          </w:p>
        </w:tc>
        <w:tc>
          <w:tcPr>
            <w:tcW w:w="0" w:type="auto"/>
            <w:vMerge/>
            <w:tcBorders>
              <w:left w:val="single" w:sz="8" w:space="0" w:color="000000"/>
              <w:right w:val="single" w:sz="8" w:space="0" w:color="000000"/>
            </w:tcBorders>
            <w:vAlign w:val="center"/>
            <w:hideMark/>
          </w:tcPr>
          <w:p w14:paraId="3AC5795F" w14:textId="77777777" w:rsidR="00185C1F" w:rsidRPr="007C41AA" w:rsidRDefault="00185C1F" w:rsidP="000B137A">
            <w:pPr>
              <w:spacing w:afterLines="0" w:after="0"/>
              <w:jc w:val="center"/>
            </w:pPr>
          </w:p>
        </w:tc>
      </w:tr>
      <w:tr w:rsidR="00171409" w:rsidRPr="007C41AA" w14:paraId="29AC6CC2" w14:textId="77777777" w:rsidTr="000B137A">
        <w:trPr>
          <w:trHeight w:val="4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76DA4D" w14:textId="77777777" w:rsidR="00185C1F" w:rsidRPr="007C41AA" w:rsidRDefault="00185C1F" w:rsidP="000B137A">
            <w:pPr>
              <w:spacing w:afterLines="0" w:after="0"/>
              <w:jc w:val="center"/>
            </w:pPr>
          </w:p>
        </w:tc>
        <w:tc>
          <w:tcPr>
            <w:tcW w:w="1656"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20A18B79" w14:textId="77777777" w:rsidR="00185C1F" w:rsidRPr="007C41AA" w:rsidRDefault="00185C1F" w:rsidP="000B137A">
            <w:pPr>
              <w:spacing w:afterLines="0" w:after="0"/>
              <w:jc w:val="center"/>
            </w:pPr>
            <m:oMathPara>
              <m:oMath>
                <m:r>
                  <w:rPr>
                    <w:rFonts w:ascii="Cambria Math" w:hAnsi="Cambria Math"/>
                  </w:rPr>
                  <m:t>n≥13</m:t>
                </m:r>
              </m:oMath>
            </m:oMathPara>
          </w:p>
        </w:tc>
        <w:tc>
          <w:tcPr>
            <w:tcW w:w="1659"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0707014" w14:textId="77777777" w:rsidR="00185C1F" w:rsidRPr="007C41AA" w:rsidRDefault="00185C1F" w:rsidP="000B137A">
            <w:pPr>
              <w:spacing w:afterLines="0" w:after="0"/>
              <w:jc w:val="center"/>
            </w:pPr>
            <m:oMathPara>
              <m:oMath>
                <m:r>
                  <w:rPr>
                    <w:rFonts w:ascii="Cambria Math" w:hAnsi="Cambria Math"/>
                    <w:vertAlign w:val="superscript"/>
                  </w:rPr>
                  <m:t>2.7</m:t>
                </m:r>
                <m:sSup>
                  <m:sSupPr>
                    <m:ctrlPr>
                      <w:rPr>
                        <w:rFonts w:ascii="Cambria Math" w:hAnsi="Cambria Math"/>
                        <w:i/>
                        <w:vertAlign w:val="superscript"/>
                      </w:rPr>
                    </m:ctrlPr>
                  </m:sSupPr>
                  <m:e>
                    <m:r>
                      <w:rPr>
                        <w:rFonts w:ascii="Cambria Math" w:hAnsi="Cambria Math"/>
                        <w:vertAlign w:val="superscript"/>
                      </w:rPr>
                      <m:t>e</m:t>
                    </m:r>
                  </m:e>
                  <m:sup>
                    <m:r>
                      <w:rPr>
                        <w:rFonts w:ascii="Cambria Math" w:hAnsi="Cambria Math"/>
                        <w:vertAlign w:val="superscript"/>
                      </w:rPr>
                      <m:t>36</m:t>
                    </m:r>
                    <m:sSup>
                      <m:sSupPr>
                        <m:ctrlPr>
                          <w:rPr>
                            <w:rFonts w:ascii="Cambria Math" w:hAnsi="Cambria Math"/>
                            <w:i/>
                            <w:vertAlign w:val="superscript"/>
                          </w:rPr>
                        </m:ctrlPr>
                      </m:sSupPr>
                      <m:e>
                        <m:r>
                          <w:rPr>
                            <w:rFonts w:ascii="Cambria Math" w:hAnsi="Cambria Math"/>
                            <w:vertAlign w:val="superscript"/>
                          </w:rPr>
                          <m:t>n</m:t>
                        </m:r>
                      </m:e>
                      <m:sup>
                        <m:r>
                          <w:rPr>
                            <w:rFonts w:ascii="Cambria Math" w:hAnsi="Cambria Math"/>
                            <w:vertAlign w:val="superscript"/>
                          </w:rPr>
                          <m:t>-1</m:t>
                        </m:r>
                      </m:sup>
                    </m:sSup>
                  </m:sup>
                </m:sSup>
              </m:oMath>
            </m:oMathPara>
          </w:p>
        </w:tc>
        <w:tc>
          <w:tcPr>
            <w:tcW w:w="0" w:type="auto"/>
            <w:vMerge/>
            <w:tcBorders>
              <w:left w:val="single" w:sz="8" w:space="0" w:color="000000"/>
              <w:bottom w:val="single" w:sz="8" w:space="0" w:color="000000"/>
              <w:right w:val="single" w:sz="8" w:space="0" w:color="000000"/>
            </w:tcBorders>
            <w:vAlign w:val="center"/>
            <w:hideMark/>
          </w:tcPr>
          <w:p w14:paraId="2488A847" w14:textId="77777777" w:rsidR="00185C1F" w:rsidRPr="007C41AA" w:rsidRDefault="00185C1F" w:rsidP="000B137A">
            <w:pPr>
              <w:spacing w:afterLines="0" w:after="0"/>
              <w:jc w:val="center"/>
            </w:pPr>
          </w:p>
        </w:tc>
      </w:tr>
    </w:tbl>
    <w:p w14:paraId="2C9A4773" w14:textId="77777777" w:rsidR="00185C1F" w:rsidRPr="007C41AA" w:rsidRDefault="00185C1F" w:rsidP="00185C1F">
      <w:pPr>
        <w:spacing w:afterLines="0" w:after="0"/>
        <w:rPr>
          <w:rStyle w:val="Hyperlink"/>
          <w:b/>
          <w:bCs/>
          <w:color w:val="auto"/>
          <w:u w:val="none"/>
        </w:rPr>
      </w:pPr>
      <w:r w:rsidRPr="007C41AA">
        <w:rPr>
          <w:rStyle w:val="Hyperlink"/>
          <w:b/>
          <w:bCs/>
          <w:color w:val="auto"/>
          <w:u w:val="none"/>
        </w:rPr>
        <w:br w:type="page"/>
      </w:r>
    </w:p>
    <w:p w14:paraId="35B3DF0B" w14:textId="61569D56" w:rsidR="00185C1F" w:rsidRPr="007C41AA" w:rsidRDefault="00185C1F" w:rsidP="00185C1F">
      <w:pPr>
        <w:spacing w:afterLines="0" w:after="0"/>
        <w:jc w:val="center"/>
        <w:rPr>
          <w:rStyle w:val="Hyperlink"/>
          <w:color w:val="auto"/>
          <w:u w:val="none"/>
        </w:rPr>
      </w:pPr>
      <w:r w:rsidRPr="007C41AA">
        <w:rPr>
          <w:rStyle w:val="Hyperlink"/>
          <w:color w:val="auto"/>
          <w:u w:val="none"/>
        </w:rPr>
        <w:lastRenderedPageBreak/>
        <w:t>Table</w:t>
      </w:r>
      <w:r w:rsidR="00DE112E" w:rsidRPr="007C41AA">
        <w:rPr>
          <w:rStyle w:val="Hyperlink"/>
          <w:color w:val="auto"/>
          <w:u w:val="none"/>
        </w:rPr>
        <w:t xml:space="preserve"> S15</w:t>
      </w:r>
      <w:r w:rsidRPr="007C41AA">
        <w:rPr>
          <w:rStyle w:val="Hyperlink"/>
          <w:color w:val="auto"/>
          <w:u w:val="none"/>
        </w:rPr>
        <w:t xml:space="preserve">: Model validation results of selectivity for different product </w:t>
      </w:r>
      <w:r w:rsidR="0072092C" w:rsidRPr="007C41AA">
        <w:rPr>
          <w:rStyle w:val="Hyperlink"/>
          <w:color w:val="auto"/>
          <w:u w:val="none"/>
        </w:rPr>
        <w:t>categories</w:t>
      </w:r>
    </w:p>
    <w:p w14:paraId="508081C9" w14:textId="77777777" w:rsidR="00185C1F" w:rsidRPr="007C41AA" w:rsidRDefault="00185C1F" w:rsidP="00185C1F">
      <w:pPr>
        <w:spacing w:afterLines="0" w:after="0"/>
        <w:jc w:val="center"/>
        <w:rPr>
          <w:rStyle w:val="Hyperlink"/>
          <w:color w:val="auto"/>
          <w:u w:val="none"/>
        </w:rPr>
      </w:pPr>
    </w:p>
    <w:tbl>
      <w:tblPr>
        <w:tblW w:w="5221" w:type="dxa"/>
        <w:jc w:val="center"/>
        <w:tblCellMar>
          <w:left w:w="0" w:type="dxa"/>
          <w:right w:w="0" w:type="dxa"/>
        </w:tblCellMar>
        <w:tblLook w:val="0600" w:firstRow="0" w:lastRow="0" w:firstColumn="0" w:lastColumn="0" w:noHBand="1" w:noVBand="1"/>
      </w:tblPr>
      <w:tblGrid>
        <w:gridCol w:w="1730"/>
        <w:gridCol w:w="1205"/>
        <w:gridCol w:w="1179"/>
        <w:gridCol w:w="1107"/>
      </w:tblGrid>
      <w:tr w:rsidR="00171409" w:rsidRPr="007C41AA" w14:paraId="06DA521E" w14:textId="77777777" w:rsidTr="000B137A">
        <w:trPr>
          <w:trHeight w:val="279"/>
          <w:jc w:val="center"/>
        </w:trPr>
        <w:tc>
          <w:tcPr>
            <w:tcW w:w="1752" w:type="dxa"/>
            <w:vMerge w:val="restart"/>
            <w:tcBorders>
              <w:top w:val="single" w:sz="18" w:space="0" w:color="000000"/>
              <w:left w:val="nil"/>
              <w:bottom w:val="nil"/>
              <w:right w:val="nil"/>
            </w:tcBorders>
            <w:shd w:val="clear" w:color="auto" w:fill="FFFFFF"/>
            <w:tcMar>
              <w:top w:w="12" w:type="dxa"/>
              <w:left w:w="12" w:type="dxa"/>
              <w:bottom w:w="0" w:type="dxa"/>
              <w:right w:w="12" w:type="dxa"/>
            </w:tcMar>
            <w:hideMark/>
          </w:tcPr>
          <w:p w14:paraId="6CFFDF39" w14:textId="77777777" w:rsidR="00185C1F" w:rsidRPr="007C41AA" w:rsidRDefault="00185C1F" w:rsidP="000B137A">
            <w:pPr>
              <w:spacing w:afterLines="0" w:after="0"/>
            </w:pPr>
            <w:r w:rsidRPr="007C41AA">
              <w:rPr>
                <w:b/>
                <w:bCs/>
              </w:rPr>
              <w:t>Product category</w:t>
            </w:r>
          </w:p>
        </w:tc>
        <w:tc>
          <w:tcPr>
            <w:tcW w:w="2353" w:type="dxa"/>
            <w:gridSpan w:val="2"/>
            <w:tcBorders>
              <w:top w:val="single" w:sz="18" w:space="0" w:color="000000"/>
              <w:left w:val="nil"/>
              <w:bottom w:val="nil"/>
              <w:right w:val="nil"/>
            </w:tcBorders>
            <w:shd w:val="clear" w:color="auto" w:fill="FFFFFF"/>
            <w:tcMar>
              <w:top w:w="12" w:type="dxa"/>
              <w:left w:w="12" w:type="dxa"/>
              <w:bottom w:w="0" w:type="dxa"/>
              <w:right w:w="12" w:type="dxa"/>
            </w:tcMar>
            <w:hideMark/>
          </w:tcPr>
          <w:p w14:paraId="2F237A6E" w14:textId="77777777" w:rsidR="00185C1F" w:rsidRPr="007C41AA" w:rsidRDefault="00185C1F" w:rsidP="000B137A">
            <w:pPr>
              <w:spacing w:afterLines="0" w:after="0"/>
            </w:pPr>
            <w:r w:rsidRPr="007C41AA">
              <w:rPr>
                <w:b/>
                <w:bCs/>
              </w:rPr>
              <w:t>Selectivity (%)</w:t>
            </w:r>
          </w:p>
        </w:tc>
        <w:tc>
          <w:tcPr>
            <w:tcW w:w="1116" w:type="dxa"/>
            <w:vMerge w:val="restart"/>
            <w:tcBorders>
              <w:top w:val="single" w:sz="18" w:space="0" w:color="000000"/>
              <w:left w:val="nil"/>
              <w:bottom w:val="nil"/>
              <w:right w:val="nil"/>
            </w:tcBorders>
            <w:shd w:val="clear" w:color="auto" w:fill="FFFFFF"/>
            <w:tcMar>
              <w:top w:w="12" w:type="dxa"/>
              <w:left w:w="12" w:type="dxa"/>
              <w:bottom w:w="0" w:type="dxa"/>
              <w:right w:w="12" w:type="dxa"/>
            </w:tcMar>
            <w:hideMark/>
          </w:tcPr>
          <w:p w14:paraId="7F1C9703" w14:textId="77777777" w:rsidR="00185C1F" w:rsidRPr="007C41AA" w:rsidRDefault="00185C1F" w:rsidP="000B137A">
            <w:pPr>
              <w:spacing w:afterLines="0" w:after="0"/>
            </w:pPr>
            <w:r w:rsidRPr="007C41AA">
              <w:rPr>
                <w:b/>
                <w:bCs/>
              </w:rPr>
              <w:t>Relative error (%)</w:t>
            </w:r>
          </w:p>
        </w:tc>
      </w:tr>
      <w:tr w:rsidR="00171409" w:rsidRPr="007C41AA" w14:paraId="4448539E" w14:textId="77777777" w:rsidTr="000B137A">
        <w:trPr>
          <w:trHeight w:val="297"/>
          <w:jc w:val="center"/>
        </w:trPr>
        <w:tc>
          <w:tcPr>
            <w:tcW w:w="0" w:type="auto"/>
            <w:vMerge/>
            <w:tcBorders>
              <w:top w:val="single" w:sz="18" w:space="0" w:color="000000"/>
              <w:left w:val="nil"/>
              <w:bottom w:val="nil"/>
              <w:right w:val="nil"/>
            </w:tcBorders>
            <w:vAlign w:val="center"/>
            <w:hideMark/>
          </w:tcPr>
          <w:p w14:paraId="008CFE7A" w14:textId="77777777" w:rsidR="00185C1F" w:rsidRPr="007C41AA" w:rsidRDefault="00185C1F" w:rsidP="000B137A">
            <w:pPr>
              <w:spacing w:afterLines="0" w:after="0"/>
            </w:pPr>
          </w:p>
        </w:tc>
        <w:tc>
          <w:tcPr>
            <w:tcW w:w="1168" w:type="dxa"/>
            <w:tcBorders>
              <w:top w:val="nil"/>
              <w:left w:val="nil"/>
              <w:bottom w:val="nil"/>
              <w:right w:val="nil"/>
            </w:tcBorders>
            <w:shd w:val="clear" w:color="auto" w:fill="FFFFFF"/>
            <w:tcMar>
              <w:top w:w="12" w:type="dxa"/>
              <w:left w:w="12" w:type="dxa"/>
              <w:bottom w:w="0" w:type="dxa"/>
              <w:right w:w="12" w:type="dxa"/>
            </w:tcMar>
            <w:hideMark/>
          </w:tcPr>
          <w:p w14:paraId="3C0B3CED" w14:textId="77777777" w:rsidR="00185C1F" w:rsidRPr="007C41AA" w:rsidRDefault="00185C1F" w:rsidP="000B137A">
            <w:pPr>
              <w:spacing w:afterLines="0" w:after="0"/>
            </w:pPr>
            <w:r w:rsidRPr="007C41AA">
              <w:t>Experimental data</w:t>
            </w:r>
          </w:p>
        </w:tc>
        <w:tc>
          <w:tcPr>
            <w:tcW w:w="1185" w:type="dxa"/>
            <w:tcBorders>
              <w:top w:val="nil"/>
              <w:left w:val="nil"/>
              <w:bottom w:val="nil"/>
              <w:right w:val="nil"/>
            </w:tcBorders>
            <w:shd w:val="clear" w:color="auto" w:fill="FFFFFF"/>
            <w:tcMar>
              <w:top w:w="12" w:type="dxa"/>
              <w:left w:w="12" w:type="dxa"/>
              <w:bottom w:w="0" w:type="dxa"/>
              <w:right w:w="12" w:type="dxa"/>
            </w:tcMar>
            <w:hideMark/>
          </w:tcPr>
          <w:p w14:paraId="162D2931" w14:textId="77777777" w:rsidR="00185C1F" w:rsidRPr="007C41AA" w:rsidRDefault="00185C1F" w:rsidP="000B137A">
            <w:pPr>
              <w:spacing w:afterLines="0" w:after="0"/>
            </w:pPr>
            <w:r w:rsidRPr="007C41AA">
              <w:t>Model prediction</w:t>
            </w:r>
          </w:p>
        </w:tc>
        <w:tc>
          <w:tcPr>
            <w:tcW w:w="0" w:type="auto"/>
            <w:vMerge/>
            <w:tcBorders>
              <w:top w:val="single" w:sz="18" w:space="0" w:color="000000"/>
              <w:left w:val="nil"/>
              <w:bottom w:val="nil"/>
              <w:right w:val="nil"/>
            </w:tcBorders>
            <w:vAlign w:val="center"/>
            <w:hideMark/>
          </w:tcPr>
          <w:p w14:paraId="5D91FA9D" w14:textId="77777777" w:rsidR="00185C1F" w:rsidRPr="007C41AA" w:rsidRDefault="00185C1F" w:rsidP="000B137A">
            <w:pPr>
              <w:spacing w:afterLines="0" w:after="0"/>
            </w:pPr>
          </w:p>
        </w:tc>
      </w:tr>
      <w:tr w:rsidR="00171409" w:rsidRPr="007C41AA" w14:paraId="245FC47F" w14:textId="77777777" w:rsidTr="000B137A">
        <w:trPr>
          <w:trHeight w:val="152"/>
          <w:jc w:val="center"/>
        </w:trPr>
        <w:tc>
          <w:tcPr>
            <w:tcW w:w="1752" w:type="dxa"/>
            <w:tcBorders>
              <w:top w:val="nil"/>
              <w:left w:val="nil"/>
              <w:bottom w:val="nil"/>
              <w:right w:val="nil"/>
            </w:tcBorders>
            <w:shd w:val="clear" w:color="auto" w:fill="FFFFFF"/>
            <w:tcMar>
              <w:top w:w="12" w:type="dxa"/>
              <w:left w:w="12" w:type="dxa"/>
              <w:bottom w:w="0" w:type="dxa"/>
              <w:right w:w="12" w:type="dxa"/>
            </w:tcMar>
            <w:vAlign w:val="bottom"/>
            <w:hideMark/>
          </w:tcPr>
          <w:p w14:paraId="25BCB489" w14:textId="77777777" w:rsidR="00185C1F" w:rsidRPr="007C41AA" w:rsidRDefault="00185C1F" w:rsidP="000B137A">
            <w:pPr>
              <w:spacing w:afterLines="0" w:after="0"/>
            </w:pPr>
            <w:r w:rsidRPr="007C41AA">
              <w:rPr>
                <w:b/>
                <w:bCs/>
              </w:rPr>
              <w:t>CO</w:t>
            </w:r>
          </w:p>
        </w:tc>
        <w:tc>
          <w:tcPr>
            <w:tcW w:w="1168" w:type="dxa"/>
            <w:tcBorders>
              <w:top w:val="nil"/>
              <w:left w:val="nil"/>
              <w:bottom w:val="nil"/>
              <w:right w:val="nil"/>
            </w:tcBorders>
            <w:shd w:val="clear" w:color="auto" w:fill="FFFFFF"/>
            <w:tcMar>
              <w:top w:w="12" w:type="dxa"/>
              <w:left w:w="12" w:type="dxa"/>
              <w:bottom w:w="0" w:type="dxa"/>
              <w:right w:w="12" w:type="dxa"/>
            </w:tcMar>
            <w:vAlign w:val="bottom"/>
            <w:hideMark/>
          </w:tcPr>
          <w:p w14:paraId="5366A0F8" w14:textId="77777777" w:rsidR="00185C1F" w:rsidRPr="007C41AA" w:rsidRDefault="00185C1F" w:rsidP="000B137A">
            <w:pPr>
              <w:spacing w:afterLines="0" w:after="0"/>
            </w:pPr>
            <w:r w:rsidRPr="007C41AA">
              <w:t>5.6</w:t>
            </w:r>
          </w:p>
        </w:tc>
        <w:tc>
          <w:tcPr>
            <w:tcW w:w="1185" w:type="dxa"/>
            <w:tcBorders>
              <w:top w:val="nil"/>
              <w:left w:val="nil"/>
              <w:bottom w:val="nil"/>
              <w:right w:val="nil"/>
            </w:tcBorders>
            <w:shd w:val="clear" w:color="auto" w:fill="FFFFFF"/>
            <w:tcMar>
              <w:top w:w="12" w:type="dxa"/>
              <w:left w:w="12" w:type="dxa"/>
              <w:bottom w:w="0" w:type="dxa"/>
              <w:right w:w="12" w:type="dxa"/>
            </w:tcMar>
            <w:vAlign w:val="bottom"/>
            <w:hideMark/>
          </w:tcPr>
          <w:p w14:paraId="233A2296" w14:textId="77777777" w:rsidR="00185C1F" w:rsidRPr="007C41AA" w:rsidRDefault="00185C1F" w:rsidP="000B137A">
            <w:pPr>
              <w:spacing w:afterLines="0" w:after="0"/>
            </w:pPr>
            <w:r w:rsidRPr="007C41AA">
              <w:t>5.60</w:t>
            </w:r>
          </w:p>
        </w:tc>
        <w:tc>
          <w:tcPr>
            <w:tcW w:w="1116" w:type="dxa"/>
            <w:tcBorders>
              <w:top w:val="nil"/>
              <w:left w:val="nil"/>
              <w:bottom w:val="nil"/>
              <w:right w:val="nil"/>
            </w:tcBorders>
            <w:shd w:val="clear" w:color="auto" w:fill="FFFFFF"/>
            <w:tcMar>
              <w:top w:w="12" w:type="dxa"/>
              <w:left w:w="12" w:type="dxa"/>
              <w:bottom w:w="0" w:type="dxa"/>
              <w:right w:w="12" w:type="dxa"/>
            </w:tcMar>
            <w:vAlign w:val="bottom"/>
            <w:hideMark/>
          </w:tcPr>
          <w:p w14:paraId="084D9BD4" w14:textId="77777777" w:rsidR="00185C1F" w:rsidRPr="007C41AA" w:rsidRDefault="00185C1F" w:rsidP="000B137A">
            <w:pPr>
              <w:spacing w:afterLines="0" w:after="0"/>
            </w:pPr>
            <w:r w:rsidRPr="007C41AA">
              <w:t>0.00</w:t>
            </w:r>
          </w:p>
        </w:tc>
      </w:tr>
      <w:tr w:rsidR="00171409" w:rsidRPr="007C41AA" w14:paraId="2631B866" w14:textId="77777777" w:rsidTr="000B137A">
        <w:trPr>
          <w:trHeight w:val="152"/>
          <w:jc w:val="center"/>
        </w:trPr>
        <w:tc>
          <w:tcPr>
            <w:tcW w:w="1752" w:type="dxa"/>
            <w:tcBorders>
              <w:top w:val="nil"/>
              <w:left w:val="nil"/>
              <w:bottom w:val="nil"/>
              <w:right w:val="nil"/>
            </w:tcBorders>
            <w:shd w:val="clear" w:color="auto" w:fill="FFFFFF"/>
            <w:tcMar>
              <w:top w:w="12" w:type="dxa"/>
              <w:left w:w="12" w:type="dxa"/>
              <w:bottom w:w="0" w:type="dxa"/>
              <w:right w:w="12" w:type="dxa"/>
            </w:tcMar>
            <w:vAlign w:val="bottom"/>
            <w:hideMark/>
          </w:tcPr>
          <w:p w14:paraId="0902039F" w14:textId="77777777" w:rsidR="00185C1F" w:rsidRPr="007C41AA" w:rsidRDefault="00185C1F" w:rsidP="000B137A">
            <w:pPr>
              <w:spacing w:afterLines="0" w:after="0"/>
            </w:pPr>
            <w:r w:rsidRPr="007C41AA">
              <w:rPr>
                <w:b/>
                <w:bCs/>
              </w:rPr>
              <w:t>C</w:t>
            </w:r>
            <w:r w:rsidRPr="007C41AA">
              <w:rPr>
                <w:b/>
                <w:bCs/>
                <w:vertAlign w:val="subscript"/>
              </w:rPr>
              <w:t>1</w:t>
            </w:r>
          </w:p>
        </w:tc>
        <w:tc>
          <w:tcPr>
            <w:tcW w:w="1168" w:type="dxa"/>
            <w:tcBorders>
              <w:top w:val="nil"/>
              <w:left w:val="nil"/>
              <w:bottom w:val="nil"/>
              <w:right w:val="nil"/>
            </w:tcBorders>
            <w:shd w:val="clear" w:color="auto" w:fill="FFFFFF"/>
            <w:tcMar>
              <w:top w:w="12" w:type="dxa"/>
              <w:left w:w="12" w:type="dxa"/>
              <w:bottom w:w="0" w:type="dxa"/>
              <w:right w:w="12" w:type="dxa"/>
            </w:tcMar>
            <w:vAlign w:val="bottom"/>
            <w:hideMark/>
          </w:tcPr>
          <w:p w14:paraId="2D51A92E" w14:textId="77777777" w:rsidR="00185C1F" w:rsidRPr="007C41AA" w:rsidRDefault="00185C1F" w:rsidP="000B137A">
            <w:pPr>
              <w:spacing w:afterLines="0" w:after="0"/>
            </w:pPr>
            <w:r w:rsidRPr="007C41AA">
              <w:t>10.4</w:t>
            </w:r>
          </w:p>
        </w:tc>
        <w:tc>
          <w:tcPr>
            <w:tcW w:w="1185" w:type="dxa"/>
            <w:tcBorders>
              <w:top w:val="nil"/>
              <w:left w:val="nil"/>
              <w:bottom w:val="nil"/>
              <w:right w:val="nil"/>
            </w:tcBorders>
            <w:shd w:val="clear" w:color="auto" w:fill="FFFFFF"/>
            <w:tcMar>
              <w:top w:w="12" w:type="dxa"/>
              <w:left w:w="12" w:type="dxa"/>
              <w:bottom w:w="0" w:type="dxa"/>
              <w:right w:w="12" w:type="dxa"/>
            </w:tcMar>
            <w:vAlign w:val="bottom"/>
            <w:hideMark/>
          </w:tcPr>
          <w:p w14:paraId="30D408F4" w14:textId="77777777" w:rsidR="00185C1F" w:rsidRPr="007C41AA" w:rsidRDefault="00185C1F" w:rsidP="000B137A">
            <w:pPr>
              <w:spacing w:afterLines="0" w:after="0"/>
            </w:pPr>
            <w:r w:rsidRPr="007C41AA">
              <w:t>10.14</w:t>
            </w:r>
          </w:p>
        </w:tc>
        <w:tc>
          <w:tcPr>
            <w:tcW w:w="1116" w:type="dxa"/>
            <w:tcBorders>
              <w:top w:val="nil"/>
              <w:left w:val="nil"/>
              <w:bottom w:val="nil"/>
              <w:right w:val="nil"/>
            </w:tcBorders>
            <w:shd w:val="clear" w:color="auto" w:fill="FFFFFF"/>
            <w:tcMar>
              <w:top w:w="12" w:type="dxa"/>
              <w:left w:w="12" w:type="dxa"/>
              <w:bottom w:w="0" w:type="dxa"/>
              <w:right w:w="12" w:type="dxa"/>
            </w:tcMar>
            <w:vAlign w:val="bottom"/>
            <w:hideMark/>
          </w:tcPr>
          <w:p w14:paraId="516837CE" w14:textId="77777777" w:rsidR="00185C1F" w:rsidRPr="007C41AA" w:rsidRDefault="00185C1F" w:rsidP="000B137A">
            <w:pPr>
              <w:spacing w:afterLines="0" w:after="0"/>
            </w:pPr>
            <w:r w:rsidRPr="007C41AA">
              <w:t>-2.51</w:t>
            </w:r>
          </w:p>
        </w:tc>
      </w:tr>
      <w:tr w:rsidR="00171409" w:rsidRPr="007C41AA" w14:paraId="1712CF6C" w14:textId="77777777" w:rsidTr="000B137A">
        <w:trPr>
          <w:trHeight w:val="152"/>
          <w:jc w:val="center"/>
        </w:trPr>
        <w:tc>
          <w:tcPr>
            <w:tcW w:w="1752" w:type="dxa"/>
            <w:tcBorders>
              <w:top w:val="nil"/>
              <w:left w:val="nil"/>
              <w:bottom w:val="nil"/>
              <w:right w:val="nil"/>
            </w:tcBorders>
            <w:shd w:val="clear" w:color="auto" w:fill="FFFFFF"/>
            <w:tcMar>
              <w:top w:w="12" w:type="dxa"/>
              <w:left w:w="12" w:type="dxa"/>
              <w:bottom w:w="0" w:type="dxa"/>
              <w:right w:w="12" w:type="dxa"/>
            </w:tcMar>
            <w:vAlign w:val="bottom"/>
            <w:hideMark/>
          </w:tcPr>
          <w:p w14:paraId="5C7BDD5F" w14:textId="77777777" w:rsidR="00185C1F" w:rsidRPr="007C41AA" w:rsidRDefault="00185C1F" w:rsidP="000B137A">
            <w:pPr>
              <w:spacing w:afterLines="0" w:after="0"/>
            </w:pPr>
            <w:r w:rsidRPr="007C41AA">
              <w:rPr>
                <w:b/>
                <w:bCs/>
              </w:rPr>
              <w:t>C</w:t>
            </w:r>
            <w:r w:rsidRPr="007C41AA">
              <w:rPr>
                <w:b/>
                <w:bCs/>
                <w:vertAlign w:val="subscript"/>
              </w:rPr>
              <w:t>2</w:t>
            </w:r>
            <w:r w:rsidRPr="007C41AA">
              <w:rPr>
                <w:b/>
                <w:bCs/>
              </w:rPr>
              <w:t>-C</w:t>
            </w:r>
            <w:r w:rsidRPr="007C41AA">
              <w:rPr>
                <w:b/>
                <w:bCs/>
                <w:vertAlign w:val="subscript"/>
              </w:rPr>
              <w:t>4</w:t>
            </w:r>
          </w:p>
        </w:tc>
        <w:tc>
          <w:tcPr>
            <w:tcW w:w="1168" w:type="dxa"/>
            <w:tcBorders>
              <w:top w:val="nil"/>
              <w:left w:val="nil"/>
              <w:bottom w:val="nil"/>
              <w:right w:val="nil"/>
            </w:tcBorders>
            <w:shd w:val="clear" w:color="auto" w:fill="FFFFFF"/>
            <w:tcMar>
              <w:top w:w="12" w:type="dxa"/>
              <w:left w:w="12" w:type="dxa"/>
              <w:bottom w:w="0" w:type="dxa"/>
              <w:right w:w="12" w:type="dxa"/>
            </w:tcMar>
            <w:vAlign w:val="bottom"/>
            <w:hideMark/>
          </w:tcPr>
          <w:p w14:paraId="16E867D2" w14:textId="77777777" w:rsidR="00185C1F" w:rsidRPr="007C41AA" w:rsidRDefault="00185C1F" w:rsidP="000B137A">
            <w:pPr>
              <w:spacing w:afterLines="0" w:after="0"/>
            </w:pPr>
            <w:r w:rsidRPr="007C41AA">
              <w:t>27.7</w:t>
            </w:r>
          </w:p>
        </w:tc>
        <w:tc>
          <w:tcPr>
            <w:tcW w:w="1185" w:type="dxa"/>
            <w:tcBorders>
              <w:top w:val="nil"/>
              <w:left w:val="nil"/>
              <w:bottom w:val="nil"/>
              <w:right w:val="nil"/>
            </w:tcBorders>
            <w:shd w:val="clear" w:color="auto" w:fill="FFFFFF"/>
            <w:tcMar>
              <w:top w:w="12" w:type="dxa"/>
              <w:left w:w="12" w:type="dxa"/>
              <w:bottom w:w="0" w:type="dxa"/>
              <w:right w:w="12" w:type="dxa"/>
            </w:tcMar>
            <w:vAlign w:val="bottom"/>
            <w:hideMark/>
          </w:tcPr>
          <w:p w14:paraId="6CE3A2C0" w14:textId="77777777" w:rsidR="00185C1F" w:rsidRPr="007C41AA" w:rsidRDefault="00185C1F" w:rsidP="000B137A">
            <w:pPr>
              <w:spacing w:afterLines="0" w:after="0"/>
            </w:pPr>
            <w:r w:rsidRPr="007C41AA">
              <w:t>27.60</w:t>
            </w:r>
          </w:p>
        </w:tc>
        <w:tc>
          <w:tcPr>
            <w:tcW w:w="1116" w:type="dxa"/>
            <w:tcBorders>
              <w:top w:val="nil"/>
              <w:left w:val="nil"/>
              <w:bottom w:val="nil"/>
              <w:right w:val="nil"/>
            </w:tcBorders>
            <w:shd w:val="clear" w:color="auto" w:fill="FFFFFF"/>
            <w:tcMar>
              <w:top w:w="12" w:type="dxa"/>
              <w:left w:w="12" w:type="dxa"/>
              <w:bottom w:w="0" w:type="dxa"/>
              <w:right w:w="12" w:type="dxa"/>
            </w:tcMar>
            <w:vAlign w:val="bottom"/>
            <w:hideMark/>
          </w:tcPr>
          <w:p w14:paraId="73E79A2E" w14:textId="77777777" w:rsidR="00185C1F" w:rsidRPr="007C41AA" w:rsidRDefault="00185C1F" w:rsidP="000B137A">
            <w:pPr>
              <w:spacing w:afterLines="0" w:after="0"/>
            </w:pPr>
            <w:r w:rsidRPr="007C41AA">
              <w:t>-0.34</w:t>
            </w:r>
          </w:p>
        </w:tc>
      </w:tr>
      <w:tr w:rsidR="00171409" w:rsidRPr="007C41AA" w14:paraId="4B5B785D" w14:textId="77777777" w:rsidTr="000B137A">
        <w:trPr>
          <w:trHeight w:val="152"/>
          <w:jc w:val="center"/>
        </w:trPr>
        <w:tc>
          <w:tcPr>
            <w:tcW w:w="1752" w:type="dxa"/>
            <w:tcBorders>
              <w:top w:val="nil"/>
              <w:left w:val="nil"/>
              <w:bottom w:val="nil"/>
              <w:right w:val="nil"/>
            </w:tcBorders>
            <w:shd w:val="clear" w:color="auto" w:fill="FFFFFF"/>
            <w:tcMar>
              <w:top w:w="12" w:type="dxa"/>
              <w:left w:w="12" w:type="dxa"/>
              <w:bottom w:w="0" w:type="dxa"/>
              <w:right w:w="12" w:type="dxa"/>
            </w:tcMar>
            <w:vAlign w:val="bottom"/>
            <w:hideMark/>
          </w:tcPr>
          <w:p w14:paraId="47AC2DB0" w14:textId="77777777" w:rsidR="00185C1F" w:rsidRPr="007C41AA" w:rsidRDefault="00185C1F" w:rsidP="000B137A">
            <w:pPr>
              <w:spacing w:afterLines="0" w:after="0"/>
            </w:pPr>
            <w:r w:rsidRPr="007C41AA">
              <w:rPr>
                <w:b/>
                <w:bCs/>
              </w:rPr>
              <w:t>C</w:t>
            </w:r>
            <w:r w:rsidRPr="007C41AA">
              <w:rPr>
                <w:b/>
                <w:bCs/>
                <w:vertAlign w:val="subscript"/>
              </w:rPr>
              <w:t>5</w:t>
            </w:r>
            <w:r w:rsidRPr="007C41AA">
              <w:rPr>
                <w:b/>
                <w:bCs/>
                <w:vertAlign w:val="superscript"/>
              </w:rPr>
              <w:t>+</w:t>
            </w:r>
          </w:p>
        </w:tc>
        <w:tc>
          <w:tcPr>
            <w:tcW w:w="1168" w:type="dxa"/>
            <w:tcBorders>
              <w:top w:val="nil"/>
              <w:left w:val="nil"/>
              <w:bottom w:val="nil"/>
              <w:right w:val="nil"/>
            </w:tcBorders>
            <w:shd w:val="clear" w:color="auto" w:fill="FFFFFF"/>
            <w:tcMar>
              <w:top w:w="12" w:type="dxa"/>
              <w:left w:w="12" w:type="dxa"/>
              <w:bottom w:w="0" w:type="dxa"/>
              <w:right w:w="12" w:type="dxa"/>
            </w:tcMar>
            <w:vAlign w:val="bottom"/>
            <w:hideMark/>
          </w:tcPr>
          <w:p w14:paraId="33618F68" w14:textId="77777777" w:rsidR="00185C1F" w:rsidRPr="007C41AA" w:rsidRDefault="00185C1F" w:rsidP="000B137A">
            <w:pPr>
              <w:spacing w:afterLines="0" w:after="0"/>
            </w:pPr>
            <w:r w:rsidRPr="007C41AA">
              <w:t>61.9</w:t>
            </w:r>
          </w:p>
        </w:tc>
        <w:tc>
          <w:tcPr>
            <w:tcW w:w="1185" w:type="dxa"/>
            <w:tcBorders>
              <w:top w:val="nil"/>
              <w:left w:val="nil"/>
              <w:bottom w:val="nil"/>
              <w:right w:val="nil"/>
            </w:tcBorders>
            <w:shd w:val="clear" w:color="auto" w:fill="FFFFFF"/>
            <w:tcMar>
              <w:top w:w="12" w:type="dxa"/>
              <w:left w:w="12" w:type="dxa"/>
              <w:bottom w:w="0" w:type="dxa"/>
              <w:right w:w="12" w:type="dxa"/>
            </w:tcMar>
            <w:vAlign w:val="bottom"/>
            <w:hideMark/>
          </w:tcPr>
          <w:p w14:paraId="40C753C9" w14:textId="77777777" w:rsidR="00185C1F" w:rsidRPr="007C41AA" w:rsidRDefault="00185C1F" w:rsidP="000B137A">
            <w:pPr>
              <w:spacing w:afterLines="0" w:after="0"/>
            </w:pPr>
            <w:r w:rsidRPr="007C41AA">
              <w:t>62.26</w:t>
            </w:r>
          </w:p>
        </w:tc>
        <w:tc>
          <w:tcPr>
            <w:tcW w:w="1116" w:type="dxa"/>
            <w:tcBorders>
              <w:top w:val="nil"/>
              <w:left w:val="nil"/>
              <w:bottom w:val="nil"/>
              <w:right w:val="nil"/>
            </w:tcBorders>
            <w:shd w:val="clear" w:color="auto" w:fill="FFFFFF"/>
            <w:tcMar>
              <w:top w:w="12" w:type="dxa"/>
              <w:left w:w="12" w:type="dxa"/>
              <w:bottom w:w="0" w:type="dxa"/>
              <w:right w:w="12" w:type="dxa"/>
            </w:tcMar>
            <w:vAlign w:val="bottom"/>
            <w:hideMark/>
          </w:tcPr>
          <w:p w14:paraId="39E6190A" w14:textId="77777777" w:rsidR="00185C1F" w:rsidRPr="007C41AA" w:rsidRDefault="00185C1F" w:rsidP="000B137A">
            <w:pPr>
              <w:spacing w:afterLines="0" w:after="0"/>
            </w:pPr>
            <w:r w:rsidRPr="007C41AA">
              <w:t>0.58</w:t>
            </w:r>
          </w:p>
        </w:tc>
      </w:tr>
      <w:tr w:rsidR="00171409" w:rsidRPr="007C41AA" w14:paraId="6A1A96AC" w14:textId="77777777" w:rsidTr="000B137A">
        <w:trPr>
          <w:trHeight w:val="152"/>
          <w:jc w:val="center"/>
        </w:trPr>
        <w:tc>
          <w:tcPr>
            <w:tcW w:w="1752" w:type="dxa"/>
            <w:tcBorders>
              <w:top w:val="nil"/>
              <w:left w:val="nil"/>
              <w:bottom w:val="single" w:sz="18" w:space="0" w:color="000000"/>
              <w:right w:val="nil"/>
            </w:tcBorders>
            <w:shd w:val="clear" w:color="auto" w:fill="FFFFFF"/>
            <w:tcMar>
              <w:top w:w="12" w:type="dxa"/>
              <w:left w:w="12" w:type="dxa"/>
              <w:bottom w:w="0" w:type="dxa"/>
              <w:right w:w="12" w:type="dxa"/>
            </w:tcMar>
            <w:vAlign w:val="bottom"/>
            <w:hideMark/>
          </w:tcPr>
          <w:p w14:paraId="0F255890" w14:textId="77777777" w:rsidR="00185C1F" w:rsidRPr="007C41AA" w:rsidRDefault="00185C1F" w:rsidP="000B137A">
            <w:pPr>
              <w:spacing w:afterLines="0" w:after="0"/>
            </w:pPr>
            <w:r w:rsidRPr="007C41AA">
              <w:rPr>
                <w:b/>
                <w:bCs/>
              </w:rPr>
              <w:t>C</w:t>
            </w:r>
            <w:r w:rsidRPr="007C41AA">
              <w:rPr>
                <w:b/>
                <w:bCs/>
                <w:vertAlign w:val="subscript"/>
              </w:rPr>
              <w:t>8</w:t>
            </w:r>
            <w:r w:rsidRPr="007C41AA">
              <w:rPr>
                <w:b/>
                <w:bCs/>
              </w:rPr>
              <w:t>-C</w:t>
            </w:r>
            <w:r w:rsidRPr="007C41AA">
              <w:rPr>
                <w:b/>
                <w:bCs/>
                <w:vertAlign w:val="subscript"/>
              </w:rPr>
              <w:t>16</w:t>
            </w:r>
          </w:p>
        </w:tc>
        <w:tc>
          <w:tcPr>
            <w:tcW w:w="1168" w:type="dxa"/>
            <w:tcBorders>
              <w:top w:val="nil"/>
              <w:left w:val="nil"/>
              <w:bottom w:val="single" w:sz="18" w:space="0" w:color="000000"/>
              <w:right w:val="nil"/>
            </w:tcBorders>
            <w:shd w:val="clear" w:color="auto" w:fill="FFFFFF"/>
            <w:tcMar>
              <w:top w:w="12" w:type="dxa"/>
              <w:left w:w="12" w:type="dxa"/>
              <w:bottom w:w="0" w:type="dxa"/>
              <w:right w:w="12" w:type="dxa"/>
            </w:tcMar>
            <w:vAlign w:val="bottom"/>
            <w:hideMark/>
          </w:tcPr>
          <w:p w14:paraId="26C33872" w14:textId="77777777" w:rsidR="00185C1F" w:rsidRPr="007C41AA" w:rsidRDefault="00185C1F" w:rsidP="000B137A">
            <w:pPr>
              <w:spacing w:afterLines="0" w:after="0"/>
            </w:pPr>
            <w:r w:rsidRPr="007C41AA">
              <w:t>47.8</w:t>
            </w:r>
          </w:p>
        </w:tc>
        <w:tc>
          <w:tcPr>
            <w:tcW w:w="1185" w:type="dxa"/>
            <w:tcBorders>
              <w:top w:val="nil"/>
              <w:left w:val="nil"/>
              <w:bottom w:val="single" w:sz="18" w:space="0" w:color="000000"/>
              <w:right w:val="nil"/>
            </w:tcBorders>
            <w:shd w:val="clear" w:color="auto" w:fill="FFFFFF"/>
            <w:tcMar>
              <w:top w:w="12" w:type="dxa"/>
              <w:left w:w="12" w:type="dxa"/>
              <w:bottom w:w="0" w:type="dxa"/>
              <w:right w:w="12" w:type="dxa"/>
            </w:tcMar>
            <w:vAlign w:val="bottom"/>
            <w:hideMark/>
          </w:tcPr>
          <w:p w14:paraId="2A5946BB" w14:textId="77777777" w:rsidR="00185C1F" w:rsidRPr="007C41AA" w:rsidRDefault="00185C1F" w:rsidP="000B137A">
            <w:pPr>
              <w:spacing w:afterLines="0" w:after="0"/>
            </w:pPr>
            <w:r w:rsidRPr="007C41AA">
              <w:t>47.64</w:t>
            </w:r>
          </w:p>
        </w:tc>
        <w:tc>
          <w:tcPr>
            <w:tcW w:w="1116" w:type="dxa"/>
            <w:tcBorders>
              <w:top w:val="nil"/>
              <w:left w:val="nil"/>
              <w:bottom w:val="single" w:sz="18" w:space="0" w:color="000000"/>
              <w:right w:val="nil"/>
            </w:tcBorders>
            <w:shd w:val="clear" w:color="auto" w:fill="FFFFFF"/>
            <w:tcMar>
              <w:top w:w="12" w:type="dxa"/>
              <w:left w:w="12" w:type="dxa"/>
              <w:bottom w:w="0" w:type="dxa"/>
              <w:right w:w="12" w:type="dxa"/>
            </w:tcMar>
            <w:vAlign w:val="bottom"/>
            <w:hideMark/>
          </w:tcPr>
          <w:p w14:paraId="3DFB3B31" w14:textId="77777777" w:rsidR="00185C1F" w:rsidRPr="007C41AA" w:rsidRDefault="00185C1F" w:rsidP="000B137A">
            <w:pPr>
              <w:spacing w:afterLines="0" w:after="0"/>
            </w:pPr>
            <w:r w:rsidRPr="007C41AA">
              <w:t>-0.34</w:t>
            </w:r>
          </w:p>
        </w:tc>
      </w:tr>
    </w:tbl>
    <w:p w14:paraId="19133674" w14:textId="77777777" w:rsidR="00185C1F" w:rsidRPr="007C41AA" w:rsidRDefault="00185C1F" w:rsidP="00185C1F">
      <w:pPr>
        <w:spacing w:afterLines="0" w:after="0"/>
        <w:rPr>
          <w:rStyle w:val="Hyperlink"/>
          <w:color w:val="auto"/>
          <w:u w:val="none"/>
        </w:rPr>
      </w:pPr>
    </w:p>
    <w:p w14:paraId="111CBE2F" w14:textId="77777777" w:rsidR="00185C1F" w:rsidRPr="007C41AA" w:rsidRDefault="00185C1F" w:rsidP="00185C1F">
      <w:pPr>
        <w:spacing w:afterLines="0" w:after="0"/>
        <w:jc w:val="center"/>
        <w:rPr>
          <w:rStyle w:val="Hyperlink"/>
          <w:color w:val="auto"/>
          <w:u w:val="none"/>
        </w:rPr>
      </w:pPr>
      <w:r w:rsidRPr="007C41AA">
        <w:rPr>
          <w:rStyle w:val="Hyperlink"/>
          <w:noProof/>
          <w:color w:val="auto"/>
          <w:u w:val="none"/>
          <w:lang w:eastAsia="en-GB"/>
        </w:rPr>
        <w:drawing>
          <wp:inline distT="0" distB="0" distL="0" distR="0" wp14:anchorId="2D9AB000" wp14:editId="225EB037">
            <wp:extent cx="3303917" cy="2071712"/>
            <wp:effectExtent l="0" t="0" r="0" b="0"/>
            <wp:docPr id="83957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9070" cy="2081214"/>
                    </a:xfrm>
                    <a:prstGeom prst="rect">
                      <a:avLst/>
                    </a:prstGeom>
                    <a:noFill/>
                  </pic:spPr>
                </pic:pic>
              </a:graphicData>
            </a:graphic>
          </wp:inline>
        </w:drawing>
      </w:r>
    </w:p>
    <w:p w14:paraId="16B8D3D7" w14:textId="462678C2" w:rsidR="00185C1F" w:rsidRPr="007C41AA" w:rsidRDefault="00185C1F" w:rsidP="00185C1F">
      <w:pPr>
        <w:spacing w:afterLines="0" w:after="0"/>
        <w:jc w:val="center"/>
        <w:rPr>
          <w:rStyle w:val="Hyperlink"/>
          <w:color w:val="auto"/>
          <w:u w:val="none"/>
        </w:rPr>
      </w:pPr>
      <w:r w:rsidRPr="007C41AA">
        <w:rPr>
          <w:rStyle w:val="Hyperlink"/>
          <w:color w:val="auto"/>
          <w:u w:val="none"/>
        </w:rPr>
        <w:t>Figure</w:t>
      </w:r>
      <w:r w:rsidR="00DE112E" w:rsidRPr="007C41AA">
        <w:rPr>
          <w:rStyle w:val="Hyperlink"/>
          <w:color w:val="auto"/>
          <w:u w:val="none"/>
        </w:rPr>
        <w:t xml:space="preserve"> S5</w:t>
      </w:r>
      <w:r w:rsidRPr="007C41AA">
        <w:rPr>
          <w:rStyle w:val="Hyperlink"/>
          <w:color w:val="auto"/>
          <w:u w:val="none"/>
        </w:rPr>
        <w:t>: Model predictions and experimental values of CO</w:t>
      </w:r>
      <w:r w:rsidRPr="007C41AA">
        <w:rPr>
          <w:rStyle w:val="Hyperlink"/>
          <w:color w:val="auto"/>
          <w:u w:val="none"/>
          <w:vertAlign w:val="subscript"/>
        </w:rPr>
        <w:t>2</w:t>
      </w:r>
      <w:r w:rsidRPr="007C41AA">
        <w:rPr>
          <w:rStyle w:val="Hyperlink"/>
          <w:color w:val="auto"/>
          <w:u w:val="none"/>
        </w:rPr>
        <w:t>-FTS product selectivity</w:t>
      </w:r>
    </w:p>
    <w:p w14:paraId="4BA38C83" w14:textId="77777777" w:rsidR="00185C1F" w:rsidRPr="007C41AA" w:rsidRDefault="00185C1F" w:rsidP="00185C1F">
      <w:pPr>
        <w:spacing w:afterLines="0" w:after="0"/>
        <w:jc w:val="center"/>
        <w:rPr>
          <w:rStyle w:val="Hyperlink"/>
          <w:color w:val="auto"/>
          <w:u w:val="none"/>
        </w:rPr>
      </w:pPr>
    </w:p>
    <w:p w14:paraId="5C525A46" w14:textId="77777777" w:rsidR="00185C1F" w:rsidRPr="007C41AA" w:rsidRDefault="00185C1F" w:rsidP="00185C1F">
      <w:pPr>
        <w:spacing w:afterLines="0" w:after="0"/>
        <w:jc w:val="center"/>
        <w:rPr>
          <w:rStyle w:val="Hyperlink"/>
          <w:color w:val="auto"/>
          <w:u w:val="none"/>
        </w:rPr>
      </w:pPr>
      <w:r w:rsidRPr="007C41AA">
        <w:rPr>
          <w:rStyle w:val="Hyperlink"/>
          <w:noProof/>
          <w:color w:val="auto"/>
          <w:u w:val="none"/>
          <w:lang w:eastAsia="en-GB"/>
        </w:rPr>
        <w:drawing>
          <wp:inline distT="0" distB="0" distL="0" distR="0" wp14:anchorId="259AFB02" wp14:editId="459C4B13">
            <wp:extent cx="3036498" cy="2434107"/>
            <wp:effectExtent l="0" t="0" r="0" b="0"/>
            <wp:docPr id="1243389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1600" cy="2446213"/>
                    </a:xfrm>
                    <a:prstGeom prst="rect">
                      <a:avLst/>
                    </a:prstGeom>
                    <a:noFill/>
                  </pic:spPr>
                </pic:pic>
              </a:graphicData>
            </a:graphic>
          </wp:inline>
        </w:drawing>
      </w:r>
    </w:p>
    <w:p w14:paraId="5E5E23B8" w14:textId="65AA78CE" w:rsidR="00185C1F" w:rsidRPr="007C41AA" w:rsidRDefault="00185C1F" w:rsidP="00185C1F">
      <w:pPr>
        <w:spacing w:afterLines="0" w:after="0"/>
        <w:jc w:val="center"/>
        <w:rPr>
          <w:rStyle w:val="Hyperlink"/>
          <w:color w:val="auto"/>
          <w:u w:val="none"/>
        </w:rPr>
      </w:pPr>
      <w:r w:rsidRPr="007C41AA">
        <w:rPr>
          <w:rStyle w:val="Hyperlink"/>
          <w:color w:val="auto"/>
          <w:u w:val="none"/>
        </w:rPr>
        <w:t>Figure</w:t>
      </w:r>
      <w:r w:rsidR="00DE112E" w:rsidRPr="007C41AA">
        <w:rPr>
          <w:rStyle w:val="Hyperlink"/>
          <w:color w:val="auto"/>
          <w:u w:val="none"/>
        </w:rPr>
        <w:t xml:space="preserve"> S6</w:t>
      </w:r>
      <w:r w:rsidRPr="007C41AA">
        <w:rPr>
          <w:rStyle w:val="Hyperlink"/>
          <w:color w:val="auto"/>
          <w:u w:val="none"/>
        </w:rPr>
        <w:t xml:space="preserve">: </w:t>
      </w:r>
      <w:r w:rsidR="00820BC0" w:rsidRPr="007C41AA">
        <w:rPr>
          <w:rStyle w:val="Hyperlink"/>
          <w:color w:val="auto"/>
          <w:u w:val="none"/>
        </w:rPr>
        <w:t>Anderson-Schulz-Flory plots showing the prediction of hydrocarbon distributions</w:t>
      </w:r>
    </w:p>
    <w:p w14:paraId="5C8D2016" w14:textId="77777777" w:rsidR="00185C1F" w:rsidRPr="007C41AA" w:rsidRDefault="00185C1F" w:rsidP="00185C1F">
      <w:pPr>
        <w:spacing w:afterLines="0" w:after="0"/>
        <w:rPr>
          <w:rStyle w:val="Hyperlink"/>
          <w:color w:val="auto"/>
          <w:u w:val="none"/>
        </w:rPr>
      </w:pPr>
    </w:p>
    <w:p w14:paraId="2D14C875" w14:textId="77777777" w:rsidR="00185C1F" w:rsidRPr="007C41AA" w:rsidRDefault="00185C1F" w:rsidP="00185C1F">
      <w:pPr>
        <w:spacing w:afterLines="0" w:after="0"/>
        <w:jc w:val="center"/>
        <w:rPr>
          <w:rStyle w:val="Hyperlink"/>
          <w:color w:val="auto"/>
          <w:u w:val="none"/>
        </w:rPr>
      </w:pPr>
    </w:p>
    <w:p w14:paraId="115AE987" w14:textId="77777777" w:rsidR="00185C1F" w:rsidRPr="007C41AA" w:rsidRDefault="00185C1F" w:rsidP="00185C1F">
      <w:pPr>
        <w:spacing w:afterLines="0" w:after="0"/>
        <w:rPr>
          <w:rStyle w:val="Hyperlink"/>
          <w:color w:val="auto"/>
          <w:u w:val="none"/>
        </w:rPr>
      </w:pPr>
      <w:r w:rsidRPr="007C41AA">
        <w:rPr>
          <w:rStyle w:val="Hyperlink"/>
          <w:b/>
          <w:bCs/>
          <w:color w:val="auto"/>
          <w:u w:val="none"/>
        </w:rPr>
        <w:br w:type="page"/>
      </w:r>
    </w:p>
    <w:p w14:paraId="67BD9C49" w14:textId="59EB43EA" w:rsidR="00185C1F" w:rsidRPr="007C41AA" w:rsidRDefault="00185C1F" w:rsidP="00185C1F">
      <w:pPr>
        <w:pStyle w:val="Heading2"/>
      </w:pPr>
      <w:r w:rsidRPr="007C41AA">
        <w:rPr>
          <w:rStyle w:val="Hyperlink"/>
          <w:color w:val="auto"/>
          <w:u w:val="none"/>
        </w:rPr>
        <w:lastRenderedPageBreak/>
        <w:t>Note S4</w:t>
      </w:r>
      <w:r w:rsidR="00FC5E64" w:rsidRPr="007C41AA">
        <w:rPr>
          <w:rStyle w:val="Hyperlink"/>
          <w:color w:val="auto"/>
          <w:u w:val="none"/>
        </w:rPr>
        <w:t>:</w:t>
      </w:r>
      <w:r w:rsidRPr="007C41AA">
        <w:rPr>
          <w:rStyle w:val="Hyperlink"/>
          <w:color w:val="auto"/>
          <w:u w:val="none"/>
        </w:rPr>
        <w:t xml:space="preserve"> Scale-up approach of fluidized bed</w:t>
      </w:r>
    </w:p>
    <w:p w14:paraId="702177DB" w14:textId="1369359A" w:rsidR="00185C1F" w:rsidRPr="007C41AA" w:rsidRDefault="00185C1F" w:rsidP="00185C1F">
      <w:pPr>
        <w:pStyle w:val="Maintext"/>
        <w:rPr>
          <w:rFonts w:asciiTheme="minorHAnsi" w:hAnsiTheme="minorHAnsi" w:cstheme="minorHAnsi"/>
          <w:lang w:eastAsia="zh-CN"/>
        </w:rPr>
      </w:pPr>
      <w:r w:rsidRPr="007C41AA">
        <w:rPr>
          <w:rFonts w:asciiTheme="minorHAnsi" w:hAnsiTheme="minorHAnsi" w:cstheme="minorHAnsi"/>
          <w:lang w:eastAsia="en-GB"/>
        </w:rPr>
        <w:t>Kelkar and Ng studied the scale-up of fluidized bed</w:t>
      </w:r>
      <w:r w:rsidR="00D33F6A" w:rsidRPr="007C41AA">
        <w:rPr>
          <w:rFonts w:asciiTheme="minorHAnsi" w:hAnsiTheme="minorHAnsi" w:cstheme="minorHAnsi"/>
          <w:lang w:eastAsia="en-GB"/>
        </w:rPr>
        <w:t>s</w:t>
      </w:r>
      <w:r w:rsidRPr="007C41AA">
        <w:rPr>
          <w:rFonts w:asciiTheme="minorHAnsi" w:hAnsiTheme="minorHAnsi" w:cstheme="minorHAnsi"/>
          <w:lang w:eastAsia="en-GB"/>
        </w:rPr>
        <w:t xml:space="preserve"> with the consideration of both hydrodynamic similarity and reaction converion</w:t>
      </w:r>
      <w:r w:rsidRPr="007C41AA">
        <w:rPr>
          <w:rFonts w:asciiTheme="minorHAnsi" w:hAnsiTheme="minorHAnsi" w:cstheme="minorHAnsi"/>
          <w:lang w:eastAsia="en-GB"/>
        </w:rPr>
        <w:fldChar w:fldCharType="begin"/>
      </w:r>
      <w:r w:rsidR="00303C5D" w:rsidRPr="007C41AA">
        <w:rPr>
          <w:rFonts w:asciiTheme="minorHAnsi" w:hAnsiTheme="minorHAnsi" w:cstheme="minorHAnsi"/>
          <w:lang w:eastAsia="en-GB"/>
        </w:rPr>
        <w:instrText xml:space="preserve"> ADDIN EN.CITE &lt;EndNote&gt;&lt;Cite&gt;&lt;Author&gt;Kelkar&lt;/Author&gt;&lt;Year&gt;2002&lt;/Year&gt;&lt;RecNum&gt;100&lt;/RecNum&gt;&lt;DisplayText&gt;&lt;style face="superscript"&gt;20&lt;/style&gt;&lt;/DisplayText&gt;&lt;record&gt;&lt;rec-number&gt;100&lt;/rec-number&gt;&lt;foreign-keys&gt;&lt;key app="EN" db-id="9xsvvr0vxdsfv2e2xwo50z0azwewvraefeaa" timestamp="1687848071"&gt;100&lt;/key&gt;&lt;/foreign-keys&gt;&lt;ref-type name="Journal Article"&gt;17&lt;/ref-type&gt;&lt;contributors&gt;&lt;authors&gt;&lt;author&gt;Kelkar, Vaibhav V&lt;/author&gt;&lt;author&gt;Ng, Ka M&lt;/author&gt;&lt;/authors&gt;&lt;/contributors&gt;&lt;titles&gt;&lt;title&gt;Development of fluidized catalytic reactors: Screening and scale‐up&lt;/title&gt;&lt;secondary-title&gt;AIChE journal&lt;/secondary-title&gt;&lt;/titles&gt;&lt;pages&gt;1498-1518&lt;/pages&gt;&lt;volume&gt;48&lt;/volume&gt;&lt;number&gt;7&lt;/number&gt;&lt;dates&gt;&lt;year&gt;2002&lt;/year&gt;&lt;/dates&gt;&lt;isbn&gt;0001-1541&lt;/isbn&gt;&lt;urls&gt;&lt;/urls&gt;&lt;/record&gt;&lt;/Cite&gt;&lt;/EndNote&gt;</w:instrText>
      </w:r>
      <w:r w:rsidRPr="007C41AA">
        <w:rPr>
          <w:rFonts w:asciiTheme="minorHAnsi" w:hAnsiTheme="minorHAnsi" w:cstheme="minorHAnsi"/>
          <w:lang w:eastAsia="en-GB"/>
        </w:rPr>
        <w:fldChar w:fldCharType="separate"/>
      </w:r>
      <w:r w:rsidR="00DE112E" w:rsidRPr="007C41AA">
        <w:rPr>
          <w:rFonts w:asciiTheme="minorHAnsi" w:hAnsiTheme="minorHAnsi" w:cstheme="minorHAnsi"/>
          <w:vertAlign w:val="superscript"/>
          <w:lang w:eastAsia="en-GB"/>
        </w:rPr>
        <w:t>20</w:t>
      </w:r>
      <w:r w:rsidRPr="007C41AA">
        <w:rPr>
          <w:rFonts w:asciiTheme="minorHAnsi" w:hAnsiTheme="minorHAnsi" w:cstheme="minorHAnsi"/>
          <w:lang w:eastAsia="en-GB"/>
        </w:rPr>
        <w:fldChar w:fldCharType="end"/>
      </w:r>
      <w:r w:rsidRPr="007C41AA">
        <w:rPr>
          <w:rFonts w:asciiTheme="minorHAnsi" w:hAnsiTheme="minorHAnsi" w:cstheme="minorHAnsi"/>
          <w:lang w:eastAsia="en-GB"/>
        </w:rPr>
        <w:t>.</w:t>
      </w:r>
      <w:r w:rsidRPr="007C41AA">
        <w:rPr>
          <w:rFonts w:asciiTheme="minorHAnsi" w:hAnsiTheme="minorHAnsi" w:cstheme="minorHAnsi"/>
          <w:lang w:eastAsia="zh-CN"/>
        </w:rPr>
        <w:t xml:space="preserve"> Based on </w:t>
      </w:r>
      <w:r w:rsidR="00ED0950" w:rsidRPr="007C41AA">
        <w:rPr>
          <w:rFonts w:asciiTheme="minorHAnsi" w:hAnsiTheme="minorHAnsi" w:cstheme="minorHAnsi"/>
          <w:lang w:eastAsia="zh-CN"/>
        </w:rPr>
        <w:t xml:space="preserve">the </w:t>
      </w:r>
      <w:r w:rsidRPr="007C41AA">
        <w:rPr>
          <w:rFonts w:asciiTheme="minorHAnsi" w:hAnsiTheme="minorHAnsi" w:cstheme="minorHAnsi"/>
          <w:lang w:eastAsia="zh-CN"/>
        </w:rPr>
        <w:t xml:space="preserve">scaling law, the bubble size of the fluidized bed is controlled in a suitable range to achieve the same reaction conversion at </w:t>
      </w:r>
      <w:r w:rsidR="00D33F6A" w:rsidRPr="007C41AA">
        <w:rPr>
          <w:rFonts w:asciiTheme="minorHAnsi" w:hAnsiTheme="minorHAnsi" w:cstheme="minorHAnsi"/>
          <w:lang w:eastAsia="zh-CN"/>
        </w:rPr>
        <w:t xml:space="preserve">a </w:t>
      </w:r>
      <w:r w:rsidRPr="007C41AA">
        <w:rPr>
          <w:rFonts w:asciiTheme="minorHAnsi" w:hAnsiTheme="minorHAnsi" w:cstheme="minorHAnsi"/>
          <w:lang w:eastAsia="zh-CN"/>
        </w:rPr>
        <w:t>large</w:t>
      </w:r>
      <w:r w:rsidR="00D33F6A" w:rsidRPr="007C41AA">
        <w:rPr>
          <w:rFonts w:asciiTheme="minorHAnsi" w:hAnsiTheme="minorHAnsi" w:cstheme="minorHAnsi"/>
          <w:lang w:eastAsia="zh-CN"/>
        </w:rPr>
        <w:t xml:space="preserve"> </w:t>
      </w:r>
      <w:r w:rsidRPr="007C41AA">
        <w:rPr>
          <w:rFonts w:asciiTheme="minorHAnsi" w:hAnsiTheme="minorHAnsi" w:cstheme="minorHAnsi"/>
          <w:lang w:eastAsia="zh-CN"/>
        </w:rPr>
        <w:t>scale.</w:t>
      </w:r>
    </w:p>
    <w:p w14:paraId="4EFFF682" w14:textId="77777777" w:rsidR="00185C1F" w:rsidRPr="007C41AA" w:rsidRDefault="00185C1F" w:rsidP="00185C1F">
      <w:pPr>
        <w:jc w:val="center"/>
        <w:rPr>
          <w:rFonts w:eastAsia="DengXian"/>
          <w:lang w:eastAsia="zh-CN"/>
        </w:rPr>
      </w:pPr>
      <w:r w:rsidRPr="007C41AA">
        <w:rPr>
          <w:rFonts w:eastAsia="DengXian"/>
          <w:noProof/>
          <w:lang w:eastAsia="en-GB"/>
        </w:rPr>
        <w:drawing>
          <wp:inline distT="0" distB="0" distL="0" distR="0" wp14:anchorId="17F8FF75" wp14:editId="466CE007">
            <wp:extent cx="2581275" cy="2634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3634" cy="2647470"/>
                    </a:xfrm>
                    <a:prstGeom prst="rect">
                      <a:avLst/>
                    </a:prstGeom>
                    <a:noFill/>
                  </pic:spPr>
                </pic:pic>
              </a:graphicData>
            </a:graphic>
          </wp:inline>
        </w:drawing>
      </w:r>
    </w:p>
    <w:p w14:paraId="4CA0AD12" w14:textId="055ADCEE" w:rsidR="00185C1F" w:rsidRPr="007C41AA" w:rsidRDefault="00185C1F" w:rsidP="00185C1F">
      <w:pPr>
        <w:jc w:val="center"/>
        <w:rPr>
          <w:rFonts w:eastAsia="DengXian"/>
          <w:lang w:eastAsia="zh-CN"/>
        </w:rPr>
      </w:pPr>
      <w:r w:rsidRPr="007C41AA">
        <w:rPr>
          <w:rFonts w:eastAsia="DengXian"/>
          <w:lang w:eastAsia="zh-CN"/>
        </w:rPr>
        <w:t>Figure</w:t>
      </w:r>
      <w:r w:rsidR="00DE112E" w:rsidRPr="007C41AA">
        <w:rPr>
          <w:rFonts w:eastAsia="DengXian"/>
          <w:lang w:eastAsia="zh-CN"/>
        </w:rPr>
        <w:t xml:space="preserve"> S7</w:t>
      </w:r>
      <w:r w:rsidRPr="007C41AA">
        <w:rPr>
          <w:rFonts w:eastAsia="DengXian"/>
          <w:lang w:eastAsia="zh-CN"/>
        </w:rPr>
        <w:t xml:space="preserve">: </w:t>
      </w:r>
      <w:r w:rsidR="00CD497F" w:rsidRPr="007C41AA">
        <w:rPr>
          <w:rFonts w:eastAsia="DengXian"/>
          <w:lang w:eastAsia="zh-CN"/>
        </w:rPr>
        <w:t>Scale-up principle of solar calciner for a</w:t>
      </w:r>
      <w:r w:rsidRPr="007C41AA">
        <w:rPr>
          <w:rFonts w:eastAsia="DengXian"/>
          <w:lang w:eastAsia="zh-CN"/>
        </w:rPr>
        <w:t>chieving hydrodynamic similarity</w:t>
      </w:r>
    </w:p>
    <w:p w14:paraId="4B1C6F31" w14:textId="77777777" w:rsidR="00185C1F" w:rsidRPr="007C41AA" w:rsidRDefault="00185C1F" w:rsidP="00185C1F">
      <w:pPr>
        <w:rPr>
          <w:rFonts w:eastAsia="DengXian"/>
          <w:lang w:eastAsia="zh-CN"/>
        </w:rPr>
      </w:pPr>
      <w:r w:rsidRPr="007C41AA">
        <w:rPr>
          <w:rFonts w:eastAsia="DengXian"/>
          <w:lang w:eastAsia="zh-CN"/>
        </w:rPr>
        <w:t>With the commercial-scale solar calciner, we can achieve the large-scale CSP-driven DAC. The reactor geometry and operation parameters will be based on operating and economic optimisation.</w:t>
      </w:r>
    </w:p>
    <w:p w14:paraId="1CE29AF9" w14:textId="77777777" w:rsidR="00185C1F" w:rsidRPr="007C41AA" w:rsidRDefault="00185C1F" w:rsidP="00185C1F">
      <w:pPr>
        <w:jc w:val="center"/>
        <w:rPr>
          <w:rFonts w:eastAsia="DengXian"/>
          <w:b/>
          <w:bCs/>
          <w:lang w:eastAsia="zh-CN"/>
        </w:rPr>
      </w:pPr>
      <w:r w:rsidRPr="007C41AA">
        <w:rPr>
          <w:rFonts w:eastAsia="DengXian"/>
          <w:b/>
          <w:bCs/>
          <w:noProof/>
          <w:lang w:eastAsia="en-GB"/>
        </w:rPr>
        <w:drawing>
          <wp:inline distT="0" distB="0" distL="0" distR="0" wp14:anchorId="59DB530B" wp14:editId="4E0DB96B">
            <wp:extent cx="3514051" cy="2628900"/>
            <wp:effectExtent l="0" t="0" r="0" b="0"/>
            <wp:docPr id="10" name="Picture 10" descr="A graph of a graph of a graph&#10;&#10;Description automatically generated with medium confidence">
              <a:extLst xmlns:a="http://schemas.openxmlformats.org/drawingml/2006/main">
                <a:ext uri="{FF2B5EF4-FFF2-40B4-BE49-F238E27FC236}">
                  <a16:creationId xmlns:a16="http://schemas.microsoft.com/office/drawing/2014/main" id="{F71C454A-4A1E-2772-1BED-26307EAB4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graph of a graph&#10;&#10;Description automatically generated with medium confidence">
                      <a:extLst>
                        <a:ext uri="{FF2B5EF4-FFF2-40B4-BE49-F238E27FC236}">
                          <a16:creationId xmlns:a16="http://schemas.microsoft.com/office/drawing/2014/main" id="{F71C454A-4A1E-2772-1BED-26307EAB4F1A}"/>
                        </a:ext>
                      </a:extLst>
                    </pic:cNvPr>
                    <pic:cNvPicPr>
                      <a:picLocks noChangeAspect="1"/>
                    </pic:cNvPicPr>
                  </pic:nvPicPr>
                  <pic:blipFill>
                    <a:blip r:embed="rId16"/>
                    <a:stretch>
                      <a:fillRect/>
                    </a:stretch>
                  </pic:blipFill>
                  <pic:spPr>
                    <a:xfrm>
                      <a:off x="0" y="0"/>
                      <a:ext cx="3527490" cy="2638954"/>
                    </a:xfrm>
                    <a:prstGeom prst="rect">
                      <a:avLst/>
                    </a:prstGeom>
                  </pic:spPr>
                </pic:pic>
              </a:graphicData>
            </a:graphic>
          </wp:inline>
        </w:drawing>
      </w:r>
    </w:p>
    <w:p w14:paraId="3C5FF2B6" w14:textId="54716E66" w:rsidR="00185C1F" w:rsidRPr="007C41AA" w:rsidRDefault="00185C1F" w:rsidP="00DE112E">
      <w:pPr>
        <w:jc w:val="center"/>
        <w:rPr>
          <w:rFonts w:eastAsia="DengXian"/>
          <w:lang w:eastAsia="zh-CN"/>
        </w:rPr>
      </w:pPr>
      <w:r w:rsidRPr="007C41AA">
        <w:rPr>
          <w:rFonts w:eastAsia="DengXian"/>
          <w:lang w:eastAsia="zh-CN"/>
        </w:rPr>
        <w:t>Figure</w:t>
      </w:r>
      <w:r w:rsidR="00DE112E" w:rsidRPr="007C41AA">
        <w:rPr>
          <w:rFonts w:eastAsia="DengXian"/>
          <w:lang w:eastAsia="zh-CN"/>
        </w:rPr>
        <w:t xml:space="preserve"> S8</w:t>
      </w:r>
      <w:r w:rsidRPr="007C41AA">
        <w:rPr>
          <w:rFonts w:eastAsia="DengXian"/>
          <w:lang w:eastAsia="zh-CN"/>
        </w:rPr>
        <w:t xml:space="preserve">: Bed height and solid </w:t>
      </w:r>
      <w:proofErr w:type="spellStart"/>
      <w:r w:rsidRPr="007C41AA">
        <w:rPr>
          <w:rFonts w:eastAsia="DengXian"/>
          <w:lang w:eastAsia="zh-CN"/>
        </w:rPr>
        <w:t>voidage</w:t>
      </w:r>
      <w:proofErr w:type="spellEnd"/>
      <w:r w:rsidRPr="007C41AA">
        <w:rPr>
          <w:rFonts w:eastAsia="DengXian"/>
          <w:lang w:eastAsia="zh-CN"/>
        </w:rPr>
        <w:t xml:space="preserve"> as a function of bubble volume fraction at large-scale</w:t>
      </w:r>
    </w:p>
    <w:p w14:paraId="47EF090F" w14:textId="77777777" w:rsidR="00185C1F" w:rsidRPr="007C41AA" w:rsidRDefault="00185C1F" w:rsidP="00185C1F">
      <w:pPr>
        <w:spacing w:afterLines="0" w:after="0"/>
        <w:rPr>
          <w:rFonts w:eastAsia="DengXian"/>
          <w:b/>
          <w:bCs/>
          <w:lang w:eastAsia="zh-CN"/>
        </w:rPr>
      </w:pPr>
      <w:r w:rsidRPr="007C41AA">
        <w:rPr>
          <w:rFonts w:eastAsia="DengXian"/>
          <w:b/>
          <w:bCs/>
          <w:lang w:eastAsia="zh-CN"/>
        </w:rPr>
        <w:br w:type="page"/>
      </w:r>
    </w:p>
    <w:p w14:paraId="383B4F3A" w14:textId="4219E538" w:rsidR="00185C1F" w:rsidRPr="007C41AA" w:rsidRDefault="00303C5D" w:rsidP="00DE112E">
      <w:pPr>
        <w:pStyle w:val="ListParagraph"/>
        <w:ind w:leftChars="0" w:left="720"/>
        <w:jc w:val="center"/>
        <w:rPr>
          <w:rFonts w:eastAsia="DengXian"/>
          <w:lang w:eastAsia="zh-CN"/>
        </w:rPr>
      </w:pPr>
      <w:r w:rsidRPr="007C41AA">
        <w:rPr>
          <w:noProof/>
          <w:sz w:val="24"/>
          <w:szCs w:val="24"/>
          <w:lang w:eastAsia="en-GB"/>
        </w:rPr>
        <w:lastRenderedPageBreak/>
        <w:drawing>
          <wp:inline distT="0" distB="0" distL="0" distR="0" wp14:anchorId="555F7178" wp14:editId="4990DC7A">
            <wp:extent cx="4552950" cy="8165140"/>
            <wp:effectExtent l="0" t="0" r="0" b="7620"/>
            <wp:docPr id="1082607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7885" cy="8263659"/>
                    </a:xfrm>
                    <a:prstGeom prst="rect">
                      <a:avLst/>
                    </a:prstGeom>
                    <a:noFill/>
                  </pic:spPr>
                </pic:pic>
              </a:graphicData>
            </a:graphic>
          </wp:inline>
        </w:drawing>
      </w:r>
      <w:r w:rsidR="00185C1F" w:rsidRPr="007C41AA">
        <w:rPr>
          <w:rFonts w:eastAsia="DengXian"/>
          <w:lang w:eastAsia="zh-CN"/>
        </w:rPr>
        <w:br/>
        <w:t>Figure</w:t>
      </w:r>
      <w:r w:rsidR="00DE112E" w:rsidRPr="007C41AA">
        <w:rPr>
          <w:rFonts w:eastAsia="DengXian"/>
          <w:lang w:eastAsia="zh-CN"/>
        </w:rPr>
        <w:t xml:space="preserve"> S9</w:t>
      </w:r>
      <w:r w:rsidR="00185C1F" w:rsidRPr="007C41AA">
        <w:rPr>
          <w:rFonts w:eastAsia="DengXian"/>
          <w:lang w:eastAsia="zh-CN"/>
        </w:rPr>
        <w:t xml:space="preserve">: </w:t>
      </w:r>
      <w:r w:rsidR="00CD497F" w:rsidRPr="007C41AA">
        <w:rPr>
          <w:rFonts w:eastAsia="DengXian"/>
          <w:lang w:eastAsia="zh-CN"/>
        </w:rPr>
        <w:t>Scale-up principle of solar calciner for a</w:t>
      </w:r>
      <w:r w:rsidR="00185C1F" w:rsidRPr="007C41AA">
        <w:rPr>
          <w:rFonts w:eastAsia="DengXian"/>
          <w:lang w:eastAsia="zh-CN"/>
        </w:rPr>
        <w:t xml:space="preserve">chieving the same reaction conversion </w:t>
      </w:r>
    </w:p>
    <w:p w14:paraId="565B488C" w14:textId="402642DD" w:rsidR="00185C1F" w:rsidRPr="007C41AA" w:rsidRDefault="00185C1F" w:rsidP="00DE112E">
      <w:pPr>
        <w:jc w:val="center"/>
      </w:pPr>
      <w:r w:rsidRPr="007C41AA">
        <w:lastRenderedPageBreak/>
        <w:t>Table</w:t>
      </w:r>
      <w:r w:rsidR="00DE112E" w:rsidRPr="007C41AA">
        <w:t xml:space="preserve"> S16</w:t>
      </w:r>
      <w:r w:rsidRPr="007C41AA">
        <w:t xml:space="preserve">: </w:t>
      </w:r>
      <w:r w:rsidR="00CD497F" w:rsidRPr="007C41AA">
        <w:t>Example</w:t>
      </w:r>
      <w:r w:rsidRPr="007C41AA">
        <w:t xml:space="preserve"> of large-scale hydrogen-based solar calciner through scaling approach</w:t>
      </w:r>
    </w:p>
    <w:tbl>
      <w:tblPr>
        <w:tblStyle w:val="TableGrid"/>
        <w:tblW w:w="8505" w:type="dxa"/>
        <w:jc w:val="center"/>
        <w:tblLook w:val="0600" w:firstRow="0" w:lastRow="0" w:firstColumn="0" w:lastColumn="0" w:noHBand="1" w:noVBand="1"/>
      </w:tblPr>
      <w:tblGrid>
        <w:gridCol w:w="1008"/>
        <w:gridCol w:w="1954"/>
        <w:gridCol w:w="1370"/>
        <w:gridCol w:w="1432"/>
        <w:gridCol w:w="1370"/>
        <w:gridCol w:w="1371"/>
      </w:tblGrid>
      <w:tr w:rsidR="00171409" w:rsidRPr="007C41AA" w14:paraId="7FB91399" w14:textId="77777777" w:rsidTr="00FC5E64">
        <w:trPr>
          <w:trHeight w:val="457"/>
          <w:jc w:val="center"/>
        </w:trPr>
        <w:tc>
          <w:tcPr>
            <w:tcW w:w="1010" w:type="dxa"/>
            <w:hideMark/>
          </w:tcPr>
          <w:p w14:paraId="06FB12F5" w14:textId="77777777" w:rsidR="00185C1F" w:rsidRPr="007C41AA" w:rsidRDefault="00185C1F" w:rsidP="00BF1F06">
            <w:pPr>
              <w:rPr>
                <w:rFonts w:eastAsia="DengXian"/>
                <w:b/>
                <w:bCs/>
                <w:lang w:eastAsia="zh-CN"/>
              </w:rPr>
            </w:pPr>
            <w:r w:rsidRPr="007C41AA">
              <w:rPr>
                <w:rFonts w:eastAsia="DengXian"/>
                <w:b/>
                <w:bCs/>
                <w:lang w:eastAsia="zh-CN"/>
              </w:rPr>
              <w:t>Symbol</w:t>
            </w:r>
          </w:p>
        </w:tc>
        <w:tc>
          <w:tcPr>
            <w:tcW w:w="1968" w:type="dxa"/>
            <w:hideMark/>
          </w:tcPr>
          <w:p w14:paraId="6912EA4A" w14:textId="77777777" w:rsidR="00185C1F" w:rsidRPr="007C41AA" w:rsidRDefault="00185C1F" w:rsidP="00BF1F06">
            <w:pPr>
              <w:jc w:val="left"/>
              <w:rPr>
                <w:rFonts w:eastAsia="DengXian"/>
                <w:b/>
                <w:bCs/>
                <w:lang w:eastAsia="zh-CN"/>
              </w:rPr>
            </w:pPr>
            <w:r w:rsidRPr="007C41AA">
              <w:rPr>
                <w:rFonts w:eastAsia="DengXian"/>
                <w:b/>
                <w:bCs/>
                <w:lang w:eastAsia="zh-CN"/>
              </w:rPr>
              <w:t>Description</w:t>
            </w:r>
          </w:p>
        </w:tc>
        <w:tc>
          <w:tcPr>
            <w:tcW w:w="1383" w:type="dxa"/>
            <w:hideMark/>
          </w:tcPr>
          <w:p w14:paraId="15B2F5F2" w14:textId="77777777" w:rsidR="00185C1F" w:rsidRPr="007C41AA" w:rsidRDefault="00185C1F" w:rsidP="00BF1F06">
            <w:pPr>
              <w:rPr>
                <w:rFonts w:eastAsia="DengXian"/>
                <w:b/>
                <w:bCs/>
                <w:lang w:eastAsia="zh-CN"/>
              </w:rPr>
            </w:pPr>
            <w:r w:rsidRPr="007C41AA">
              <w:rPr>
                <w:rFonts w:eastAsia="DengXian"/>
                <w:b/>
                <w:bCs/>
                <w:lang w:eastAsia="zh-CN"/>
              </w:rPr>
              <w:t>Unit</w:t>
            </w:r>
          </w:p>
        </w:tc>
        <w:tc>
          <w:tcPr>
            <w:tcW w:w="1447" w:type="dxa"/>
            <w:hideMark/>
          </w:tcPr>
          <w:p w14:paraId="0D920F52" w14:textId="77777777" w:rsidR="00185C1F" w:rsidRPr="007C41AA" w:rsidRDefault="00185C1F" w:rsidP="00BF1F06">
            <w:pPr>
              <w:rPr>
                <w:rFonts w:eastAsia="DengXian"/>
                <w:b/>
                <w:bCs/>
                <w:lang w:eastAsia="zh-CN"/>
              </w:rPr>
            </w:pPr>
            <w:r w:rsidRPr="007C41AA">
              <w:rPr>
                <w:rFonts w:eastAsia="DengXian"/>
                <w:b/>
                <w:bCs/>
                <w:lang w:eastAsia="zh-CN"/>
              </w:rPr>
              <w:t>Pilot-scale (Air)</w:t>
            </w:r>
          </w:p>
        </w:tc>
        <w:tc>
          <w:tcPr>
            <w:tcW w:w="1384" w:type="dxa"/>
            <w:hideMark/>
          </w:tcPr>
          <w:p w14:paraId="37627E6D" w14:textId="77777777" w:rsidR="00185C1F" w:rsidRPr="007C41AA" w:rsidRDefault="00185C1F" w:rsidP="00BF1F06">
            <w:pPr>
              <w:rPr>
                <w:rFonts w:eastAsia="DengXian"/>
                <w:b/>
                <w:bCs/>
                <w:lang w:eastAsia="zh-CN"/>
              </w:rPr>
            </w:pPr>
            <w:r w:rsidRPr="007C41AA">
              <w:rPr>
                <w:rFonts w:eastAsia="DengXian"/>
                <w:b/>
                <w:bCs/>
                <w:lang w:eastAsia="zh-CN"/>
              </w:rPr>
              <w:t>Pilot-scale (H</w:t>
            </w:r>
            <w:r w:rsidRPr="007C41AA">
              <w:rPr>
                <w:rFonts w:eastAsia="DengXian"/>
                <w:b/>
                <w:bCs/>
                <w:vertAlign w:val="subscript"/>
                <w:lang w:eastAsia="zh-CN"/>
              </w:rPr>
              <w:t>2</w:t>
            </w:r>
            <w:r w:rsidRPr="007C41AA">
              <w:rPr>
                <w:rFonts w:eastAsia="DengXian"/>
                <w:b/>
                <w:bCs/>
                <w:lang w:eastAsia="zh-CN"/>
              </w:rPr>
              <w:t>)</w:t>
            </w:r>
          </w:p>
        </w:tc>
        <w:tc>
          <w:tcPr>
            <w:tcW w:w="1313" w:type="dxa"/>
            <w:hideMark/>
          </w:tcPr>
          <w:p w14:paraId="5898F9EE" w14:textId="77777777" w:rsidR="00185C1F" w:rsidRPr="007C41AA" w:rsidRDefault="00185C1F" w:rsidP="00BF1F06">
            <w:pPr>
              <w:rPr>
                <w:rFonts w:eastAsia="DengXian"/>
                <w:b/>
                <w:bCs/>
                <w:lang w:eastAsia="zh-CN"/>
              </w:rPr>
            </w:pPr>
            <w:proofErr w:type="gramStart"/>
            <w:r w:rsidRPr="007C41AA">
              <w:rPr>
                <w:rFonts w:eastAsia="DengXian"/>
                <w:b/>
                <w:bCs/>
                <w:lang w:eastAsia="zh-CN"/>
              </w:rPr>
              <w:t>Commercial-scale</w:t>
            </w:r>
            <w:proofErr w:type="gramEnd"/>
            <w:r w:rsidRPr="007C41AA">
              <w:rPr>
                <w:rFonts w:eastAsia="DengXian"/>
                <w:b/>
                <w:bCs/>
                <w:lang w:eastAsia="zh-CN"/>
              </w:rPr>
              <w:t xml:space="preserve"> (H</w:t>
            </w:r>
            <w:r w:rsidRPr="007C41AA">
              <w:rPr>
                <w:rFonts w:eastAsia="DengXian"/>
                <w:b/>
                <w:bCs/>
                <w:vertAlign w:val="subscript"/>
                <w:lang w:eastAsia="zh-CN"/>
              </w:rPr>
              <w:t>2</w:t>
            </w:r>
            <w:r w:rsidRPr="007C41AA">
              <w:rPr>
                <w:rFonts w:eastAsia="DengXian"/>
                <w:b/>
                <w:bCs/>
                <w:lang w:eastAsia="zh-CN"/>
              </w:rPr>
              <w:t>)</w:t>
            </w:r>
          </w:p>
        </w:tc>
      </w:tr>
      <w:tr w:rsidR="00171409" w:rsidRPr="007C41AA" w14:paraId="1BD38E8E" w14:textId="77777777" w:rsidTr="00FC5E64">
        <w:trPr>
          <w:trHeight w:val="457"/>
          <w:jc w:val="center"/>
        </w:trPr>
        <w:tc>
          <w:tcPr>
            <w:tcW w:w="1010" w:type="dxa"/>
            <w:hideMark/>
          </w:tcPr>
          <w:p w14:paraId="7A31C33F" w14:textId="77777777" w:rsidR="00185C1F" w:rsidRPr="007C41AA" w:rsidRDefault="00185C1F" w:rsidP="00BF1F06">
            <w:pPr>
              <w:rPr>
                <w:rFonts w:eastAsia="DengXian"/>
                <w:lang w:eastAsia="zh-CN"/>
              </w:rPr>
            </w:pPr>
            <w:r w:rsidRPr="007C41AA">
              <w:rPr>
                <w:rFonts w:eastAsia="DengXian"/>
                <w:lang w:eastAsia="zh-CN"/>
              </w:rPr>
              <w:t>n</w:t>
            </w:r>
          </w:p>
        </w:tc>
        <w:tc>
          <w:tcPr>
            <w:tcW w:w="1968" w:type="dxa"/>
            <w:hideMark/>
          </w:tcPr>
          <w:p w14:paraId="621C5307" w14:textId="4B20EB4E" w:rsidR="00185C1F" w:rsidRPr="007C41AA" w:rsidRDefault="00185C1F" w:rsidP="00BF1F06">
            <w:pPr>
              <w:jc w:val="left"/>
              <w:rPr>
                <w:rFonts w:eastAsia="DengXian"/>
                <w:lang w:eastAsia="zh-CN"/>
              </w:rPr>
            </w:pPr>
            <w:r w:rsidRPr="007C41AA">
              <w:rPr>
                <w:rFonts w:eastAsia="DengXian"/>
                <w:lang w:eastAsia="zh-CN"/>
              </w:rPr>
              <w:t xml:space="preserve">scaling </w:t>
            </w:r>
            <w:r w:rsidR="00303C5D" w:rsidRPr="007C41AA">
              <w:rPr>
                <w:rFonts w:eastAsia="DengXian"/>
                <w:lang w:eastAsia="zh-CN"/>
              </w:rPr>
              <w:t>factor</w:t>
            </w:r>
          </w:p>
        </w:tc>
        <w:tc>
          <w:tcPr>
            <w:tcW w:w="1383" w:type="dxa"/>
            <w:hideMark/>
          </w:tcPr>
          <w:p w14:paraId="73AA1938" w14:textId="77777777" w:rsidR="00185C1F" w:rsidRPr="007C41AA" w:rsidRDefault="00185C1F" w:rsidP="00BF1F06">
            <w:pPr>
              <w:rPr>
                <w:rFonts w:eastAsia="DengXian"/>
                <w:lang w:eastAsia="zh-CN"/>
              </w:rPr>
            </w:pPr>
          </w:p>
        </w:tc>
        <w:tc>
          <w:tcPr>
            <w:tcW w:w="2831" w:type="dxa"/>
            <w:gridSpan w:val="2"/>
            <w:hideMark/>
          </w:tcPr>
          <w:p w14:paraId="5F9665D7" w14:textId="77777777" w:rsidR="00185C1F" w:rsidRPr="007C41AA" w:rsidRDefault="00185C1F" w:rsidP="00BF1F06">
            <w:pPr>
              <w:rPr>
                <w:rFonts w:eastAsia="DengXian"/>
                <w:lang w:eastAsia="zh-CN"/>
              </w:rPr>
            </w:pPr>
            <w:r w:rsidRPr="007C41AA">
              <w:rPr>
                <w:rFonts w:eastAsia="DengXian"/>
                <w:lang w:eastAsia="zh-CN"/>
              </w:rPr>
              <w:t>1</w:t>
            </w:r>
          </w:p>
        </w:tc>
        <w:tc>
          <w:tcPr>
            <w:tcW w:w="1313" w:type="dxa"/>
            <w:hideMark/>
          </w:tcPr>
          <w:p w14:paraId="27CDC38C" w14:textId="77777777" w:rsidR="00185C1F" w:rsidRPr="007C41AA" w:rsidRDefault="00185C1F" w:rsidP="00BF1F06">
            <w:pPr>
              <w:rPr>
                <w:rFonts w:eastAsia="DengXian"/>
                <w:lang w:eastAsia="zh-CN"/>
              </w:rPr>
            </w:pPr>
            <w:r w:rsidRPr="007C41AA">
              <w:rPr>
                <w:rFonts w:eastAsia="DengXian"/>
                <w:lang w:eastAsia="zh-CN"/>
              </w:rPr>
              <w:t>10</w:t>
            </w:r>
          </w:p>
        </w:tc>
      </w:tr>
      <w:tr w:rsidR="00171409" w:rsidRPr="007C41AA" w14:paraId="7D579BF2" w14:textId="77777777" w:rsidTr="00FC5E64">
        <w:trPr>
          <w:trHeight w:val="380"/>
          <w:jc w:val="center"/>
        </w:trPr>
        <w:tc>
          <w:tcPr>
            <w:tcW w:w="8505" w:type="dxa"/>
            <w:gridSpan w:val="6"/>
            <w:hideMark/>
          </w:tcPr>
          <w:p w14:paraId="1E109602" w14:textId="77777777" w:rsidR="00185C1F" w:rsidRPr="007C41AA" w:rsidRDefault="00185C1F" w:rsidP="00BF1F06">
            <w:pPr>
              <w:jc w:val="center"/>
              <w:rPr>
                <w:rFonts w:eastAsia="DengXian"/>
                <w:b/>
                <w:bCs/>
                <w:lang w:eastAsia="zh-CN"/>
              </w:rPr>
            </w:pPr>
            <w:r w:rsidRPr="007C41AA">
              <w:rPr>
                <w:rFonts w:eastAsia="DengXian"/>
                <w:b/>
                <w:bCs/>
                <w:i/>
                <w:iCs/>
                <w:lang w:eastAsia="zh-CN"/>
              </w:rPr>
              <w:t>Reactor Geometry and Phase Flows</w:t>
            </w:r>
          </w:p>
        </w:tc>
      </w:tr>
      <w:tr w:rsidR="00171409" w:rsidRPr="007C41AA" w14:paraId="3FC50120" w14:textId="77777777" w:rsidTr="00FC5E64">
        <w:trPr>
          <w:trHeight w:val="380"/>
          <w:jc w:val="center"/>
        </w:trPr>
        <w:tc>
          <w:tcPr>
            <w:tcW w:w="1010" w:type="dxa"/>
            <w:hideMark/>
          </w:tcPr>
          <w:p w14:paraId="25068F39" w14:textId="77777777" w:rsidR="00185C1F" w:rsidRPr="007C41AA" w:rsidRDefault="00185C1F" w:rsidP="00BF1F06">
            <w:pPr>
              <w:rPr>
                <w:rFonts w:eastAsia="DengXian"/>
                <w:lang w:eastAsia="zh-CN"/>
              </w:rPr>
            </w:pPr>
            <w:r w:rsidRPr="007C41AA">
              <w:rPr>
                <w:rFonts w:eastAsia="DengXian"/>
                <w:lang w:eastAsia="zh-CN"/>
              </w:rPr>
              <w:t>L</w:t>
            </w:r>
          </w:p>
        </w:tc>
        <w:tc>
          <w:tcPr>
            <w:tcW w:w="1968" w:type="dxa"/>
            <w:hideMark/>
          </w:tcPr>
          <w:p w14:paraId="07B13E60" w14:textId="77777777" w:rsidR="00185C1F" w:rsidRPr="007C41AA" w:rsidRDefault="00185C1F" w:rsidP="00BF1F06">
            <w:pPr>
              <w:jc w:val="left"/>
              <w:rPr>
                <w:rFonts w:eastAsia="DengXian"/>
                <w:lang w:eastAsia="zh-CN"/>
              </w:rPr>
            </w:pPr>
            <w:r w:rsidRPr="007C41AA">
              <w:rPr>
                <w:rFonts w:eastAsia="DengXian"/>
                <w:lang w:eastAsia="zh-CN"/>
              </w:rPr>
              <w:t xml:space="preserve">Length  </w:t>
            </w:r>
          </w:p>
        </w:tc>
        <w:tc>
          <w:tcPr>
            <w:tcW w:w="1383" w:type="dxa"/>
            <w:hideMark/>
          </w:tcPr>
          <w:p w14:paraId="35B292FC" w14:textId="77777777" w:rsidR="00185C1F" w:rsidRPr="007C41AA" w:rsidRDefault="00185C1F" w:rsidP="00BF1F06">
            <w:pPr>
              <w:rPr>
                <w:rFonts w:eastAsia="DengXian"/>
                <w:lang w:eastAsia="zh-CN"/>
              </w:rPr>
            </w:pPr>
            <w:r w:rsidRPr="007C41AA">
              <w:rPr>
                <w:rFonts w:eastAsia="DengXian"/>
                <w:lang w:eastAsia="zh-CN"/>
              </w:rPr>
              <w:t>m</w:t>
            </w:r>
          </w:p>
        </w:tc>
        <w:tc>
          <w:tcPr>
            <w:tcW w:w="1447" w:type="dxa"/>
            <w:hideMark/>
          </w:tcPr>
          <w:p w14:paraId="1EBDAA89" w14:textId="77777777" w:rsidR="00185C1F" w:rsidRPr="007C41AA" w:rsidRDefault="00185C1F" w:rsidP="00BF1F06">
            <w:pPr>
              <w:rPr>
                <w:rFonts w:eastAsia="DengXian"/>
                <w:lang w:eastAsia="zh-CN"/>
              </w:rPr>
            </w:pPr>
            <w:r w:rsidRPr="007C41AA">
              <w:rPr>
                <w:rFonts w:eastAsia="DengXian"/>
                <w:lang w:eastAsia="zh-CN"/>
              </w:rPr>
              <w:t>0.08</w:t>
            </w:r>
          </w:p>
        </w:tc>
        <w:tc>
          <w:tcPr>
            <w:tcW w:w="1384" w:type="dxa"/>
            <w:hideMark/>
          </w:tcPr>
          <w:p w14:paraId="6D440D34" w14:textId="77777777" w:rsidR="00185C1F" w:rsidRPr="007C41AA" w:rsidRDefault="00185C1F" w:rsidP="00BF1F06">
            <w:pPr>
              <w:rPr>
                <w:rFonts w:eastAsia="DengXian"/>
                <w:lang w:eastAsia="zh-CN"/>
              </w:rPr>
            </w:pPr>
            <w:r w:rsidRPr="007C41AA">
              <w:rPr>
                <w:rFonts w:eastAsia="DengXian"/>
                <w:lang w:eastAsia="zh-CN"/>
              </w:rPr>
              <w:t>0.08</w:t>
            </w:r>
          </w:p>
        </w:tc>
        <w:tc>
          <w:tcPr>
            <w:tcW w:w="1313" w:type="dxa"/>
            <w:hideMark/>
          </w:tcPr>
          <w:p w14:paraId="66BB7003" w14:textId="77777777" w:rsidR="00185C1F" w:rsidRPr="007C41AA" w:rsidRDefault="00185C1F" w:rsidP="00BF1F06">
            <w:pPr>
              <w:rPr>
                <w:rFonts w:eastAsia="DengXian"/>
                <w:lang w:eastAsia="zh-CN"/>
              </w:rPr>
            </w:pPr>
            <w:r w:rsidRPr="007C41AA">
              <w:rPr>
                <w:rFonts w:eastAsia="DengXian"/>
                <w:lang w:eastAsia="zh-CN"/>
              </w:rPr>
              <w:t>0.8</w:t>
            </w:r>
          </w:p>
        </w:tc>
      </w:tr>
      <w:tr w:rsidR="00171409" w:rsidRPr="007C41AA" w14:paraId="5F94329F" w14:textId="77777777" w:rsidTr="00FC5E64">
        <w:trPr>
          <w:trHeight w:val="380"/>
          <w:jc w:val="center"/>
        </w:trPr>
        <w:tc>
          <w:tcPr>
            <w:tcW w:w="1010" w:type="dxa"/>
            <w:hideMark/>
          </w:tcPr>
          <w:p w14:paraId="03C900E5" w14:textId="77777777" w:rsidR="00185C1F" w:rsidRPr="007C41AA" w:rsidRDefault="00185C1F" w:rsidP="00BF1F06">
            <w:pPr>
              <w:rPr>
                <w:rFonts w:eastAsia="DengXian"/>
                <w:lang w:eastAsia="zh-CN"/>
              </w:rPr>
            </w:pPr>
            <w:r w:rsidRPr="007C41AA">
              <w:rPr>
                <w:rFonts w:eastAsia="DengXian"/>
                <w:lang w:eastAsia="zh-CN"/>
              </w:rPr>
              <w:t>W</w:t>
            </w:r>
          </w:p>
        </w:tc>
        <w:tc>
          <w:tcPr>
            <w:tcW w:w="1968" w:type="dxa"/>
            <w:hideMark/>
          </w:tcPr>
          <w:p w14:paraId="5134039E" w14:textId="77777777" w:rsidR="00185C1F" w:rsidRPr="007C41AA" w:rsidRDefault="00185C1F" w:rsidP="00BF1F06">
            <w:pPr>
              <w:jc w:val="left"/>
              <w:rPr>
                <w:rFonts w:eastAsia="DengXian"/>
                <w:lang w:eastAsia="zh-CN"/>
              </w:rPr>
            </w:pPr>
            <w:r w:rsidRPr="007C41AA">
              <w:rPr>
                <w:rFonts w:eastAsia="DengXian"/>
                <w:lang w:eastAsia="zh-CN"/>
              </w:rPr>
              <w:t>Width</w:t>
            </w:r>
          </w:p>
        </w:tc>
        <w:tc>
          <w:tcPr>
            <w:tcW w:w="1383" w:type="dxa"/>
            <w:hideMark/>
          </w:tcPr>
          <w:p w14:paraId="537BA79A" w14:textId="77777777" w:rsidR="00185C1F" w:rsidRPr="007C41AA" w:rsidRDefault="00185C1F" w:rsidP="00BF1F06">
            <w:pPr>
              <w:rPr>
                <w:rFonts w:eastAsia="DengXian"/>
                <w:lang w:eastAsia="zh-CN"/>
              </w:rPr>
            </w:pPr>
            <w:r w:rsidRPr="007C41AA">
              <w:rPr>
                <w:rFonts w:eastAsia="DengXian"/>
                <w:lang w:eastAsia="zh-CN"/>
              </w:rPr>
              <w:t>m</w:t>
            </w:r>
          </w:p>
        </w:tc>
        <w:tc>
          <w:tcPr>
            <w:tcW w:w="1447" w:type="dxa"/>
            <w:hideMark/>
          </w:tcPr>
          <w:p w14:paraId="49D9ABAA" w14:textId="77777777" w:rsidR="00185C1F" w:rsidRPr="007C41AA" w:rsidRDefault="00185C1F" w:rsidP="00BF1F06">
            <w:pPr>
              <w:rPr>
                <w:rFonts w:eastAsia="DengXian"/>
                <w:lang w:eastAsia="zh-CN"/>
              </w:rPr>
            </w:pPr>
            <w:r w:rsidRPr="007C41AA">
              <w:rPr>
                <w:rFonts w:eastAsia="DengXian"/>
                <w:lang w:eastAsia="zh-CN"/>
              </w:rPr>
              <w:t>0.25</w:t>
            </w:r>
          </w:p>
        </w:tc>
        <w:tc>
          <w:tcPr>
            <w:tcW w:w="1384" w:type="dxa"/>
            <w:hideMark/>
          </w:tcPr>
          <w:p w14:paraId="3E9B881A" w14:textId="77777777" w:rsidR="00185C1F" w:rsidRPr="007C41AA" w:rsidRDefault="00185C1F" w:rsidP="00BF1F06">
            <w:pPr>
              <w:rPr>
                <w:rFonts w:eastAsia="DengXian"/>
                <w:lang w:eastAsia="zh-CN"/>
              </w:rPr>
            </w:pPr>
            <w:r w:rsidRPr="007C41AA">
              <w:rPr>
                <w:rFonts w:eastAsia="DengXian"/>
                <w:lang w:eastAsia="zh-CN"/>
              </w:rPr>
              <w:t>0.25</w:t>
            </w:r>
          </w:p>
        </w:tc>
        <w:tc>
          <w:tcPr>
            <w:tcW w:w="1313" w:type="dxa"/>
            <w:hideMark/>
          </w:tcPr>
          <w:p w14:paraId="6FC12422" w14:textId="77777777" w:rsidR="00185C1F" w:rsidRPr="007C41AA" w:rsidRDefault="00185C1F" w:rsidP="00BF1F06">
            <w:pPr>
              <w:rPr>
                <w:rFonts w:eastAsia="DengXian"/>
                <w:lang w:eastAsia="zh-CN"/>
              </w:rPr>
            </w:pPr>
            <w:r w:rsidRPr="007C41AA">
              <w:rPr>
                <w:rFonts w:eastAsia="DengXian"/>
                <w:lang w:eastAsia="zh-CN"/>
              </w:rPr>
              <w:t>2.5</w:t>
            </w:r>
          </w:p>
        </w:tc>
      </w:tr>
      <w:tr w:rsidR="00171409" w:rsidRPr="007C41AA" w14:paraId="2FCD5DD4" w14:textId="77777777" w:rsidTr="00FC5E64">
        <w:trPr>
          <w:trHeight w:val="380"/>
          <w:jc w:val="center"/>
        </w:trPr>
        <w:tc>
          <w:tcPr>
            <w:tcW w:w="1010" w:type="dxa"/>
            <w:hideMark/>
          </w:tcPr>
          <w:p w14:paraId="5366EAC8" w14:textId="77777777" w:rsidR="00185C1F" w:rsidRPr="007C41AA" w:rsidRDefault="00185C1F" w:rsidP="00BF1F06">
            <w:pPr>
              <w:rPr>
                <w:rFonts w:eastAsia="DengXian"/>
                <w:lang w:eastAsia="zh-CN"/>
              </w:rPr>
            </w:pPr>
            <w:r w:rsidRPr="007C41AA">
              <w:rPr>
                <w:rFonts w:eastAsia="DengXian"/>
                <w:lang w:eastAsia="zh-CN"/>
              </w:rPr>
              <w:t>H</w:t>
            </w:r>
          </w:p>
        </w:tc>
        <w:tc>
          <w:tcPr>
            <w:tcW w:w="1968" w:type="dxa"/>
            <w:hideMark/>
          </w:tcPr>
          <w:p w14:paraId="2E49DF83" w14:textId="77777777" w:rsidR="00185C1F" w:rsidRPr="007C41AA" w:rsidRDefault="00185C1F" w:rsidP="00BF1F06">
            <w:pPr>
              <w:jc w:val="left"/>
              <w:rPr>
                <w:rFonts w:eastAsia="DengXian"/>
                <w:lang w:eastAsia="zh-CN"/>
              </w:rPr>
            </w:pPr>
            <w:r w:rsidRPr="007C41AA">
              <w:rPr>
                <w:rFonts w:eastAsia="DengXian"/>
                <w:lang w:eastAsia="zh-CN"/>
              </w:rPr>
              <w:t>Height</w:t>
            </w:r>
          </w:p>
        </w:tc>
        <w:tc>
          <w:tcPr>
            <w:tcW w:w="1383" w:type="dxa"/>
            <w:hideMark/>
          </w:tcPr>
          <w:p w14:paraId="63106ACC" w14:textId="77777777" w:rsidR="00185C1F" w:rsidRPr="007C41AA" w:rsidRDefault="00185C1F" w:rsidP="00BF1F06">
            <w:pPr>
              <w:rPr>
                <w:rFonts w:eastAsia="DengXian"/>
                <w:lang w:eastAsia="zh-CN"/>
              </w:rPr>
            </w:pPr>
            <w:r w:rsidRPr="007C41AA">
              <w:rPr>
                <w:rFonts w:eastAsia="DengXian"/>
                <w:lang w:eastAsia="zh-CN"/>
              </w:rPr>
              <w:t>m</w:t>
            </w:r>
          </w:p>
        </w:tc>
        <w:tc>
          <w:tcPr>
            <w:tcW w:w="1447" w:type="dxa"/>
            <w:hideMark/>
          </w:tcPr>
          <w:p w14:paraId="07DDF585" w14:textId="77777777" w:rsidR="00185C1F" w:rsidRPr="007C41AA" w:rsidRDefault="00185C1F" w:rsidP="00BF1F06">
            <w:pPr>
              <w:rPr>
                <w:rFonts w:eastAsia="DengXian"/>
                <w:lang w:eastAsia="zh-CN"/>
              </w:rPr>
            </w:pPr>
            <w:r w:rsidRPr="007C41AA">
              <w:rPr>
                <w:rFonts w:eastAsia="DengXian"/>
                <w:lang w:eastAsia="zh-CN"/>
              </w:rPr>
              <w:t>0.8</w:t>
            </w:r>
          </w:p>
        </w:tc>
        <w:tc>
          <w:tcPr>
            <w:tcW w:w="1384" w:type="dxa"/>
            <w:hideMark/>
          </w:tcPr>
          <w:p w14:paraId="6920A7E3" w14:textId="77777777" w:rsidR="00185C1F" w:rsidRPr="007C41AA" w:rsidRDefault="00185C1F" w:rsidP="00BF1F06">
            <w:pPr>
              <w:rPr>
                <w:rFonts w:eastAsia="DengXian"/>
                <w:lang w:eastAsia="zh-CN"/>
              </w:rPr>
            </w:pPr>
            <w:r w:rsidRPr="007C41AA">
              <w:rPr>
                <w:rFonts w:eastAsia="DengXian"/>
                <w:lang w:eastAsia="zh-CN"/>
              </w:rPr>
              <w:t>0.8</w:t>
            </w:r>
          </w:p>
        </w:tc>
        <w:tc>
          <w:tcPr>
            <w:tcW w:w="1313" w:type="dxa"/>
            <w:hideMark/>
          </w:tcPr>
          <w:p w14:paraId="24D58EA0" w14:textId="77777777" w:rsidR="00185C1F" w:rsidRPr="007C41AA" w:rsidRDefault="00185C1F" w:rsidP="00BF1F06">
            <w:pPr>
              <w:rPr>
                <w:rFonts w:eastAsia="DengXian"/>
                <w:lang w:eastAsia="zh-CN"/>
              </w:rPr>
            </w:pPr>
            <w:r w:rsidRPr="007C41AA">
              <w:rPr>
                <w:rFonts w:eastAsia="DengXian"/>
                <w:lang w:eastAsia="zh-CN"/>
              </w:rPr>
              <w:t>10.73</w:t>
            </w:r>
          </w:p>
        </w:tc>
      </w:tr>
      <w:tr w:rsidR="00171409" w:rsidRPr="007C41AA" w14:paraId="3AB5615D" w14:textId="77777777" w:rsidTr="00FC5E64">
        <w:trPr>
          <w:trHeight w:val="380"/>
          <w:jc w:val="center"/>
        </w:trPr>
        <w:tc>
          <w:tcPr>
            <w:tcW w:w="1010" w:type="dxa"/>
            <w:hideMark/>
          </w:tcPr>
          <w:p w14:paraId="74954F5A" w14:textId="77777777" w:rsidR="00185C1F" w:rsidRPr="007C41AA" w:rsidRDefault="00185C1F" w:rsidP="00BF1F06">
            <w:pPr>
              <w:rPr>
                <w:rFonts w:eastAsia="DengXian"/>
                <w:lang w:eastAsia="zh-CN"/>
              </w:rPr>
            </w:pPr>
            <w:r w:rsidRPr="007C41AA">
              <w:rPr>
                <w:rFonts w:eastAsia="DengXian"/>
                <w:lang w:eastAsia="zh-CN"/>
              </w:rPr>
              <w:t>F</w:t>
            </w:r>
            <w:r w:rsidRPr="007C41AA">
              <w:rPr>
                <w:rFonts w:eastAsia="DengXian"/>
                <w:vertAlign w:val="subscript"/>
                <w:lang w:eastAsia="zh-CN"/>
              </w:rPr>
              <w:t>S</w:t>
            </w:r>
          </w:p>
        </w:tc>
        <w:tc>
          <w:tcPr>
            <w:tcW w:w="1968" w:type="dxa"/>
            <w:hideMark/>
          </w:tcPr>
          <w:p w14:paraId="1F121886" w14:textId="77777777" w:rsidR="00185C1F" w:rsidRPr="007C41AA" w:rsidRDefault="00185C1F" w:rsidP="00BF1F06">
            <w:pPr>
              <w:jc w:val="left"/>
              <w:rPr>
                <w:rFonts w:eastAsia="DengXian"/>
                <w:lang w:eastAsia="zh-CN"/>
              </w:rPr>
            </w:pPr>
            <w:r w:rsidRPr="007C41AA">
              <w:rPr>
                <w:rFonts w:eastAsia="DengXian"/>
                <w:lang w:eastAsia="zh-CN"/>
              </w:rPr>
              <w:t>Solids flow rate</w:t>
            </w:r>
          </w:p>
        </w:tc>
        <w:tc>
          <w:tcPr>
            <w:tcW w:w="1383" w:type="dxa"/>
            <w:hideMark/>
          </w:tcPr>
          <w:p w14:paraId="144384A7" w14:textId="77777777" w:rsidR="00185C1F" w:rsidRPr="007C41AA" w:rsidRDefault="00185C1F" w:rsidP="00BF1F06">
            <w:pPr>
              <w:rPr>
                <w:rFonts w:eastAsia="DengXian"/>
                <w:lang w:eastAsia="zh-CN"/>
              </w:rPr>
            </w:pPr>
            <w:r w:rsidRPr="007C41AA">
              <w:rPr>
                <w:rFonts w:eastAsia="DengXian"/>
                <w:lang w:eastAsia="zh-CN"/>
              </w:rPr>
              <w:t>kg/h</w:t>
            </w:r>
          </w:p>
        </w:tc>
        <w:tc>
          <w:tcPr>
            <w:tcW w:w="1447" w:type="dxa"/>
            <w:hideMark/>
          </w:tcPr>
          <w:p w14:paraId="7D44C871" w14:textId="77777777" w:rsidR="00185C1F" w:rsidRPr="007C41AA" w:rsidRDefault="00185C1F" w:rsidP="00BF1F06">
            <w:pPr>
              <w:rPr>
                <w:rFonts w:eastAsia="DengXian"/>
                <w:lang w:eastAsia="zh-CN"/>
              </w:rPr>
            </w:pPr>
            <w:r w:rsidRPr="007C41AA">
              <w:rPr>
                <w:rFonts w:eastAsia="DengXian"/>
                <w:lang w:eastAsia="zh-CN"/>
              </w:rPr>
              <w:t>20</w:t>
            </w:r>
          </w:p>
        </w:tc>
        <w:tc>
          <w:tcPr>
            <w:tcW w:w="1384" w:type="dxa"/>
            <w:hideMark/>
          </w:tcPr>
          <w:p w14:paraId="52CA85B8" w14:textId="77777777" w:rsidR="00185C1F" w:rsidRPr="007C41AA" w:rsidRDefault="00185C1F" w:rsidP="00BF1F06">
            <w:pPr>
              <w:rPr>
                <w:rFonts w:eastAsia="DengXian"/>
                <w:lang w:eastAsia="zh-CN"/>
              </w:rPr>
            </w:pPr>
            <w:r w:rsidRPr="007C41AA">
              <w:rPr>
                <w:rFonts w:eastAsia="DengXian"/>
                <w:lang w:eastAsia="zh-CN"/>
              </w:rPr>
              <w:t>20</w:t>
            </w:r>
          </w:p>
        </w:tc>
        <w:tc>
          <w:tcPr>
            <w:tcW w:w="1313" w:type="dxa"/>
            <w:hideMark/>
          </w:tcPr>
          <w:p w14:paraId="3E78C89F" w14:textId="77777777" w:rsidR="00185C1F" w:rsidRPr="007C41AA" w:rsidRDefault="00185C1F" w:rsidP="00BF1F06">
            <w:pPr>
              <w:rPr>
                <w:rFonts w:eastAsia="DengXian"/>
                <w:lang w:eastAsia="zh-CN"/>
              </w:rPr>
            </w:pPr>
            <w:r w:rsidRPr="007C41AA">
              <w:rPr>
                <w:rFonts w:eastAsia="DengXian"/>
                <w:lang w:eastAsia="zh-CN"/>
              </w:rPr>
              <w:t>20,000</w:t>
            </w:r>
          </w:p>
        </w:tc>
      </w:tr>
      <w:tr w:rsidR="00171409" w:rsidRPr="007C41AA" w14:paraId="1FD7C5F8" w14:textId="77777777" w:rsidTr="00FC5E64">
        <w:trPr>
          <w:trHeight w:val="380"/>
          <w:jc w:val="center"/>
        </w:trPr>
        <w:tc>
          <w:tcPr>
            <w:tcW w:w="1010" w:type="dxa"/>
            <w:hideMark/>
          </w:tcPr>
          <w:p w14:paraId="5B651250" w14:textId="77777777" w:rsidR="00185C1F" w:rsidRPr="007C41AA" w:rsidRDefault="00185C1F" w:rsidP="00BF1F06">
            <w:pPr>
              <w:rPr>
                <w:rFonts w:eastAsia="DengXian"/>
                <w:lang w:eastAsia="zh-CN"/>
              </w:rPr>
            </w:pPr>
            <w:r w:rsidRPr="007C41AA">
              <w:rPr>
                <w:rFonts w:eastAsia="DengXian"/>
                <w:lang w:eastAsia="zh-CN"/>
              </w:rPr>
              <w:t>F</w:t>
            </w:r>
            <w:r w:rsidRPr="007C41AA">
              <w:rPr>
                <w:rFonts w:eastAsia="DengXian"/>
                <w:vertAlign w:val="subscript"/>
                <w:lang w:eastAsia="zh-CN"/>
              </w:rPr>
              <w:t>G</w:t>
            </w:r>
          </w:p>
        </w:tc>
        <w:tc>
          <w:tcPr>
            <w:tcW w:w="1968" w:type="dxa"/>
            <w:hideMark/>
          </w:tcPr>
          <w:p w14:paraId="4F7C659F" w14:textId="77777777" w:rsidR="00185C1F" w:rsidRPr="007C41AA" w:rsidRDefault="00185C1F" w:rsidP="00BF1F06">
            <w:pPr>
              <w:jc w:val="left"/>
              <w:rPr>
                <w:rFonts w:eastAsia="DengXian"/>
                <w:lang w:eastAsia="zh-CN"/>
              </w:rPr>
            </w:pPr>
            <w:r w:rsidRPr="007C41AA">
              <w:rPr>
                <w:rFonts w:eastAsia="DengXian"/>
                <w:lang w:eastAsia="zh-CN"/>
              </w:rPr>
              <w:t>Gas flow rate</w:t>
            </w:r>
          </w:p>
        </w:tc>
        <w:tc>
          <w:tcPr>
            <w:tcW w:w="1383" w:type="dxa"/>
            <w:hideMark/>
          </w:tcPr>
          <w:p w14:paraId="72536771" w14:textId="77777777" w:rsidR="00185C1F" w:rsidRPr="007C41AA" w:rsidRDefault="00185C1F" w:rsidP="00BF1F06">
            <w:pPr>
              <w:rPr>
                <w:rFonts w:eastAsia="DengXian"/>
                <w:lang w:eastAsia="zh-CN"/>
              </w:rPr>
            </w:pPr>
            <w:r w:rsidRPr="007C41AA">
              <w:rPr>
                <w:rFonts w:eastAsia="DengXian"/>
                <w:lang w:eastAsia="zh-CN"/>
              </w:rPr>
              <w:t>kg/h</w:t>
            </w:r>
          </w:p>
        </w:tc>
        <w:tc>
          <w:tcPr>
            <w:tcW w:w="1447" w:type="dxa"/>
            <w:hideMark/>
          </w:tcPr>
          <w:p w14:paraId="04B43C5C" w14:textId="77777777" w:rsidR="00185C1F" w:rsidRPr="007C41AA" w:rsidRDefault="00185C1F" w:rsidP="00BF1F06">
            <w:pPr>
              <w:rPr>
                <w:rFonts w:eastAsia="DengXian"/>
                <w:lang w:eastAsia="zh-CN"/>
              </w:rPr>
            </w:pPr>
            <w:r w:rsidRPr="007C41AA">
              <w:rPr>
                <w:rFonts w:eastAsia="DengXian"/>
                <w:lang w:eastAsia="zh-CN"/>
              </w:rPr>
              <w:t>30</w:t>
            </w:r>
          </w:p>
        </w:tc>
        <w:tc>
          <w:tcPr>
            <w:tcW w:w="1384" w:type="dxa"/>
            <w:hideMark/>
          </w:tcPr>
          <w:p w14:paraId="117C54E4" w14:textId="77777777" w:rsidR="00185C1F" w:rsidRPr="007C41AA" w:rsidRDefault="00185C1F" w:rsidP="00BF1F06">
            <w:pPr>
              <w:rPr>
                <w:rFonts w:eastAsia="DengXian"/>
                <w:lang w:eastAsia="zh-CN"/>
              </w:rPr>
            </w:pPr>
            <w:r w:rsidRPr="007C41AA">
              <w:rPr>
                <w:rFonts w:eastAsia="DengXian"/>
                <w:lang w:eastAsia="zh-CN"/>
              </w:rPr>
              <w:t>2.077</w:t>
            </w:r>
          </w:p>
        </w:tc>
        <w:tc>
          <w:tcPr>
            <w:tcW w:w="1313" w:type="dxa"/>
            <w:hideMark/>
          </w:tcPr>
          <w:p w14:paraId="69D15C88" w14:textId="77777777" w:rsidR="00185C1F" w:rsidRPr="007C41AA" w:rsidRDefault="00185C1F" w:rsidP="00BF1F06">
            <w:pPr>
              <w:rPr>
                <w:rFonts w:eastAsia="DengXian"/>
                <w:lang w:eastAsia="zh-CN"/>
              </w:rPr>
            </w:pPr>
            <w:r w:rsidRPr="007C41AA">
              <w:rPr>
                <w:rFonts w:eastAsia="DengXian"/>
                <w:lang w:eastAsia="zh-CN"/>
              </w:rPr>
              <w:t>656.8</w:t>
            </w:r>
          </w:p>
        </w:tc>
      </w:tr>
      <w:tr w:rsidR="00171409" w:rsidRPr="007C41AA" w14:paraId="70D8490B" w14:textId="77777777" w:rsidTr="00FC5E64">
        <w:trPr>
          <w:trHeight w:val="380"/>
          <w:jc w:val="center"/>
        </w:trPr>
        <w:tc>
          <w:tcPr>
            <w:tcW w:w="1010" w:type="dxa"/>
            <w:hideMark/>
          </w:tcPr>
          <w:p w14:paraId="33D27889" w14:textId="77777777" w:rsidR="00185C1F" w:rsidRPr="007C41AA" w:rsidRDefault="00185C1F" w:rsidP="00BF1F06">
            <w:pPr>
              <w:rPr>
                <w:rFonts w:eastAsia="DengXian"/>
                <w:lang w:eastAsia="zh-CN"/>
              </w:rPr>
            </w:pPr>
            <w:proofErr w:type="spellStart"/>
            <w:r w:rsidRPr="007C41AA">
              <w:rPr>
                <w:rFonts w:eastAsia="DengXian"/>
                <w:lang w:eastAsia="zh-CN"/>
              </w:rPr>
              <w:t>U</w:t>
            </w:r>
            <w:r w:rsidRPr="007C41AA">
              <w:rPr>
                <w:rFonts w:eastAsia="DengXian"/>
                <w:vertAlign w:val="subscript"/>
                <w:lang w:eastAsia="zh-CN"/>
              </w:rPr>
              <w:t>mf</w:t>
            </w:r>
            <w:proofErr w:type="spellEnd"/>
          </w:p>
        </w:tc>
        <w:tc>
          <w:tcPr>
            <w:tcW w:w="1968" w:type="dxa"/>
            <w:hideMark/>
          </w:tcPr>
          <w:p w14:paraId="2C66F783" w14:textId="08A5A38F" w:rsidR="00185C1F" w:rsidRPr="007C41AA" w:rsidRDefault="00ED0950" w:rsidP="00BF1F06">
            <w:pPr>
              <w:jc w:val="left"/>
              <w:rPr>
                <w:rFonts w:eastAsia="DengXian"/>
                <w:lang w:eastAsia="zh-CN"/>
              </w:rPr>
            </w:pPr>
            <w:r w:rsidRPr="007C41AA">
              <w:rPr>
                <w:rFonts w:eastAsia="DengXian"/>
                <w:lang w:eastAsia="zh-CN"/>
              </w:rPr>
              <w:t>M</w:t>
            </w:r>
            <w:r w:rsidR="00185C1F" w:rsidRPr="007C41AA">
              <w:rPr>
                <w:rFonts w:eastAsia="DengXian"/>
                <w:lang w:eastAsia="zh-CN"/>
              </w:rPr>
              <w:t>inimum fluidization velocity</w:t>
            </w:r>
          </w:p>
        </w:tc>
        <w:tc>
          <w:tcPr>
            <w:tcW w:w="1383" w:type="dxa"/>
            <w:hideMark/>
          </w:tcPr>
          <w:p w14:paraId="05322AF8" w14:textId="77777777" w:rsidR="00185C1F" w:rsidRPr="007C41AA" w:rsidRDefault="00185C1F" w:rsidP="00BF1F06">
            <w:pPr>
              <w:rPr>
                <w:rFonts w:eastAsia="DengXian"/>
                <w:lang w:eastAsia="zh-CN"/>
              </w:rPr>
            </w:pPr>
            <w:r w:rsidRPr="007C41AA">
              <w:rPr>
                <w:rFonts w:eastAsia="DengXian"/>
                <w:lang w:eastAsia="zh-CN"/>
              </w:rPr>
              <w:t>mm/s</w:t>
            </w:r>
          </w:p>
        </w:tc>
        <w:tc>
          <w:tcPr>
            <w:tcW w:w="1447" w:type="dxa"/>
            <w:hideMark/>
          </w:tcPr>
          <w:p w14:paraId="70A71F6B" w14:textId="77777777" w:rsidR="00185C1F" w:rsidRPr="007C41AA" w:rsidRDefault="00185C1F" w:rsidP="00BF1F06">
            <w:pPr>
              <w:rPr>
                <w:rFonts w:eastAsia="DengXian"/>
                <w:lang w:eastAsia="zh-CN"/>
              </w:rPr>
            </w:pPr>
            <w:r w:rsidRPr="007C41AA">
              <w:rPr>
                <w:rFonts w:eastAsia="DengXian"/>
                <w:lang w:eastAsia="zh-CN"/>
              </w:rPr>
              <w:t>4</w:t>
            </w:r>
          </w:p>
        </w:tc>
        <w:tc>
          <w:tcPr>
            <w:tcW w:w="1384" w:type="dxa"/>
            <w:hideMark/>
          </w:tcPr>
          <w:p w14:paraId="566D35F8" w14:textId="77777777" w:rsidR="00185C1F" w:rsidRPr="007C41AA" w:rsidRDefault="00185C1F" w:rsidP="00BF1F06">
            <w:pPr>
              <w:rPr>
                <w:rFonts w:eastAsia="DengXian"/>
                <w:lang w:eastAsia="zh-CN"/>
              </w:rPr>
            </w:pPr>
            <w:r w:rsidRPr="007C41AA">
              <w:rPr>
                <w:rFonts w:eastAsia="DengXian"/>
                <w:lang w:eastAsia="zh-CN"/>
              </w:rPr>
              <w:t>8.1</w:t>
            </w:r>
          </w:p>
        </w:tc>
        <w:tc>
          <w:tcPr>
            <w:tcW w:w="1313" w:type="dxa"/>
            <w:hideMark/>
          </w:tcPr>
          <w:p w14:paraId="36BC4CBA" w14:textId="77777777" w:rsidR="00185C1F" w:rsidRPr="007C41AA" w:rsidRDefault="00185C1F" w:rsidP="00BF1F06">
            <w:pPr>
              <w:rPr>
                <w:rFonts w:eastAsia="DengXian"/>
                <w:lang w:eastAsia="zh-CN"/>
              </w:rPr>
            </w:pPr>
            <w:r w:rsidRPr="007C41AA">
              <w:rPr>
                <w:rFonts w:eastAsia="DengXian"/>
                <w:lang w:eastAsia="zh-CN"/>
              </w:rPr>
              <w:t>25.5</w:t>
            </w:r>
          </w:p>
        </w:tc>
      </w:tr>
      <w:tr w:rsidR="00171409" w:rsidRPr="007C41AA" w14:paraId="4AD6649D" w14:textId="77777777" w:rsidTr="00FC5E64">
        <w:trPr>
          <w:trHeight w:val="380"/>
          <w:jc w:val="center"/>
        </w:trPr>
        <w:tc>
          <w:tcPr>
            <w:tcW w:w="1010" w:type="dxa"/>
            <w:hideMark/>
          </w:tcPr>
          <w:p w14:paraId="34772428" w14:textId="77777777" w:rsidR="00185C1F" w:rsidRPr="007C41AA" w:rsidRDefault="00185C1F" w:rsidP="00BF1F06">
            <w:pPr>
              <w:rPr>
                <w:rFonts w:eastAsia="DengXian"/>
                <w:lang w:eastAsia="zh-CN"/>
              </w:rPr>
            </w:pPr>
            <w:r w:rsidRPr="007C41AA">
              <w:rPr>
                <w:rFonts w:eastAsia="DengXian"/>
                <w:lang w:eastAsia="zh-CN"/>
              </w:rPr>
              <w:t>U</w:t>
            </w:r>
            <w:r w:rsidRPr="007C41AA">
              <w:rPr>
                <w:rFonts w:eastAsia="DengXian"/>
                <w:vertAlign w:val="subscript"/>
                <w:lang w:eastAsia="zh-CN"/>
              </w:rPr>
              <w:t>G</w:t>
            </w:r>
          </w:p>
        </w:tc>
        <w:tc>
          <w:tcPr>
            <w:tcW w:w="1968" w:type="dxa"/>
            <w:hideMark/>
          </w:tcPr>
          <w:p w14:paraId="59B2E16E" w14:textId="58BC3639" w:rsidR="00185C1F" w:rsidRPr="007C41AA" w:rsidRDefault="00ED0950" w:rsidP="00BF1F06">
            <w:pPr>
              <w:jc w:val="left"/>
              <w:rPr>
                <w:rFonts w:eastAsia="DengXian"/>
                <w:lang w:eastAsia="zh-CN"/>
              </w:rPr>
            </w:pPr>
            <w:r w:rsidRPr="007C41AA">
              <w:rPr>
                <w:rFonts w:eastAsia="DengXian"/>
                <w:lang w:eastAsia="zh-CN"/>
              </w:rPr>
              <w:t>S</w:t>
            </w:r>
            <w:r w:rsidR="00185C1F" w:rsidRPr="007C41AA">
              <w:rPr>
                <w:rFonts w:eastAsia="DengXian"/>
                <w:lang w:eastAsia="zh-CN"/>
              </w:rPr>
              <w:t>uperficial fluidization velocity</w:t>
            </w:r>
          </w:p>
        </w:tc>
        <w:tc>
          <w:tcPr>
            <w:tcW w:w="1383" w:type="dxa"/>
            <w:hideMark/>
          </w:tcPr>
          <w:p w14:paraId="3E7F1D11" w14:textId="77777777" w:rsidR="00185C1F" w:rsidRPr="007C41AA" w:rsidRDefault="00185C1F" w:rsidP="00BF1F06">
            <w:pPr>
              <w:rPr>
                <w:rFonts w:eastAsia="DengXian"/>
                <w:lang w:eastAsia="zh-CN"/>
              </w:rPr>
            </w:pPr>
            <w:r w:rsidRPr="007C41AA">
              <w:rPr>
                <w:rFonts w:eastAsia="DengXian"/>
                <w:lang w:eastAsia="zh-CN"/>
              </w:rPr>
              <w:t>m/s</w:t>
            </w:r>
          </w:p>
        </w:tc>
        <w:tc>
          <w:tcPr>
            <w:tcW w:w="1447" w:type="dxa"/>
            <w:hideMark/>
          </w:tcPr>
          <w:p w14:paraId="2D8AE26E" w14:textId="77777777" w:rsidR="00185C1F" w:rsidRPr="007C41AA" w:rsidRDefault="00185C1F" w:rsidP="00BF1F06">
            <w:pPr>
              <w:rPr>
                <w:rFonts w:eastAsia="DengXian"/>
                <w:lang w:eastAsia="zh-CN"/>
              </w:rPr>
            </w:pPr>
            <w:r w:rsidRPr="007C41AA">
              <w:rPr>
                <w:rFonts w:eastAsia="DengXian"/>
                <w:lang w:eastAsia="zh-CN"/>
              </w:rPr>
              <w:t>0.4</w:t>
            </w:r>
          </w:p>
        </w:tc>
        <w:tc>
          <w:tcPr>
            <w:tcW w:w="1384" w:type="dxa"/>
            <w:hideMark/>
          </w:tcPr>
          <w:p w14:paraId="441D53DA" w14:textId="77777777" w:rsidR="00185C1F" w:rsidRPr="007C41AA" w:rsidRDefault="00185C1F" w:rsidP="00BF1F06">
            <w:pPr>
              <w:rPr>
                <w:rFonts w:eastAsia="DengXian"/>
                <w:lang w:eastAsia="zh-CN"/>
              </w:rPr>
            </w:pPr>
            <w:r w:rsidRPr="007C41AA">
              <w:rPr>
                <w:rFonts w:eastAsia="DengXian"/>
                <w:lang w:eastAsia="zh-CN"/>
              </w:rPr>
              <w:t>0.404</w:t>
            </w:r>
          </w:p>
        </w:tc>
        <w:tc>
          <w:tcPr>
            <w:tcW w:w="1313" w:type="dxa"/>
            <w:hideMark/>
          </w:tcPr>
          <w:p w14:paraId="3426AD62" w14:textId="77777777" w:rsidR="00185C1F" w:rsidRPr="007C41AA" w:rsidRDefault="00185C1F" w:rsidP="00BF1F06">
            <w:pPr>
              <w:rPr>
                <w:rFonts w:eastAsia="DengXian"/>
                <w:lang w:eastAsia="zh-CN"/>
              </w:rPr>
            </w:pPr>
            <w:r w:rsidRPr="007C41AA">
              <w:rPr>
                <w:rFonts w:eastAsia="DengXian"/>
                <w:lang w:eastAsia="zh-CN"/>
              </w:rPr>
              <w:t>1.28</w:t>
            </w:r>
          </w:p>
        </w:tc>
      </w:tr>
      <w:tr w:rsidR="00171409" w:rsidRPr="007C41AA" w14:paraId="782DB671" w14:textId="77777777" w:rsidTr="00FC5E64">
        <w:trPr>
          <w:trHeight w:val="380"/>
          <w:jc w:val="center"/>
        </w:trPr>
        <w:tc>
          <w:tcPr>
            <w:tcW w:w="1010" w:type="dxa"/>
            <w:hideMark/>
          </w:tcPr>
          <w:p w14:paraId="1DDEB6F9" w14:textId="77777777" w:rsidR="00185C1F" w:rsidRPr="007C41AA" w:rsidRDefault="00185C1F" w:rsidP="00BF1F06">
            <w:pPr>
              <w:rPr>
                <w:rFonts w:eastAsia="DengXian"/>
                <w:lang w:eastAsia="zh-CN"/>
              </w:rPr>
            </w:pPr>
            <w:proofErr w:type="spellStart"/>
            <w:r w:rsidRPr="007C41AA">
              <w:rPr>
                <w:rFonts w:eastAsia="DengXian"/>
                <w:lang w:eastAsia="zh-CN"/>
              </w:rPr>
              <w:t>u</w:t>
            </w:r>
            <w:r w:rsidRPr="007C41AA">
              <w:rPr>
                <w:rFonts w:eastAsia="DengXian"/>
                <w:vertAlign w:val="subscript"/>
                <w:lang w:eastAsia="zh-CN"/>
              </w:rPr>
              <w:t>b</w:t>
            </w:r>
            <w:proofErr w:type="spellEnd"/>
          </w:p>
        </w:tc>
        <w:tc>
          <w:tcPr>
            <w:tcW w:w="1968" w:type="dxa"/>
            <w:hideMark/>
          </w:tcPr>
          <w:p w14:paraId="041E436E" w14:textId="46DF7347" w:rsidR="00185C1F" w:rsidRPr="007C41AA" w:rsidRDefault="00ED0950" w:rsidP="00BF1F06">
            <w:pPr>
              <w:jc w:val="left"/>
              <w:rPr>
                <w:rFonts w:eastAsia="DengXian"/>
                <w:lang w:eastAsia="zh-CN"/>
              </w:rPr>
            </w:pPr>
            <w:r w:rsidRPr="007C41AA">
              <w:rPr>
                <w:rFonts w:eastAsia="DengXian"/>
                <w:lang w:eastAsia="zh-CN"/>
              </w:rPr>
              <w:t>B</w:t>
            </w:r>
            <w:r w:rsidR="00185C1F" w:rsidRPr="007C41AA">
              <w:rPr>
                <w:rFonts w:eastAsia="DengXian"/>
                <w:lang w:eastAsia="zh-CN"/>
              </w:rPr>
              <w:t>ubble velocity</w:t>
            </w:r>
          </w:p>
        </w:tc>
        <w:tc>
          <w:tcPr>
            <w:tcW w:w="1383" w:type="dxa"/>
            <w:hideMark/>
          </w:tcPr>
          <w:p w14:paraId="180D85B1" w14:textId="77777777" w:rsidR="00185C1F" w:rsidRPr="007C41AA" w:rsidRDefault="00185C1F" w:rsidP="00BF1F06">
            <w:pPr>
              <w:rPr>
                <w:rFonts w:eastAsia="DengXian"/>
                <w:lang w:eastAsia="zh-CN"/>
              </w:rPr>
            </w:pPr>
            <w:r w:rsidRPr="007C41AA">
              <w:rPr>
                <w:rFonts w:eastAsia="DengXian"/>
                <w:lang w:eastAsia="zh-CN"/>
              </w:rPr>
              <w:t>m/s</w:t>
            </w:r>
          </w:p>
        </w:tc>
        <w:tc>
          <w:tcPr>
            <w:tcW w:w="1447" w:type="dxa"/>
            <w:hideMark/>
          </w:tcPr>
          <w:p w14:paraId="59CE89A7" w14:textId="77777777" w:rsidR="00185C1F" w:rsidRPr="007C41AA" w:rsidRDefault="00185C1F" w:rsidP="00BF1F06">
            <w:pPr>
              <w:rPr>
                <w:rFonts w:eastAsia="DengXian"/>
                <w:lang w:eastAsia="zh-CN"/>
              </w:rPr>
            </w:pPr>
            <w:r w:rsidRPr="007C41AA">
              <w:rPr>
                <w:rFonts w:eastAsia="DengXian"/>
                <w:lang w:eastAsia="zh-CN"/>
              </w:rPr>
              <w:t>0.95</w:t>
            </w:r>
          </w:p>
        </w:tc>
        <w:tc>
          <w:tcPr>
            <w:tcW w:w="1384" w:type="dxa"/>
            <w:hideMark/>
          </w:tcPr>
          <w:p w14:paraId="6383A7E7" w14:textId="77777777" w:rsidR="00185C1F" w:rsidRPr="007C41AA" w:rsidRDefault="00185C1F" w:rsidP="00BF1F06">
            <w:pPr>
              <w:rPr>
                <w:rFonts w:eastAsia="DengXian"/>
                <w:lang w:eastAsia="zh-CN"/>
              </w:rPr>
            </w:pPr>
            <w:r w:rsidRPr="007C41AA">
              <w:rPr>
                <w:rFonts w:eastAsia="DengXian"/>
                <w:lang w:eastAsia="zh-CN"/>
              </w:rPr>
              <w:t>0.94</w:t>
            </w:r>
          </w:p>
        </w:tc>
        <w:tc>
          <w:tcPr>
            <w:tcW w:w="1313" w:type="dxa"/>
            <w:hideMark/>
          </w:tcPr>
          <w:p w14:paraId="4CCD39C2" w14:textId="77777777" w:rsidR="00185C1F" w:rsidRPr="007C41AA" w:rsidRDefault="00185C1F" w:rsidP="00BF1F06">
            <w:pPr>
              <w:rPr>
                <w:rFonts w:eastAsia="DengXian"/>
                <w:lang w:eastAsia="zh-CN"/>
              </w:rPr>
            </w:pPr>
            <w:r w:rsidRPr="007C41AA">
              <w:rPr>
                <w:rFonts w:eastAsia="DengXian"/>
                <w:lang w:eastAsia="zh-CN"/>
              </w:rPr>
              <w:t>2.97</w:t>
            </w:r>
          </w:p>
        </w:tc>
      </w:tr>
      <w:tr w:rsidR="00171409" w:rsidRPr="007C41AA" w14:paraId="4BC0A7A3" w14:textId="77777777" w:rsidTr="00FC5E64">
        <w:trPr>
          <w:trHeight w:val="380"/>
          <w:jc w:val="center"/>
        </w:trPr>
        <w:tc>
          <w:tcPr>
            <w:tcW w:w="8505" w:type="dxa"/>
            <w:gridSpan w:val="6"/>
            <w:hideMark/>
          </w:tcPr>
          <w:p w14:paraId="0CBD0DA2" w14:textId="77777777" w:rsidR="00185C1F" w:rsidRPr="007C41AA" w:rsidRDefault="00185C1F" w:rsidP="00BF1F06">
            <w:pPr>
              <w:jc w:val="center"/>
              <w:rPr>
                <w:rFonts w:eastAsia="DengXian"/>
                <w:b/>
                <w:bCs/>
                <w:lang w:eastAsia="zh-CN"/>
              </w:rPr>
            </w:pPr>
            <w:r w:rsidRPr="007C41AA">
              <w:rPr>
                <w:rFonts w:eastAsia="DengXian"/>
                <w:b/>
                <w:bCs/>
                <w:i/>
                <w:iCs/>
                <w:lang w:eastAsia="zh-CN"/>
              </w:rPr>
              <w:t>Phase distribution</w:t>
            </w:r>
          </w:p>
        </w:tc>
      </w:tr>
      <w:tr w:rsidR="00171409" w:rsidRPr="007C41AA" w14:paraId="688E2F08" w14:textId="77777777" w:rsidTr="00FC5E64">
        <w:trPr>
          <w:trHeight w:val="380"/>
          <w:jc w:val="center"/>
        </w:trPr>
        <w:tc>
          <w:tcPr>
            <w:tcW w:w="1010" w:type="dxa"/>
            <w:hideMark/>
          </w:tcPr>
          <w:p w14:paraId="38EC035D" w14:textId="77777777" w:rsidR="00185C1F" w:rsidRPr="007C41AA" w:rsidRDefault="00185C1F" w:rsidP="00BF1F06">
            <w:pPr>
              <w:rPr>
                <w:rFonts w:eastAsia="DengXian"/>
                <w:lang w:eastAsia="zh-CN"/>
              </w:rPr>
            </w:pPr>
            <w:proofErr w:type="spellStart"/>
            <w:r w:rsidRPr="007C41AA">
              <w:rPr>
                <w:rFonts w:eastAsia="DengXian"/>
                <w:lang w:eastAsia="zh-CN"/>
              </w:rPr>
              <w:t>d</w:t>
            </w:r>
            <w:r w:rsidRPr="007C41AA">
              <w:rPr>
                <w:rFonts w:eastAsia="DengXian"/>
                <w:vertAlign w:val="subscript"/>
                <w:lang w:eastAsia="zh-CN"/>
              </w:rPr>
              <w:t>p</w:t>
            </w:r>
            <w:proofErr w:type="spellEnd"/>
          </w:p>
        </w:tc>
        <w:tc>
          <w:tcPr>
            <w:tcW w:w="1968" w:type="dxa"/>
            <w:hideMark/>
          </w:tcPr>
          <w:p w14:paraId="5149D6E2" w14:textId="11200FA3" w:rsidR="00185C1F" w:rsidRPr="007C41AA" w:rsidRDefault="00ED0950" w:rsidP="00BF1F06">
            <w:pPr>
              <w:jc w:val="left"/>
              <w:rPr>
                <w:rFonts w:eastAsia="DengXian"/>
                <w:lang w:eastAsia="zh-CN"/>
              </w:rPr>
            </w:pPr>
            <w:r w:rsidRPr="007C41AA">
              <w:rPr>
                <w:rFonts w:eastAsia="DengXian"/>
                <w:lang w:eastAsia="zh-CN"/>
              </w:rPr>
              <w:t>M</w:t>
            </w:r>
            <w:r w:rsidR="00185C1F" w:rsidRPr="007C41AA">
              <w:rPr>
                <w:rFonts w:eastAsia="DengXian"/>
                <w:lang w:eastAsia="zh-CN"/>
              </w:rPr>
              <w:t>ean particle diameter</w:t>
            </w:r>
          </w:p>
        </w:tc>
        <w:tc>
          <w:tcPr>
            <w:tcW w:w="1383" w:type="dxa"/>
            <w:hideMark/>
          </w:tcPr>
          <w:p w14:paraId="18C57C9D" w14:textId="77777777" w:rsidR="00185C1F" w:rsidRPr="007C41AA" w:rsidRDefault="00185C1F" w:rsidP="00BF1F06">
            <w:pPr>
              <w:rPr>
                <w:rFonts w:eastAsia="DengXian"/>
                <w:lang w:eastAsia="zh-CN"/>
              </w:rPr>
            </w:pPr>
            <w:proofErr w:type="spellStart"/>
            <w:r w:rsidRPr="007C41AA">
              <w:rPr>
                <w:rFonts w:eastAsia="DengXian"/>
                <w:lang w:eastAsia="zh-CN"/>
              </w:rPr>
              <w:t>μm</w:t>
            </w:r>
            <w:proofErr w:type="spellEnd"/>
          </w:p>
        </w:tc>
        <w:tc>
          <w:tcPr>
            <w:tcW w:w="1447" w:type="dxa"/>
            <w:hideMark/>
          </w:tcPr>
          <w:p w14:paraId="6B4A44B6" w14:textId="77777777" w:rsidR="00185C1F" w:rsidRPr="007C41AA" w:rsidRDefault="00185C1F" w:rsidP="00BF1F06">
            <w:pPr>
              <w:rPr>
                <w:rFonts w:eastAsia="DengXian"/>
                <w:lang w:eastAsia="zh-CN"/>
              </w:rPr>
            </w:pPr>
            <w:r w:rsidRPr="007C41AA">
              <w:rPr>
                <w:rFonts w:eastAsia="DengXian"/>
                <w:lang w:eastAsia="zh-CN"/>
              </w:rPr>
              <w:t>100</w:t>
            </w:r>
          </w:p>
        </w:tc>
        <w:tc>
          <w:tcPr>
            <w:tcW w:w="1384" w:type="dxa"/>
            <w:hideMark/>
          </w:tcPr>
          <w:p w14:paraId="1B3AE45E" w14:textId="77777777" w:rsidR="00185C1F" w:rsidRPr="007C41AA" w:rsidRDefault="00185C1F" w:rsidP="00BF1F06">
            <w:pPr>
              <w:rPr>
                <w:rFonts w:eastAsia="DengXian"/>
                <w:lang w:eastAsia="zh-CN"/>
              </w:rPr>
            </w:pPr>
            <w:r w:rsidRPr="007C41AA">
              <w:rPr>
                <w:rFonts w:eastAsia="DengXian"/>
                <w:lang w:eastAsia="zh-CN"/>
              </w:rPr>
              <w:t>100</w:t>
            </w:r>
          </w:p>
        </w:tc>
        <w:tc>
          <w:tcPr>
            <w:tcW w:w="1313" w:type="dxa"/>
            <w:hideMark/>
          </w:tcPr>
          <w:p w14:paraId="3D57B381" w14:textId="77777777" w:rsidR="00185C1F" w:rsidRPr="007C41AA" w:rsidRDefault="00185C1F" w:rsidP="00BF1F06">
            <w:pPr>
              <w:rPr>
                <w:rFonts w:eastAsia="DengXian"/>
                <w:lang w:eastAsia="zh-CN"/>
              </w:rPr>
            </w:pPr>
            <w:r w:rsidRPr="007C41AA">
              <w:rPr>
                <w:rFonts w:eastAsia="DengXian"/>
                <w:lang w:eastAsia="zh-CN"/>
              </w:rPr>
              <w:t>178</w:t>
            </w:r>
          </w:p>
        </w:tc>
      </w:tr>
      <w:tr w:rsidR="00171409" w:rsidRPr="007C41AA" w14:paraId="65BA0303" w14:textId="77777777" w:rsidTr="00FC5E64">
        <w:trPr>
          <w:trHeight w:val="380"/>
          <w:jc w:val="center"/>
        </w:trPr>
        <w:tc>
          <w:tcPr>
            <w:tcW w:w="1010" w:type="dxa"/>
            <w:hideMark/>
          </w:tcPr>
          <w:p w14:paraId="31AF3793" w14:textId="77777777" w:rsidR="00185C1F" w:rsidRPr="007C41AA" w:rsidRDefault="00185C1F" w:rsidP="00BF1F06">
            <w:pPr>
              <w:rPr>
                <w:rFonts w:eastAsia="DengXian"/>
                <w:lang w:eastAsia="zh-CN"/>
              </w:rPr>
            </w:pPr>
            <w:proofErr w:type="spellStart"/>
            <w:r w:rsidRPr="007C41AA">
              <w:rPr>
                <w:rFonts w:eastAsia="DengXian"/>
                <w:lang w:eastAsia="zh-CN"/>
              </w:rPr>
              <w:t>d</w:t>
            </w:r>
            <w:r w:rsidRPr="007C41AA">
              <w:rPr>
                <w:rFonts w:eastAsia="DengXian"/>
                <w:vertAlign w:val="subscript"/>
                <w:lang w:eastAsia="zh-CN"/>
              </w:rPr>
              <w:t>b</w:t>
            </w:r>
            <w:proofErr w:type="spellEnd"/>
          </w:p>
        </w:tc>
        <w:tc>
          <w:tcPr>
            <w:tcW w:w="1968" w:type="dxa"/>
            <w:hideMark/>
          </w:tcPr>
          <w:p w14:paraId="29F3CAEF" w14:textId="08288AC6" w:rsidR="00185C1F" w:rsidRPr="007C41AA" w:rsidRDefault="00ED0950" w:rsidP="00BF1F06">
            <w:pPr>
              <w:jc w:val="left"/>
              <w:rPr>
                <w:rFonts w:eastAsia="DengXian"/>
                <w:lang w:eastAsia="zh-CN"/>
              </w:rPr>
            </w:pPr>
            <w:r w:rsidRPr="007C41AA">
              <w:rPr>
                <w:rFonts w:eastAsia="DengXian"/>
                <w:lang w:eastAsia="zh-CN"/>
              </w:rPr>
              <w:t>B</w:t>
            </w:r>
            <w:r w:rsidR="00185C1F" w:rsidRPr="007C41AA">
              <w:rPr>
                <w:rFonts w:eastAsia="DengXian"/>
                <w:lang w:eastAsia="zh-CN"/>
              </w:rPr>
              <w:t xml:space="preserve">ubble diameter </w:t>
            </w:r>
          </w:p>
        </w:tc>
        <w:tc>
          <w:tcPr>
            <w:tcW w:w="1383" w:type="dxa"/>
            <w:hideMark/>
          </w:tcPr>
          <w:p w14:paraId="08BD0613" w14:textId="77777777" w:rsidR="00185C1F" w:rsidRPr="007C41AA" w:rsidRDefault="00185C1F" w:rsidP="00BF1F06">
            <w:pPr>
              <w:rPr>
                <w:rFonts w:eastAsia="DengXian"/>
                <w:lang w:eastAsia="zh-CN"/>
              </w:rPr>
            </w:pPr>
            <w:r w:rsidRPr="007C41AA">
              <w:rPr>
                <w:rFonts w:eastAsia="DengXian"/>
                <w:lang w:eastAsia="zh-CN"/>
              </w:rPr>
              <w:t>m</w:t>
            </w:r>
          </w:p>
        </w:tc>
        <w:tc>
          <w:tcPr>
            <w:tcW w:w="1447" w:type="dxa"/>
            <w:hideMark/>
          </w:tcPr>
          <w:p w14:paraId="569EB2CF" w14:textId="77777777" w:rsidR="00185C1F" w:rsidRPr="007C41AA" w:rsidRDefault="00185C1F" w:rsidP="00BF1F06">
            <w:pPr>
              <w:rPr>
                <w:rFonts w:eastAsia="DengXian"/>
                <w:lang w:eastAsia="zh-CN"/>
              </w:rPr>
            </w:pPr>
            <w:r w:rsidRPr="007C41AA">
              <w:rPr>
                <w:rFonts w:eastAsia="DengXian"/>
                <w:lang w:eastAsia="zh-CN"/>
              </w:rPr>
              <w:t>0.053</w:t>
            </w:r>
          </w:p>
        </w:tc>
        <w:tc>
          <w:tcPr>
            <w:tcW w:w="1384" w:type="dxa"/>
            <w:hideMark/>
          </w:tcPr>
          <w:p w14:paraId="213E99F9" w14:textId="77777777" w:rsidR="00185C1F" w:rsidRPr="007C41AA" w:rsidRDefault="00185C1F" w:rsidP="00BF1F06">
            <w:pPr>
              <w:rPr>
                <w:rFonts w:eastAsia="DengXian"/>
                <w:lang w:eastAsia="zh-CN"/>
              </w:rPr>
            </w:pPr>
            <w:r w:rsidRPr="007C41AA">
              <w:rPr>
                <w:rFonts w:eastAsia="DengXian"/>
                <w:lang w:eastAsia="zh-CN"/>
              </w:rPr>
              <w:t>0.05</w:t>
            </w:r>
          </w:p>
        </w:tc>
        <w:tc>
          <w:tcPr>
            <w:tcW w:w="1313" w:type="dxa"/>
            <w:hideMark/>
          </w:tcPr>
          <w:p w14:paraId="79A5B913" w14:textId="77777777" w:rsidR="00185C1F" w:rsidRPr="007C41AA" w:rsidRDefault="00185C1F" w:rsidP="00BF1F06">
            <w:pPr>
              <w:rPr>
                <w:rFonts w:eastAsia="DengXian"/>
                <w:lang w:eastAsia="zh-CN"/>
              </w:rPr>
            </w:pPr>
            <w:r w:rsidRPr="007C41AA">
              <w:rPr>
                <w:rFonts w:eastAsia="DengXian"/>
                <w:lang w:eastAsia="zh-CN"/>
              </w:rPr>
              <w:t>0.7</w:t>
            </w:r>
          </w:p>
        </w:tc>
      </w:tr>
      <w:tr w:rsidR="00171409" w:rsidRPr="007C41AA" w14:paraId="13127229" w14:textId="77777777" w:rsidTr="00FC5E64">
        <w:trPr>
          <w:trHeight w:val="380"/>
          <w:jc w:val="center"/>
        </w:trPr>
        <w:tc>
          <w:tcPr>
            <w:tcW w:w="1010" w:type="dxa"/>
            <w:hideMark/>
          </w:tcPr>
          <w:p w14:paraId="2C1286B2" w14:textId="77777777" w:rsidR="00185C1F" w:rsidRPr="007C41AA" w:rsidRDefault="00185C1F" w:rsidP="00BF1F06">
            <w:pPr>
              <w:rPr>
                <w:rFonts w:eastAsia="DengXian"/>
                <w:lang w:eastAsia="zh-CN"/>
              </w:rPr>
            </w:pPr>
            <w:proofErr w:type="spellStart"/>
            <w:r w:rsidRPr="007C41AA">
              <w:rPr>
                <w:rFonts w:eastAsia="DengXian"/>
                <w:lang w:eastAsia="zh-CN"/>
              </w:rPr>
              <w:t>ε</w:t>
            </w:r>
            <w:r w:rsidRPr="007C41AA">
              <w:rPr>
                <w:rFonts w:eastAsia="DengXian"/>
                <w:vertAlign w:val="subscript"/>
                <w:lang w:eastAsia="zh-CN"/>
              </w:rPr>
              <w:t>b</w:t>
            </w:r>
            <w:proofErr w:type="spellEnd"/>
          </w:p>
        </w:tc>
        <w:tc>
          <w:tcPr>
            <w:tcW w:w="1968" w:type="dxa"/>
            <w:hideMark/>
          </w:tcPr>
          <w:p w14:paraId="5DC63720" w14:textId="7BBCCA40" w:rsidR="00185C1F" w:rsidRPr="007C41AA" w:rsidRDefault="00ED0950" w:rsidP="00BF1F06">
            <w:pPr>
              <w:jc w:val="left"/>
              <w:rPr>
                <w:rFonts w:eastAsia="DengXian"/>
                <w:lang w:eastAsia="zh-CN"/>
              </w:rPr>
            </w:pPr>
            <w:r w:rsidRPr="007C41AA">
              <w:rPr>
                <w:rFonts w:eastAsia="DengXian"/>
                <w:lang w:eastAsia="zh-CN"/>
              </w:rPr>
              <w:t>V</w:t>
            </w:r>
            <w:r w:rsidR="00185C1F" w:rsidRPr="007C41AA">
              <w:rPr>
                <w:rFonts w:eastAsia="DengXian"/>
                <w:lang w:eastAsia="zh-CN"/>
              </w:rPr>
              <w:t>olume fraction of bubble</w:t>
            </w:r>
          </w:p>
        </w:tc>
        <w:tc>
          <w:tcPr>
            <w:tcW w:w="1383" w:type="dxa"/>
            <w:hideMark/>
          </w:tcPr>
          <w:p w14:paraId="183DA603" w14:textId="77777777" w:rsidR="00185C1F" w:rsidRPr="007C41AA" w:rsidRDefault="00185C1F" w:rsidP="00BF1F06">
            <w:pPr>
              <w:rPr>
                <w:rFonts w:eastAsia="DengXian"/>
                <w:lang w:eastAsia="zh-CN"/>
              </w:rPr>
            </w:pPr>
            <w:r w:rsidRPr="007C41AA">
              <w:rPr>
                <w:rFonts w:eastAsia="DengXian"/>
                <w:lang w:eastAsia="zh-CN"/>
              </w:rPr>
              <w:t>-</w:t>
            </w:r>
          </w:p>
        </w:tc>
        <w:tc>
          <w:tcPr>
            <w:tcW w:w="1447" w:type="dxa"/>
            <w:hideMark/>
          </w:tcPr>
          <w:p w14:paraId="10167D56" w14:textId="77777777" w:rsidR="00185C1F" w:rsidRPr="007C41AA" w:rsidRDefault="00185C1F" w:rsidP="00BF1F06">
            <w:pPr>
              <w:rPr>
                <w:rFonts w:eastAsia="DengXian"/>
                <w:lang w:eastAsia="zh-CN"/>
              </w:rPr>
            </w:pPr>
            <w:r w:rsidRPr="007C41AA">
              <w:rPr>
                <w:rFonts w:eastAsia="DengXian"/>
                <w:lang w:eastAsia="zh-CN"/>
              </w:rPr>
              <w:t>0.415</w:t>
            </w:r>
          </w:p>
        </w:tc>
        <w:tc>
          <w:tcPr>
            <w:tcW w:w="1384" w:type="dxa"/>
            <w:hideMark/>
          </w:tcPr>
          <w:p w14:paraId="49D30137" w14:textId="77777777" w:rsidR="00185C1F" w:rsidRPr="007C41AA" w:rsidRDefault="00185C1F" w:rsidP="00BF1F06">
            <w:pPr>
              <w:rPr>
                <w:rFonts w:eastAsia="DengXian"/>
                <w:lang w:eastAsia="zh-CN"/>
              </w:rPr>
            </w:pPr>
            <w:r w:rsidRPr="007C41AA">
              <w:rPr>
                <w:rFonts w:eastAsia="DengXian"/>
                <w:lang w:eastAsia="zh-CN"/>
              </w:rPr>
              <w:t>0.42</w:t>
            </w:r>
          </w:p>
        </w:tc>
        <w:tc>
          <w:tcPr>
            <w:tcW w:w="1313" w:type="dxa"/>
            <w:hideMark/>
          </w:tcPr>
          <w:p w14:paraId="3EE284EE" w14:textId="77777777" w:rsidR="00185C1F" w:rsidRPr="007C41AA" w:rsidRDefault="00185C1F" w:rsidP="00BF1F06">
            <w:pPr>
              <w:rPr>
                <w:rFonts w:eastAsia="DengXian"/>
                <w:lang w:eastAsia="zh-CN"/>
              </w:rPr>
            </w:pPr>
            <w:r w:rsidRPr="007C41AA">
              <w:rPr>
                <w:rFonts w:eastAsia="DengXian"/>
                <w:lang w:eastAsia="zh-CN"/>
              </w:rPr>
              <w:t>0.5</w:t>
            </w:r>
          </w:p>
        </w:tc>
      </w:tr>
      <w:tr w:rsidR="00171409" w:rsidRPr="007C41AA" w14:paraId="0E0E6B08" w14:textId="77777777" w:rsidTr="00FC5E64">
        <w:trPr>
          <w:trHeight w:val="380"/>
          <w:jc w:val="center"/>
        </w:trPr>
        <w:tc>
          <w:tcPr>
            <w:tcW w:w="1010" w:type="dxa"/>
            <w:hideMark/>
          </w:tcPr>
          <w:p w14:paraId="45B23E40" w14:textId="77777777" w:rsidR="00185C1F" w:rsidRPr="007C41AA" w:rsidRDefault="00185C1F" w:rsidP="00BF1F06">
            <w:pPr>
              <w:rPr>
                <w:rFonts w:eastAsia="DengXian"/>
                <w:lang w:eastAsia="zh-CN"/>
              </w:rPr>
            </w:pPr>
            <w:proofErr w:type="spellStart"/>
            <w:r w:rsidRPr="007C41AA">
              <w:rPr>
                <w:rFonts w:eastAsia="DengXian"/>
                <w:lang w:eastAsia="zh-CN"/>
              </w:rPr>
              <w:t>ε</w:t>
            </w:r>
            <w:r w:rsidRPr="007C41AA">
              <w:rPr>
                <w:rFonts w:eastAsia="DengXian"/>
                <w:vertAlign w:val="subscript"/>
                <w:lang w:eastAsia="zh-CN"/>
              </w:rPr>
              <w:t>s</w:t>
            </w:r>
            <w:proofErr w:type="spellEnd"/>
          </w:p>
        </w:tc>
        <w:tc>
          <w:tcPr>
            <w:tcW w:w="1968" w:type="dxa"/>
            <w:hideMark/>
          </w:tcPr>
          <w:p w14:paraId="620AEF4B" w14:textId="5C34C0F7" w:rsidR="00185C1F" w:rsidRPr="007C41AA" w:rsidRDefault="00ED0950" w:rsidP="00BF1F06">
            <w:pPr>
              <w:jc w:val="left"/>
              <w:rPr>
                <w:rFonts w:eastAsia="DengXian"/>
                <w:lang w:eastAsia="zh-CN"/>
              </w:rPr>
            </w:pPr>
            <w:proofErr w:type="spellStart"/>
            <w:r w:rsidRPr="007C41AA">
              <w:rPr>
                <w:rFonts w:eastAsia="DengXian"/>
                <w:lang w:eastAsia="zh-CN"/>
              </w:rPr>
              <w:t>V</w:t>
            </w:r>
            <w:r w:rsidR="00185C1F" w:rsidRPr="007C41AA">
              <w:rPr>
                <w:rFonts w:eastAsia="DengXian"/>
                <w:lang w:eastAsia="zh-CN"/>
              </w:rPr>
              <w:t>oidage</w:t>
            </w:r>
            <w:proofErr w:type="spellEnd"/>
            <w:r w:rsidR="00185C1F" w:rsidRPr="007C41AA">
              <w:rPr>
                <w:rFonts w:eastAsia="DengXian"/>
                <w:lang w:eastAsia="zh-CN"/>
              </w:rPr>
              <w:t xml:space="preserve"> of solids</w:t>
            </w:r>
          </w:p>
        </w:tc>
        <w:tc>
          <w:tcPr>
            <w:tcW w:w="1383" w:type="dxa"/>
            <w:hideMark/>
          </w:tcPr>
          <w:p w14:paraId="588B0C7A" w14:textId="77777777" w:rsidR="00185C1F" w:rsidRPr="007C41AA" w:rsidRDefault="00185C1F" w:rsidP="00BF1F06">
            <w:pPr>
              <w:rPr>
                <w:rFonts w:eastAsia="DengXian"/>
                <w:lang w:eastAsia="zh-CN"/>
              </w:rPr>
            </w:pPr>
            <w:r w:rsidRPr="007C41AA">
              <w:rPr>
                <w:rFonts w:eastAsia="DengXian"/>
                <w:lang w:eastAsia="zh-CN"/>
              </w:rPr>
              <w:t>-</w:t>
            </w:r>
          </w:p>
        </w:tc>
        <w:tc>
          <w:tcPr>
            <w:tcW w:w="1447" w:type="dxa"/>
            <w:hideMark/>
          </w:tcPr>
          <w:p w14:paraId="696A844D" w14:textId="77777777" w:rsidR="00185C1F" w:rsidRPr="007C41AA" w:rsidRDefault="00185C1F" w:rsidP="00BF1F06">
            <w:pPr>
              <w:rPr>
                <w:rFonts w:eastAsia="DengXian"/>
                <w:lang w:eastAsia="zh-CN"/>
              </w:rPr>
            </w:pPr>
            <w:r w:rsidRPr="007C41AA">
              <w:rPr>
                <w:rFonts w:eastAsia="DengXian"/>
                <w:lang w:eastAsia="zh-CN"/>
              </w:rPr>
              <w:t>0.5</w:t>
            </w:r>
          </w:p>
        </w:tc>
        <w:tc>
          <w:tcPr>
            <w:tcW w:w="1384" w:type="dxa"/>
            <w:hideMark/>
          </w:tcPr>
          <w:p w14:paraId="366271F6" w14:textId="77777777" w:rsidR="00185C1F" w:rsidRPr="007C41AA" w:rsidRDefault="00185C1F" w:rsidP="00BF1F06">
            <w:pPr>
              <w:rPr>
                <w:rFonts w:eastAsia="DengXian"/>
                <w:lang w:eastAsia="zh-CN"/>
              </w:rPr>
            </w:pPr>
            <w:r w:rsidRPr="007C41AA">
              <w:rPr>
                <w:rFonts w:eastAsia="DengXian"/>
                <w:lang w:eastAsia="zh-CN"/>
              </w:rPr>
              <w:t>0.5</w:t>
            </w:r>
          </w:p>
        </w:tc>
        <w:tc>
          <w:tcPr>
            <w:tcW w:w="1313" w:type="dxa"/>
            <w:hideMark/>
          </w:tcPr>
          <w:p w14:paraId="79BACB19" w14:textId="77777777" w:rsidR="00185C1F" w:rsidRPr="007C41AA" w:rsidRDefault="00185C1F" w:rsidP="00BF1F06">
            <w:pPr>
              <w:rPr>
                <w:rFonts w:eastAsia="DengXian"/>
                <w:lang w:eastAsia="zh-CN"/>
              </w:rPr>
            </w:pPr>
            <w:r w:rsidRPr="007C41AA">
              <w:rPr>
                <w:rFonts w:eastAsia="DengXian"/>
                <w:lang w:eastAsia="zh-CN"/>
              </w:rPr>
              <w:t>0.37</w:t>
            </w:r>
          </w:p>
        </w:tc>
      </w:tr>
      <w:tr w:rsidR="00171409" w:rsidRPr="007C41AA" w14:paraId="033E0B09" w14:textId="77777777" w:rsidTr="00FC5E64">
        <w:trPr>
          <w:trHeight w:val="380"/>
          <w:jc w:val="center"/>
        </w:trPr>
        <w:tc>
          <w:tcPr>
            <w:tcW w:w="8505" w:type="dxa"/>
            <w:gridSpan w:val="6"/>
            <w:hideMark/>
          </w:tcPr>
          <w:p w14:paraId="5A2CC994" w14:textId="77777777" w:rsidR="00185C1F" w:rsidRPr="007C41AA" w:rsidRDefault="00185C1F" w:rsidP="00BF1F06">
            <w:pPr>
              <w:jc w:val="center"/>
              <w:rPr>
                <w:rFonts w:eastAsia="DengXian"/>
                <w:b/>
                <w:bCs/>
                <w:lang w:eastAsia="zh-CN"/>
              </w:rPr>
            </w:pPr>
            <w:r w:rsidRPr="007C41AA">
              <w:rPr>
                <w:rFonts w:eastAsia="DengXian"/>
                <w:b/>
                <w:bCs/>
                <w:i/>
                <w:iCs/>
                <w:lang w:eastAsia="zh-CN"/>
              </w:rPr>
              <w:t>Transport attributes</w:t>
            </w:r>
          </w:p>
        </w:tc>
      </w:tr>
      <w:tr w:rsidR="00171409" w:rsidRPr="007C41AA" w14:paraId="35A4F963" w14:textId="77777777" w:rsidTr="00FC5E64">
        <w:trPr>
          <w:trHeight w:val="380"/>
          <w:jc w:val="center"/>
        </w:trPr>
        <w:tc>
          <w:tcPr>
            <w:tcW w:w="1010" w:type="dxa"/>
            <w:hideMark/>
          </w:tcPr>
          <w:p w14:paraId="7E3A0AB1" w14:textId="77777777" w:rsidR="00185C1F" w:rsidRPr="007C41AA" w:rsidRDefault="00185C1F" w:rsidP="00BF1F06">
            <w:pPr>
              <w:rPr>
                <w:rFonts w:eastAsia="DengXian"/>
                <w:lang w:eastAsia="zh-CN"/>
              </w:rPr>
            </w:pPr>
            <w:r w:rsidRPr="007C41AA">
              <w:rPr>
                <w:rFonts w:eastAsia="DengXian"/>
                <w:lang w:eastAsia="zh-CN"/>
              </w:rPr>
              <w:t>K</w:t>
            </w:r>
            <w:r w:rsidRPr="007C41AA">
              <w:rPr>
                <w:rFonts w:eastAsia="DengXian"/>
                <w:vertAlign w:val="subscript"/>
                <w:lang w:eastAsia="zh-CN"/>
              </w:rPr>
              <w:t>a</w:t>
            </w:r>
          </w:p>
        </w:tc>
        <w:tc>
          <w:tcPr>
            <w:tcW w:w="1968" w:type="dxa"/>
            <w:hideMark/>
          </w:tcPr>
          <w:p w14:paraId="13B931E0" w14:textId="544E2439" w:rsidR="00185C1F" w:rsidRPr="007C41AA" w:rsidRDefault="00ED0950" w:rsidP="00BF1F06">
            <w:pPr>
              <w:jc w:val="left"/>
              <w:rPr>
                <w:rFonts w:eastAsia="DengXian"/>
                <w:lang w:eastAsia="zh-CN"/>
              </w:rPr>
            </w:pPr>
            <w:r w:rsidRPr="007C41AA">
              <w:rPr>
                <w:rFonts w:eastAsia="DengXian"/>
                <w:lang w:eastAsia="zh-CN"/>
              </w:rPr>
              <w:t>I</w:t>
            </w:r>
            <w:r w:rsidR="00185C1F" w:rsidRPr="007C41AA">
              <w:rPr>
                <w:rFonts w:eastAsia="DengXian"/>
                <w:lang w:eastAsia="zh-CN"/>
              </w:rPr>
              <w:t>nterchange coefficient</w:t>
            </w:r>
          </w:p>
        </w:tc>
        <w:tc>
          <w:tcPr>
            <w:tcW w:w="1383" w:type="dxa"/>
            <w:hideMark/>
          </w:tcPr>
          <w:p w14:paraId="42BB1573" w14:textId="77777777" w:rsidR="00185C1F" w:rsidRPr="007C41AA" w:rsidRDefault="00185C1F" w:rsidP="00BF1F06">
            <w:pPr>
              <w:rPr>
                <w:rFonts w:eastAsia="DengXian"/>
                <w:lang w:eastAsia="zh-CN"/>
              </w:rPr>
            </w:pPr>
            <w:r w:rsidRPr="007C41AA">
              <w:rPr>
                <w:rFonts w:eastAsia="DengXian"/>
                <w:lang w:eastAsia="zh-CN"/>
              </w:rPr>
              <w:t>s</w:t>
            </w:r>
            <w:r w:rsidRPr="007C41AA">
              <w:rPr>
                <w:rFonts w:eastAsia="DengXian"/>
                <w:vertAlign w:val="superscript"/>
                <w:lang w:eastAsia="zh-CN"/>
              </w:rPr>
              <w:t>-1</w:t>
            </w:r>
          </w:p>
        </w:tc>
        <w:tc>
          <w:tcPr>
            <w:tcW w:w="1447" w:type="dxa"/>
            <w:hideMark/>
          </w:tcPr>
          <w:p w14:paraId="1E32A3A9" w14:textId="77777777" w:rsidR="00185C1F" w:rsidRPr="007C41AA" w:rsidRDefault="00185C1F" w:rsidP="00BF1F06">
            <w:pPr>
              <w:rPr>
                <w:rFonts w:eastAsia="DengXian"/>
                <w:lang w:eastAsia="zh-CN"/>
              </w:rPr>
            </w:pPr>
            <w:r w:rsidRPr="007C41AA">
              <w:rPr>
                <w:rFonts w:eastAsia="DengXian"/>
                <w:lang w:eastAsia="zh-CN"/>
              </w:rPr>
              <w:t>0.64</w:t>
            </w:r>
          </w:p>
        </w:tc>
        <w:tc>
          <w:tcPr>
            <w:tcW w:w="1384" w:type="dxa"/>
            <w:hideMark/>
          </w:tcPr>
          <w:p w14:paraId="17BD5DCB" w14:textId="77777777" w:rsidR="00185C1F" w:rsidRPr="007C41AA" w:rsidRDefault="00185C1F" w:rsidP="00BF1F06">
            <w:pPr>
              <w:rPr>
                <w:rFonts w:eastAsia="DengXian"/>
                <w:lang w:eastAsia="zh-CN"/>
              </w:rPr>
            </w:pPr>
            <w:r w:rsidRPr="007C41AA">
              <w:rPr>
                <w:rFonts w:eastAsia="DengXian"/>
                <w:lang w:eastAsia="zh-CN"/>
              </w:rPr>
              <w:t>0.01</w:t>
            </w:r>
          </w:p>
        </w:tc>
        <w:tc>
          <w:tcPr>
            <w:tcW w:w="1313" w:type="dxa"/>
            <w:hideMark/>
          </w:tcPr>
          <w:p w14:paraId="56C3EE97" w14:textId="77777777" w:rsidR="00185C1F" w:rsidRPr="007C41AA" w:rsidRDefault="00185C1F" w:rsidP="00BF1F06">
            <w:pPr>
              <w:rPr>
                <w:rFonts w:eastAsia="DengXian"/>
                <w:lang w:eastAsia="zh-CN"/>
              </w:rPr>
            </w:pPr>
            <w:r w:rsidRPr="007C41AA">
              <w:rPr>
                <w:rFonts w:eastAsia="DengXian"/>
                <w:lang w:eastAsia="zh-CN"/>
              </w:rPr>
              <w:t>0.69</w:t>
            </w:r>
          </w:p>
        </w:tc>
      </w:tr>
      <w:tr w:rsidR="00171409" w:rsidRPr="007C41AA" w14:paraId="40BEEDF3" w14:textId="77777777" w:rsidTr="00FC5E64">
        <w:trPr>
          <w:trHeight w:val="380"/>
          <w:jc w:val="center"/>
        </w:trPr>
        <w:tc>
          <w:tcPr>
            <w:tcW w:w="8505" w:type="dxa"/>
            <w:gridSpan w:val="6"/>
            <w:hideMark/>
          </w:tcPr>
          <w:p w14:paraId="15001F56" w14:textId="77777777" w:rsidR="00185C1F" w:rsidRPr="007C41AA" w:rsidRDefault="00185C1F" w:rsidP="00BF1F06">
            <w:pPr>
              <w:jc w:val="center"/>
              <w:rPr>
                <w:rFonts w:eastAsia="DengXian"/>
                <w:b/>
                <w:bCs/>
                <w:lang w:eastAsia="zh-CN"/>
              </w:rPr>
            </w:pPr>
            <w:r w:rsidRPr="007C41AA">
              <w:rPr>
                <w:rFonts w:eastAsia="DengXian"/>
                <w:b/>
                <w:bCs/>
                <w:i/>
                <w:iCs/>
                <w:lang w:eastAsia="zh-CN"/>
              </w:rPr>
              <w:t>Dimensionless No. and Reactor Performance</w:t>
            </w:r>
          </w:p>
        </w:tc>
      </w:tr>
      <w:tr w:rsidR="00171409" w:rsidRPr="007C41AA" w14:paraId="13F10A1C" w14:textId="77777777" w:rsidTr="00FC5E64">
        <w:trPr>
          <w:trHeight w:val="380"/>
          <w:jc w:val="center"/>
        </w:trPr>
        <w:tc>
          <w:tcPr>
            <w:tcW w:w="1010" w:type="dxa"/>
            <w:hideMark/>
          </w:tcPr>
          <w:p w14:paraId="77BB5698" w14:textId="4724D79E" w:rsidR="00185C1F" w:rsidRPr="007C41AA" w:rsidRDefault="00185C1F" w:rsidP="00BF1F06">
            <w:pPr>
              <w:rPr>
                <w:rFonts w:eastAsia="DengXian"/>
                <w:lang w:eastAsia="zh-CN"/>
              </w:rPr>
            </w:pPr>
            <w:r w:rsidRPr="007C41AA">
              <w:rPr>
                <w:rFonts w:eastAsia="DengXian"/>
                <w:lang w:eastAsia="zh-CN"/>
              </w:rPr>
              <w:t>N</w:t>
            </w:r>
            <w:r w:rsidRPr="007C41AA">
              <w:rPr>
                <w:rFonts w:eastAsia="DengXian"/>
                <w:vertAlign w:val="subscript"/>
                <w:lang w:eastAsia="zh-CN"/>
              </w:rPr>
              <w:t>r</w:t>
            </w:r>
          </w:p>
        </w:tc>
        <w:tc>
          <w:tcPr>
            <w:tcW w:w="1968" w:type="dxa"/>
            <w:hideMark/>
          </w:tcPr>
          <w:p w14:paraId="68F604D2" w14:textId="428EFEB9" w:rsidR="00185C1F" w:rsidRPr="007C41AA" w:rsidRDefault="00ED0950" w:rsidP="00BF1F06">
            <w:pPr>
              <w:jc w:val="left"/>
              <w:rPr>
                <w:rFonts w:eastAsia="DengXian"/>
                <w:lang w:eastAsia="zh-CN"/>
              </w:rPr>
            </w:pPr>
            <w:r w:rsidRPr="007C41AA">
              <w:rPr>
                <w:rFonts w:eastAsia="DengXian"/>
                <w:lang w:eastAsia="zh-CN"/>
              </w:rPr>
              <w:t>R</w:t>
            </w:r>
            <w:r w:rsidR="00185C1F" w:rsidRPr="007C41AA">
              <w:rPr>
                <w:rFonts w:eastAsia="DengXian"/>
                <w:lang w:eastAsia="zh-CN"/>
              </w:rPr>
              <w:t>eaction numbers</w:t>
            </w:r>
          </w:p>
        </w:tc>
        <w:tc>
          <w:tcPr>
            <w:tcW w:w="1383" w:type="dxa"/>
            <w:hideMark/>
          </w:tcPr>
          <w:p w14:paraId="4123D304" w14:textId="77777777" w:rsidR="00185C1F" w:rsidRPr="007C41AA" w:rsidRDefault="00185C1F" w:rsidP="00BF1F06">
            <w:pPr>
              <w:rPr>
                <w:rFonts w:eastAsia="DengXian"/>
                <w:lang w:eastAsia="zh-CN"/>
              </w:rPr>
            </w:pPr>
            <w:r w:rsidRPr="007C41AA">
              <w:rPr>
                <w:rFonts w:eastAsia="DengXian"/>
                <w:lang w:eastAsia="zh-CN"/>
              </w:rPr>
              <w:t>-</w:t>
            </w:r>
          </w:p>
        </w:tc>
        <w:tc>
          <w:tcPr>
            <w:tcW w:w="1447" w:type="dxa"/>
            <w:hideMark/>
          </w:tcPr>
          <w:p w14:paraId="16631B6B" w14:textId="77777777" w:rsidR="00185C1F" w:rsidRPr="007C41AA" w:rsidRDefault="00185C1F" w:rsidP="00BF1F06">
            <w:pPr>
              <w:rPr>
                <w:rFonts w:eastAsia="DengXian"/>
                <w:lang w:eastAsia="zh-CN"/>
              </w:rPr>
            </w:pPr>
            <w:r w:rsidRPr="007C41AA">
              <w:rPr>
                <w:rFonts w:eastAsia="DengXian"/>
                <w:lang w:eastAsia="zh-CN"/>
              </w:rPr>
              <w:t>1.28</w:t>
            </w:r>
          </w:p>
        </w:tc>
        <w:tc>
          <w:tcPr>
            <w:tcW w:w="1384" w:type="dxa"/>
            <w:hideMark/>
          </w:tcPr>
          <w:p w14:paraId="731F9EFA" w14:textId="77777777" w:rsidR="00185C1F" w:rsidRPr="007C41AA" w:rsidRDefault="00185C1F" w:rsidP="00BF1F06">
            <w:pPr>
              <w:rPr>
                <w:rFonts w:eastAsia="DengXian"/>
                <w:lang w:eastAsia="zh-CN"/>
              </w:rPr>
            </w:pPr>
            <w:r w:rsidRPr="007C41AA">
              <w:rPr>
                <w:rFonts w:eastAsia="DengXian"/>
                <w:lang w:eastAsia="zh-CN"/>
              </w:rPr>
              <w:t>1.49</w:t>
            </w:r>
          </w:p>
        </w:tc>
        <w:tc>
          <w:tcPr>
            <w:tcW w:w="1313" w:type="dxa"/>
            <w:hideMark/>
          </w:tcPr>
          <w:p w14:paraId="1F22C51F" w14:textId="77777777" w:rsidR="00185C1F" w:rsidRPr="007C41AA" w:rsidRDefault="00185C1F" w:rsidP="00BF1F06">
            <w:pPr>
              <w:rPr>
                <w:rFonts w:eastAsia="DengXian"/>
                <w:lang w:eastAsia="zh-CN"/>
              </w:rPr>
            </w:pPr>
            <w:r w:rsidRPr="007C41AA">
              <w:rPr>
                <w:rFonts w:eastAsia="DengXian"/>
                <w:lang w:eastAsia="zh-CN"/>
              </w:rPr>
              <w:t>4.69</w:t>
            </w:r>
          </w:p>
        </w:tc>
      </w:tr>
      <w:tr w:rsidR="00171409" w:rsidRPr="007C41AA" w14:paraId="22C87BB1" w14:textId="77777777" w:rsidTr="00FC5E64">
        <w:trPr>
          <w:trHeight w:val="380"/>
          <w:jc w:val="center"/>
        </w:trPr>
        <w:tc>
          <w:tcPr>
            <w:tcW w:w="1010" w:type="dxa"/>
            <w:hideMark/>
          </w:tcPr>
          <w:p w14:paraId="211D9177" w14:textId="77777777" w:rsidR="00185C1F" w:rsidRPr="007C41AA" w:rsidRDefault="00185C1F" w:rsidP="00BF1F06">
            <w:pPr>
              <w:rPr>
                <w:rFonts w:eastAsia="DengXian"/>
                <w:lang w:eastAsia="zh-CN"/>
              </w:rPr>
            </w:pPr>
            <w:r w:rsidRPr="007C41AA">
              <w:rPr>
                <w:rFonts w:eastAsia="DengXian"/>
                <w:lang w:eastAsia="zh-CN"/>
              </w:rPr>
              <w:t>N</w:t>
            </w:r>
            <w:r w:rsidRPr="007C41AA">
              <w:rPr>
                <w:rFonts w:eastAsia="DengXian"/>
                <w:vertAlign w:val="subscript"/>
                <w:lang w:eastAsia="zh-CN"/>
              </w:rPr>
              <w:t>m</w:t>
            </w:r>
          </w:p>
        </w:tc>
        <w:tc>
          <w:tcPr>
            <w:tcW w:w="1968" w:type="dxa"/>
            <w:hideMark/>
          </w:tcPr>
          <w:p w14:paraId="06624C0A" w14:textId="0B0CCAFA" w:rsidR="00185C1F" w:rsidRPr="007C41AA" w:rsidRDefault="00ED0950" w:rsidP="00BF1F06">
            <w:pPr>
              <w:jc w:val="left"/>
              <w:rPr>
                <w:rFonts w:eastAsia="DengXian"/>
                <w:lang w:eastAsia="zh-CN"/>
              </w:rPr>
            </w:pPr>
            <w:r w:rsidRPr="007C41AA">
              <w:rPr>
                <w:rFonts w:eastAsia="DengXian"/>
                <w:lang w:eastAsia="zh-CN"/>
              </w:rPr>
              <w:t>M</w:t>
            </w:r>
            <w:r w:rsidR="00185C1F" w:rsidRPr="007C41AA">
              <w:rPr>
                <w:rFonts w:eastAsia="DengXian"/>
                <w:lang w:eastAsia="zh-CN"/>
              </w:rPr>
              <w:t>ass transfer numbers</w:t>
            </w:r>
          </w:p>
        </w:tc>
        <w:tc>
          <w:tcPr>
            <w:tcW w:w="1383" w:type="dxa"/>
            <w:hideMark/>
          </w:tcPr>
          <w:p w14:paraId="040BCBE4" w14:textId="77777777" w:rsidR="00185C1F" w:rsidRPr="007C41AA" w:rsidRDefault="00185C1F" w:rsidP="00BF1F06">
            <w:pPr>
              <w:rPr>
                <w:rFonts w:eastAsia="DengXian"/>
                <w:lang w:eastAsia="zh-CN"/>
              </w:rPr>
            </w:pPr>
            <w:r w:rsidRPr="007C41AA">
              <w:rPr>
                <w:rFonts w:eastAsia="DengXian"/>
                <w:lang w:eastAsia="zh-CN"/>
              </w:rPr>
              <w:t>-</w:t>
            </w:r>
          </w:p>
        </w:tc>
        <w:tc>
          <w:tcPr>
            <w:tcW w:w="1447" w:type="dxa"/>
            <w:hideMark/>
          </w:tcPr>
          <w:p w14:paraId="53999C67" w14:textId="77777777" w:rsidR="00185C1F" w:rsidRPr="007C41AA" w:rsidRDefault="00185C1F" w:rsidP="00BF1F06">
            <w:pPr>
              <w:rPr>
                <w:rFonts w:eastAsia="DengXian"/>
                <w:lang w:eastAsia="zh-CN"/>
              </w:rPr>
            </w:pPr>
            <w:r w:rsidRPr="007C41AA">
              <w:rPr>
                <w:rFonts w:eastAsia="DengXian"/>
                <w:lang w:eastAsia="zh-CN"/>
              </w:rPr>
              <w:t>0.1</w:t>
            </w:r>
          </w:p>
        </w:tc>
        <w:tc>
          <w:tcPr>
            <w:tcW w:w="1384" w:type="dxa"/>
            <w:hideMark/>
          </w:tcPr>
          <w:p w14:paraId="47120C8F" w14:textId="77777777" w:rsidR="00185C1F" w:rsidRPr="007C41AA" w:rsidRDefault="00185C1F" w:rsidP="00BF1F06">
            <w:pPr>
              <w:rPr>
                <w:rFonts w:eastAsia="DengXian"/>
                <w:lang w:eastAsia="zh-CN"/>
              </w:rPr>
            </w:pPr>
            <w:r w:rsidRPr="007C41AA">
              <w:rPr>
                <w:rFonts w:eastAsia="DengXian"/>
                <w:lang w:eastAsia="zh-CN"/>
              </w:rPr>
              <w:t>1.37</w:t>
            </w:r>
          </w:p>
        </w:tc>
        <w:tc>
          <w:tcPr>
            <w:tcW w:w="1313" w:type="dxa"/>
            <w:hideMark/>
          </w:tcPr>
          <w:p w14:paraId="1A78AE6E" w14:textId="77777777" w:rsidR="00185C1F" w:rsidRPr="007C41AA" w:rsidRDefault="00185C1F" w:rsidP="00BF1F06">
            <w:pPr>
              <w:rPr>
                <w:rFonts w:eastAsia="DengXian"/>
                <w:lang w:eastAsia="zh-CN"/>
              </w:rPr>
            </w:pPr>
            <w:r w:rsidRPr="007C41AA">
              <w:rPr>
                <w:rFonts w:eastAsia="DengXian"/>
                <w:lang w:eastAsia="zh-CN"/>
              </w:rPr>
              <w:t>0.84</w:t>
            </w:r>
          </w:p>
        </w:tc>
      </w:tr>
      <w:tr w:rsidR="00185C1F" w:rsidRPr="007C41AA" w14:paraId="4219D4B0" w14:textId="77777777" w:rsidTr="00FC5E64">
        <w:trPr>
          <w:trHeight w:val="380"/>
          <w:jc w:val="center"/>
        </w:trPr>
        <w:tc>
          <w:tcPr>
            <w:tcW w:w="1010" w:type="dxa"/>
            <w:hideMark/>
          </w:tcPr>
          <w:p w14:paraId="003E04F4" w14:textId="77777777" w:rsidR="00185C1F" w:rsidRPr="007C41AA" w:rsidRDefault="00185C1F" w:rsidP="00BF1F06">
            <w:pPr>
              <w:rPr>
                <w:rFonts w:eastAsia="DengXian"/>
                <w:lang w:eastAsia="zh-CN"/>
              </w:rPr>
            </w:pPr>
            <w:r w:rsidRPr="007C41AA">
              <w:rPr>
                <w:rFonts w:eastAsia="DengXian"/>
                <w:lang w:eastAsia="zh-CN"/>
              </w:rPr>
              <w:t>X</w:t>
            </w:r>
            <w:r w:rsidRPr="007C41AA">
              <w:rPr>
                <w:rFonts w:eastAsia="DengXian"/>
                <w:vertAlign w:val="subscript"/>
                <w:lang w:eastAsia="zh-CN"/>
              </w:rPr>
              <w:t>CaCO3</w:t>
            </w:r>
          </w:p>
        </w:tc>
        <w:tc>
          <w:tcPr>
            <w:tcW w:w="1968" w:type="dxa"/>
            <w:hideMark/>
          </w:tcPr>
          <w:p w14:paraId="6650BB56" w14:textId="77777777" w:rsidR="00185C1F" w:rsidRPr="007C41AA" w:rsidRDefault="00185C1F" w:rsidP="00BF1F06">
            <w:pPr>
              <w:jc w:val="left"/>
              <w:rPr>
                <w:rFonts w:eastAsia="DengXian"/>
                <w:lang w:eastAsia="zh-CN"/>
              </w:rPr>
            </w:pPr>
            <w:r w:rsidRPr="007C41AA">
              <w:rPr>
                <w:rFonts w:eastAsia="DengXian"/>
                <w:lang w:eastAsia="zh-CN"/>
              </w:rPr>
              <w:t>CaCO</w:t>
            </w:r>
            <w:r w:rsidRPr="007C41AA">
              <w:rPr>
                <w:rFonts w:eastAsia="DengXian"/>
                <w:vertAlign w:val="subscript"/>
                <w:lang w:eastAsia="zh-CN"/>
              </w:rPr>
              <w:t>3</w:t>
            </w:r>
            <w:r w:rsidRPr="007C41AA">
              <w:rPr>
                <w:rFonts w:eastAsia="DengXian"/>
                <w:lang w:eastAsia="zh-CN"/>
              </w:rPr>
              <w:t xml:space="preserve"> conversion</w:t>
            </w:r>
          </w:p>
        </w:tc>
        <w:tc>
          <w:tcPr>
            <w:tcW w:w="1383" w:type="dxa"/>
            <w:hideMark/>
          </w:tcPr>
          <w:p w14:paraId="422FC303" w14:textId="77777777" w:rsidR="00185C1F" w:rsidRPr="007C41AA" w:rsidRDefault="00185C1F" w:rsidP="00BF1F06">
            <w:pPr>
              <w:rPr>
                <w:rFonts w:eastAsia="DengXian"/>
                <w:lang w:eastAsia="zh-CN"/>
              </w:rPr>
            </w:pPr>
            <w:r w:rsidRPr="007C41AA">
              <w:rPr>
                <w:rFonts w:eastAsia="DengXian"/>
                <w:lang w:eastAsia="zh-CN"/>
              </w:rPr>
              <w:t>-</w:t>
            </w:r>
          </w:p>
        </w:tc>
        <w:tc>
          <w:tcPr>
            <w:tcW w:w="1447" w:type="dxa"/>
            <w:hideMark/>
          </w:tcPr>
          <w:p w14:paraId="3D591A1D" w14:textId="77777777" w:rsidR="00185C1F" w:rsidRPr="007C41AA" w:rsidRDefault="00185C1F" w:rsidP="00BF1F06">
            <w:pPr>
              <w:rPr>
                <w:rFonts w:eastAsia="DengXian"/>
                <w:lang w:eastAsia="zh-CN"/>
              </w:rPr>
            </w:pPr>
            <w:r w:rsidRPr="007C41AA">
              <w:rPr>
                <w:rFonts w:eastAsia="DengXian"/>
                <w:lang w:eastAsia="zh-CN"/>
              </w:rPr>
              <w:t>0.95</w:t>
            </w:r>
          </w:p>
        </w:tc>
        <w:tc>
          <w:tcPr>
            <w:tcW w:w="1384" w:type="dxa"/>
            <w:hideMark/>
          </w:tcPr>
          <w:p w14:paraId="1E4BA414" w14:textId="77777777" w:rsidR="00185C1F" w:rsidRPr="007C41AA" w:rsidRDefault="00185C1F" w:rsidP="00BF1F06">
            <w:pPr>
              <w:rPr>
                <w:rFonts w:eastAsia="DengXian"/>
                <w:lang w:eastAsia="zh-CN"/>
              </w:rPr>
            </w:pPr>
            <w:r w:rsidRPr="007C41AA">
              <w:rPr>
                <w:rFonts w:eastAsia="DengXian"/>
                <w:lang w:eastAsia="zh-CN"/>
              </w:rPr>
              <w:t>0.95</w:t>
            </w:r>
          </w:p>
        </w:tc>
        <w:tc>
          <w:tcPr>
            <w:tcW w:w="1313" w:type="dxa"/>
            <w:hideMark/>
          </w:tcPr>
          <w:p w14:paraId="56E24910" w14:textId="77777777" w:rsidR="00185C1F" w:rsidRPr="007C41AA" w:rsidRDefault="00185C1F" w:rsidP="00BF1F06">
            <w:pPr>
              <w:rPr>
                <w:rFonts w:eastAsia="DengXian"/>
                <w:lang w:eastAsia="zh-CN"/>
              </w:rPr>
            </w:pPr>
            <w:r w:rsidRPr="007C41AA">
              <w:rPr>
                <w:rFonts w:eastAsia="DengXian"/>
                <w:lang w:eastAsia="zh-CN"/>
              </w:rPr>
              <w:t>0.95</w:t>
            </w:r>
          </w:p>
        </w:tc>
      </w:tr>
    </w:tbl>
    <w:p w14:paraId="2C32C011" w14:textId="44E62949" w:rsidR="00185C1F" w:rsidRPr="007C41AA" w:rsidRDefault="00185C1F" w:rsidP="00DE112E">
      <w:pPr>
        <w:spacing w:afterLines="0" w:after="0"/>
        <w:rPr>
          <w:rStyle w:val="Hyperlink"/>
          <w:b/>
          <w:bCs/>
          <w:color w:val="auto"/>
          <w:u w:val="none"/>
        </w:rPr>
      </w:pPr>
    </w:p>
    <w:p w14:paraId="394FED88" w14:textId="4A58519F" w:rsidR="007A4603" w:rsidRPr="007C41AA" w:rsidRDefault="007A4603">
      <w:pPr>
        <w:spacing w:afterLines="0" w:after="0"/>
        <w:rPr>
          <w:rStyle w:val="Hyperlink"/>
          <w:b/>
          <w:bCs/>
          <w:color w:val="auto"/>
          <w:u w:val="none"/>
        </w:rPr>
      </w:pPr>
      <w:r w:rsidRPr="007C41AA">
        <w:rPr>
          <w:rStyle w:val="Hyperlink"/>
          <w:b/>
          <w:bCs/>
          <w:color w:val="auto"/>
          <w:u w:val="none"/>
        </w:rPr>
        <w:br w:type="page"/>
      </w:r>
    </w:p>
    <w:p w14:paraId="1FEF23B8" w14:textId="3C3AD379" w:rsidR="00373E18" w:rsidRPr="007C41AA" w:rsidRDefault="00373E18" w:rsidP="00373E18">
      <w:pPr>
        <w:pStyle w:val="Heading2"/>
      </w:pPr>
      <w:r w:rsidRPr="007C41AA">
        <w:lastRenderedPageBreak/>
        <w:t>Note S5: Techno-economic a</w:t>
      </w:r>
      <w:r w:rsidR="000D48D1" w:rsidRPr="007C41AA">
        <w:t xml:space="preserve">ssessment </w:t>
      </w:r>
      <w:r w:rsidR="00BF45C3" w:rsidRPr="007C41AA">
        <w:t>at</w:t>
      </w:r>
      <w:r w:rsidRPr="007C41AA">
        <w:t xml:space="preserve"> </w:t>
      </w:r>
      <w:r w:rsidR="00AF1FB3" w:rsidRPr="007C41AA">
        <w:t xml:space="preserve">the </w:t>
      </w:r>
      <w:r w:rsidRPr="007C41AA">
        <w:t xml:space="preserve">base </w:t>
      </w:r>
      <w:r w:rsidR="000D48D1" w:rsidRPr="007C41AA">
        <w:t>c</w:t>
      </w:r>
      <w:r w:rsidRPr="007C41AA">
        <w:t>ase</w:t>
      </w:r>
      <w:r w:rsidR="00BF45C3" w:rsidRPr="007C41AA">
        <w:t xml:space="preserve"> scenario</w:t>
      </w:r>
    </w:p>
    <w:p w14:paraId="1F4243F4" w14:textId="1F77DDB2" w:rsidR="000D48D1" w:rsidRPr="007C41AA" w:rsidRDefault="007A4603" w:rsidP="008F2141">
      <w:pPr>
        <w:spacing w:afterLines="0" w:after="0"/>
        <w:jc w:val="center"/>
        <w:rPr>
          <w:rStyle w:val="Hyperlink"/>
          <w:color w:val="auto"/>
          <w:u w:val="none"/>
        </w:rPr>
      </w:pPr>
      <w:r w:rsidRPr="007C41AA">
        <w:t>Table S17: Equipment installed cost breakdown by section (base case)</w:t>
      </w:r>
    </w:p>
    <w:tbl>
      <w:tblPr>
        <w:tblW w:w="9011" w:type="dxa"/>
        <w:tblInd w:w="-5" w:type="dxa"/>
        <w:tblLook w:val="04A0" w:firstRow="1" w:lastRow="0" w:firstColumn="1" w:lastColumn="0" w:noHBand="0" w:noVBand="1"/>
      </w:tblPr>
      <w:tblGrid>
        <w:gridCol w:w="2007"/>
        <w:gridCol w:w="1249"/>
        <w:gridCol w:w="1088"/>
        <w:gridCol w:w="1465"/>
        <w:gridCol w:w="2282"/>
        <w:gridCol w:w="920"/>
      </w:tblGrid>
      <w:tr w:rsidR="00171409" w:rsidRPr="007C41AA" w14:paraId="1101826C" w14:textId="55636124" w:rsidTr="00303C5D">
        <w:trPr>
          <w:trHeight w:val="123"/>
        </w:trPr>
        <w:tc>
          <w:tcPr>
            <w:tcW w:w="2122" w:type="dxa"/>
            <w:tcBorders>
              <w:top w:val="single" w:sz="8" w:space="0" w:color="auto"/>
              <w:left w:val="single" w:sz="8" w:space="0" w:color="auto"/>
              <w:bottom w:val="single" w:sz="8" w:space="0" w:color="auto"/>
              <w:right w:val="single" w:sz="8" w:space="0" w:color="auto"/>
            </w:tcBorders>
            <w:vAlign w:val="center"/>
            <w:hideMark/>
          </w:tcPr>
          <w:p w14:paraId="2C528B98" w14:textId="77777777" w:rsidR="00087D41" w:rsidRPr="007C41AA" w:rsidRDefault="00087D41" w:rsidP="00303C5D">
            <w:pPr>
              <w:spacing w:afterLines="0" w:after="0"/>
              <w:jc w:val="left"/>
              <w:rPr>
                <w:rFonts w:eastAsia="Times New Roman" w:cstheme="minorHAnsi"/>
                <w:b/>
                <w:bCs/>
                <w:kern w:val="0"/>
                <w:lang w:eastAsia="zh-CN"/>
              </w:rPr>
            </w:pPr>
            <w:r w:rsidRPr="007C41AA">
              <w:rPr>
                <w:rFonts w:eastAsia="Times New Roman" w:cstheme="minorHAnsi"/>
                <w:b/>
                <w:bCs/>
                <w:kern w:val="0"/>
                <w:lang w:eastAsia="zh-CN"/>
              </w:rPr>
              <w:t>Equipment type</w:t>
            </w:r>
          </w:p>
        </w:tc>
        <w:tc>
          <w:tcPr>
            <w:tcW w:w="1094" w:type="dxa"/>
            <w:tcBorders>
              <w:top w:val="single" w:sz="8" w:space="0" w:color="auto"/>
              <w:left w:val="nil"/>
              <w:bottom w:val="single" w:sz="8" w:space="0" w:color="auto"/>
              <w:right w:val="single" w:sz="8" w:space="0" w:color="auto"/>
            </w:tcBorders>
            <w:vAlign w:val="center"/>
            <w:hideMark/>
          </w:tcPr>
          <w:p w14:paraId="75C1FE43" w14:textId="77777777" w:rsidR="00087D41" w:rsidRPr="007C41AA" w:rsidRDefault="00087D41" w:rsidP="00303C5D">
            <w:pPr>
              <w:spacing w:afterLines="0" w:after="0"/>
              <w:jc w:val="left"/>
              <w:rPr>
                <w:rFonts w:eastAsia="Times New Roman" w:cstheme="minorHAnsi"/>
                <w:b/>
                <w:bCs/>
                <w:kern w:val="0"/>
                <w:lang w:eastAsia="zh-CN"/>
              </w:rPr>
            </w:pPr>
            <w:r w:rsidRPr="007C41AA">
              <w:rPr>
                <w:rFonts w:eastAsia="Times New Roman" w:cstheme="minorHAnsi"/>
                <w:b/>
                <w:bCs/>
                <w:kern w:val="0"/>
                <w:lang w:eastAsia="zh-CN"/>
              </w:rPr>
              <w:t>Installation factor</w:t>
            </w:r>
          </w:p>
        </w:tc>
        <w:tc>
          <w:tcPr>
            <w:tcW w:w="930" w:type="dxa"/>
            <w:tcBorders>
              <w:top w:val="single" w:sz="8" w:space="0" w:color="auto"/>
              <w:left w:val="nil"/>
              <w:bottom w:val="single" w:sz="8" w:space="0" w:color="auto"/>
              <w:right w:val="single" w:sz="8" w:space="0" w:color="auto"/>
            </w:tcBorders>
            <w:vAlign w:val="center"/>
            <w:hideMark/>
          </w:tcPr>
          <w:p w14:paraId="2E444B73" w14:textId="318FEC68" w:rsidR="00087D41" w:rsidRPr="007C41AA" w:rsidRDefault="00087D41" w:rsidP="00303C5D">
            <w:pPr>
              <w:spacing w:afterLines="0" w:after="0"/>
              <w:jc w:val="left"/>
              <w:rPr>
                <w:rFonts w:eastAsia="Times New Roman" w:cstheme="minorHAnsi"/>
                <w:b/>
                <w:bCs/>
                <w:kern w:val="0"/>
                <w:lang w:eastAsia="zh-CN"/>
              </w:rPr>
            </w:pPr>
            <w:r w:rsidRPr="007C41AA">
              <w:rPr>
                <w:rFonts w:eastAsia="Times New Roman" w:cstheme="minorHAnsi"/>
                <w:b/>
                <w:bCs/>
                <w:kern w:val="0"/>
                <w:lang w:eastAsia="zh-CN"/>
              </w:rPr>
              <w:t xml:space="preserve">Scaling </w:t>
            </w:r>
            <w:r w:rsidR="00AB32F4" w:rsidRPr="007C41AA">
              <w:rPr>
                <w:rFonts w:eastAsia="Times New Roman" w:cstheme="minorHAnsi"/>
                <w:b/>
                <w:bCs/>
                <w:kern w:val="0"/>
                <w:lang w:eastAsia="zh-CN"/>
              </w:rPr>
              <w:t>exponent</w:t>
            </w:r>
          </w:p>
        </w:tc>
        <w:tc>
          <w:tcPr>
            <w:tcW w:w="1488" w:type="dxa"/>
            <w:tcBorders>
              <w:top w:val="single" w:sz="8" w:space="0" w:color="auto"/>
              <w:left w:val="nil"/>
              <w:bottom w:val="single" w:sz="8" w:space="0" w:color="auto"/>
              <w:right w:val="single" w:sz="8" w:space="0" w:color="auto"/>
            </w:tcBorders>
            <w:vAlign w:val="center"/>
            <w:hideMark/>
          </w:tcPr>
          <w:p w14:paraId="0D0F3F0A" w14:textId="4A49B4A7" w:rsidR="00087D41" w:rsidRPr="007C41AA" w:rsidRDefault="00087D41" w:rsidP="00303C5D">
            <w:pPr>
              <w:spacing w:afterLines="0" w:after="0"/>
              <w:jc w:val="left"/>
              <w:rPr>
                <w:rFonts w:eastAsia="Times New Roman" w:cstheme="minorHAnsi"/>
                <w:b/>
                <w:bCs/>
                <w:kern w:val="0"/>
                <w:lang w:eastAsia="zh-CN"/>
              </w:rPr>
            </w:pPr>
            <w:r w:rsidRPr="007C41AA">
              <w:rPr>
                <w:rFonts w:eastAsia="Times New Roman" w:cstheme="minorHAnsi"/>
                <w:b/>
                <w:bCs/>
                <w:kern w:val="0"/>
                <w:lang w:eastAsia="zh-CN"/>
              </w:rPr>
              <w:t>Reference installed cost (US$)</w:t>
            </w:r>
          </w:p>
        </w:tc>
        <w:tc>
          <w:tcPr>
            <w:tcW w:w="2443" w:type="dxa"/>
            <w:tcBorders>
              <w:top w:val="single" w:sz="8" w:space="0" w:color="auto"/>
              <w:left w:val="nil"/>
              <w:bottom w:val="single" w:sz="8" w:space="0" w:color="auto"/>
              <w:right w:val="single" w:sz="8" w:space="0" w:color="auto"/>
            </w:tcBorders>
            <w:vAlign w:val="center"/>
            <w:hideMark/>
          </w:tcPr>
          <w:p w14:paraId="1CF22852" w14:textId="08A45658" w:rsidR="00087D41" w:rsidRPr="007C41AA" w:rsidRDefault="00087D41" w:rsidP="00303C5D">
            <w:pPr>
              <w:spacing w:afterLines="0" w:after="0"/>
              <w:jc w:val="left"/>
              <w:rPr>
                <w:rFonts w:eastAsia="Times New Roman" w:cstheme="minorHAnsi"/>
                <w:b/>
                <w:bCs/>
                <w:kern w:val="0"/>
                <w:lang w:eastAsia="zh-CN"/>
              </w:rPr>
            </w:pPr>
            <w:r w:rsidRPr="007C41AA">
              <w:rPr>
                <w:rFonts w:eastAsia="Times New Roman" w:cstheme="minorHAnsi"/>
                <w:b/>
                <w:bCs/>
                <w:kern w:val="0"/>
                <w:lang w:eastAsia="zh-CN"/>
              </w:rPr>
              <w:t>Installed cost (2020 US$)</w:t>
            </w:r>
          </w:p>
        </w:tc>
        <w:tc>
          <w:tcPr>
            <w:tcW w:w="934" w:type="dxa"/>
            <w:tcBorders>
              <w:top w:val="single" w:sz="8" w:space="0" w:color="auto"/>
              <w:left w:val="nil"/>
              <w:bottom w:val="single" w:sz="8" w:space="0" w:color="auto"/>
              <w:right w:val="single" w:sz="8" w:space="0" w:color="auto"/>
            </w:tcBorders>
            <w:vAlign w:val="center"/>
          </w:tcPr>
          <w:p w14:paraId="60927A44" w14:textId="5AD64378" w:rsidR="00087D41" w:rsidRPr="007C41AA" w:rsidRDefault="00087D41" w:rsidP="00303C5D">
            <w:pPr>
              <w:spacing w:afterLines="0" w:after="0"/>
              <w:jc w:val="left"/>
              <w:rPr>
                <w:rFonts w:eastAsia="Times New Roman" w:cstheme="minorHAnsi"/>
                <w:b/>
                <w:bCs/>
                <w:kern w:val="0"/>
                <w:lang w:eastAsia="zh-CN"/>
              </w:rPr>
            </w:pPr>
            <w:r w:rsidRPr="007C41AA">
              <w:rPr>
                <w:rFonts w:eastAsia="Times New Roman" w:cstheme="minorHAnsi"/>
                <w:b/>
                <w:bCs/>
                <w:kern w:val="0"/>
                <w:lang w:eastAsia="zh-CN"/>
              </w:rPr>
              <w:t>Source</w:t>
            </w:r>
          </w:p>
        </w:tc>
      </w:tr>
      <w:tr w:rsidR="00171409" w:rsidRPr="007C41AA" w14:paraId="76F0C273" w14:textId="6E697AE3" w:rsidTr="000B137A">
        <w:trPr>
          <w:trHeight w:val="49"/>
        </w:trPr>
        <w:tc>
          <w:tcPr>
            <w:tcW w:w="9011" w:type="dxa"/>
            <w:gridSpan w:val="6"/>
            <w:tcBorders>
              <w:top w:val="single" w:sz="8" w:space="0" w:color="auto"/>
              <w:left w:val="single" w:sz="8" w:space="0" w:color="auto"/>
              <w:bottom w:val="single" w:sz="8" w:space="0" w:color="auto"/>
              <w:right w:val="single" w:sz="4" w:space="0" w:color="auto"/>
            </w:tcBorders>
            <w:vAlign w:val="center"/>
            <w:hideMark/>
          </w:tcPr>
          <w:p w14:paraId="5F9C3DCA" w14:textId="3A1AB8C8" w:rsidR="00554E55" w:rsidRPr="007C41AA" w:rsidRDefault="00554E55" w:rsidP="00087D41">
            <w:pPr>
              <w:spacing w:afterLines="0" w:after="0"/>
              <w:jc w:val="center"/>
              <w:rPr>
                <w:rFonts w:eastAsia="Times New Roman" w:cstheme="minorHAnsi"/>
                <w:b/>
                <w:bCs/>
                <w:kern w:val="0"/>
                <w:lang w:eastAsia="zh-CN"/>
              </w:rPr>
            </w:pPr>
            <w:r w:rsidRPr="007C41AA">
              <w:rPr>
                <w:rFonts w:eastAsia="Times New Roman" w:cstheme="minorHAnsi"/>
                <w:b/>
                <w:bCs/>
                <w:kern w:val="0"/>
                <w:lang w:eastAsia="zh-CN"/>
              </w:rPr>
              <w:t xml:space="preserve">Direct air </w:t>
            </w:r>
            <w:proofErr w:type="spellStart"/>
            <w:r w:rsidRPr="007C41AA">
              <w:rPr>
                <w:rFonts w:eastAsia="Times New Roman" w:cstheme="minorHAnsi"/>
                <w:b/>
                <w:bCs/>
                <w:kern w:val="0"/>
                <w:lang w:eastAsia="zh-CN"/>
              </w:rPr>
              <w:t>capture</w:t>
            </w:r>
            <w:r w:rsidRPr="007C41AA">
              <w:rPr>
                <w:rFonts w:eastAsia="Times New Roman" w:cstheme="minorHAnsi"/>
                <w:b/>
                <w:bCs/>
                <w:kern w:val="0"/>
                <w:vertAlign w:val="superscript"/>
                <w:lang w:eastAsia="zh-CN"/>
              </w:rPr>
              <w:t>a</w:t>
            </w:r>
            <w:proofErr w:type="spellEnd"/>
          </w:p>
        </w:tc>
      </w:tr>
      <w:tr w:rsidR="00171409" w:rsidRPr="007C41AA" w14:paraId="78C2093C" w14:textId="07FB5ACF" w:rsidTr="00303C5D">
        <w:trPr>
          <w:trHeight w:val="49"/>
        </w:trPr>
        <w:tc>
          <w:tcPr>
            <w:tcW w:w="2122" w:type="dxa"/>
            <w:tcBorders>
              <w:top w:val="nil"/>
              <w:left w:val="single" w:sz="8" w:space="0" w:color="auto"/>
              <w:bottom w:val="single" w:sz="8" w:space="0" w:color="auto"/>
              <w:right w:val="single" w:sz="8" w:space="0" w:color="auto"/>
            </w:tcBorders>
            <w:vAlign w:val="center"/>
            <w:hideMark/>
          </w:tcPr>
          <w:p w14:paraId="0D609B29"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Air contactor</w:t>
            </w:r>
          </w:p>
        </w:tc>
        <w:tc>
          <w:tcPr>
            <w:tcW w:w="1094" w:type="dxa"/>
            <w:tcBorders>
              <w:top w:val="nil"/>
              <w:left w:val="nil"/>
              <w:bottom w:val="single" w:sz="8" w:space="0" w:color="auto"/>
              <w:right w:val="single" w:sz="8" w:space="0" w:color="auto"/>
            </w:tcBorders>
            <w:vAlign w:val="center"/>
            <w:hideMark/>
          </w:tcPr>
          <w:p w14:paraId="4E2D1E3A"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1.86</w:t>
            </w:r>
          </w:p>
        </w:tc>
        <w:tc>
          <w:tcPr>
            <w:tcW w:w="930" w:type="dxa"/>
            <w:tcBorders>
              <w:top w:val="nil"/>
              <w:left w:val="nil"/>
              <w:bottom w:val="single" w:sz="8" w:space="0" w:color="auto"/>
              <w:right w:val="single" w:sz="8" w:space="0" w:color="auto"/>
            </w:tcBorders>
            <w:vAlign w:val="center"/>
            <w:hideMark/>
          </w:tcPr>
          <w:p w14:paraId="33ED88F6"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1</w:t>
            </w:r>
          </w:p>
        </w:tc>
        <w:tc>
          <w:tcPr>
            <w:tcW w:w="1488" w:type="dxa"/>
            <w:tcBorders>
              <w:top w:val="nil"/>
              <w:left w:val="nil"/>
              <w:bottom w:val="single" w:sz="8" w:space="0" w:color="auto"/>
              <w:right w:val="single" w:sz="8" w:space="0" w:color="auto"/>
            </w:tcBorders>
            <w:hideMark/>
          </w:tcPr>
          <w:p w14:paraId="3AAC22CE" w14:textId="710470F8" w:rsidR="00284EAB" w:rsidRPr="007C41AA" w:rsidRDefault="00284EAB" w:rsidP="00284EAB">
            <w:pPr>
              <w:spacing w:afterLines="0" w:after="0"/>
              <w:jc w:val="right"/>
              <w:rPr>
                <w:rFonts w:eastAsia="Times New Roman" w:cstheme="minorHAnsi"/>
                <w:kern w:val="0"/>
                <w:lang w:eastAsia="zh-CN"/>
              </w:rPr>
            </w:pPr>
            <w:r w:rsidRPr="007C41AA">
              <w:t xml:space="preserve"> 212,200,000 </w:t>
            </w:r>
          </w:p>
        </w:tc>
        <w:tc>
          <w:tcPr>
            <w:tcW w:w="2443" w:type="dxa"/>
            <w:tcBorders>
              <w:top w:val="nil"/>
              <w:left w:val="nil"/>
              <w:bottom w:val="single" w:sz="8" w:space="0" w:color="auto"/>
              <w:right w:val="single" w:sz="8" w:space="0" w:color="auto"/>
            </w:tcBorders>
            <w:hideMark/>
          </w:tcPr>
          <w:p w14:paraId="78BFFFB7" w14:textId="1C6B051A" w:rsidR="00284EAB" w:rsidRPr="007C41AA" w:rsidRDefault="00284EAB" w:rsidP="00284EAB">
            <w:pPr>
              <w:spacing w:afterLines="0" w:after="0"/>
              <w:jc w:val="right"/>
              <w:rPr>
                <w:rFonts w:eastAsia="Times New Roman" w:cstheme="minorHAnsi"/>
                <w:kern w:val="0"/>
                <w:lang w:eastAsia="zh-CN"/>
              </w:rPr>
            </w:pPr>
            <w:r w:rsidRPr="007C41AA">
              <w:t xml:space="preserve">233,549,271 </w:t>
            </w:r>
          </w:p>
        </w:tc>
        <w:tc>
          <w:tcPr>
            <w:tcW w:w="934" w:type="dxa"/>
            <w:tcBorders>
              <w:top w:val="nil"/>
              <w:left w:val="nil"/>
              <w:bottom w:val="single" w:sz="8" w:space="0" w:color="auto"/>
              <w:right w:val="single" w:sz="8" w:space="0" w:color="auto"/>
            </w:tcBorders>
          </w:tcPr>
          <w:p w14:paraId="50D7644E" w14:textId="025DE299" w:rsidR="00284EAB" w:rsidRPr="007C41AA" w:rsidRDefault="00284EAB" w:rsidP="00284EAB">
            <w:pPr>
              <w:spacing w:afterLines="0" w:after="0"/>
              <w:jc w:val="left"/>
              <w:rPr>
                <w:rFonts w:eastAsia="Times New Roman" w:cstheme="minorHAnsi"/>
                <w:kern w:val="0"/>
                <w:vertAlign w:val="superscript"/>
                <w:lang w:eastAsia="zh-CN"/>
              </w:rPr>
            </w:pPr>
            <w:r w:rsidRPr="007C41AA">
              <w:rPr>
                <w:rFonts w:eastAsia="Times New Roman" w:cstheme="minorHAnsi"/>
                <w:kern w:val="0"/>
                <w:vertAlign w:val="superscript"/>
                <w:lang w:eastAsia="zh-CN"/>
              </w:rPr>
              <w:fldChar w:fldCharType="begin"/>
            </w:r>
            <w:r w:rsidR="00303C5D" w:rsidRPr="007C41AA">
              <w:rPr>
                <w:rFonts w:eastAsia="Times New Roman" w:cstheme="minorHAnsi"/>
                <w:kern w:val="0"/>
                <w:vertAlign w:val="superscript"/>
                <w:lang w:eastAsia="zh-CN"/>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rFonts w:eastAsia="Times New Roman" w:cstheme="minorHAnsi"/>
                <w:kern w:val="0"/>
                <w:vertAlign w:val="superscript"/>
                <w:lang w:eastAsia="zh-CN"/>
              </w:rPr>
              <w:fldChar w:fldCharType="separate"/>
            </w:r>
            <w:r w:rsidRPr="007C41AA">
              <w:rPr>
                <w:rFonts w:eastAsia="Times New Roman" w:cstheme="minorHAnsi"/>
                <w:kern w:val="0"/>
                <w:vertAlign w:val="superscript"/>
                <w:lang w:eastAsia="zh-CN"/>
              </w:rPr>
              <w:t>2</w:t>
            </w:r>
            <w:r w:rsidRPr="007C41AA">
              <w:rPr>
                <w:rFonts w:eastAsia="Times New Roman" w:cstheme="minorHAnsi"/>
                <w:kern w:val="0"/>
                <w:vertAlign w:val="superscript"/>
                <w:lang w:eastAsia="zh-CN"/>
              </w:rPr>
              <w:fldChar w:fldCharType="end"/>
            </w:r>
          </w:p>
        </w:tc>
      </w:tr>
      <w:tr w:rsidR="00171409" w:rsidRPr="007C41AA" w14:paraId="337E4D54" w14:textId="722FEB82" w:rsidTr="00303C5D">
        <w:trPr>
          <w:trHeight w:val="49"/>
        </w:trPr>
        <w:tc>
          <w:tcPr>
            <w:tcW w:w="2122" w:type="dxa"/>
            <w:tcBorders>
              <w:top w:val="nil"/>
              <w:left w:val="single" w:sz="8" w:space="0" w:color="auto"/>
              <w:bottom w:val="single" w:sz="8" w:space="0" w:color="auto"/>
              <w:right w:val="single" w:sz="8" w:space="0" w:color="auto"/>
            </w:tcBorders>
            <w:vAlign w:val="center"/>
            <w:hideMark/>
          </w:tcPr>
          <w:p w14:paraId="46E94971"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Pellet reactor</w:t>
            </w:r>
          </w:p>
        </w:tc>
        <w:tc>
          <w:tcPr>
            <w:tcW w:w="1094" w:type="dxa"/>
            <w:tcBorders>
              <w:top w:val="nil"/>
              <w:left w:val="nil"/>
              <w:bottom w:val="single" w:sz="8" w:space="0" w:color="auto"/>
              <w:right w:val="single" w:sz="8" w:space="0" w:color="auto"/>
            </w:tcBorders>
            <w:vAlign w:val="center"/>
            <w:hideMark/>
          </w:tcPr>
          <w:p w14:paraId="7EB35D9F"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1.7</w:t>
            </w:r>
          </w:p>
        </w:tc>
        <w:tc>
          <w:tcPr>
            <w:tcW w:w="930" w:type="dxa"/>
            <w:tcBorders>
              <w:top w:val="nil"/>
              <w:left w:val="nil"/>
              <w:bottom w:val="single" w:sz="8" w:space="0" w:color="auto"/>
              <w:right w:val="single" w:sz="8" w:space="0" w:color="auto"/>
            </w:tcBorders>
            <w:vAlign w:val="center"/>
            <w:hideMark/>
          </w:tcPr>
          <w:p w14:paraId="421B9A57"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0.675</w:t>
            </w:r>
          </w:p>
        </w:tc>
        <w:tc>
          <w:tcPr>
            <w:tcW w:w="1488" w:type="dxa"/>
            <w:tcBorders>
              <w:top w:val="nil"/>
              <w:left w:val="nil"/>
              <w:bottom w:val="single" w:sz="8" w:space="0" w:color="auto"/>
              <w:right w:val="single" w:sz="8" w:space="0" w:color="auto"/>
            </w:tcBorders>
            <w:hideMark/>
          </w:tcPr>
          <w:p w14:paraId="37FCE5EE" w14:textId="023221EE" w:rsidR="00284EAB" w:rsidRPr="007C41AA" w:rsidRDefault="00284EAB" w:rsidP="00284EAB">
            <w:pPr>
              <w:spacing w:afterLines="0" w:after="0"/>
              <w:jc w:val="right"/>
              <w:rPr>
                <w:rFonts w:eastAsia="Times New Roman" w:cstheme="minorHAnsi"/>
                <w:kern w:val="0"/>
                <w:lang w:eastAsia="zh-CN"/>
              </w:rPr>
            </w:pPr>
            <w:r w:rsidRPr="007C41AA">
              <w:t xml:space="preserve"> 130,700,000 </w:t>
            </w:r>
          </w:p>
        </w:tc>
        <w:tc>
          <w:tcPr>
            <w:tcW w:w="2443" w:type="dxa"/>
            <w:tcBorders>
              <w:top w:val="nil"/>
              <w:left w:val="nil"/>
              <w:bottom w:val="single" w:sz="8" w:space="0" w:color="auto"/>
              <w:right w:val="single" w:sz="8" w:space="0" w:color="auto"/>
            </w:tcBorders>
            <w:hideMark/>
          </w:tcPr>
          <w:p w14:paraId="7C0DABA2" w14:textId="50AF69B2" w:rsidR="00284EAB" w:rsidRPr="007C41AA" w:rsidRDefault="00284EAB" w:rsidP="00284EAB">
            <w:pPr>
              <w:spacing w:afterLines="0" w:after="0"/>
              <w:jc w:val="right"/>
              <w:rPr>
                <w:rFonts w:eastAsia="Times New Roman" w:cstheme="minorHAnsi"/>
                <w:kern w:val="0"/>
                <w:lang w:eastAsia="zh-CN"/>
              </w:rPr>
            </w:pPr>
            <w:r w:rsidRPr="007C41AA">
              <w:t xml:space="preserve">133,967,959 </w:t>
            </w:r>
          </w:p>
        </w:tc>
        <w:tc>
          <w:tcPr>
            <w:tcW w:w="934" w:type="dxa"/>
            <w:tcBorders>
              <w:top w:val="nil"/>
              <w:left w:val="nil"/>
              <w:bottom w:val="single" w:sz="8" w:space="0" w:color="auto"/>
              <w:right w:val="single" w:sz="8" w:space="0" w:color="auto"/>
            </w:tcBorders>
          </w:tcPr>
          <w:p w14:paraId="336ADF00" w14:textId="50205424"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vertAlign w:val="superscript"/>
                <w:lang w:eastAsia="zh-CN"/>
              </w:rPr>
              <w:fldChar w:fldCharType="begin"/>
            </w:r>
            <w:r w:rsidR="00303C5D" w:rsidRPr="007C41AA">
              <w:rPr>
                <w:rFonts w:eastAsia="Times New Roman" w:cstheme="minorHAnsi"/>
                <w:kern w:val="0"/>
                <w:vertAlign w:val="superscript"/>
                <w:lang w:eastAsia="zh-CN"/>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rFonts w:eastAsia="Times New Roman" w:cstheme="minorHAnsi"/>
                <w:kern w:val="0"/>
                <w:vertAlign w:val="superscript"/>
                <w:lang w:eastAsia="zh-CN"/>
              </w:rPr>
              <w:fldChar w:fldCharType="separate"/>
            </w:r>
            <w:r w:rsidRPr="007C41AA">
              <w:rPr>
                <w:rFonts w:eastAsia="Times New Roman" w:cstheme="minorHAnsi"/>
                <w:kern w:val="0"/>
                <w:vertAlign w:val="superscript"/>
                <w:lang w:eastAsia="zh-CN"/>
              </w:rPr>
              <w:t>2</w:t>
            </w:r>
            <w:r w:rsidRPr="007C41AA">
              <w:rPr>
                <w:rFonts w:eastAsia="Times New Roman" w:cstheme="minorHAnsi"/>
                <w:kern w:val="0"/>
                <w:vertAlign w:val="superscript"/>
                <w:lang w:eastAsia="zh-CN"/>
              </w:rPr>
              <w:fldChar w:fldCharType="end"/>
            </w:r>
          </w:p>
        </w:tc>
      </w:tr>
      <w:tr w:rsidR="00171409" w:rsidRPr="007C41AA" w14:paraId="3302EF8D" w14:textId="25F9D7BF" w:rsidTr="00303C5D">
        <w:trPr>
          <w:trHeight w:val="49"/>
        </w:trPr>
        <w:tc>
          <w:tcPr>
            <w:tcW w:w="2122" w:type="dxa"/>
            <w:tcBorders>
              <w:top w:val="nil"/>
              <w:left w:val="single" w:sz="8" w:space="0" w:color="auto"/>
              <w:bottom w:val="single" w:sz="8" w:space="0" w:color="auto"/>
              <w:right w:val="single" w:sz="8" w:space="0" w:color="auto"/>
            </w:tcBorders>
            <w:vAlign w:val="center"/>
            <w:hideMark/>
          </w:tcPr>
          <w:p w14:paraId="0F696383"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Steam slaker</w:t>
            </w:r>
          </w:p>
        </w:tc>
        <w:tc>
          <w:tcPr>
            <w:tcW w:w="1094" w:type="dxa"/>
            <w:tcBorders>
              <w:top w:val="nil"/>
              <w:left w:val="nil"/>
              <w:bottom w:val="single" w:sz="8" w:space="0" w:color="auto"/>
              <w:right w:val="single" w:sz="8" w:space="0" w:color="auto"/>
            </w:tcBorders>
            <w:vAlign w:val="center"/>
            <w:hideMark/>
          </w:tcPr>
          <w:p w14:paraId="591B63D1"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1.45</w:t>
            </w:r>
          </w:p>
        </w:tc>
        <w:tc>
          <w:tcPr>
            <w:tcW w:w="930" w:type="dxa"/>
            <w:tcBorders>
              <w:top w:val="nil"/>
              <w:left w:val="nil"/>
              <w:bottom w:val="single" w:sz="8" w:space="0" w:color="auto"/>
              <w:right w:val="single" w:sz="8" w:space="0" w:color="auto"/>
            </w:tcBorders>
            <w:vAlign w:val="center"/>
            <w:hideMark/>
          </w:tcPr>
          <w:p w14:paraId="0AD130DB"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0.675</w:t>
            </w:r>
          </w:p>
        </w:tc>
        <w:tc>
          <w:tcPr>
            <w:tcW w:w="1488" w:type="dxa"/>
            <w:tcBorders>
              <w:top w:val="nil"/>
              <w:left w:val="nil"/>
              <w:bottom w:val="single" w:sz="8" w:space="0" w:color="auto"/>
              <w:right w:val="single" w:sz="8" w:space="0" w:color="auto"/>
            </w:tcBorders>
            <w:hideMark/>
          </w:tcPr>
          <w:p w14:paraId="164BF291" w14:textId="0252717F" w:rsidR="00284EAB" w:rsidRPr="007C41AA" w:rsidRDefault="00284EAB" w:rsidP="00284EAB">
            <w:pPr>
              <w:spacing w:afterLines="0" w:after="0"/>
              <w:jc w:val="right"/>
              <w:rPr>
                <w:rFonts w:eastAsia="Times New Roman" w:cstheme="minorHAnsi"/>
                <w:kern w:val="0"/>
                <w:lang w:eastAsia="zh-CN"/>
              </w:rPr>
            </w:pPr>
            <w:r w:rsidRPr="007C41AA">
              <w:t xml:space="preserve"> 38,850,000 </w:t>
            </w:r>
          </w:p>
        </w:tc>
        <w:tc>
          <w:tcPr>
            <w:tcW w:w="2443" w:type="dxa"/>
            <w:tcBorders>
              <w:top w:val="nil"/>
              <w:left w:val="nil"/>
              <w:bottom w:val="single" w:sz="8" w:space="0" w:color="auto"/>
              <w:right w:val="single" w:sz="8" w:space="0" w:color="auto"/>
            </w:tcBorders>
            <w:hideMark/>
          </w:tcPr>
          <w:p w14:paraId="7AA55035" w14:textId="22123764" w:rsidR="00284EAB" w:rsidRPr="007C41AA" w:rsidRDefault="00284EAB" w:rsidP="00284EAB">
            <w:pPr>
              <w:spacing w:afterLines="0" w:after="0"/>
              <w:jc w:val="right"/>
              <w:rPr>
                <w:rFonts w:eastAsia="Times New Roman" w:cstheme="minorHAnsi"/>
                <w:kern w:val="0"/>
                <w:lang w:eastAsia="zh-CN"/>
              </w:rPr>
            </w:pPr>
            <w:r w:rsidRPr="007C41AA">
              <w:t xml:space="preserve"> 37,606,988 </w:t>
            </w:r>
          </w:p>
        </w:tc>
        <w:tc>
          <w:tcPr>
            <w:tcW w:w="934" w:type="dxa"/>
            <w:tcBorders>
              <w:top w:val="nil"/>
              <w:left w:val="nil"/>
              <w:bottom w:val="single" w:sz="8" w:space="0" w:color="auto"/>
              <w:right w:val="single" w:sz="8" w:space="0" w:color="auto"/>
            </w:tcBorders>
          </w:tcPr>
          <w:p w14:paraId="7CD67E91" w14:textId="046E3BFB"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vertAlign w:val="superscript"/>
                <w:lang w:eastAsia="zh-CN"/>
              </w:rPr>
              <w:fldChar w:fldCharType="begin"/>
            </w:r>
            <w:r w:rsidR="00303C5D" w:rsidRPr="007C41AA">
              <w:rPr>
                <w:rFonts w:eastAsia="Times New Roman" w:cstheme="minorHAnsi"/>
                <w:kern w:val="0"/>
                <w:vertAlign w:val="superscript"/>
                <w:lang w:eastAsia="zh-CN"/>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rFonts w:eastAsia="Times New Roman" w:cstheme="minorHAnsi"/>
                <w:kern w:val="0"/>
                <w:vertAlign w:val="superscript"/>
                <w:lang w:eastAsia="zh-CN"/>
              </w:rPr>
              <w:fldChar w:fldCharType="separate"/>
            </w:r>
            <w:r w:rsidRPr="007C41AA">
              <w:rPr>
                <w:rFonts w:eastAsia="Times New Roman" w:cstheme="minorHAnsi"/>
                <w:kern w:val="0"/>
                <w:vertAlign w:val="superscript"/>
                <w:lang w:eastAsia="zh-CN"/>
              </w:rPr>
              <w:t>2</w:t>
            </w:r>
            <w:r w:rsidRPr="007C41AA">
              <w:rPr>
                <w:rFonts w:eastAsia="Times New Roman" w:cstheme="minorHAnsi"/>
                <w:kern w:val="0"/>
                <w:vertAlign w:val="superscript"/>
                <w:lang w:eastAsia="zh-CN"/>
              </w:rPr>
              <w:fldChar w:fldCharType="end"/>
            </w:r>
          </w:p>
        </w:tc>
      </w:tr>
      <w:tr w:rsidR="00171409" w:rsidRPr="007C41AA" w14:paraId="2DB6D7C2" w14:textId="4BC28C1E" w:rsidTr="00303C5D">
        <w:trPr>
          <w:trHeight w:val="49"/>
        </w:trPr>
        <w:tc>
          <w:tcPr>
            <w:tcW w:w="2122" w:type="dxa"/>
            <w:tcBorders>
              <w:top w:val="nil"/>
              <w:left w:val="single" w:sz="8" w:space="0" w:color="auto"/>
              <w:bottom w:val="single" w:sz="8" w:space="0" w:color="auto"/>
              <w:right w:val="single" w:sz="8" w:space="0" w:color="auto"/>
            </w:tcBorders>
            <w:vAlign w:val="center"/>
            <w:hideMark/>
          </w:tcPr>
          <w:p w14:paraId="12ACB616"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Steam turbine</w:t>
            </w:r>
          </w:p>
        </w:tc>
        <w:tc>
          <w:tcPr>
            <w:tcW w:w="1094" w:type="dxa"/>
            <w:tcBorders>
              <w:top w:val="nil"/>
              <w:left w:val="nil"/>
              <w:bottom w:val="single" w:sz="8" w:space="0" w:color="auto"/>
              <w:right w:val="single" w:sz="8" w:space="0" w:color="auto"/>
            </w:tcBorders>
            <w:vAlign w:val="center"/>
            <w:hideMark/>
          </w:tcPr>
          <w:p w14:paraId="06D236DF" w14:textId="4EE39CA3"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 NA</w:t>
            </w:r>
          </w:p>
        </w:tc>
        <w:tc>
          <w:tcPr>
            <w:tcW w:w="930" w:type="dxa"/>
            <w:tcBorders>
              <w:top w:val="nil"/>
              <w:left w:val="nil"/>
              <w:bottom w:val="single" w:sz="8" w:space="0" w:color="auto"/>
              <w:right w:val="single" w:sz="8" w:space="0" w:color="auto"/>
            </w:tcBorders>
            <w:vAlign w:val="center"/>
            <w:hideMark/>
          </w:tcPr>
          <w:p w14:paraId="498FCA6D"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0.7</w:t>
            </w:r>
          </w:p>
        </w:tc>
        <w:tc>
          <w:tcPr>
            <w:tcW w:w="1488" w:type="dxa"/>
            <w:tcBorders>
              <w:top w:val="nil"/>
              <w:left w:val="nil"/>
              <w:bottom w:val="single" w:sz="8" w:space="0" w:color="auto"/>
              <w:right w:val="single" w:sz="8" w:space="0" w:color="auto"/>
            </w:tcBorders>
            <w:hideMark/>
          </w:tcPr>
          <w:p w14:paraId="2C558107" w14:textId="2CCE271B" w:rsidR="00284EAB" w:rsidRPr="007C41AA" w:rsidRDefault="00284EAB" w:rsidP="00284EAB">
            <w:pPr>
              <w:spacing w:afterLines="0" w:after="0"/>
              <w:jc w:val="right"/>
              <w:rPr>
                <w:rFonts w:eastAsia="Times New Roman" w:cstheme="minorHAnsi"/>
                <w:kern w:val="0"/>
                <w:lang w:eastAsia="zh-CN"/>
              </w:rPr>
            </w:pPr>
            <w:r w:rsidRPr="007C41AA">
              <w:t xml:space="preserve"> 7,510,000 </w:t>
            </w:r>
          </w:p>
        </w:tc>
        <w:tc>
          <w:tcPr>
            <w:tcW w:w="2443" w:type="dxa"/>
            <w:tcBorders>
              <w:top w:val="nil"/>
              <w:left w:val="nil"/>
              <w:bottom w:val="single" w:sz="8" w:space="0" w:color="auto"/>
              <w:right w:val="single" w:sz="8" w:space="0" w:color="auto"/>
            </w:tcBorders>
            <w:hideMark/>
          </w:tcPr>
          <w:p w14:paraId="6743C3AE" w14:textId="4DB78003" w:rsidR="00284EAB" w:rsidRPr="007C41AA" w:rsidRDefault="00284EAB" w:rsidP="00284EAB">
            <w:pPr>
              <w:spacing w:afterLines="0" w:after="0"/>
              <w:jc w:val="right"/>
              <w:rPr>
                <w:rFonts w:eastAsia="Times New Roman" w:cstheme="minorHAnsi"/>
                <w:kern w:val="0"/>
                <w:lang w:eastAsia="zh-CN"/>
              </w:rPr>
            </w:pPr>
            <w:r w:rsidRPr="007C41AA">
              <w:t xml:space="preserve"> 8,265,575 </w:t>
            </w:r>
          </w:p>
        </w:tc>
        <w:tc>
          <w:tcPr>
            <w:tcW w:w="934" w:type="dxa"/>
            <w:tcBorders>
              <w:top w:val="nil"/>
              <w:left w:val="nil"/>
              <w:bottom w:val="single" w:sz="8" w:space="0" w:color="auto"/>
              <w:right w:val="single" w:sz="8" w:space="0" w:color="auto"/>
            </w:tcBorders>
          </w:tcPr>
          <w:p w14:paraId="01863617" w14:textId="546DE8A0"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vertAlign w:val="superscript"/>
                <w:lang w:eastAsia="zh-CN"/>
              </w:rPr>
              <w:fldChar w:fldCharType="begin"/>
            </w:r>
            <w:r w:rsidR="00303C5D" w:rsidRPr="007C41AA">
              <w:rPr>
                <w:rFonts w:eastAsia="Times New Roman" w:cstheme="minorHAnsi"/>
                <w:kern w:val="0"/>
                <w:vertAlign w:val="superscript"/>
                <w:lang w:eastAsia="zh-CN"/>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rFonts w:eastAsia="Times New Roman" w:cstheme="minorHAnsi"/>
                <w:kern w:val="0"/>
                <w:vertAlign w:val="superscript"/>
                <w:lang w:eastAsia="zh-CN"/>
              </w:rPr>
              <w:fldChar w:fldCharType="separate"/>
            </w:r>
            <w:r w:rsidRPr="007C41AA">
              <w:rPr>
                <w:rFonts w:eastAsia="Times New Roman" w:cstheme="minorHAnsi"/>
                <w:kern w:val="0"/>
                <w:vertAlign w:val="superscript"/>
                <w:lang w:eastAsia="zh-CN"/>
              </w:rPr>
              <w:t>2</w:t>
            </w:r>
            <w:r w:rsidRPr="007C41AA">
              <w:rPr>
                <w:rFonts w:eastAsia="Times New Roman" w:cstheme="minorHAnsi"/>
                <w:kern w:val="0"/>
                <w:vertAlign w:val="superscript"/>
                <w:lang w:eastAsia="zh-CN"/>
              </w:rPr>
              <w:fldChar w:fldCharType="end"/>
            </w:r>
          </w:p>
        </w:tc>
      </w:tr>
      <w:tr w:rsidR="00171409" w:rsidRPr="007C41AA" w14:paraId="394F9007" w14:textId="14D5C602" w:rsidTr="00303C5D">
        <w:trPr>
          <w:trHeight w:val="49"/>
        </w:trPr>
        <w:tc>
          <w:tcPr>
            <w:tcW w:w="2122" w:type="dxa"/>
            <w:tcBorders>
              <w:top w:val="nil"/>
              <w:left w:val="single" w:sz="8" w:space="0" w:color="auto"/>
              <w:bottom w:val="single" w:sz="8" w:space="0" w:color="auto"/>
              <w:right w:val="single" w:sz="8" w:space="0" w:color="auto"/>
            </w:tcBorders>
            <w:vAlign w:val="center"/>
            <w:hideMark/>
          </w:tcPr>
          <w:p w14:paraId="5A7FF661"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Filter</w:t>
            </w:r>
          </w:p>
        </w:tc>
        <w:tc>
          <w:tcPr>
            <w:tcW w:w="1094" w:type="dxa"/>
            <w:tcBorders>
              <w:top w:val="nil"/>
              <w:left w:val="nil"/>
              <w:bottom w:val="single" w:sz="8" w:space="0" w:color="auto"/>
              <w:right w:val="single" w:sz="8" w:space="0" w:color="auto"/>
            </w:tcBorders>
            <w:vAlign w:val="center"/>
            <w:hideMark/>
          </w:tcPr>
          <w:p w14:paraId="7A1BDD52"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1.76</w:t>
            </w:r>
          </w:p>
        </w:tc>
        <w:tc>
          <w:tcPr>
            <w:tcW w:w="930" w:type="dxa"/>
            <w:tcBorders>
              <w:top w:val="nil"/>
              <w:left w:val="nil"/>
              <w:bottom w:val="single" w:sz="8" w:space="0" w:color="auto"/>
              <w:right w:val="single" w:sz="8" w:space="0" w:color="auto"/>
            </w:tcBorders>
            <w:vAlign w:val="center"/>
            <w:hideMark/>
          </w:tcPr>
          <w:p w14:paraId="1A069D2F" w14:textId="0B9769F8"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 NA</w:t>
            </w:r>
          </w:p>
        </w:tc>
        <w:tc>
          <w:tcPr>
            <w:tcW w:w="1488" w:type="dxa"/>
            <w:tcBorders>
              <w:top w:val="nil"/>
              <w:left w:val="nil"/>
              <w:bottom w:val="single" w:sz="8" w:space="0" w:color="auto"/>
              <w:right w:val="single" w:sz="8" w:space="0" w:color="auto"/>
            </w:tcBorders>
            <w:hideMark/>
          </w:tcPr>
          <w:p w14:paraId="0AC8DA6F" w14:textId="68034F1C" w:rsidR="00284EAB" w:rsidRPr="007C41AA" w:rsidRDefault="00284EAB" w:rsidP="00284EAB">
            <w:pPr>
              <w:spacing w:afterLines="0" w:after="0"/>
              <w:jc w:val="right"/>
              <w:rPr>
                <w:rFonts w:eastAsia="Times New Roman" w:cstheme="minorHAnsi"/>
                <w:kern w:val="0"/>
                <w:lang w:eastAsia="zh-CN"/>
              </w:rPr>
            </w:pPr>
            <w:r w:rsidRPr="007C41AA">
              <w:t xml:space="preserve"> 30,900,000 </w:t>
            </w:r>
          </w:p>
        </w:tc>
        <w:tc>
          <w:tcPr>
            <w:tcW w:w="2443" w:type="dxa"/>
            <w:tcBorders>
              <w:top w:val="nil"/>
              <w:left w:val="nil"/>
              <w:bottom w:val="single" w:sz="8" w:space="0" w:color="auto"/>
              <w:right w:val="single" w:sz="8" w:space="0" w:color="auto"/>
            </w:tcBorders>
            <w:hideMark/>
          </w:tcPr>
          <w:p w14:paraId="56709D4E" w14:textId="2A8D8811" w:rsidR="00284EAB" w:rsidRPr="007C41AA" w:rsidRDefault="00284EAB" w:rsidP="00284EAB">
            <w:pPr>
              <w:spacing w:afterLines="0" w:after="0"/>
              <w:jc w:val="right"/>
              <w:rPr>
                <w:rFonts w:eastAsia="Times New Roman" w:cstheme="minorHAnsi"/>
                <w:kern w:val="0"/>
                <w:lang w:eastAsia="zh-CN"/>
              </w:rPr>
            </w:pPr>
            <w:r w:rsidRPr="007C41AA">
              <w:t xml:space="preserve">31,840,017 </w:t>
            </w:r>
          </w:p>
        </w:tc>
        <w:tc>
          <w:tcPr>
            <w:tcW w:w="934" w:type="dxa"/>
            <w:tcBorders>
              <w:top w:val="nil"/>
              <w:left w:val="nil"/>
              <w:bottom w:val="single" w:sz="8" w:space="0" w:color="auto"/>
              <w:right w:val="single" w:sz="8" w:space="0" w:color="auto"/>
            </w:tcBorders>
          </w:tcPr>
          <w:p w14:paraId="6819F04D" w14:textId="62C4A89C"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vertAlign w:val="superscript"/>
                <w:lang w:eastAsia="zh-CN"/>
              </w:rPr>
              <w:fldChar w:fldCharType="begin"/>
            </w:r>
            <w:r w:rsidR="00303C5D" w:rsidRPr="007C41AA">
              <w:rPr>
                <w:rFonts w:eastAsia="Times New Roman" w:cstheme="minorHAnsi"/>
                <w:kern w:val="0"/>
                <w:vertAlign w:val="superscript"/>
                <w:lang w:eastAsia="zh-CN"/>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rFonts w:eastAsia="Times New Roman" w:cstheme="minorHAnsi"/>
                <w:kern w:val="0"/>
                <w:vertAlign w:val="superscript"/>
                <w:lang w:eastAsia="zh-CN"/>
              </w:rPr>
              <w:fldChar w:fldCharType="separate"/>
            </w:r>
            <w:r w:rsidRPr="007C41AA">
              <w:rPr>
                <w:rFonts w:eastAsia="Times New Roman" w:cstheme="minorHAnsi"/>
                <w:kern w:val="0"/>
                <w:vertAlign w:val="superscript"/>
                <w:lang w:eastAsia="zh-CN"/>
              </w:rPr>
              <w:t>2</w:t>
            </w:r>
            <w:r w:rsidRPr="007C41AA">
              <w:rPr>
                <w:rFonts w:eastAsia="Times New Roman" w:cstheme="minorHAnsi"/>
                <w:kern w:val="0"/>
                <w:vertAlign w:val="superscript"/>
                <w:lang w:eastAsia="zh-CN"/>
              </w:rPr>
              <w:fldChar w:fldCharType="end"/>
            </w:r>
          </w:p>
        </w:tc>
      </w:tr>
      <w:tr w:rsidR="00171409" w:rsidRPr="007C41AA" w14:paraId="0D295107" w14:textId="46249A71" w:rsidTr="00303C5D">
        <w:trPr>
          <w:trHeight w:val="49"/>
        </w:trPr>
        <w:tc>
          <w:tcPr>
            <w:tcW w:w="2122" w:type="dxa"/>
            <w:tcBorders>
              <w:top w:val="nil"/>
              <w:left w:val="single" w:sz="8" w:space="0" w:color="auto"/>
              <w:bottom w:val="single" w:sz="8" w:space="0" w:color="auto"/>
              <w:right w:val="single" w:sz="8" w:space="0" w:color="auto"/>
            </w:tcBorders>
            <w:vAlign w:val="center"/>
            <w:hideMark/>
          </w:tcPr>
          <w:p w14:paraId="3C553C74" w14:textId="046DBECA"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 xml:space="preserve">Other </w:t>
            </w:r>
            <w:proofErr w:type="spellStart"/>
            <w:r w:rsidRPr="007C41AA">
              <w:rPr>
                <w:rFonts w:eastAsia="Times New Roman" w:cstheme="minorHAnsi"/>
                <w:kern w:val="0"/>
                <w:lang w:eastAsia="zh-CN"/>
              </w:rPr>
              <w:t>equipment</w:t>
            </w:r>
            <w:r w:rsidRPr="007C41AA">
              <w:rPr>
                <w:rFonts w:eastAsia="Times New Roman" w:cstheme="minorHAnsi"/>
                <w:kern w:val="0"/>
                <w:vertAlign w:val="superscript"/>
                <w:lang w:eastAsia="zh-CN"/>
              </w:rPr>
              <w:t>b</w:t>
            </w:r>
            <w:proofErr w:type="spellEnd"/>
            <w:r w:rsidRPr="007C41AA">
              <w:rPr>
                <w:rFonts w:eastAsia="Times New Roman" w:cstheme="minorHAnsi"/>
                <w:kern w:val="0"/>
                <w:lang w:eastAsia="zh-CN"/>
              </w:rPr>
              <w:t> </w:t>
            </w:r>
          </w:p>
        </w:tc>
        <w:tc>
          <w:tcPr>
            <w:tcW w:w="1094" w:type="dxa"/>
            <w:tcBorders>
              <w:top w:val="nil"/>
              <w:left w:val="nil"/>
              <w:bottom w:val="single" w:sz="8" w:space="0" w:color="auto"/>
              <w:right w:val="single" w:sz="8" w:space="0" w:color="auto"/>
            </w:tcBorders>
            <w:vAlign w:val="center"/>
            <w:hideMark/>
          </w:tcPr>
          <w:p w14:paraId="2CFCF4CD" w14:textId="273D4C1E"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 NA</w:t>
            </w:r>
          </w:p>
        </w:tc>
        <w:tc>
          <w:tcPr>
            <w:tcW w:w="930" w:type="dxa"/>
            <w:tcBorders>
              <w:top w:val="nil"/>
              <w:left w:val="nil"/>
              <w:bottom w:val="single" w:sz="8" w:space="0" w:color="auto"/>
              <w:right w:val="single" w:sz="8" w:space="0" w:color="auto"/>
            </w:tcBorders>
            <w:vAlign w:val="center"/>
            <w:hideMark/>
          </w:tcPr>
          <w:p w14:paraId="7F481AF6" w14:textId="1B6B8146"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 NA</w:t>
            </w:r>
          </w:p>
        </w:tc>
        <w:tc>
          <w:tcPr>
            <w:tcW w:w="1488" w:type="dxa"/>
            <w:tcBorders>
              <w:top w:val="nil"/>
              <w:left w:val="nil"/>
              <w:bottom w:val="single" w:sz="8" w:space="0" w:color="auto"/>
              <w:right w:val="single" w:sz="8" w:space="0" w:color="auto"/>
            </w:tcBorders>
            <w:hideMark/>
          </w:tcPr>
          <w:p w14:paraId="0C3F3BF1" w14:textId="07B5C7F4" w:rsidR="00284EAB" w:rsidRPr="007C41AA" w:rsidRDefault="00284EAB" w:rsidP="00284EAB">
            <w:pPr>
              <w:spacing w:afterLines="0" w:after="0"/>
              <w:jc w:val="right"/>
              <w:rPr>
                <w:rFonts w:eastAsia="Times New Roman" w:cstheme="minorHAnsi"/>
                <w:kern w:val="0"/>
                <w:lang w:eastAsia="zh-CN"/>
              </w:rPr>
            </w:pPr>
            <w:r w:rsidRPr="007C41AA">
              <w:t xml:space="preserve"> 102,900,000 </w:t>
            </w:r>
          </w:p>
        </w:tc>
        <w:tc>
          <w:tcPr>
            <w:tcW w:w="2443" w:type="dxa"/>
            <w:tcBorders>
              <w:top w:val="nil"/>
              <w:left w:val="nil"/>
              <w:bottom w:val="single" w:sz="8" w:space="0" w:color="auto"/>
              <w:right w:val="single" w:sz="8" w:space="0" w:color="auto"/>
            </w:tcBorders>
            <w:hideMark/>
          </w:tcPr>
          <w:p w14:paraId="70EB47AB" w14:textId="3BB3BD56" w:rsidR="00284EAB" w:rsidRPr="007C41AA" w:rsidRDefault="00284EAB" w:rsidP="00284EAB">
            <w:pPr>
              <w:spacing w:afterLines="0" w:after="0"/>
              <w:jc w:val="right"/>
              <w:rPr>
                <w:rFonts w:eastAsia="Times New Roman" w:cstheme="minorHAnsi"/>
                <w:kern w:val="0"/>
                <w:lang w:eastAsia="zh-CN"/>
              </w:rPr>
            </w:pPr>
            <w:r w:rsidRPr="007C41AA">
              <w:t xml:space="preserve"> 89,045,962 </w:t>
            </w:r>
          </w:p>
        </w:tc>
        <w:tc>
          <w:tcPr>
            <w:tcW w:w="934" w:type="dxa"/>
            <w:tcBorders>
              <w:top w:val="nil"/>
              <w:left w:val="nil"/>
              <w:bottom w:val="single" w:sz="8" w:space="0" w:color="auto"/>
              <w:right w:val="single" w:sz="8" w:space="0" w:color="auto"/>
            </w:tcBorders>
          </w:tcPr>
          <w:p w14:paraId="0545C8C1" w14:textId="447EADF5"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vertAlign w:val="superscript"/>
                <w:lang w:eastAsia="zh-CN"/>
              </w:rPr>
              <w:fldChar w:fldCharType="begin"/>
            </w:r>
            <w:r w:rsidR="00815004" w:rsidRPr="007C41AA">
              <w:rPr>
                <w:rFonts w:eastAsia="Times New Roman" w:cstheme="minorHAnsi"/>
                <w:kern w:val="0"/>
                <w:vertAlign w:val="superscript"/>
                <w:lang w:eastAsia="zh-CN"/>
              </w:rPr>
              <w:instrText xml:space="preserve"> ADDIN EN.CITE &lt;EndNote&gt;&lt;Cite&gt;&lt;Author&gt;Keith&lt;/Author&gt;&lt;Year&gt;2018&lt;/Year&gt;&lt;RecNum&gt;1&lt;/RecNum&gt;&lt;DisplayText&gt;&lt;style face="superscript"&gt;2,21&lt;/style&gt;&lt;/DisplayText&gt;&lt;record&gt;&lt;rec-number&gt;1&lt;/rec-number&gt;&lt;foreign-keys&gt;&lt;key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Cite&gt;&lt;Author&gt;Prats-Salvado&lt;/Author&gt;&lt;Year&gt;2024&lt;/Year&gt;&lt;RecNum&gt;193&lt;/RecNum&gt;&lt;record&gt;&lt;rec-number&gt;193&lt;/rec-number&gt;&lt;foreign-keys&gt;&lt;key app="EN" db-id="9xsvvr0vxdsfv2e2xwo50z0azwewvraefeaa" timestamp="1722608400"&gt;193&lt;/key&gt;&lt;/foreign-keys&gt;&lt;ref-type name="Journal Article"&gt;17&lt;/ref-type&gt;&lt;contributors&gt;&lt;authors&gt;&lt;author&gt;Prats-Salvado, Enric&lt;/author&gt;&lt;author&gt;Jagtap, Nipun&lt;/author&gt;&lt;author&gt;Monnerie, Nathalie&lt;/author&gt;&lt;author&gt;Sattler, Christian&lt;/author&gt;&lt;/authors&gt;&lt;/contributors&gt;&lt;titles&gt;&lt;title&gt;Solar-Powered Direct Air Capture: Techno-Economic and Environmental Assessment&lt;/title&gt;&lt;secondary-title&gt;Environmental Science &amp;amp; Technology&lt;/secondary-title&gt;&lt;/titles&gt;&lt;periodical&gt;&lt;full-title&gt;Environmental Science &amp;amp; Technology&lt;/full-title&gt;&lt;/periodical&gt;&lt;pages&gt;2282-2292&lt;/pages&gt;&lt;volume&gt;58&lt;/volume&gt;&lt;number&gt;5&lt;/number&gt;&lt;dates&gt;&lt;year&gt;2024&lt;/year&gt;&lt;/dates&gt;&lt;isbn&gt;0013-936X&lt;/isbn&gt;&lt;urls&gt;&lt;/urls&gt;&lt;/record&gt;&lt;/Cite&gt;&lt;/EndNote&gt;</w:instrText>
            </w:r>
            <w:r w:rsidRPr="007C41AA">
              <w:rPr>
                <w:rFonts w:eastAsia="Times New Roman" w:cstheme="minorHAnsi"/>
                <w:kern w:val="0"/>
                <w:vertAlign w:val="superscript"/>
                <w:lang w:eastAsia="zh-CN"/>
              </w:rPr>
              <w:fldChar w:fldCharType="separate"/>
            </w:r>
            <w:r w:rsidR="00815004" w:rsidRPr="007C41AA">
              <w:rPr>
                <w:rFonts w:eastAsia="Times New Roman" w:cstheme="minorHAnsi"/>
                <w:kern w:val="0"/>
                <w:vertAlign w:val="superscript"/>
                <w:lang w:eastAsia="zh-CN"/>
              </w:rPr>
              <w:t>2,21</w:t>
            </w:r>
            <w:r w:rsidRPr="007C41AA">
              <w:rPr>
                <w:rFonts w:eastAsia="Times New Roman" w:cstheme="minorHAnsi"/>
                <w:kern w:val="0"/>
                <w:vertAlign w:val="superscript"/>
                <w:lang w:eastAsia="zh-CN"/>
              </w:rPr>
              <w:fldChar w:fldCharType="end"/>
            </w:r>
          </w:p>
        </w:tc>
      </w:tr>
      <w:tr w:rsidR="00171409" w:rsidRPr="007C41AA" w14:paraId="40BD7D23" w14:textId="61335693" w:rsidTr="00303C5D">
        <w:trPr>
          <w:trHeight w:val="49"/>
        </w:trPr>
        <w:tc>
          <w:tcPr>
            <w:tcW w:w="2122" w:type="dxa"/>
            <w:tcBorders>
              <w:top w:val="nil"/>
              <w:left w:val="single" w:sz="8" w:space="0" w:color="auto"/>
              <w:bottom w:val="single" w:sz="8" w:space="0" w:color="auto"/>
              <w:right w:val="single" w:sz="8" w:space="0" w:color="auto"/>
            </w:tcBorders>
            <w:vAlign w:val="center"/>
            <w:hideMark/>
          </w:tcPr>
          <w:p w14:paraId="05162E39"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Buildings</w:t>
            </w:r>
          </w:p>
        </w:tc>
        <w:tc>
          <w:tcPr>
            <w:tcW w:w="1094" w:type="dxa"/>
            <w:tcBorders>
              <w:top w:val="nil"/>
              <w:left w:val="nil"/>
              <w:bottom w:val="single" w:sz="8" w:space="0" w:color="auto"/>
              <w:right w:val="single" w:sz="8" w:space="0" w:color="auto"/>
            </w:tcBorders>
            <w:vAlign w:val="center"/>
            <w:hideMark/>
          </w:tcPr>
          <w:p w14:paraId="3EF7E86B" w14:textId="4E1C592A"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 NA</w:t>
            </w:r>
          </w:p>
        </w:tc>
        <w:tc>
          <w:tcPr>
            <w:tcW w:w="930" w:type="dxa"/>
            <w:tcBorders>
              <w:top w:val="nil"/>
              <w:left w:val="nil"/>
              <w:bottom w:val="single" w:sz="8" w:space="0" w:color="auto"/>
              <w:right w:val="single" w:sz="8" w:space="0" w:color="auto"/>
            </w:tcBorders>
            <w:vAlign w:val="center"/>
            <w:hideMark/>
          </w:tcPr>
          <w:p w14:paraId="479C350D"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0.61</w:t>
            </w:r>
          </w:p>
        </w:tc>
        <w:tc>
          <w:tcPr>
            <w:tcW w:w="1488" w:type="dxa"/>
            <w:tcBorders>
              <w:top w:val="nil"/>
              <w:left w:val="nil"/>
              <w:bottom w:val="single" w:sz="8" w:space="0" w:color="auto"/>
              <w:right w:val="single" w:sz="8" w:space="0" w:color="auto"/>
            </w:tcBorders>
            <w:hideMark/>
          </w:tcPr>
          <w:p w14:paraId="4EAC07F1" w14:textId="042F608B" w:rsidR="00284EAB" w:rsidRPr="007C41AA" w:rsidRDefault="00284EAB" w:rsidP="00284EAB">
            <w:pPr>
              <w:spacing w:afterLines="0" w:after="0"/>
              <w:jc w:val="right"/>
              <w:rPr>
                <w:rFonts w:eastAsia="Times New Roman" w:cstheme="minorHAnsi"/>
                <w:kern w:val="0"/>
                <w:lang w:eastAsia="zh-CN"/>
              </w:rPr>
            </w:pPr>
            <w:r w:rsidRPr="007C41AA">
              <w:t xml:space="preserve"> 6,700,000 </w:t>
            </w:r>
          </w:p>
        </w:tc>
        <w:tc>
          <w:tcPr>
            <w:tcW w:w="2443" w:type="dxa"/>
            <w:tcBorders>
              <w:top w:val="nil"/>
              <w:left w:val="nil"/>
              <w:bottom w:val="single" w:sz="8" w:space="0" w:color="auto"/>
              <w:right w:val="single" w:sz="8" w:space="0" w:color="auto"/>
            </w:tcBorders>
            <w:hideMark/>
          </w:tcPr>
          <w:p w14:paraId="38B988AF" w14:textId="5F15D6AD" w:rsidR="00284EAB" w:rsidRPr="007C41AA" w:rsidRDefault="00284EAB" w:rsidP="00284EAB">
            <w:pPr>
              <w:spacing w:afterLines="0" w:after="0"/>
              <w:jc w:val="right"/>
              <w:rPr>
                <w:rFonts w:eastAsia="Times New Roman" w:cstheme="minorHAnsi"/>
                <w:kern w:val="0"/>
                <w:lang w:eastAsia="zh-CN"/>
              </w:rPr>
            </w:pPr>
            <w:r w:rsidRPr="007C41AA">
              <w:t xml:space="preserve">6,566,310 </w:t>
            </w:r>
          </w:p>
        </w:tc>
        <w:tc>
          <w:tcPr>
            <w:tcW w:w="934" w:type="dxa"/>
            <w:tcBorders>
              <w:top w:val="nil"/>
              <w:left w:val="nil"/>
              <w:bottom w:val="single" w:sz="8" w:space="0" w:color="auto"/>
              <w:right w:val="single" w:sz="8" w:space="0" w:color="auto"/>
            </w:tcBorders>
          </w:tcPr>
          <w:p w14:paraId="098D23AA" w14:textId="599FC108"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vertAlign w:val="superscript"/>
                <w:lang w:eastAsia="zh-CN"/>
              </w:rPr>
              <w:fldChar w:fldCharType="begin"/>
            </w:r>
            <w:r w:rsidR="00303C5D" w:rsidRPr="007C41AA">
              <w:rPr>
                <w:rFonts w:eastAsia="Times New Roman" w:cstheme="minorHAnsi"/>
                <w:kern w:val="0"/>
                <w:vertAlign w:val="superscript"/>
                <w:lang w:eastAsia="zh-CN"/>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rFonts w:eastAsia="Times New Roman" w:cstheme="minorHAnsi"/>
                <w:kern w:val="0"/>
                <w:vertAlign w:val="superscript"/>
                <w:lang w:eastAsia="zh-CN"/>
              </w:rPr>
              <w:fldChar w:fldCharType="separate"/>
            </w:r>
            <w:r w:rsidRPr="007C41AA">
              <w:rPr>
                <w:rFonts w:eastAsia="Times New Roman" w:cstheme="minorHAnsi"/>
                <w:kern w:val="0"/>
                <w:vertAlign w:val="superscript"/>
                <w:lang w:eastAsia="zh-CN"/>
              </w:rPr>
              <w:t>2</w:t>
            </w:r>
            <w:r w:rsidRPr="007C41AA">
              <w:rPr>
                <w:rFonts w:eastAsia="Times New Roman" w:cstheme="minorHAnsi"/>
                <w:kern w:val="0"/>
                <w:vertAlign w:val="superscript"/>
                <w:lang w:eastAsia="zh-CN"/>
              </w:rPr>
              <w:fldChar w:fldCharType="end"/>
            </w:r>
          </w:p>
        </w:tc>
      </w:tr>
      <w:tr w:rsidR="00171409" w:rsidRPr="007C41AA" w14:paraId="17897927" w14:textId="069DF792" w:rsidTr="00303C5D">
        <w:trPr>
          <w:trHeight w:val="49"/>
        </w:trPr>
        <w:tc>
          <w:tcPr>
            <w:tcW w:w="2122" w:type="dxa"/>
            <w:tcBorders>
              <w:top w:val="nil"/>
              <w:left w:val="single" w:sz="8" w:space="0" w:color="auto"/>
              <w:bottom w:val="single" w:sz="8" w:space="0" w:color="auto"/>
              <w:right w:val="single" w:sz="8" w:space="0" w:color="auto"/>
            </w:tcBorders>
            <w:vAlign w:val="center"/>
            <w:hideMark/>
          </w:tcPr>
          <w:p w14:paraId="40768035"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Transformer</w:t>
            </w:r>
          </w:p>
        </w:tc>
        <w:tc>
          <w:tcPr>
            <w:tcW w:w="1094" w:type="dxa"/>
            <w:tcBorders>
              <w:top w:val="nil"/>
              <w:left w:val="nil"/>
              <w:bottom w:val="single" w:sz="8" w:space="0" w:color="auto"/>
              <w:right w:val="single" w:sz="8" w:space="0" w:color="auto"/>
            </w:tcBorders>
            <w:vAlign w:val="center"/>
            <w:hideMark/>
          </w:tcPr>
          <w:p w14:paraId="1D213897" w14:textId="6667506A"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 NA</w:t>
            </w:r>
          </w:p>
        </w:tc>
        <w:tc>
          <w:tcPr>
            <w:tcW w:w="930" w:type="dxa"/>
            <w:tcBorders>
              <w:top w:val="nil"/>
              <w:left w:val="nil"/>
              <w:bottom w:val="single" w:sz="8" w:space="0" w:color="auto"/>
              <w:right w:val="single" w:sz="8" w:space="0" w:color="auto"/>
            </w:tcBorders>
            <w:vAlign w:val="center"/>
            <w:hideMark/>
          </w:tcPr>
          <w:p w14:paraId="1E84A956"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0.7</w:t>
            </w:r>
          </w:p>
        </w:tc>
        <w:tc>
          <w:tcPr>
            <w:tcW w:w="1488" w:type="dxa"/>
            <w:tcBorders>
              <w:top w:val="nil"/>
              <w:left w:val="nil"/>
              <w:bottom w:val="single" w:sz="8" w:space="0" w:color="auto"/>
              <w:right w:val="single" w:sz="8" w:space="0" w:color="auto"/>
            </w:tcBorders>
            <w:hideMark/>
          </w:tcPr>
          <w:p w14:paraId="62610FB9" w14:textId="53C749C4" w:rsidR="00284EAB" w:rsidRPr="007C41AA" w:rsidRDefault="00284EAB" w:rsidP="00284EAB">
            <w:pPr>
              <w:spacing w:afterLines="0" w:after="0"/>
              <w:jc w:val="right"/>
              <w:rPr>
                <w:rFonts w:eastAsia="Times New Roman" w:cstheme="minorHAnsi"/>
                <w:kern w:val="0"/>
                <w:lang w:eastAsia="zh-CN"/>
              </w:rPr>
            </w:pPr>
            <w:r w:rsidRPr="007C41AA">
              <w:t xml:space="preserve"> 19,800,000 </w:t>
            </w:r>
          </w:p>
        </w:tc>
        <w:tc>
          <w:tcPr>
            <w:tcW w:w="2443" w:type="dxa"/>
            <w:tcBorders>
              <w:top w:val="nil"/>
              <w:left w:val="nil"/>
              <w:bottom w:val="single" w:sz="8" w:space="0" w:color="auto"/>
              <w:right w:val="single" w:sz="8" w:space="0" w:color="auto"/>
            </w:tcBorders>
            <w:hideMark/>
          </w:tcPr>
          <w:p w14:paraId="40A510FC" w14:textId="63D98343" w:rsidR="00284EAB" w:rsidRPr="007C41AA" w:rsidRDefault="00284EAB" w:rsidP="00284EAB">
            <w:pPr>
              <w:spacing w:afterLines="0" w:after="0"/>
              <w:jc w:val="right"/>
              <w:rPr>
                <w:rFonts w:eastAsia="Times New Roman" w:cstheme="minorHAnsi"/>
                <w:kern w:val="0"/>
                <w:lang w:eastAsia="zh-CN"/>
              </w:rPr>
            </w:pPr>
            <w:r w:rsidRPr="007C41AA">
              <w:t xml:space="preserve">19,075,577 </w:t>
            </w:r>
          </w:p>
        </w:tc>
        <w:tc>
          <w:tcPr>
            <w:tcW w:w="934" w:type="dxa"/>
            <w:tcBorders>
              <w:top w:val="nil"/>
              <w:left w:val="nil"/>
              <w:bottom w:val="single" w:sz="8" w:space="0" w:color="auto"/>
              <w:right w:val="single" w:sz="8" w:space="0" w:color="auto"/>
            </w:tcBorders>
          </w:tcPr>
          <w:p w14:paraId="752F421A" w14:textId="7A57F8ED"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vertAlign w:val="superscript"/>
                <w:lang w:eastAsia="zh-CN"/>
              </w:rPr>
              <w:fldChar w:fldCharType="begin"/>
            </w:r>
            <w:r w:rsidR="00303C5D" w:rsidRPr="007C41AA">
              <w:rPr>
                <w:rFonts w:eastAsia="Times New Roman" w:cstheme="minorHAnsi"/>
                <w:kern w:val="0"/>
                <w:vertAlign w:val="superscript"/>
                <w:lang w:eastAsia="zh-CN"/>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rFonts w:eastAsia="Times New Roman" w:cstheme="minorHAnsi"/>
                <w:kern w:val="0"/>
                <w:vertAlign w:val="superscript"/>
                <w:lang w:eastAsia="zh-CN"/>
              </w:rPr>
              <w:fldChar w:fldCharType="separate"/>
            </w:r>
            <w:r w:rsidRPr="007C41AA">
              <w:rPr>
                <w:rFonts w:eastAsia="Times New Roman" w:cstheme="minorHAnsi"/>
                <w:kern w:val="0"/>
                <w:vertAlign w:val="superscript"/>
                <w:lang w:eastAsia="zh-CN"/>
              </w:rPr>
              <w:t>2</w:t>
            </w:r>
            <w:r w:rsidRPr="007C41AA">
              <w:rPr>
                <w:rFonts w:eastAsia="Times New Roman" w:cstheme="minorHAnsi"/>
                <w:kern w:val="0"/>
                <w:vertAlign w:val="superscript"/>
                <w:lang w:eastAsia="zh-CN"/>
              </w:rPr>
              <w:fldChar w:fldCharType="end"/>
            </w:r>
          </w:p>
        </w:tc>
      </w:tr>
      <w:tr w:rsidR="00171409" w:rsidRPr="007C41AA" w14:paraId="7BB7E65D" w14:textId="3107C3C7" w:rsidTr="00303C5D">
        <w:trPr>
          <w:trHeight w:val="49"/>
        </w:trPr>
        <w:tc>
          <w:tcPr>
            <w:tcW w:w="5634" w:type="dxa"/>
            <w:gridSpan w:val="4"/>
            <w:tcBorders>
              <w:top w:val="single" w:sz="8" w:space="0" w:color="auto"/>
              <w:left w:val="single" w:sz="8" w:space="0" w:color="auto"/>
              <w:bottom w:val="single" w:sz="4" w:space="0" w:color="auto"/>
              <w:right w:val="single" w:sz="8" w:space="0" w:color="000000"/>
            </w:tcBorders>
            <w:vAlign w:val="center"/>
            <w:hideMark/>
          </w:tcPr>
          <w:p w14:paraId="0FF98C56" w14:textId="6AFD99ED" w:rsidR="00087D41" w:rsidRPr="007C41AA" w:rsidRDefault="00087D41" w:rsidP="000D48D1">
            <w:pPr>
              <w:spacing w:afterLines="0" w:after="0"/>
              <w:jc w:val="left"/>
              <w:rPr>
                <w:rFonts w:eastAsia="Times New Roman" w:cstheme="minorHAnsi"/>
                <w:kern w:val="0"/>
                <w:lang w:eastAsia="zh-CN"/>
              </w:rPr>
            </w:pPr>
            <w:r w:rsidRPr="007C41AA">
              <w:rPr>
                <w:rFonts w:eastAsia="Times New Roman" w:cstheme="minorHAnsi"/>
                <w:kern w:val="0"/>
                <w:lang w:eastAsia="zh-CN"/>
              </w:rPr>
              <w:t>Subtotal</w:t>
            </w:r>
          </w:p>
        </w:tc>
        <w:tc>
          <w:tcPr>
            <w:tcW w:w="2443" w:type="dxa"/>
            <w:tcBorders>
              <w:top w:val="nil"/>
              <w:left w:val="nil"/>
              <w:bottom w:val="single" w:sz="4" w:space="0" w:color="auto"/>
              <w:right w:val="single" w:sz="8" w:space="0" w:color="auto"/>
            </w:tcBorders>
            <w:vAlign w:val="center"/>
            <w:hideMark/>
          </w:tcPr>
          <w:p w14:paraId="73897770" w14:textId="5DF0EB29" w:rsidR="00087D41" w:rsidRPr="007C41AA" w:rsidRDefault="00284EAB" w:rsidP="00284EAB">
            <w:pPr>
              <w:spacing w:afterLines="0" w:after="0"/>
              <w:jc w:val="right"/>
              <w:rPr>
                <w:rFonts w:ascii="Calibri" w:hAnsi="Calibri" w:cs="Calibri"/>
              </w:rPr>
            </w:pPr>
            <w:r w:rsidRPr="007C41AA">
              <w:rPr>
                <w:rFonts w:ascii="Calibri" w:hAnsi="Calibri" w:cs="Calibri"/>
              </w:rPr>
              <w:t xml:space="preserve">559,917,659 </w:t>
            </w:r>
          </w:p>
        </w:tc>
        <w:tc>
          <w:tcPr>
            <w:tcW w:w="934" w:type="dxa"/>
            <w:tcBorders>
              <w:top w:val="nil"/>
              <w:left w:val="nil"/>
              <w:bottom w:val="single" w:sz="4" w:space="0" w:color="auto"/>
              <w:right w:val="single" w:sz="8" w:space="0" w:color="auto"/>
            </w:tcBorders>
          </w:tcPr>
          <w:p w14:paraId="11EE652A" w14:textId="77777777" w:rsidR="00087D41" w:rsidRPr="007C41AA" w:rsidRDefault="00087D41" w:rsidP="000D48D1">
            <w:pPr>
              <w:spacing w:afterLines="0" w:after="0"/>
              <w:jc w:val="left"/>
              <w:rPr>
                <w:rFonts w:eastAsia="Times New Roman" w:cstheme="minorHAnsi"/>
                <w:b/>
                <w:bCs/>
                <w:kern w:val="0"/>
                <w:lang w:eastAsia="zh-CN"/>
              </w:rPr>
            </w:pPr>
          </w:p>
        </w:tc>
      </w:tr>
      <w:tr w:rsidR="00171409" w:rsidRPr="007C41AA" w14:paraId="69B73167" w14:textId="01ABB4C2" w:rsidTr="000B137A">
        <w:trPr>
          <w:trHeight w:val="49"/>
        </w:trPr>
        <w:tc>
          <w:tcPr>
            <w:tcW w:w="9011" w:type="dxa"/>
            <w:gridSpan w:val="6"/>
            <w:tcBorders>
              <w:top w:val="single" w:sz="4" w:space="0" w:color="auto"/>
              <w:left w:val="single" w:sz="4" w:space="0" w:color="auto"/>
              <w:bottom w:val="single" w:sz="4" w:space="0" w:color="auto"/>
              <w:right w:val="single" w:sz="4" w:space="0" w:color="auto"/>
            </w:tcBorders>
            <w:vAlign w:val="center"/>
            <w:hideMark/>
          </w:tcPr>
          <w:p w14:paraId="3342284E" w14:textId="41BC4E41" w:rsidR="00554E55" w:rsidRPr="007C41AA" w:rsidRDefault="00554E55" w:rsidP="00087D41">
            <w:pPr>
              <w:spacing w:afterLines="0" w:after="0"/>
              <w:jc w:val="center"/>
              <w:rPr>
                <w:rFonts w:eastAsia="Times New Roman" w:cstheme="minorHAnsi"/>
                <w:b/>
                <w:bCs/>
                <w:kern w:val="0"/>
                <w:lang w:eastAsia="zh-CN"/>
              </w:rPr>
            </w:pPr>
            <w:r w:rsidRPr="007C41AA">
              <w:rPr>
                <w:rFonts w:eastAsia="Times New Roman" w:cstheme="minorHAnsi"/>
                <w:b/>
                <w:bCs/>
                <w:kern w:val="0"/>
                <w:lang w:eastAsia="zh-CN"/>
              </w:rPr>
              <w:t>Solar calcination</w:t>
            </w:r>
          </w:p>
        </w:tc>
      </w:tr>
      <w:tr w:rsidR="00171409" w:rsidRPr="007C41AA" w14:paraId="4F6912EF" w14:textId="0C110A2A" w:rsidTr="00303C5D">
        <w:trPr>
          <w:trHeight w:val="49"/>
        </w:trPr>
        <w:tc>
          <w:tcPr>
            <w:tcW w:w="2122" w:type="dxa"/>
            <w:tcBorders>
              <w:top w:val="single" w:sz="4" w:space="0" w:color="auto"/>
              <w:left w:val="single" w:sz="8" w:space="0" w:color="auto"/>
              <w:bottom w:val="single" w:sz="8" w:space="0" w:color="auto"/>
              <w:right w:val="single" w:sz="8" w:space="0" w:color="auto"/>
            </w:tcBorders>
            <w:vAlign w:val="center"/>
            <w:hideMark/>
          </w:tcPr>
          <w:p w14:paraId="33EF1CA1" w14:textId="69BCD32C" w:rsidR="00284EAB" w:rsidRPr="007C41AA" w:rsidRDefault="00284EAB" w:rsidP="00284EAB">
            <w:pPr>
              <w:spacing w:afterLines="0" w:after="0"/>
              <w:jc w:val="left"/>
              <w:rPr>
                <w:rFonts w:eastAsia="Times New Roman" w:cstheme="minorHAnsi"/>
                <w:kern w:val="0"/>
                <w:vertAlign w:val="superscript"/>
                <w:lang w:eastAsia="zh-CN"/>
              </w:rPr>
            </w:pPr>
            <w:r w:rsidRPr="007C41AA">
              <w:rPr>
                <w:rFonts w:eastAsia="Times New Roman" w:cstheme="minorHAnsi"/>
                <w:kern w:val="0"/>
                <w:lang w:eastAsia="zh-CN"/>
              </w:rPr>
              <w:t xml:space="preserve">Heliostat </w:t>
            </w:r>
            <w:proofErr w:type="spellStart"/>
            <w:r w:rsidRPr="007C41AA">
              <w:rPr>
                <w:rFonts w:eastAsia="Times New Roman" w:cstheme="minorHAnsi"/>
                <w:kern w:val="0"/>
                <w:lang w:eastAsia="zh-CN"/>
              </w:rPr>
              <w:t>field</w:t>
            </w:r>
            <w:r w:rsidR="0003751A" w:rsidRPr="007C41AA">
              <w:rPr>
                <w:rFonts w:eastAsia="Times New Roman" w:cstheme="minorHAnsi"/>
                <w:kern w:val="0"/>
                <w:vertAlign w:val="superscript"/>
                <w:lang w:eastAsia="zh-CN"/>
              </w:rPr>
              <w:t>c</w:t>
            </w:r>
            <w:proofErr w:type="spellEnd"/>
          </w:p>
        </w:tc>
        <w:tc>
          <w:tcPr>
            <w:tcW w:w="1094" w:type="dxa"/>
            <w:tcBorders>
              <w:top w:val="single" w:sz="4" w:space="0" w:color="auto"/>
              <w:left w:val="nil"/>
              <w:bottom w:val="single" w:sz="8" w:space="0" w:color="auto"/>
              <w:right w:val="single" w:sz="8" w:space="0" w:color="auto"/>
            </w:tcBorders>
            <w:vAlign w:val="center"/>
            <w:hideMark/>
          </w:tcPr>
          <w:p w14:paraId="772A08A7" w14:textId="1A665AF5"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NA</w:t>
            </w:r>
          </w:p>
        </w:tc>
        <w:tc>
          <w:tcPr>
            <w:tcW w:w="930" w:type="dxa"/>
            <w:tcBorders>
              <w:top w:val="single" w:sz="4" w:space="0" w:color="auto"/>
              <w:left w:val="nil"/>
              <w:bottom w:val="single" w:sz="8" w:space="0" w:color="auto"/>
              <w:right w:val="single" w:sz="8" w:space="0" w:color="auto"/>
            </w:tcBorders>
            <w:vAlign w:val="center"/>
            <w:hideMark/>
          </w:tcPr>
          <w:p w14:paraId="229AE967"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1</w:t>
            </w:r>
          </w:p>
        </w:tc>
        <w:tc>
          <w:tcPr>
            <w:tcW w:w="1488" w:type="dxa"/>
            <w:tcBorders>
              <w:top w:val="single" w:sz="4" w:space="0" w:color="auto"/>
              <w:left w:val="nil"/>
              <w:bottom w:val="single" w:sz="8" w:space="0" w:color="auto"/>
              <w:right w:val="single" w:sz="8" w:space="0" w:color="auto"/>
            </w:tcBorders>
            <w:vAlign w:val="center"/>
            <w:hideMark/>
          </w:tcPr>
          <w:p w14:paraId="2BF8DC47" w14:textId="15B1942F" w:rsidR="00284EAB" w:rsidRPr="007C41AA" w:rsidRDefault="00284EAB" w:rsidP="000D3752">
            <w:pPr>
              <w:spacing w:afterLines="0" w:after="0"/>
              <w:jc w:val="right"/>
              <w:rPr>
                <w:rFonts w:eastAsia="Times New Roman" w:cstheme="minorHAnsi"/>
                <w:kern w:val="0"/>
                <w:lang w:eastAsia="zh-CN"/>
              </w:rPr>
            </w:pPr>
            <w:r w:rsidRPr="007C41AA">
              <w:rPr>
                <w:rFonts w:eastAsia="Times New Roman" w:cstheme="minorHAnsi"/>
                <w:kern w:val="0"/>
                <w:lang w:eastAsia="zh-CN"/>
              </w:rPr>
              <w:t> NA</w:t>
            </w:r>
          </w:p>
        </w:tc>
        <w:tc>
          <w:tcPr>
            <w:tcW w:w="2443" w:type="dxa"/>
            <w:tcBorders>
              <w:top w:val="single" w:sz="4" w:space="0" w:color="auto"/>
              <w:left w:val="nil"/>
              <w:bottom w:val="single" w:sz="8" w:space="0" w:color="auto"/>
              <w:right w:val="single" w:sz="8" w:space="0" w:color="auto"/>
            </w:tcBorders>
            <w:hideMark/>
          </w:tcPr>
          <w:p w14:paraId="05274AB1" w14:textId="43CC9388" w:rsidR="00284EAB" w:rsidRPr="007C41AA" w:rsidRDefault="00284EAB" w:rsidP="00284EAB">
            <w:pPr>
              <w:spacing w:afterLines="0" w:after="0"/>
              <w:jc w:val="right"/>
              <w:rPr>
                <w:rFonts w:eastAsia="Times New Roman" w:cstheme="minorHAnsi"/>
                <w:kern w:val="0"/>
                <w:lang w:eastAsia="zh-CN"/>
              </w:rPr>
            </w:pPr>
            <w:r w:rsidRPr="007C41AA">
              <w:t xml:space="preserve">126,688,860 </w:t>
            </w:r>
          </w:p>
        </w:tc>
        <w:tc>
          <w:tcPr>
            <w:tcW w:w="934" w:type="dxa"/>
            <w:tcBorders>
              <w:top w:val="single" w:sz="4" w:space="0" w:color="auto"/>
              <w:left w:val="nil"/>
              <w:bottom w:val="single" w:sz="8" w:space="0" w:color="auto"/>
              <w:right w:val="single" w:sz="8" w:space="0" w:color="auto"/>
            </w:tcBorders>
          </w:tcPr>
          <w:p w14:paraId="04BF9EDD" w14:textId="02FB1685" w:rsidR="00284EAB" w:rsidRPr="007C41AA" w:rsidRDefault="00D36FAC" w:rsidP="00284EAB">
            <w:pPr>
              <w:spacing w:afterLines="0" w:after="0"/>
              <w:jc w:val="left"/>
              <w:rPr>
                <w:rFonts w:eastAsia="Times New Roman" w:cstheme="minorHAnsi"/>
                <w:kern w:val="0"/>
                <w:lang w:eastAsia="zh-CN"/>
              </w:rPr>
            </w:pPr>
            <w:r w:rsidRPr="007C41AA">
              <w:rPr>
                <w:rFonts w:eastAsia="Times New Roman" w:cstheme="minorHAnsi"/>
                <w:kern w:val="0"/>
                <w:lang w:eastAsia="zh-CN"/>
              </w:rPr>
              <w:fldChar w:fldCharType="begin"/>
            </w:r>
            <w:r w:rsidR="00C554E4" w:rsidRPr="007C41AA">
              <w:rPr>
                <w:rFonts w:eastAsia="Times New Roman" w:cstheme="minorHAnsi"/>
                <w:kern w:val="0"/>
                <w:lang w:eastAsia="zh-CN"/>
              </w:rPr>
              <w:instrText xml:space="preserve"> ADDIN EN.CITE &lt;EndNote&gt;&lt;Cite&gt;&lt;Author&gt;Buck&lt;/Author&gt;&lt;Year&gt;2023&lt;/Year&gt;&lt;RecNum&gt;78&lt;/RecNum&gt;&lt;DisplayText&gt;&lt;style face="superscript"&gt;22&lt;/style&gt;&lt;/DisplayText&gt;&lt;record&gt;&lt;rec-number&gt;78&lt;/rec-number&gt;&lt;foreign-keys&gt;&lt;key app="EN" db-id="9xsvvr0vxdsfv2e2xwo50z0azwewvraefeaa" timestamp="1687718664"&gt;78&lt;/key&gt;&lt;/foreign-keys&gt;&lt;ref-type name="Journal Article"&gt;17&lt;/ref-type&gt;&lt;contributors&gt;&lt;authors&gt;&lt;author&gt;Buck, Reiner&lt;/author&gt;&lt;author&gt;Sment, Jeremy&lt;/author&gt;&lt;/authors&gt;&lt;/contributors&gt;&lt;titles&gt;&lt;title&gt;Techno-economic analysis of multi-tower solar particle power plants&lt;/title&gt;&lt;secondary-title&gt;Solar Energy&lt;/secondary-title&gt;&lt;/titles&gt;&lt;pages&gt;112-122&lt;/pages&gt;&lt;volume&gt;254&lt;/volume&gt;&lt;dates&gt;&lt;year&gt;2023&lt;/year&gt;&lt;/dates&gt;&lt;isbn&gt;0038-092X&lt;/isbn&gt;&lt;urls&gt;&lt;/urls&gt;&lt;/record&gt;&lt;/Cite&gt;&lt;/EndNote&gt;</w:instrText>
            </w:r>
            <w:r w:rsidRPr="007C41AA">
              <w:rPr>
                <w:rFonts w:eastAsia="Times New Roman" w:cstheme="minorHAnsi"/>
                <w:kern w:val="0"/>
                <w:lang w:eastAsia="zh-CN"/>
              </w:rPr>
              <w:fldChar w:fldCharType="separate"/>
            </w:r>
            <w:r w:rsidR="00C554E4" w:rsidRPr="007C41AA">
              <w:rPr>
                <w:rFonts w:eastAsia="Times New Roman" w:cstheme="minorHAnsi"/>
                <w:kern w:val="0"/>
                <w:vertAlign w:val="superscript"/>
                <w:lang w:eastAsia="zh-CN"/>
              </w:rPr>
              <w:t>22</w:t>
            </w:r>
            <w:r w:rsidRPr="007C41AA">
              <w:rPr>
                <w:rFonts w:eastAsia="Times New Roman" w:cstheme="minorHAnsi"/>
                <w:kern w:val="0"/>
                <w:lang w:eastAsia="zh-CN"/>
              </w:rPr>
              <w:fldChar w:fldCharType="end"/>
            </w:r>
          </w:p>
        </w:tc>
      </w:tr>
      <w:tr w:rsidR="00171409" w:rsidRPr="007C41AA" w14:paraId="1A7ADC75" w14:textId="463E4134" w:rsidTr="00303C5D">
        <w:trPr>
          <w:trHeight w:val="49"/>
        </w:trPr>
        <w:tc>
          <w:tcPr>
            <w:tcW w:w="2122" w:type="dxa"/>
            <w:tcBorders>
              <w:top w:val="nil"/>
              <w:left w:val="single" w:sz="8" w:space="0" w:color="auto"/>
              <w:bottom w:val="single" w:sz="8" w:space="0" w:color="auto"/>
              <w:right w:val="single" w:sz="8" w:space="0" w:color="auto"/>
            </w:tcBorders>
            <w:vAlign w:val="center"/>
            <w:hideMark/>
          </w:tcPr>
          <w:p w14:paraId="0D08423B" w14:textId="0BFE2B2F" w:rsidR="00284EAB" w:rsidRPr="007C41AA" w:rsidRDefault="00284EAB" w:rsidP="00284EAB">
            <w:pPr>
              <w:spacing w:afterLines="0" w:after="0"/>
              <w:jc w:val="left"/>
              <w:rPr>
                <w:rFonts w:eastAsia="Times New Roman" w:cstheme="minorHAnsi"/>
                <w:kern w:val="0"/>
                <w:vertAlign w:val="superscript"/>
                <w:lang w:eastAsia="zh-CN"/>
              </w:rPr>
            </w:pPr>
            <w:r w:rsidRPr="007C41AA">
              <w:rPr>
                <w:rFonts w:eastAsia="Times New Roman" w:cstheme="minorHAnsi"/>
                <w:kern w:val="0"/>
                <w:lang w:eastAsia="zh-CN"/>
              </w:rPr>
              <w:t xml:space="preserve">Parabolic </w:t>
            </w:r>
            <w:proofErr w:type="spellStart"/>
            <w:r w:rsidRPr="007C41AA">
              <w:rPr>
                <w:rFonts w:eastAsia="Times New Roman" w:cstheme="minorHAnsi"/>
                <w:kern w:val="0"/>
                <w:lang w:eastAsia="zh-CN"/>
              </w:rPr>
              <w:t>mirror</w:t>
            </w:r>
            <w:r w:rsidR="0003751A" w:rsidRPr="007C41AA">
              <w:rPr>
                <w:rFonts w:eastAsia="Times New Roman" w:cstheme="minorHAnsi"/>
                <w:kern w:val="0"/>
                <w:vertAlign w:val="superscript"/>
                <w:lang w:eastAsia="zh-CN"/>
              </w:rPr>
              <w:t>d</w:t>
            </w:r>
            <w:proofErr w:type="spellEnd"/>
          </w:p>
        </w:tc>
        <w:tc>
          <w:tcPr>
            <w:tcW w:w="1094" w:type="dxa"/>
            <w:tcBorders>
              <w:top w:val="nil"/>
              <w:left w:val="nil"/>
              <w:bottom w:val="single" w:sz="8" w:space="0" w:color="auto"/>
              <w:right w:val="single" w:sz="8" w:space="0" w:color="auto"/>
            </w:tcBorders>
            <w:vAlign w:val="center"/>
            <w:hideMark/>
          </w:tcPr>
          <w:p w14:paraId="10E17806"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2.27</w:t>
            </w:r>
          </w:p>
        </w:tc>
        <w:tc>
          <w:tcPr>
            <w:tcW w:w="930" w:type="dxa"/>
            <w:tcBorders>
              <w:top w:val="nil"/>
              <w:left w:val="nil"/>
              <w:bottom w:val="single" w:sz="8" w:space="0" w:color="auto"/>
              <w:right w:val="single" w:sz="8" w:space="0" w:color="auto"/>
            </w:tcBorders>
            <w:vAlign w:val="center"/>
            <w:hideMark/>
          </w:tcPr>
          <w:p w14:paraId="34C64690"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1</w:t>
            </w:r>
          </w:p>
        </w:tc>
        <w:tc>
          <w:tcPr>
            <w:tcW w:w="1488" w:type="dxa"/>
            <w:tcBorders>
              <w:top w:val="nil"/>
              <w:left w:val="nil"/>
              <w:bottom w:val="single" w:sz="8" w:space="0" w:color="auto"/>
              <w:right w:val="single" w:sz="8" w:space="0" w:color="auto"/>
            </w:tcBorders>
            <w:vAlign w:val="center"/>
            <w:hideMark/>
          </w:tcPr>
          <w:p w14:paraId="358DC79F" w14:textId="588E9B93" w:rsidR="00284EAB" w:rsidRPr="007C41AA" w:rsidRDefault="00284EAB" w:rsidP="000D3752">
            <w:pPr>
              <w:spacing w:afterLines="0" w:after="0"/>
              <w:jc w:val="right"/>
              <w:rPr>
                <w:rFonts w:eastAsia="Times New Roman" w:cstheme="minorHAnsi"/>
                <w:kern w:val="0"/>
                <w:lang w:eastAsia="zh-CN"/>
              </w:rPr>
            </w:pPr>
            <w:r w:rsidRPr="007C41AA">
              <w:rPr>
                <w:rFonts w:eastAsia="Times New Roman" w:cstheme="minorHAnsi"/>
                <w:kern w:val="0"/>
                <w:lang w:eastAsia="zh-CN"/>
              </w:rPr>
              <w:t> NA</w:t>
            </w:r>
          </w:p>
        </w:tc>
        <w:tc>
          <w:tcPr>
            <w:tcW w:w="2443" w:type="dxa"/>
            <w:tcBorders>
              <w:top w:val="nil"/>
              <w:left w:val="nil"/>
              <w:bottom w:val="single" w:sz="8" w:space="0" w:color="auto"/>
              <w:right w:val="single" w:sz="8" w:space="0" w:color="auto"/>
            </w:tcBorders>
            <w:hideMark/>
          </w:tcPr>
          <w:p w14:paraId="1B2FF947" w14:textId="55B36AD2" w:rsidR="00284EAB" w:rsidRPr="007C41AA" w:rsidRDefault="00284EAB" w:rsidP="00284EAB">
            <w:pPr>
              <w:spacing w:afterLines="0" w:after="0"/>
              <w:jc w:val="right"/>
              <w:rPr>
                <w:rFonts w:eastAsia="Times New Roman" w:cstheme="minorHAnsi"/>
                <w:kern w:val="0"/>
                <w:lang w:eastAsia="zh-CN"/>
              </w:rPr>
            </w:pPr>
            <w:r w:rsidRPr="007C41AA">
              <w:t xml:space="preserve">38,006,658 </w:t>
            </w:r>
          </w:p>
        </w:tc>
        <w:tc>
          <w:tcPr>
            <w:tcW w:w="934" w:type="dxa"/>
            <w:tcBorders>
              <w:top w:val="nil"/>
              <w:left w:val="nil"/>
              <w:bottom w:val="single" w:sz="8" w:space="0" w:color="auto"/>
              <w:right w:val="single" w:sz="8" w:space="0" w:color="auto"/>
            </w:tcBorders>
          </w:tcPr>
          <w:p w14:paraId="5D583537" w14:textId="7787B5CD" w:rsidR="00284EAB" w:rsidRPr="007C41AA" w:rsidRDefault="00D36FAC" w:rsidP="00284EAB">
            <w:pPr>
              <w:spacing w:afterLines="0" w:after="0"/>
              <w:jc w:val="left"/>
              <w:rPr>
                <w:rFonts w:eastAsia="Times New Roman" w:cstheme="minorHAnsi"/>
                <w:kern w:val="0"/>
                <w:lang w:eastAsia="zh-CN"/>
              </w:rPr>
            </w:pPr>
            <w:r w:rsidRPr="007C41AA">
              <w:rPr>
                <w:rFonts w:eastAsia="Times New Roman" w:cstheme="minorHAnsi"/>
                <w:kern w:val="0"/>
                <w:lang w:eastAsia="zh-CN"/>
              </w:rPr>
              <w:fldChar w:fldCharType="begin"/>
            </w:r>
            <w:r w:rsidR="00C554E4" w:rsidRPr="007C41AA">
              <w:rPr>
                <w:rFonts w:eastAsia="Times New Roman" w:cstheme="minorHAnsi"/>
                <w:kern w:val="0"/>
                <w:lang w:eastAsia="zh-CN"/>
              </w:rPr>
              <w:instrText xml:space="preserve"> ADDIN EN.CITE &lt;EndNote&gt;&lt;Cite&gt;&lt;Author&gt;Buck&lt;/Author&gt;&lt;Year&gt;2023&lt;/Year&gt;&lt;RecNum&gt;78&lt;/RecNum&gt;&lt;DisplayText&gt;&lt;style face="superscript"&gt;22&lt;/style&gt;&lt;/DisplayText&gt;&lt;record&gt;&lt;rec-number&gt;78&lt;/rec-number&gt;&lt;foreign-keys&gt;&lt;key app="EN" db-id="9xsvvr0vxdsfv2e2xwo50z0azwewvraefeaa" timestamp="1687718664"&gt;78&lt;/key&gt;&lt;/foreign-keys&gt;&lt;ref-type name="Journal Article"&gt;17&lt;/ref-type&gt;&lt;contributors&gt;&lt;authors&gt;&lt;author&gt;Buck, Reiner&lt;/author&gt;&lt;author&gt;Sment, Jeremy&lt;/author&gt;&lt;/authors&gt;&lt;/contributors&gt;&lt;titles&gt;&lt;title&gt;Techno-economic analysis of multi-tower solar particle power plants&lt;/title&gt;&lt;secondary-title&gt;Solar Energy&lt;/secondary-title&gt;&lt;/titles&gt;&lt;pages&gt;112-122&lt;/pages&gt;&lt;volume&gt;254&lt;/volume&gt;&lt;dates&gt;&lt;year&gt;2023&lt;/year&gt;&lt;/dates&gt;&lt;isbn&gt;0038-092X&lt;/isbn&gt;&lt;urls&gt;&lt;/urls&gt;&lt;/record&gt;&lt;/Cite&gt;&lt;/EndNote&gt;</w:instrText>
            </w:r>
            <w:r w:rsidRPr="007C41AA">
              <w:rPr>
                <w:rFonts w:eastAsia="Times New Roman" w:cstheme="minorHAnsi"/>
                <w:kern w:val="0"/>
                <w:lang w:eastAsia="zh-CN"/>
              </w:rPr>
              <w:fldChar w:fldCharType="separate"/>
            </w:r>
            <w:r w:rsidR="00C554E4" w:rsidRPr="007C41AA">
              <w:rPr>
                <w:rFonts w:eastAsia="Times New Roman" w:cstheme="minorHAnsi"/>
                <w:kern w:val="0"/>
                <w:vertAlign w:val="superscript"/>
                <w:lang w:eastAsia="zh-CN"/>
              </w:rPr>
              <w:t>22</w:t>
            </w:r>
            <w:r w:rsidRPr="007C41AA">
              <w:rPr>
                <w:rFonts w:eastAsia="Times New Roman" w:cstheme="minorHAnsi"/>
                <w:kern w:val="0"/>
                <w:lang w:eastAsia="zh-CN"/>
              </w:rPr>
              <w:fldChar w:fldCharType="end"/>
            </w:r>
          </w:p>
        </w:tc>
      </w:tr>
      <w:tr w:rsidR="00171409" w:rsidRPr="007C41AA" w14:paraId="00707C8E" w14:textId="1BFE6A35" w:rsidTr="00303C5D">
        <w:trPr>
          <w:trHeight w:val="49"/>
        </w:trPr>
        <w:tc>
          <w:tcPr>
            <w:tcW w:w="2122" w:type="dxa"/>
            <w:tcBorders>
              <w:top w:val="nil"/>
              <w:left w:val="single" w:sz="8" w:space="0" w:color="auto"/>
              <w:bottom w:val="single" w:sz="8" w:space="0" w:color="auto"/>
              <w:right w:val="single" w:sz="8" w:space="0" w:color="auto"/>
            </w:tcBorders>
            <w:vAlign w:val="center"/>
            <w:hideMark/>
          </w:tcPr>
          <w:p w14:paraId="766828CD" w14:textId="30CB68A4" w:rsidR="00284EAB" w:rsidRPr="007C41AA" w:rsidRDefault="00284EAB" w:rsidP="00284EAB">
            <w:pPr>
              <w:spacing w:afterLines="0" w:after="0"/>
              <w:jc w:val="left"/>
              <w:rPr>
                <w:rFonts w:eastAsia="Times New Roman" w:cstheme="minorHAnsi"/>
                <w:kern w:val="0"/>
                <w:vertAlign w:val="superscript"/>
                <w:lang w:eastAsia="zh-CN"/>
              </w:rPr>
            </w:pPr>
            <w:r w:rsidRPr="007C41AA">
              <w:rPr>
                <w:rFonts w:eastAsia="Times New Roman" w:cstheme="minorHAnsi"/>
                <w:kern w:val="0"/>
                <w:lang w:eastAsia="zh-CN"/>
              </w:rPr>
              <w:t xml:space="preserve">Solar calciner &amp; solar </w:t>
            </w:r>
            <w:proofErr w:type="spellStart"/>
            <w:r w:rsidRPr="007C41AA">
              <w:rPr>
                <w:rFonts w:eastAsia="Times New Roman" w:cstheme="minorHAnsi"/>
                <w:kern w:val="0"/>
                <w:lang w:eastAsia="zh-CN"/>
              </w:rPr>
              <w:t>tower</w:t>
            </w:r>
            <w:r w:rsidR="0003751A" w:rsidRPr="007C41AA">
              <w:rPr>
                <w:rFonts w:eastAsia="Times New Roman" w:cstheme="minorHAnsi"/>
                <w:kern w:val="0"/>
                <w:vertAlign w:val="superscript"/>
                <w:lang w:eastAsia="zh-CN"/>
              </w:rPr>
              <w:t>e</w:t>
            </w:r>
            <w:proofErr w:type="spellEnd"/>
          </w:p>
        </w:tc>
        <w:tc>
          <w:tcPr>
            <w:tcW w:w="1094" w:type="dxa"/>
            <w:tcBorders>
              <w:top w:val="nil"/>
              <w:left w:val="nil"/>
              <w:bottom w:val="single" w:sz="8" w:space="0" w:color="auto"/>
              <w:right w:val="single" w:sz="8" w:space="0" w:color="auto"/>
            </w:tcBorders>
            <w:vAlign w:val="center"/>
            <w:hideMark/>
          </w:tcPr>
          <w:p w14:paraId="14F23870"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2.27</w:t>
            </w:r>
          </w:p>
        </w:tc>
        <w:tc>
          <w:tcPr>
            <w:tcW w:w="930" w:type="dxa"/>
            <w:tcBorders>
              <w:top w:val="nil"/>
              <w:left w:val="nil"/>
              <w:bottom w:val="single" w:sz="8" w:space="0" w:color="auto"/>
              <w:right w:val="single" w:sz="8" w:space="0" w:color="auto"/>
            </w:tcBorders>
            <w:vAlign w:val="center"/>
            <w:hideMark/>
          </w:tcPr>
          <w:p w14:paraId="2B6BCCD2"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0.48</w:t>
            </w:r>
          </w:p>
        </w:tc>
        <w:tc>
          <w:tcPr>
            <w:tcW w:w="1488" w:type="dxa"/>
            <w:tcBorders>
              <w:top w:val="nil"/>
              <w:left w:val="nil"/>
              <w:bottom w:val="single" w:sz="8" w:space="0" w:color="auto"/>
              <w:right w:val="single" w:sz="8" w:space="0" w:color="auto"/>
            </w:tcBorders>
            <w:vAlign w:val="center"/>
            <w:hideMark/>
          </w:tcPr>
          <w:p w14:paraId="619D6D9A" w14:textId="2DB1C14E" w:rsidR="00284EAB" w:rsidRPr="007C41AA" w:rsidRDefault="00284EAB" w:rsidP="000D3752">
            <w:pPr>
              <w:spacing w:afterLines="0" w:after="0"/>
              <w:jc w:val="right"/>
              <w:rPr>
                <w:rFonts w:eastAsia="Times New Roman" w:cstheme="minorHAnsi"/>
                <w:kern w:val="0"/>
                <w:lang w:eastAsia="zh-CN"/>
              </w:rPr>
            </w:pPr>
            <w:r w:rsidRPr="007C41AA">
              <w:rPr>
                <w:rFonts w:eastAsia="Times New Roman" w:cstheme="minorHAnsi"/>
                <w:kern w:val="0"/>
                <w:lang w:eastAsia="zh-CN"/>
              </w:rPr>
              <w:t> </w:t>
            </w:r>
            <w:r w:rsidR="00D36FAC" w:rsidRPr="007C41AA">
              <w:rPr>
                <w:rFonts w:eastAsia="Times New Roman" w:cstheme="minorHAnsi"/>
                <w:kern w:val="0"/>
                <w:lang w:eastAsia="zh-CN"/>
              </w:rPr>
              <w:t>NA</w:t>
            </w:r>
          </w:p>
        </w:tc>
        <w:tc>
          <w:tcPr>
            <w:tcW w:w="2443" w:type="dxa"/>
            <w:tcBorders>
              <w:top w:val="nil"/>
              <w:left w:val="nil"/>
              <w:bottom w:val="single" w:sz="8" w:space="0" w:color="auto"/>
              <w:right w:val="single" w:sz="8" w:space="0" w:color="auto"/>
            </w:tcBorders>
            <w:vAlign w:val="center"/>
            <w:hideMark/>
          </w:tcPr>
          <w:p w14:paraId="6F829A90" w14:textId="2DB2EA20" w:rsidR="00284EAB" w:rsidRPr="007C41AA" w:rsidRDefault="00284EAB" w:rsidP="00303C5D">
            <w:pPr>
              <w:spacing w:afterLines="0" w:after="0"/>
              <w:jc w:val="right"/>
              <w:rPr>
                <w:rFonts w:eastAsia="Times New Roman" w:cstheme="minorHAnsi"/>
                <w:kern w:val="0"/>
                <w:lang w:eastAsia="zh-CN"/>
              </w:rPr>
            </w:pPr>
            <w:r w:rsidRPr="007C41AA">
              <w:t xml:space="preserve">211,679,219 </w:t>
            </w:r>
          </w:p>
        </w:tc>
        <w:tc>
          <w:tcPr>
            <w:tcW w:w="934" w:type="dxa"/>
            <w:tcBorders>
              <w:top w:val="nil"/>
              <w:left w:val="nil"/>
              <w:bottom w:val="single" w:sz="8" w:space="0" w:color="auto"/>
              <w:right w:val="single" w:sz="8" w:space="0" w:color="auto"/>
            </w:tcBorders>
          </w:tcPr>
          <w:p w14:paraId="0A3D23F6" w14:textId="156B240E" w:rsidR="00284EAB" w:rsidRPr="007C41AA" w:rsidRDefault="00D36FAC" w:rsidP="00284EAB">
            <w:pPr>
              <w:spacing w:afterLines="0" w:after="0"/>
              <w:jc w:val="left"/>
              <w:rPr>
                <w:rFonts w:eastAsia="Times New Roman" w:cstheme="minorHAnsi"/>
                <w:kern w:val="0"/>
                <w:lang w:eastAsia="zh-CN"/>
              </w:rPr>
            </w:pPr>
            <w:r w:rsidRPr="007C41AA">
              <w:rPr>
                <w:rFonts w:eastAsia="DengXian"/>
                <w:lang w:eastAsia="zh-CN"/>
              </w:rPr>
              <w:fldChar w:fldCharType="begin"/>
            </w:r>
            <w:r w:rsidR="00C554E4" w:rsidRPr="007C41AA">
              <w:rPr>
                <w:rFonts w:eastAsia="DengXian"/>
                <w:lang w:eastAsia="zh-CN"/>
              </w:rPr>
              <w:instrText xml:space="preserve"> ADDIN EN.CITE &lt;EndNote&gt;&lt;Cite&gt;&lt;Author&gt;Prats-Salvado&lt;/Author&gt;&lt;Year&gt;2024&lt;/Year&gt;&lt;RecNum&gt;193&lt;/RecNum&gt;&lt;DisplayText&gt;&lt;style face="superscript"&gt;21&lt;/style&gt;&lt;/DisplayText&gt;&lt;record&gt;&lt;rec-number&gt;193&lt;/rec-number&gt;&lt;foreign-keys&gt;&lt;key app="EN" db-id="9xsvvr0vxdsfv2e2xwo50z0azwewvraefeaa" timestamp="1722608400"&gt;193&lt;/key&gt;&lt;/foreign-keys&gt;&lt;ref-type name="Journal Article"&gt;17&lt;/ref-type&gt;&lt;contributors&gt;&lt;authors&gt;&lt;author&gt;Prats-Salvado, Enric&lt;/author&gt;&lt;author&gt;Jagtap, Nipun&lt;/author&gt;&lt;author&gt;Monnerie, Nathalie&lt;/author&gt;&lt;author&gt;Sattler, Christian&lt;/author&gt;&lt;/authors&gt;&lt;/contributors&gt;&lt;titles&gt;&lt;title&gt;Solar-Powered Direct Air Capture: Techno-Economic and Environmental Assessment&lt;/title&gt;&lt;secondary-title&gt;Environmental Science &amp;amp; Technology&lt;/secondary-title&gt;&lt;/titles&gt;&lt;periodical&gt;&lt;full-title&gt;Environmental Science &amp;amp; Technology&lt;/full-title&gt;&lt;/periodical&gt;&lt;pages&gt;2282-2292&lt;/pages&gt;&lt;volume&gt;58&lt;/volume&gt;&lt;number&gt;5&lt;/number&gt;&lt;dates&gt;&lt;year&gt;2024&lt;/year&gt;&lt;/dates&gt;&lt;isbn&gt;0013-936X&lt;/isbn&gt;&lt;urls&gt;&lt;/urls&gt;&lt;/record&gt;&lt;/Cite&gt;&lt;/EndNote&gt;</w:instrText>
            </w:r>
            <w:r w:rsidRPr="007C41AA">
              <w:rPr>
                <w:rFonts w:eastAsia="DengXian"/>
                <w:lang w:eastAsia="zh-CN"/>
              </w:rPr>
              <w:fldChar w:fldCharType="separate"/>
            </w:r>
            <w:r w:rsidR="00C554E4" w:rsidRPr="007C41AA">
              <w:rPr>
                <w:rFonts w:eastAsia="DengXian"/>
                <w:vertAlign w:val="superscript"/>
                <w:lang w:eastAsia="zh-CN"/>
              </w:rPr>
              <w:t>21</w:t>
            </w:r>
            <w:r w:rsidRPr="007C41AA">
              <w:rPr>
                <w:rFonts w:eastAsia="DengXian"/>
                <w:lang w:eastAsia="zh-CN"/>
              </w:rPr>
              <w:fldChar w:fldCharType="end"/>
            </w:r>
          </w:p>
        </w:tc>
      </w:tr>
      <w:tr w:rsidR="00171409" w:rsidRPr="007C41AA" w14:paraId="51A21B5F" w14:textId="66994A63" w:rsidTr="00303C5D">
        <w:trPr>
          <w:trHeight w:val="49"/>
        </w:trPr>
        <w:tc>
          <w:tcPr>
            <w:tcW w:w="2122" w:type="dxa"/>
            <w:tcBorders>
              <w:top w:val="nil"/>
              <w:left w:val="single" w:sz="8" w:space="0" w:color="auto"/>
              <w:bottom w:val="single" w:sz="8" w:space="0" w:color="auto"/>
              <w:right w:val="nil"/>
            </w:tcBorders>
            <w:vAlign w:val="center"/>
            <w:hideMark/>
          </w:tcPr>
          <w:p w14:paraId="7666F8F9" w14:textId="0D839FBC" w:rsidR="00284EAB" w:rsidRPr="007C41AA" w:rsidRDefault="00284EAB" w:rsidP="00284EAB">
            <w:pPr>
              <w:spacing w:afterLines="0" w:after="0"/>
              <w:jc w:val="left"/>
              <w:rPr>
                <w:rFonts w:eastAsia="Times New Roman" w:cstheme="minorHAnsi"/>
                <w:kern w:val="0"/>
                <w:vertAlign w:val="superscript"/>
                <w:lang w:eastAsia="zh-CN"/>
              </w:rPr>
            </w:pPr>
            <w:r w:rsidRPr="007C41AA">
              <w:rPr>
                <w:rFonts w:eastAsia="Times New Roman" w:cstheme="minorHAnsi"/>
                <w:kern w:val="0"/>
                <w:lang w:eastAsia="zh-CN"/>
              </w:rPr>
              <w:t>CaCO</w:t>
            </w:r>
            <w:r w:rsidRPr="007C41AA">
              <w:rPr>
                <w:rFonts w:eastAsia="Times New Roman" w:cstheme="minorHAnsi"/>
                <w:kern w:val="0"/>
                <w:vertAlign w:val="subscript"/>
                <w:lang w:eastAsia="zh-CN"/>
              </w:rPr>
              <w:t>3</w:t>
            </w:r>
            <w:r w:rsidRPr="007C41AA">
              <w:rPr>
                <w:rFonts w:eastAsia="Times New Roman" w:cstheme="minorHAnsi"/>
                <w:kern w:val="0"/>
                <w:lang w:eastAsia="zh-CN"/>
              </w:rPr>
              <w:t xml:space="preserve"> storage </w:t>
            </w:r>
            <w:proofErr w:type="spellStart"/>
            <w:r w:rsidRPr="007C41AA">
              <w:rPr>
                <w:rFonts w:eastAsia="Times New Roman" w:cstheme="minorHAnsi"/>
                <w:kern w:val="0"/>
                <w:lang w:eastAsia="zh-CN"/>
              </w:rPr>
              <w:t>tank</w:t>
            </w:r>
            <w:r w:rsidR="00D36FAC" w:rsidRPr="007C41AA">
              <w:rPr>
                <w:rFonts w:eastAsia="Times New Roman" w:cstheme="minorHAnsi"/>
                <w:kern w:val="0"/>
                <w:vertAlign w:val="superscript"/>
                <w:lang w:eastAsia="zh-CN"/>
              </w:rPr>
              <w:t>f</w:t>
            </w:r>
            <w:proofErr w:type="spellEnd"/>
          </w:p>
        </w:tc>
        <w:tc>
          <w:tcPr>
            <w:tcW w:w="1094" w:type="dxa"/>
            <w:tcBorders>
              <w:top w:val="nil"/>
              <w:left w:val="single" w:sz="8" w:space="0" w:color="auto"/>
              <w:bottom w:val="single" w:sz="8" w:space="0" w:color="auto"/>
              <w:right w:val="single" w:sz="8" w:space="0" w:color="auto"/>
            </w:tcBorders>
            <w:vAlign w:val="center"/>
            <w:hideMark/>
          </w:tcPr>
          <w:p w14:paraId="676A5ACC" w14:textId="44103BAC"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 NA</w:t>
            </w:r>
          </w:p>
        </w:tc>
        <w:tc>
          <w:tcPr>
            <w:tcW w:w="930" w:type="dxa"/>
            <w:tcBorders>
              <w:top w:val="nil"/>
              <w:left w:val="nil"/>
              <w:bottom w:val="single" w:sz="8" w:space="0" w:color="auto"/>
              <w:right w:val="single" w:sz="8" w:space="0" w:color="auto"/>
            </w:tcBorders>
            <w:vAlign w:val="center"/>
            <w:hideMark/>
          </w:tcPr>
          <w:p w14:paraId="762A3087" w14:textId="684992B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 NA</w:t>
            </w:r>
          </w:p>
        </w:tc>
        <w:tc>
          <w:tcPr>
            <w:tcW w:w="1488" w:type="dxa"/>
            <w:tcBorders>
              <w:top w:val="nil"/>
              <w:left w:val="nil"/>
              <w:bottom w:val="single" w:sz="8" w:space="0" w:color="auto"/>
              <w:right w:val="single" w:sz="8" w:space="0" w:color="auto"/>
            </w:tcBorders>
            <w:vAlign w:val="center"/>
            <w:hideMark/>
          </w:tcPr>
          <w:p w14:paraId="4B94A4E0" w14:textId="18A0C591" w:rsidR="00284EAB" w:rsidRPr="007C41AA" w:rsidRDefault="00284EAB" w:rsidP="000D3752">
            <w:pPr>
              <w:spacing w:afterLines="0" w:after="0"/>
              <w:jc w:val="right"/>
              <w:rPr>
                <w:rFonts w:eastAsia="Times New Roman" w:cstheme="minorHAnsi"/>
                <w:kern w:val="0"/>
                <w:lang w:eastAsia="zh-CN"/>
              </w:rPr>
            </w:pPr>
            <w:r w:rsidRPr="007C41AA">
              <w:rPr>
                <w:rFonts w:eastAsia="Times New Roman" w:cstheme="minorHAnsi"/>
                <w:kern w:val="0"/>
                <w:lang w:eastAsia="zh-CN"/>
              </w:rPr>
              <w:t> </w:t>
            </w:r>
            <w:r w:rsidR="00D36FAC" w:rsidRPr="007C41AA">
              <w:rPr>
                <w:rFonts w:eastAsia="Times New Roman" w:cstheme="minorHAnsi"/>
                <w:kern w:val="0"/>
                <w:lang w:eastAsia="zh-CN"/>
              </w:rPr>
              <w:t>NA</w:t>
            </w:r>
          </w:p>
        </w:tc>
        <w:tc>
          <w:tcPr>
            <w:tcW w:w="2443" w:type="dxa"/>
            <w:tcBorders>
              <w:top w:val="nil"/>
              <w:left w:val="nil"/>
              <w:bottom w:val="single" w:sz="8" w:space="0" w:color="auto"/>
              <w:right w:val="single" w:sz="8" w:space="0" w:color="auto"/>
            </w:tcBorders>
            <w:hideMark/>
          </w:tcPr>
          <w:p w14:paraId="20860CB4" w14:textId="48EFDA7D" w:rsidR="00284EAB" w:rsidRPr="007C41AA" w:rsidRDefault="00303C5D" w:rsidP="00284EAB">
            <w:pPr>
              <w:spacing w:afterLines="0" w:after="0"/>
              <w:jc w:val="right"/>
              <w:rPr>
                <w:rFonts w:eastAsia="Times New Roman" w:cstheme="minorHAnsi"/>
                <w:kern w:val="0"/>
                <w:lang w:eastAsia="zh-CN"/>
              </w:rPr>
            </w:pPr>
            <w:r w:rsidRPr="007C41AA">
              <w:t>1,556,530</w:t>
            </w:r>
            <w:r w:rsidR="00284EAB" w:rsidRPr="007C41AA">
              <w:t xml:space="preserve"> </w:t>
            </w:r>
          </w:p>
        </w:tc>
        <w:tc>
          <w:tcPr>
            <w:tcW w:w="934" w:type="dxa"/>
            <w:tcBorders>
              <w:top w:val="nil"/>
              <w:left w:val="nil"/>
              <w:bottom w:val="single" w:sz="8" w:space="0" w:color="auto"/>
              <w:right w:val="single" w:sz="8" w:space="0" w:color="auto"/>
            </w:tcBorders>
          </w:tcPr>
          <w:p w14:paraId="21C7B6BF" w14:textId="5112EDBE" w:rsidR="00284EAB" w:rsidRPr="007C41AA" w:rsidRDefault="00D36FAC" w:rsidP="00284EAB">
            <w:pPr>
              <w:spacing w:afterLines="0" w:after="0"/>
              <w:jc w:val="left"/>
              <w:rPr>
                <w:rFonts w:eastAsia="Times New Roman" w:cstheme="minorHAnsi"/>
                <w:kern w:val="0"/>
                <w:lang w:eastAsia="zh-CN"/>
              </w:rPr>
            </w:pPr>
            <w:r w:rsidRPr="007C41AA">
              <w:rPr>
                <w:rFonts w:eastAsia="DengXian"/>
                <w:lang w:eastAsia="zh-CN"/>
              </w:rPr>
              <w:fldChar w:fldCharType="begin"/>
            </w:r>
            <w:r w:rsidR="00C554E4" w:rsidRPr="007C41AA">
              <w:rPr>
                <w:rFonts w:eastAsia="DengXian"/>
                <w:lang w:eastAsia="zh-CN"/>
              </w:rPr>
              <w:instrText xml:space="preserve"> ADDIN EN.CITE &lt;EndNote&gt;&lt;Cite&gt;&lt;Author&gt;Prats-Salvado&lt;/Author&gt;&lt;Year&gt;2024&lt;/Year&gt;&lt;RecNum&gt;193&lt;/RecNum&gt;&lt;DisplayText&gt;&lt;style face="superscript"&gt;21&lt;/style&gt;&lt;/DisplayText&gt;&lt;record&gt;&lt;rec-number&gt;193&lt;/rec-number&gt;&lt;foreign-keys&gt;&lt;key app="EN" db-id="9xsvvr0vxdsfv2e2xwo50z0azwewvraefeaa" timestamp="1722608400"&gt;193&lt;/key&gt;&lt;/foreign-keys&gt;&lt;ref-type name="Journal Article"&gt;17&lt;/ref-type&gt;&lt;contributors&gt;&lt;authors&gt;&lt;author&gt;Prats-Salvado, Enric&lt;/author&gt;&lt;author&gt;Jagtap, Nipun&lt;/author&gt;&lt;author&gt;Monnerie, Nathalie&lt;/author&gt;&lt;author&gt;Sattler, Christian&lt;/author&gt;&lt;/authors&gt;&lt;/contributors&gt;&lt;titles&gt;&lt;title&gt;Solar-Powered Direct Air Capture: Techno-Economic and Environmental Assessment&lt;/title&gt;&lt;secondary-title&gt;Environmental Science &amp;amp; Technology&lt;/secondary-title&gt;&lt;/titles&gt;&lt;periodical&gt;&lt;full-title&gt;Environmental Science &amp;amp; Technology&lt;/full-title&gt;&lt;/periodical&gt;&lt;pages&gt;2282-2292&lt;/pages&gt;&lt;volume&gt;58&lt;/volume&gt;&lt;number&gt;5&lt;/number&gt;&lt;dates&gt;&lt;year&gt;2024&lt;/year&gt;&lt;/dates&gt;&lt;isbn&gt;0013-936X&lt;/isbn&gt;&lt;urls&gt;&lt;/urls&gt;&lt;/record&gt;&lt;/Cite&gt;&lt;/EndNote&gt;</w:instrText>
            </w:r>
            <w:r w:rsidRPr="007C41AA">
              <w:rPr>
                <w:rFonts w:eastAsia="DengXian"/>
                <w:lang w:eastAsia="zh-CN"/>
              </w:rPr>
              <w:fldChar w:fldCharType="separate"/>
            </w:r>
            <w:r w:rsidR="00C554E4" w:rsidRPr="007C41AA">
              <w:rPr>
                <w:rFonts w:eastAsia="DengXian"/>
                <w:vertAlign w:val="superscript"/>
                <w:lang w:eastAsia="zh-CN"/>
              </w:rPr>
              <w:t>21</w:t>
            </w:r>
            <w:r w:rsidRPr="007C41AA">
              <w:rPr>
                <w:rFonts w:eastAsia="DengXian"/>
                <w:lang w:eastAsia="zh-CN"/>
              </w:rPr>
              <w:fldChar w:fldCharType="end"/>
            </w:r>
          </w:p>
        </w:tc>
      </w:tr>
      <w:tr w:rsidR="00171409" w:rsidRPr="007C41AA" w14:paraId="103B6BD2" w14:textId="05BA7DC1" w:rsidTr="00303C5D">
        <w:trPr>
          <w:trHeight w:val="49"/>
        </w:trPr>
        <w:tc>
          <w:tcPr>
            <w:tcW w:w="2122" w:type="dxa"/>
            <w:tcBorders>
              <w:top w:val="nil"/>
              <w:left w:val="single" w:sz="4" w:space="0" w:color="auto"/>
              <w:bottom w:val="single" w:sz="8" w:space="0" w:color="auto"/>
              <w:right w:val="single" w:sz="8" w:space="0" w:color="auto"/>
            </w:tcBorders>
            <w:vAlign w:val="center"/>
            <w:hideMark/>
          </w:tcPr>
          <w:p w14:paraId="5300FE60" w14:textId="0D93AD91" w:rsidR="00284EAB" w:rsidRPr="007C41AA" w:rsidRDefault="00284EAB" w:rsidP="00284EAB">
            <w:pPr>
              <w:spacing w:afterLines="0" w:after="0"/>
              <w:jc w:val="left"/>
              <w:rPr>
                <w:rFonts w:eastAsia="Times New Roman" w:cstheme="minorHAnsi"/>
                <w:kern w:val="0"/>
                <w:vertAlign w:val="superscript"/>
                <w:lang w:eastAsia="zh-CN"/>
              </w:rPr>
            </w:pPr>
            <w:r w:rsidRPr="007C41AA">
              <w:rPr>
                <w:rFonts w:eastAsia="Times New Roman" w:cstheme="minorHAnsi"/>
                <w:kern w:val="0"/>
                <w:lang w:eastAsia="zh-CN"/>
              </w:rPr>
              <w:t xml:space="preserve">CaO storage </w:t>
            </w:r>
            <w:proofErr w:type="spellStart"/>
            <w:r w:rsidRPr="007C41AA">
              <w:rPr>
                <w:rFonts w:eastAsia="Times New Roman" w:cstheme="minorHAnsi"/>
                <w:kern w:val="0"/>
                <w:lang w:eastAsia="zh-CN"/>
              </w:rPr>
              <w:t>tank</w:t>
            </w:r>
            <w:r w:rsidR="00D36FAC" w:rsidRPr="007C41AA">
              <w:rPr>
                <w:rFonts w:eastAsia="Times New Roman" w:cstheme="minorHAnsi"/>
                <w:kern w:val="0"/>
                <w:vertAlign w:val="superscript"/>
                <w:lang w:eastAsia="zh-CN"/>
              </w:rPr>
              <w:t>f</w:t>
            </w:r>
            <w:proofErr w:type="spellEnd"/>
          </w:p>
        </w:tc>
        <w:tc>
          <w:tcPr>
            <w:tcW w:w="1094" w:type="dxa"/>
            <w:tcBorders>
              <w:top w:val="nil"/>
              <w:left w:val="nil"/>
              <w:bottom w:val="single" w:sz="8" w:space="0" w:color="auto"/>
              <w:right w:val="single" w:sz="8" w:space="0" w:color="auto"/>
            </w:tcBorders>
            <w:vAlign w:val="center"/>
            <w:hideMark/>
          </w:tcPr>
          <w:p w14:paraId="682B942C" w14:textId="25EF4C29"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 NA</w:t>
            </w:r>
          </w:p>
        </w:tc>
        <w:tc>
          <w:tcPr>
            <w:tcW w:w="930" w:type="dxa"/>
            <w:tcBorders>
              <w:top w:val="nil"/>
              <w:left w:val="nil"/>
              <w:bottom w:val="single" w:sz="8" w:space="0" w:color="auto"/>
              <w:right w:val="nil"/>
            </w:tcBorders>
            <w:vAlign w:val="center"/>
            <w:hideMark/>
          </w:tcPr>
          <w:p w14:paraId="6AE03A04" w14:textId="698E5DCE"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 NA</w:t>
            </w:r>
          </w:p>
        </w:tc>
        <w:tc>
          <w:tcPr>
            <w:tcW w:w="1488" w:type="dxa"/>
            <w:tcBorders>
              <w:top w:val="nil"/>
              <w:left w:val="single" w:sz="8" w:space="0" w:color="auto"/>
              <w:bottom w:val="single" w:sz="8" w:space="0" w:color="auto"/>
              <w:right w:val="single" w:sz="4" w:space="0" w:color="auto"/>
            </w:tcBorders>
            <w:vAlign w:val="center"/>
            <w:hideMark/>
          </w:tcPr>
          <w:p w14:paraId="371EAA15" w14:textId="18462DCE" w:rsidR="00284EAB" w:rsidRPr="007C41AA" w:rsidRDefault="00284EAB" w:rsidP="000D3752">
            <w:pPr>
              <w:spacing w:afterLines="0" w:after="0"/>
              <w:jc w:val="right"/>
              <w:rPr>
                <w:rFonts w:eastAsia="Times New Roman" w:cstheme="minorHAnsi"/>
                <w:kern w:val="0"/>
                <w:lang w:eastAsia="zh-CN"/>
              </w:rPr>
            </w:pPr>
            <w:r w:rsidRPr="007C41AA">
              <w:rPr>
                <w:rFonts w:eastAsia="Times New Roman" w:cstheme="minorHAnsi"/>
                <w:kern w:val="0"/>
                <w:lang w:eastAsia="zh-CN"/>
              </w:rPr>
              <w:t> </w:t>
            </w:r>
            <w:r w:rsidR="00D36FAC" w:rsidRPr="007C41AA">
              <w:rPr>
                <w:rFonts w:eastAsia="Times New Roman" w:cstheme="minorHAnsi"/>
                <w:kern w:val="0"/>
                <w:lang w:eastAsia="zh-CN"/>
              </w:rPr>
              <w:t>NA</w:t>
            </w:r>
          </w:p>
        </w:tc>
        <w:tc>
          <w:tcPr>
            <w:tcW w:w="2443" w:type="dxa"/>
            <w:tcBorders>
              <w:top w:val="nil"/>
              <w:left w:val="nil"/>
              <w:bottom w:val="single" w:sz="8" w:space="0" w:color="auto"/>
              <w:right w:val="single" w:sz="8" w:space="0" w:color="auto"/>
            </w:tcBorders>
            <w:hideMark/>
          </w:tcPr>
          <w:p w14:paraId="2E6FC092" w14:textId="2502C7A3" w:rsidR="00284EAB" w:rsidRPr="007C41AA" w:rsidRDefault="00303C5D" w:rsidP="00284EAB">
            <w:pPr>
              <w:spacing w:afterLines="0" w:after="0"/>
              <w:jc w:val="right"/>
              <w:rPr>
                <w:rFonts w:eastAsia="Times New Roman" w:cstheme="minorHAnsi"/>
                <w:kern w:val="0"/>
                <w:lang w:eastAsia="zh-CN"/>
              </w:rPr>
            </w:pPr>
            <w:r w:rsidRPr="007C41AA">
              <w:t>1,006,128</w:t>
            </w:r>
            <w:r w:rsidR="00284EAB" w:rsidRPr="007C41AA">
              <w:t xml:space="preserve"> </w:t>
            </w:r>
          </w:p>
        </w:tc>
        <w:tc>
          <w:tcPr>
            <w:tcW w:w="934" w:type="dxa"/>
            <w:tcBorders>
              <w:top w:val="nil"/>
              <w:left w:val="nil"/>
              <w:bottom w:val="single" w:sz="8" w:space="0" w:color="auto"/>
              <w:right w:val="single" w:sz="8" w:space="0" w:color="auto"/>
            </w:tcBorders>
          </w:tcPr>
          <w:p w14:paraId="5E7709B6" w14:textId="347C0F9A" w:rsidR="00284EAB" w:rsidRPr="007C41AA" w:rsidRDefault="00D36FAC" w:rsidP="00284EAB">
            <w:pPr>
              <w:spacing w:afterLines="0" w:after="0"/>
              <w:jc w:val="left"/>
              <w:rPr>
                <w:rFonts w:eastAsia="Times New Roman" w:cstheme="minorHAnsi"/>
                <w:kern w:val="0"/>
                <w:lang w:eastAsia="zh-CN"/>
              </w:rPr>
            </w:pPr>
            <w:r w:rsidRPr="007C41AA">
              <w:rPr>
                <w:rFonts w:eastAsia="DengXian"/>
                <w:lang w:eastAsia="zh-CN"/>
              </w:rPr>
              <w:fldChar w:fldCharType="begin"/>
            </w:r>
            <w:r w:rsidR="00C554E4" w:rsidRPr="007C41AA">
              <w:rPr>
                <w:rFonts w:eastAsia="DengXian"/>
                <w:lang w:eastAsia="zh-CN"/>
              </w:rPr>
              <w:instrText xml:space="preserve"> ADDIN EN.CITE &lt;EndNote&gt;&lt;Cite&gt;&lt;Author&gt;Prats-Salvado&lt;/Author&gt;&lt;Year&gt;2024&lt;/Year&gt;&lt;RecNum&gt;193&lt;/RecNum&gt;&lt;DisplayText&gt;&lt;style face="superscript"&gt;21&lt;/style&gt;&lt;/DisplayText&gt;&lt;record&gt;&lt;rec-number&gt;193&lt;/rec-number&gt;&lt;foreign-keys&gt;&lt;key app="EN" db-id="9xsvvr0vxdsfv2e2xwo50z0azwewvraefeaa" timestamp="1722608400"&gt;193&lt;/key&gt;&lt;/foreign-keys&gt;&lt;ref-type name="Journal Article"&gt;17&lt;/ref-type&gt;&lt;contributors&gt;&lt;authors&gt;&lt;author&gt;Prats-Salvado, Enric&lt;/author&gt;&lt;author&gt;Jagtap, Nipun&lt;/author&gt;&lt;author&gt;Monnerie, Nathalie&lt;/author&gt;&lt;author&gt;Sattler, Christian&lt;/author&gt;&lt;/authors&gt;&lt;/contributors&gt;&lt;titles&gt;&lt;title&gt;Solar-Powered Direct Air Capture: Techno-Economic and Environmental Assessment&lt;/title&gt;&lt;secondary-title&gt;Environmental Science &amp;amp; Technology&lt;/secondary-title&gt;&lt;/titles&gt;&lt;periodical&gt;&lt;full-title&gt;Environmental Science &amp;amp; Technology&lt;/full-title&gt;&lt;/periodical&gt;&lt;pages&gt;2282-2292&lt;/pages&gt;&lt;volume&gt;58&lt;/volume&gt;&lt;number&gt;5&lt;/number&gt;&lt;dates&gt;&lt;year&gt;2024&lt;/year&gt;&lt;/dates&gt;&lt;isbn&gt;0013-936X&lt;/isbn&gt;&lt;urls&gt;&lt;/urls&gt;&lt;/record&gt;&lt;/Cite&gt;&lt;/EndNote&gt;</w:instrText>
            </w:r>
            <w:r w:rsidRPr="007C41AA">
              <w:rPr>
                <w:rFonts w:eastAsia="DengXian"/>
                <w:lang w:eastAsia="zh-CN"/>
              </w:rPr>
              <w:fldChar w:fldCharType="separate"/>
            </w:r>
            <w:r w:rsidR="00C554E4" w:rsidRPr="007C41AA">
              <w:rPr>
                <w:rFonts w:eastAsia="DengXian"/>
                <w:vertAlign w:val="superscript"/>
                <w:lang w:eastAsia="zh-CN"/>
              </w:rPr>
              <w:t>21</w:t>
            </w:r>
            <w:r w:rsidRPr="007C41AA">
              <w:rPr>
                <w:rFonts w:eastAsia="DengXian"/>
                <w:lang w:eastAsia="zh-CN"/>
              </w:rPr>
              <w:fldChar w:fldCharType="end"/>
            </w:r>
          </w:p>
        </w:tc>
      </w:tr>
      <w:tr w:rsidR="00171409" w:rsidRPr="007C41AA" w14:paraId="5BDE713D" w14:textId="17BC7897" w:rsidTr="00303C5D">
        <w:trPr>
          <w:trHeight w:val="49"/>
        </w:trPr>
        <w:tc>
          <w:tcPr>
            <w:tcW w:w="5634" w:type="dxa"/>
            <w:gridSpan w:val="4"/>
            <w:tcBorders>
              <w:top w:val="single" w:sz="8" w:space="0" w:color="auto"/>
              <w:left w:val="single" w:sz="8" w:space="0" w:color="auto"/>
              <w:bottom w:val="single" w:sz="8" w:space="0" w:color="auto"/>
              <w:right w:val="single" w:sz="8" w:space="0" w:color="000000"/>
            </w:tcBorders>
            <w:vAlign w:val="center"/>
            <w:hideMark/>
          </w:tcPr>
          <w:p w14:paraId="52A41567" w14:textId="18761197" w:rsidR="00087D41" w:rsidRPr="007C41AA" w:rsidRDefault="00087D41" w:rsidP="000D48D1">
            <w:pPr>
              <w:spacing w:afterLines="0" w:after="0"/>
              <w:jc w:val="left"/>
              <w:rPr>
                <w:rFonts w:eastAsia="Times New Roman" w:cstheme="minorHAnsi"/>
                <w:b/>
                <w:bCs/>
                <w:kern w:val="0"/>
                <w:lang w:eastAsia="zh-CN"/>
              </w:rPr>
            </w:pPr>
            <w:r w:rsidRPr="007C41AA">
              <w:rPr>
                <w:rFonts w:eastAsia="Times New Roman" w:cstheme="minorHAnsi"/>
                <w:kern w:val="0"/>
                <w:lang w:eastAsia="zh-CN"/>
              </w:rPr>
              <w:t>Subtotal</w:t>
            </w:r>
          </w:p>
        </w:tc>
        <w:tc>
          <w:tcPr>
            <w:tcW w:w="2443" w:type="dxa"/>
            <w:tcBorders>
              <w:top w:val="nil"/>
              <w:left w:val="nil"/>
              <w:bottom w:val="single" w:sz="8" w:space="0" w:color="auto"/>
              <w:right w:val="single" w:sz="8" w:space="0" w:color="auto"/>
            </w:tcBorders>
            <w:vAlign w:val="center"/>
            <w:hideMark/>
          </w:tcPr>
          <w:p w14:paraId="7BD60082" w14:textId="76B189BC" w:rsidR="00087D41" w:rsidRPr="007C41AA" w:rsidRDefault="00303C5D" w:rsidP="00303C5D">
            <w:pPr>
              <w:spacing w:afterLines="0" w:after="0"/>
              <w:jc w:val="right"/>
              <w:rPr>
                <w:rFonts w:eastAsia="Times New Roman" w:cstheme="minorHAnsi"/>
                <w:kern w:val="0"/>
                <w:lang w:eastAsia="zh-CN"/>
              </w:rPr>
            </w:pPr>
            <w:r w:rsidRPr="007C41AA">
              <w:rPr>
                <w:rFonts w:eastAsia="Times New Roman" w:cstheme="minorHAnsi"/>
                <w:kern w:val="0"/>
                <w:lang w:eastAsia="zh-CN"/>
              </w:rPr>
              <w:t>378,937,395</w:t>
            </w:r>
          </w:p>
        </w:tc>
        <w:tc>
          <w:tcPr>
            <w:tcW w:w="934" w:type="dxa"/>
            <w:tcBorders>
              <w:top w:val="nil"/>
              <w:left w:val="nil"/>
              <w:bottom w:val="single" w:sz="8" w:space="0" w:color="auto"/>
              <w:right w:val="single" w:sz="8" w:space="0" w:color="auto"/>
            </w:tcBorders>
          </w:tcPr>
          <w:p w14:paraId="346AFACB" w14:textId="77777777" w:rsidR="00087D41" w:rsidRPr="007C41AA" w:rsidRDefault="00087D41" w:rsidP="000D48D1">
            <w:pPr>
              <w:spacing w:afterLines="0" w:after="0"/>
              <w:jc w:val="left"/>
              <w:rPr>
                <w:rFonts w:eastAsia="Times New Roman" w:cstheme="minorHAnsi"/>
                <w:b/>
                <w:bCs/>
                <w:kern w:val="0"/>
                <w:lang w:eastAsia="zh-CN"/>
              </w:rPr>
            </w:pPr>
          </w:p>
        </w:tc>
      </w:tr>
      <w:tr w:rsidR="00171409" w:rsidRPr="007C41AA" w14:paraId="3AEBDEFB" w14:textId="07241198" w:rsidTr="00554E55">
        <w:trPr>
          <w:trHeight w:val="49"/>
        </w:trPr>
        <w:tc>
          <w:tcPr>
            <w:tcW w:w="9011" w:type="dxa"/>
            <w:gridSpan w:val="6"/>
            <w:tcBorders>
              <w:top w:val="single" w:sz="4" w:space="0" w:color="auto"/>
              <w:left w:val="single" w:sz="4" w:space="0" w:color="auto"/>
              <w:bottom w:val="single" w:sz="4" w:space="0" w:color="auto"/>
              <w:right w:val="single" w:sz="4" w:space="0" w:color="auto"/>
            </w:tcBorders>
            <w:vAlign w:val="center"/>
            <w:hideMark/>
          </w:tcPr>
          <w:p w14:paraId="0DC3B183" w14:textId="39B1D1CB" w:rsidR="00554E55" w:rsidRPr="007C41AA" w:rsidRDefault="00554E55" w:rsidP="00554E55">
            <w:pPr>
              <w:spacing w:afterLines="0" w:after="0"/>
              <w:jc w:val="center"/>
              <w:rPr>
                <w:rFonts w:eastAsia="Times New Roman" w:cstheme="minorHAnsi"/>
                <w:b/>
                <w:bCs/>
                <w:kern w:val="0"/>
                <w:lang w:eastAsia="zh-CN"/>
              </w:rPr>
            </w:pPr>
            <w:r w:rsidRPr="007C41AA">
              <w:rPr>
                <w:rFonts w:eastAsia="Times New Roman" w:cstheme="minorHAnsi"/>
                <w:b/>
                <w:bCs/>
                <w:kern w:val="0"/>
                <w:lang w:eastAsia="zh-CN"/>
              </w:rPr>
              <w:t>CO</w:t>
            </w:r>
            <w:r w:rsidRPr="007C41AA">
              <w:rPr>
                <w:rFonts w:eastAsia="Times New Roman" w:cstheme="minorHAnsi"/>
                <w:b/>
                <w:bCs/>
                <w:kern w:val="0"/>
                <w:vertAlign w:val="subscript"/>
                <w:lang w:eastAsia="zh-CN"/>
              </w:rPr>
              <w:t>2</w:t>
            </w:r>
            <w:r w:rsidRPr="007C41AA">
              <w:rPr>
                <w:rFonts w:eastAsia="Times New Roman" w:cstheme="minorHAnsi"/>
                <w:b/>
                <w:bCs/>
                <w:kern w:val="0"/>
                <w:lang w:eastAsia="zh-CN"/>
              </w:rPr>
              <w:t>-to-SAF</w:t>
            </w:r>
          </w:p>
        </w:tc>
      </w:tr>
      <w:tr w:rsidR="00171409" w:rsidRPr="007C41AA" w14:paraId="60B27F64" w14:textId="77777777" w:rsidTr="00303C5D">
        <w:trPr>
          <w:trHeight w:val="49"/>
        </w:trPr>
        <w:tc>
          <w:tcPr>
            <w:tcW w:w="2122" w:type="dxa"/>
            <w:tcBorders>
              <w:top w:val="single" w:sz="4" w:space="0" w:color="auto"/>
              <w:left w:val="single" w:sz="8" w:space="0" w:color="auto"/>
              <w:bottom w:val="single" w:sz="8" w:space="0" w:color="auto"/>
              <w:right w:val="single" w:sz="8" w:space="0" w:color="auto"/>
            </w:tcBorders>
            <w:vAlign w:val="center"/>
          </w:tcPr>
          <w:p w14:paraId="59213D56" w14:textId="3C18EA31" w:rsidR="00303C5D" w:rsidRPr="007C41AA" w:rsidRDefault="00303C5D" w:rsidP="00284EAB">
            <w:pPr>
              <w:spacing w:afterLines="0" w:after="0"/>
              <w:jc w:val="left"/>
              <w:rPr>
                <w:rFonts w:eastAsia="Times New Roman" w:cstheme="minorHAnsi"/>
                <w:kern w:val="0"/>
                <w:lang w:eastAsia="zh-CN"/>
              </w:rPr>
            </w:pPr>
            <w:r w:rsidRPr="007C41AA">
              <w:rPr>
                <w:rFonts w:eastAsia="Times New Roman" w:cstheme="minorHAnsi"/>
                <w:kern w:val="0"/>
                <w:lang w:eastAsia="zh-CN"/>
              </w:rPr>
              <w:t>Mixed gas cooler</w:t>
            </w:r>
          </w:p>
        </w:tc>
        <w:tc>
          <w:tcPr>
            <w:tcW w:w="1094" w:type="dxa"/>
            <w:tcBorders>
              <w:top w:val="single" w:sz="4" w:space="0" w:color="auto"/>
              <w:left w:val="nil"/>
              <w:bottom w:val="single" w:sz="8" w:space="0" w:color="auto"/>
              <w:right w:val="single" w:sz="8" w:space="0" w:color="auto"/>
            </w:tcBorders>
            <w:vAlign w:val="center"/>
          </w:tcPr>
          <w:p w14:paraId="6B3AEA20" w14:textId="4B88FEB3" w:rsidR="00303C5D" w:rsidRPr="007C41AA" w:rsidRDefault="00303C5D" w:rsidP="00284EAB">
            <w:pPr>
              <w:spacing w:afterLines="0" w:after="0"/>
              <w:jc w:val="left"/>
              <w:rPr>
                <w:rFonts w:eastAsia="Times New Roman" w:cstheme="minorHAnsi"/>
                <w:kern w:val="0"/>
                <w:lang w:eastAsia="zh-CN"/>
              </w:rPr>
            </w:pPr>
            <w:r w:rsidRPr="007C41AA">
              <w:rPr>
                <w:rFonts w:eastAsia="Times New Roman" w:cstheme="minorHAnsi"/>
                <w:kern w:val="0"/>
                <w:lang w:eastAsia="zh-CN"/>
              </w:rPr>
              <w:t>3.23</w:t>
            </w:r>
          </w:p>
        </w:tc>
        <w:tc>
          <w:tcPr>
            <w:tcW w:w="930" w:type="dxa"/>
            <w:tcBorders>
              <w:top w:val="single" w:sz="4" w:space="0" w:color="auto"/>
              <w:left w:val="nil"/>
              <w:bottom w:val="single" w:sz="8" w:space="0" w:color="auto"/>
              <w:right w:val="single" w:sz="8" w:space="0" w:color="auto"/>
            </w:tcBorders>
            <w:vAlign w:val="center"/>
          </w:tcPr>
          <w:p w14:paraId="4E34BE51" w14:textId="7C9BC3B3" w:rsidR="00303C5D" w:rsidRPr="007C41AA" w:rsidRDefault="00303C5D" w:rsidP="00284EAB">
            <w:pPr>
              <w:spacing w:afterLines="0" w:after="0"/>
              <w:jc w:val="left"/>
              <w:rPr>
                <w:rFonts w:eastAsia="Times New Roman" w:cstheme="minorHAnsi"/>
                <w:kern w:val="0"/>
                <w:lang w:eastAsia="zh-CN"/>
              </w:rPr>
            </w:pPr>
            <w:r w:rsidRPr="007C41AA">
              <w:rPr>
                <w:rFonts w:eastAsia="Times New Roman" w:cstheme="minorHAnsi"/>
                <w:kern w:val="0"/>
                <w:lang w:eastAsia="zh-CN"/>
              </w:rPr>
              <w:t>0.7</w:t>
            </w:r>
          </w:p>
        </w:tc>
        <w:tc>
          <w:tcPr>
            <w:tcW w:w="1488" w:type="dxa"/>
            <w:tcBorders>
              <w:top w:val="single" w:sz="4" w:space="0" w:color="auto"/>
              <w:left w:val="nil"/>
              <w:bottom w:val="single" w:sz="8" w:space="0" w:color="auto"/>
              <w:right w:val="single" w:sz="8" w:space="0" w:color="auto"/>
            </w:tcBorders>
            <w:vAlign w:val="center"/>
          </w:tcPr>
          <w:p w14:paraId="58760A75" w14:textId="10B8681D" w:rsidR="00303C5D" w:rsidRPr="007C41AA" w:rsidRDefault="00303C5D" w:rsidP="00303C5D">
            <w:pPr>
              <w:spacing w:afterLines="0" w:after="0"/>
              <w:jc w:val="right"/>
              <w:rPr>
                <w:rFonts w:ascii="Calibri" w:hAnsi="Calibri" w:cs="Calibri"/>
              </w:rPr>
            </w:pPr>
            <w:r w:rsidRPr="007C41AA">
              <w:rPr>
                <w:rFonts w:ascii="Calibri" w:hAnsi="Calibri" w:cs="Calibri"/>
              </w:rPr>
              <w:t>4,186,906</w:t>
            </w:r>
          </w:p>
        </w:tc>
        <w:tc>
          <w:tcPr>
            <w:tcW w:w="2443" w:type="dxa"/>
            <w:tcBorders>
              <w:top w:val="single" w:sz="4" w:space="0" w:color="auto"/>
              <w:left w:val="nil"/>
              <w:bottom w:val="single" w:sz="8" w:space="0" w:color="auto"/>
              <w:right w:val="single" w:sz="8" w:space="0" w:color="auto"/>
            </w:tcBorders>
          </w:tcPr>
          <w:p w14:paraId="437C0CF6" w14:textId="6DC4E396" w:rsidR="00303C5D" w:rsidRPr="007C41AA" w:rsidRDefault="00303C5D" w:rsidP="0003751A">
            <w:pPr>
              <w:spacing w:afterLines="0" w:after="0"/>
              <w:jc w:val="right"/>
            </w:pPr>
            <w:r w:rsidRPr="007C41AA">
              <w:t>6,414,481</w:t>
            </w:r>
          </w:p>
        </w:tc>
        <w:tc>
          <w:tcPr>
            <w:tcW w:w="934" w:type="dxa"/>
            <w:tcBorders>
              <w:top w:val="single" w:sz="4" w:space="0" w:color="auto"/>
              <w:left w:val="nil"/>
              <w:bottom w:val="single" w:sz="8" w:space="0" w:color="auto"/>
              <w:right w:val="single" w:sz="8" w:space="0" w:color="auto"/>
            </w:tcBorders>
          </w:tcPr>
          <w:p w14:paraId="090A06C6" w14:textId="4FC07C29" w:rsidR="00303C5D" w:rsidRPr="007C41AA" w:rsidRDefault="00303C5D" w:rsidP="00284EAB">
            <w:pPr>
              <w:spacing w:afterLines="0" w:after="0"/>
              <w:jc w:val="left"/>
              <w:rPr>
                <w:lang w:eastAsia="en-GB"/>
              </w:rPr>
            </w:pPr>
            <w:r w:rsidRPr="007C41AA">
              <w:rPr>
                <w:lang w:eastAsia="en-GB"/>
              </w:rPr>
              <w:fldChar w:fldCharType="begin"/>
            </w:r>
            <w:r w:rsidRPr="007C41AA">
              <w:rPr>
                <w:lang w:eastAsia="en-GB"/>
              </w:rPr>
              <w:instrText xml:space="preserve"> ADDIN EN.CITE &lt;EndNote&gt;&lt;Cite&gt;&lt;Author&gt;Zang&lt;/Author&gt;&lt;Year&gt;2021&lt;/Year&gt;&lt;RecNum&gt;77&lt;/RecNum&gt;&lt;DisplayText&gt;&lt;style face="superscript"&gt;23&lt;/style&gt;&lt;/DisplayText&gt;&lt;record&gt;&lt;rec-number&gt;77&lt;/rec-number&gt;&lt;foreign-keys&gt;&lt;key app="EN" db-id="9xsvvr0vxdsfv2e2xwo50z0azwewvraefeaa" timestamp="1686131236"&gt;77&lt;/key&gt;&lt;/foreign-keys&gt;&lt;ref-type name="Journal Article"&gt;17&lt;/ref-type&gt;&lt;contributors&gt;&lt;authors&gt;&lt;author&gt;Zang, Guiyan&lt;/author&gt;&lt;author&gt;Sun, Pingping&lt;/author&gt;&lt;author&gt;Elgowainy, Amgad A&lt;/author&gt;&lt;author&gt;Bafana, Adarsh&lt;/author&gt;&lt;author&gt;Wang, Michael&lt;/author&gt;&lt;/authors&gt;&lt;/contributors&gt;&lt;titles&gt;&lt;title&gt;&lt;style face="normal" font="default" size="100%"&gt;Performance and cost analysis of liquid fuel production from H&lt;/style&gt;&lt;style face="subscript" font="default" size="100%"&gt;2&lt;/style&gt;&lt;style face="normal" font="default" size="100%"&gt; and CO&lt;/style&gt;&lt;style face="subscript" font="default" size="100%"&gt;2&lt;/style&gt;&lt;style face="normal" font="default" size="100%"&gt; based on the Fischer-Tropsch process&lt;/style&gt;&lt;/title&gt;&lt;secondary-title&gt;&lt;style face="normal" font="default" size="100%"&gt;Journal of CO&lt;/style&gt;&lt;style face="subscript" font="default" size="100%"&gt;2&lt;/style&gt;&lt;style face="normal" font="default" size="100%"&gt; Utilization&lt;/style&gt;&lt;/secondary-title&gt;&lt;/titles&gt;&lt;periodical&gt;&lt;full-title&gt;Journal of CO2 Utilization&lt;/full-title&gt;&lt;/periodical&gt;&lt;pages&gt;101459&lt;/pages&gt;&lt;volume&gt;46&lt;/volume&gt;&lt;dates&gt;&lt;year&gt;2021&lt;/year&gt;&lt;/dates&gt;&lt;isbn&gt;2212-9820&lt;/isbn&gt;&lt;urls&gt;&lt;/urls&gt;&lt;/record&gt;&lt;/Cite&gt;&lt;/EndNote&gt;</w:instrText>
            </w:r>
            <w:r w:rsidRPr="007C41AA">
              <w:rPr>
                <w:lang w:eastAsia="en-GB"/>
              </w:rPr>
              <w:fldChar w:fldCharType="separate"/>
            </w:r>
            <w:r w:rsidRPr="007C41AA">
              <w:rPr>
                <w:vertAlign w:val="superscript"/>
                <w:lang w:eastAsia="en-GB"/>
              </w:rPr>
              <w:t>23</w:t>
            </w:r>
            <w:r w:rsidRPr="007C41AA">
              <w:rPr>
                <w:lang w:eastAsia="en-GB"/>
              </w:rPr>
              <w:fldChar w:fldCharType="end"/>
            </w:r>
          </w:p>
        </w:tc>
      </w:tr>
      <w:tr w:rsidR="00171409" w:rsidRPr="007C41AA" w14:paraId="2408606E" w14:textId="277DB865" w:rsidTr="00B574F1">
        <w:trPr>
          <w:trHeight w:val="49"/>
        </w:trPr>
        <w:tc>
          <w:tcPr>
            <w:tcW w:w="2122" w:type="dxa"/>
            <w:tcBorders>
              <w:top w:val="single" w:sz="4" w:space="0" w:color="auto"/>
              <w:left w:val="single" w:sz="8" w:space="0" w:color="auto"/>
              <w:bottom w:val="single" w:sz="8" w:space="0" w:color="auto"/>
              <w:right w:val="single" w:sz="8" w:space="0" w:color="auto"/>
            </w:tcBorders>
            <w:vAlign w:val="center"/>
            <w:hideMark/>
          </w:tcPr>
          <w:p w14:paraId="05D61FA7" w14:textId="28C386EC" w:rsidR="00284EAB" w:rsidRPr="007C41AA" w:rsidRDefault="00284EAB" w:rsidP="00284EAB">
            <w:pPr>
              <w:spacing w:afterLines="0" w:after="0"/>
              <w:jc w:val="left"/>
              <w:rPr>
                <w:rFonts w:eastAsia="Times New Roman" w:cstheme="minorHAnsi"/>
                <w:kern w:val="0"/>
                <w:vertAlign w:val="superscript"/>
                <w:lang w:eastAsia="zh-CN"/>
              </w:rPr>
            </w:pPr>
            <w:r w:rsidRPr="007C41AA">
              <w:rPr>
                <w:rFonts w:eastAsia="Times New Roman" w:cstheme="minorHAnsi"/>
                <w:kern w:val="0"/>
                <w:lang w:eastAsia="zh-CN"/>
              </w:rPr>
              <w:t>Mix</w:t>
            </w:r>
            <w:r w:rsidR="00303C5D" w:rsidRPr="007C41AA">
              <w:rPr>
                <w:rFonts w:eastAsia="Times New Roman" w:cstheme="minorHAnsi"/>
                <w:kern w:val="0"/>
                <w:lang w:eastAsia="zh-CN"/>
              </w:rPr>
              <w:t>ed</w:t>
            </w:r>
            <w:r w:rsidRPr="007C41AA">
              <w:rPr>
                <w:rFonts w:eastAsia="Times New Roman" w:cstheme="minorHAnsi"/>
                <w:kern w:val="0"/>
                <w:lang w:eastAsia="zh-CN"/>
              </w:rPr>
              <w:t xml:space="preserve"> gas compressor</w:t>
            </w:r>
          </w:p>
        </w:tc>
        <w:tc>
          <w:tcPr>
            <w:tcW w:w="1094" w:type="dxa"/>
            <w:tcBorders>
              <w:top w:val="single" w:sz="4" w:space="0" w:color="auto"/>
              <w:left w:val="nil"/>
              <w:bottom w:val="single" w:sz="8" w:space="0" w:color="auto"/>
              <w:right w:val="single" w:sz="8" w:space="0" w:color="auto"/>
            </w:tcBorders>
            <w:vAlign w:val="center"/>
            <w:hideMark/>
          </w:tcPr>
          <w:p w14:paraId="0288EAB7"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2.47</w:t>
            </w:r>
          </w:p>
        </w:tc>
        <w:tc>
          <w:tcPr>
            <w:tcW w:w="930" w:type="dxa"/>
            <w:tcBorders>
              <w:top w:val="single" w:sz="4" w:space="0" w:color="auto"/>
              <w:left w:val="nil"/>
              <w:bottom w:val="single" w:sz="8" w:space="0" w:color="auto"/>
              <w:right w:val="single" w:sz="8" w:space="0" w:color="auto"/>
            </w:tcBorders>
            <w:vAlign w:val="center"/>
            <w:hideMark/>
          </w:tcPr>
          <w:p w14:paraId="59A125ED" w14:textId="77777777" w:rsidR="00284EAB" w:rsidRPr="007C41AA" w:rsidRDefault="00284EAB" w:rsidP="00284EAB">
            <w:pPr>
              <w:spacing w:afterLines="0" w:after="0"/>
              <w:jc w:val="left"/>
              <w:rPr>
                <w:rFonts w:eastAsia="Times New Roman" w:cstheme="minorHAnsi"/>
                <w:kern w:val="0"/>
                <w:lang w:eastAsia="zh-CN"/>
              </w:rPr>
            </w:pPr>
            <w:r w:rsidRPr="007C41AA">
              <w:rPr>
                <w:rFonts w:eastAsia="Times New Roman" w:cstheme="minorHAnsi"/>
                <w:kern w:val="0"/>
                <w:lang w:eastAsia="zh-CN"/>
              </w:rPr>
              <w:t>0.65</w:t>
            </w:r>
          </w:p>
        </w:tc>
        <w:tc>
          <w:tcPr>
            <w:tcW w:w="1488" w:type="dxa"/>
            <w:tcBorders>
              <w:top w:val="single" w:sz="4" w:space="0" w:color="auto"/>
              <w:left w:val="nil"/>
              <w:bottom w:val="single" w:sz="8" w:space="0" w:color="auto"/>
              <w:right w:val="single" w:sz="8" w:space="0" w:color="auto"/>
            </w:tcBorders>
            <w:vAlign w:val="center"/>
            <w:hideMark/>
          </w:tcPr>
          <w:p w14:paraId="1638DED4" w14:textId="13FDE31E" w:rsidR="00284EAB" w:rsidRPr="007C41AA" w:rsidRDefault="00303C5D" w:rsidP="00303C5D">
            <w:pPr>
              <w:spacing w:afterLines="0" w:after="0"/>
              <w:jc w:val="right"/>
              <w:rPr>
                <w:rFonts w:ascii="Calibri" w:hAnsi="Calibri" w:cs="Calibri"/>
              </w:rPr>
            </w:pPr>
            <w:r w:rsidRPr="007C41AA">
              <w:rPr>
                <w:rFonts w:ascii="Calibri" w:hAnsi="Calibri" w:cs="Calibri"/>
              </w:rPr>
              <w:t>11,461,600</w:t>
            </w:r>
          </w:p>
        </w:tc>
        <w:tc>
          <w:tcPr>
            <w:tcW w:w="2443" w:type="dxa"/>
            <w:tcBorders>
              <w:top w:val="single" w:sz="4" w:space="0" w:color="auto"/>
              <w:left w:val="nil"/>
              <w:bottom w:val="single" w:sz="8" w:space="0" w:color="auto"/>
              <w:right w:val="single" w:sz="8" w:space="0" w:color="auto"/>
            </w:tcBorders>
          </w:tcPr>
          <w:p w14:paraId="1EC91A73" w14:textId="0DFEA615" w:rsidR="00284EAB" w:rsidRPr="007C41AA" w:rsidRDefault="00B574F1" w:rsidP="0003751A">
            <w:pPr>
              <w:spacing w:afterLines="0" w:after="0"/>
              <w:jc w:val="right"/>
              <w:rPr>
                <w:rFonts w:eastAsia="Times New Roman" w:cstheme="minorHAnsi"/>
                <w:kern w:val="0"/>
                <w:lang w:eastAsia="zh-CN"/>
              </w:rPr>
            </w:pPr>
            <w:r w:rsidRPr="007C41AA">
              <w:t>56,825,619</w:t>
            </w:r>
          </w:p>
        </w:tc>
        <w:tc>
          <w:tcPr>
            <w:tcW w:w="934" w:type="dxa"/>
            <w:tcBorders>
              <w:top w:val="single" w:sz="4" w:space="0" w:color="auto"/>
              <w:left w:val="nil"/>
              <w:bottom w:val="single" w:sz="8" w:space="0" w:color="auto"/>
              <w:right w:val="single" w:sz="8" w:space="0" w:color="auto"/>
            </w:tcBorders>
          </w:tcPr>
          <w:p w14:paraId="1D17D150" w14:textId="7D361F3C" w:rsidR="00284EAB" w:rsidRPr="007C41AA" w:rsidRDefault="00303C5D" w:rsidP="00284EAB">
            <w:pPr>
              <w:spacing w:afterLines="0" w:after="0"/>
              <w:jc w:val="left"/>
              <w:rPr>
                <w:rFonts w:eastAsia="Times New Roman" w:cstheme="minorHAnsi"/>
                <w:kern w:val="0"/>
                <w:lang w:eastAsia="zh-CN"/>
              </w:rPr>
            </w:pPr>
            <w:r w:rsidRPr="007C41AA">
              <w:rPr>
                <w:lang w:eastAsia="en-GB"/>
              </w:rPr>
              <w:fldChar w:fldCharType="begin"/>
            </w:r>
            <w:r w:rsidRPr="007C41AA">
              <w:rPr>
                <w:lang w:eastAsia="en-GB"/>
              </w:rPr>
              <w:instrText xml:space="preserve"> ADDIN EN.CITE &lt;EndNote&gt;&lt;Cite&gt;&lt;Author&gt;Zang&lt;/Author&gt;&lt;Year&gt;2021&lt;/Year&gt;&lt;RecNum&gt;77&lt;/RecNum&gt;&lt;DisplayText&gt;&lt;style face="superscript"&gt;23&lt;/style&gt;&lt;/DisplayText&gt;&lt;record&gt;&lt;rec-number&gt;77&lt;/rec-number&gt;&lt;foreign-keys&gt;&lt;key app="EN" db-id="9xsvvr0vxdsfv2e2xwo50z0azwewvraefeaa" timestamp="1686131236"&gt;77&lt;/key&gt;&lt;/foreign-keys&gt;&lt;ref-type name="Journal Article"&gt;17&lt;/ref-type&gt;&lt;contributors&gt;&lt;authors&gt;&lt;author&gt;Zang, Guiyan&lt;/author&gt;&lt;author&gt;Sun, Pingping&lt;/author&gt;&lt;author&gt;Elgowainy, Amgad A&lt;/author&gt;&lt;author&gt;Bafana, Adarsh&lt;/author&gt;&lt;author&gt;Wang, Michael&lt;/author&gt;&lt;/authors&gt;&lt;/contributors&gt;&lt;titles&gt;&lt;title&gt;&lt;style face="normal" font="default" size="100%"&gt;Performance and cost analysis of liquid fuel production from H&lt;/style&gt;&lt;style face="subscript" font="default" size="100%"&gt;2&lt;/style&gt;&lt;style face="normal" font="default" size="100%"&gt; and CO&lt;/style&gt;&lt;style face="subscript" font="default" size="100%"&gt;2&lt;/style&gt;&lt;style face="normal" font="default" size="100%"&gt; based on the Fischer-Tropsch process&lt;/style&gt;&lt;/title&gt;&lt;secondary-title&gt;&lt;style face="normal" font="default" size="100%"&gt;Journal of CO&lt;/style&gt;&lt;style face="subscript" font="default" size="100%"&gt;2&lt;/style&gt;&lt;style face="normal" font="default" size="100%"&gt; Utilization&lt;/style&gt;&lt;/secondary-title&gt;&lt;/titles&gt;&lt;periodical&gt;&lt;full-title&gt;Journal of CO2 Utilization&lt;/full-title&gt;&lt;/periodical&gt;&lt;pages&gt;101459&lt;/pages&gt;&lt;volume&gt;46&lt;/volume&gt;&lt;dates&gt;&lt;year&gt;2021&lt;/year&gt;&lt;/dates&gt;&lt;isbn&gt;2212-9820&lt;/isbn&gt;&lt;urls&gt;&lt;/urls&gt;&lt;/record&gt;&lt;/Cite&gt;&lt;/EndNote&gt;</w:instrText>
            </w:r>
            <w:r w:rsidRPr="007C41AA">
              <w:rPr>
                <w:lang w:eastAsia="en-GB"/>
              </w:rPr>
              <w:fldChar w:fldCharType="separate"/>
            </w:r>
            <w:r w:rsidRPr="007C41AA">
              <w:rPr>
                <w:vertAlign w:val="superscript"/>
                <w:lang w:eastAsia="en-GB"/>
              </w:rPr>
              <w:t>23</w:t>
            </w:r>
            <w:r w:rsidRPr="007C41AA">
              <w:rPr>
                <w:lang w:eastAsia="en-GB"/>
              </w:rPr>
              <w:fldChar w:fldCharType="end"/>
            </w:r>
          </w:p>
        </w:tc>
      </w:tr>
      <w:tr w:rsidR="00171409" w:rsidRPr="007C41AA" w14:paraId="0F22B64E" w14:textId="35C59CA4" w:rsidTr="00B574F1">
        <w:trPr>
          <w:trHeight w:val="49"/>
        </w:trPr>
        <w:tc>
          <w:tcPr>
            <w:tcW w:w="2122" w:type="dxa"/>
            <w:tcBorders>
              <w:top w:val="nil"/>
              <w:left w:val="single" w:sz="8" w:space="0" w:color="auto"/>
              <w:bottom w:val="single" w:sz="8" w:space="0" w:color="auto"/>
              <w:right w:val="single" w:sz="8" w:space="0" w:color="auto"/>
            </w:tcBorders>
            <w:vAlign w:val="center"/>
            <w:hideMark/>
          </w:tcPr>
          <w:p w14:paraId="70682DB4"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H</w:t>
            </w:r>
            <w:r w:rsidRPr="007C41AA">
              <w:rPr>
                <w:rFonts w:eastAsia="Times New Roman" w:cstheme="minorHAnsi"/>
                <w:kern w:val="0"/>
                <w:vertAlign w:val="subscript"/>
                <w:lang w:eastAsia="zh-CN"/>
              </w:rPr>
              <w:t>2</w:t>
            </w:r>
            <w:r w:rsidRPr="007C41AA">
              <w:rPr>
                <w:rFonts w:eastAsia="Times New Roman" w:cstheme="minorHAnsi"/>
                <w:kern w:val="0"/>
                <w:lang w:eastAsia="zh-CN"/>
              </w:rPr>
              <w:t xml:space="preserve"> compressor</w:t>
            </w:r>
          </w:p>
        </w:tc>
        <w:tc>
          <w:tcPr>
            <w:tcW w:w="1094" w:type="dxa"/>
            <w:tcBorders>
              <w:top w:val="nil"/>
              <w:left w:val="nil"/>
              <w:bottom w:val="single" w:sz="8" w:space="0" w:color="auto"/>
              <w:right w:val="single" w:sz="8" w:space="0" w:color="auto"/>
            </w:tcBorders>
            <w:vAlign w:val="center"/>
            <w:hideMark/>
          </w:tcPr>
          <w:p w14:paraId="67AE591C"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2.47</w:t>
            </w:r>
          </w:p>
        </w:tc>
        <w:tc>
          <w:tcPr>
            <w:tcW w:w="930" w:type="dxa"/>
            <w:tcBorders>
              <w:top w:val="nil"/>
              <w:left w:val="nil"/>
              <w:bottom w:val="single" w:sz="8" w:space="0" w:color="auto"/>
              <w:right w:val="single" w:sz="8" w:space="0" w:color="auto"/>
            </w:tcBorders>
            <w:vAlign w:val="center"/>
            <w:hideMark/>
          </w:tcPr>
          <w:p w14:paraId="269D77CA"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0.6</w:t>
            </w:r>
          </w:p>
        </w:tc>
        <w:tc>
          <w:tcPr>
            <w:tcW w:w="1488" w:type="dxa"/>
            <w:tcBorders>
              <w:top w:val="nil"/>
              <w:left w:val="nil"/>
              <w:bottom w:val="single" w:sz="8" w:space="0" w:color="auto"/>
              <w:right w:val="single" w:sz="8" w:space="0" w:color="auto"/>
            </w:tcBorders>
            <w:hideMark/>
          </w:tcPr>
          <w:p w14:paraId="02095A73" w14:textId="22F15E31" w:rsidR="0003751A" w:rsidRPr="007C41AA" w:rsidRDefault="0003751A" w:rsidP="0003751A">
            <w:pPr>
              <w:spacing w:afterLines="0" w:after="0"/>
              <w:jc w:val="right"/>
              <w:rPr>
                <w:rFonts w:eastAsia="Times New Roman" w:cstheme="minorHAnsi"/>
                <w:kern w:val="0"/>
                <w:lang w:eastAsia="zh-CN"/>
              </w:rPr>
            </w:pPr>
            <w:r w:rsidRPr="007C41AA">
              <w:t>2,547,995</w:t>
            </w:r>
          </w:p>
        </w:tc>
        <w:tc>
          <w:tcPr>
            <w:tcW w:w="2443" w:type="dxa"/>
            <w:tcBorders>
              <w:top w:val="nil"/>
              <w:left w:val="nil"/>
              <w:bottom w:val="single" w:sz="8" w:space="0" w:color="auto"/>
              <w:right w:val="single" w:sz="8" w:space="0" w:color="auto"/>
            </w:tcBorders>
          </w:tcPr>
          <w:p w14:paraId="3BDFADFE" w14:textId="20593610" w:rsidR="0003751A" w:rsidRPr="007C41AA" w:rsidRDefault="00B574F1" w:rsidP="0003751A">
            <w:pPr>
              <w:spacing w:afterLines="0" w:after="0"/>
              <w:jc w:val="right"/>
              <w:rPr>
                <w:rFonts w:eastAsia="Times New Roman" w:cstheme="minorHAnsi"/>
                <w:kern w:val="0"/>
                <w:lang w:eastAsia="zh-CN"/>
              </w:rPr>
            </w:pPr>
            <w:r w:rsidRPr="007C41AA">
              <w:t>1,108,176</w:t>
            </w:r>
          </w:p>
        </w:tc>
        <w:tc>
          <w:tcPr>
            <w:tcW w:w="934" w:type="dxa"/>
            <w:tcBorders>
              <w:top w:val="nil"/>
              <w:left w:val="nil"/>
              <w:bottom w:val="single" w:sz="8" w:space="0" w:color="auto"/>
              <w:right w:val="single" w:sz="8" w:space="0" w:color="auto"/>
            </w:tcBorders>
          </w:tcPr>
          <w:p w14:paraId="79170A5A" w14:textId="3E1E1D3B" w:rsidR="0003751A" w:rsidRPr="007C41AA" w:rsidRDefault="0003751A" w:rsidP="0003751A">
            <w:pPr>
              <w:spacing w:afterLines="0" w:after="0"/>
              <w:jc w:val="left"/>
              <w:rPr>
                <w:rFonts w:eastAsia="Times New Roman" w:cstheme="minorHAnsi"/>
                <w:kern w:val="0"/>
                <w:lang w:eastAsia="zh-CN"/>
              </w:rPr>
            </w:pPr>
            <w:r w:rsidRPr="007C41AA">
              <w:rPr>
                <w:lang w:eastAsia="en-GB"/>
              </w:rPr>
              <w:fldChar w:fldCharType="begin"/>
            </w:r>
            <w:r w:rsidR="00303C5D" w:rsidRPr="007C41AA">
              <w:rPr>
                <w:lang w:eastAsia="en-GB"/>
              </w:rPr>
              <w:instrText xml:space="preserve"> ADDIN EN.CITE &lt;EndNote&gt;&lt;Cite&gt;&lt;Author&gt;Zang&lt;/Author&gt;&lt;Year&gt;2021&lt;/Year&gt;&lt;RecNum&gt;77&lt;/RecNum&gt;&lt;DisplayText&gt;&lt;style face="superscript"&gt;23&lt;/style&gt;&lt;/DisplayText&gt;&lt;record&gt;&lt;rec-number&gt;77&lt;/rec-number&gt;&lt;foreign-keys&gt;&lt;key app="EN" db-id="9xsvvr0vxdsfv2e2xwo50z0azwewvraefeaa" timestamp="1686131236"&gt;77&lt;/key&gt;&lt;/foreign-keys&gt;&lt;ref-type name="Journal Article"&gt;17&lt;/ref-type&gt;&lt;contributors&gt;&lt;authors&gt;&lt;author&gt;Zang, Guiyan&lt;/author&gt;&lt;author&gt;Sun, Pingping&lt;/author&gt;&lt;author&gt;Elgowainy, Amgad A&lt;/author&gt;&lt;author&gt;Bafana, Adarsh&lt;/author&gt;&lt;author&gt;Wang, Michael&lt;/author&gt;&lt;/authors&gt;&lt;/contributors&gt;&lt;titles&gt;&lt;title&gt;&lt;style face="normal" font="default" size="100%"&gt;Performance and cost analysis of liquid fuel production from H&lt;/style&gt;&lt;style face="subscript" font="default" size="100%"&gt;2&lt;/style&gt;&lt;style face="normal" font="default" size="100%"&gt; and CO&lt;/style&gt;&lt;style face="subscript" font="default" size="100%"&gt;2&lt;/style&gt;&lt;style face="normal" font="default" size="100%"&gt; based on the Fischer-Tropsch process&lt;/style&gt;&lt;/title&gt;&lt;secondary-title&gt;&lt;style face="normal" font="default" size="100%"&gt;Journal of CO&lt;/style&gt;&lt;style face="subscript" font="default" size="100%"&gt;2&lt;/style&gt;&lt;style face="normal" font="default" size="100%"&gt; Utilization&lt;/style&gt;&lt;/secondary-title&gt;&lt;/titles&gt;&lt;periodical&gt;&lt;full-title&gt;Journal of CO2 Utilization&lt;/full-title&gt;&lt;/periodical&gt;&lt;pages&gt;101459&lt;/pages&gt;&lt;volume&gt;46&lt;/volume&gt;&lt;dates&gt;&lt;year&gt;2021&lt;/year&gt;&lt;/dates&gt;&lt;isbn&gt;2212-9820&lt;/isbn&gt;&lt;urls&gt;&lt;/urls&gt;&lt;/record&gt;&lt;/Cite&gt;&lt;/EndNote&gt;</w:instrText>
            </w:r>
            <w:r w:rsidRPr="007C41AA">
              <w:rPr>
                <w:lang w:eastAsia="en-GB"/>
              </w:rPr>
              <w:fldChar w:fldCharType="separate"/>
            </w:r>
            <w:r w:rsidR="00D36FAC" w:rsidRPr="007C41AA">
              <w:rPr>
                <w:vertAlign w:val="superscript"/>
                <w:lang w:eastAsia="en-GB"/>
              </w:rPr>
              <w:t>23</w:t>
            </w:r>
            <w:r w:rsidRPr="007C41AA">
              <w:rPr>
                <w:lang w:eastAsia="en-GB"/>
              </w:rPr>
              <w:fldChar w:fldCharType="end"/>
            </w:r>
          </w:p>
        </w:tc>
      </w:tr>
      <w:tr w:rsidR="00171409" w:rsidRPr="007C41AA" w14:paraId="7A969371" w14:textId="03F5298B" w:rsidTr="00B574F1">
        <w:trPr>
          <w:trHeight w:val="49"/>
        </w:trPr>
        <w:tc>
          <w:tcPr>
            <w:tcW w:w="2122" w:type="dxa"/>
            <w:tcBorders>
              <w:top w:val="nil"/>
              <w:left w:val="single" w:sz="8" w:space="0" w:color="auto"/>
              <w:bottom w:val="single" w:sz="8" w:space="0" w:color="auto"/>
              <w:right w:val="single" w:sz="8" w:space="0" w:color="auto"/>
            </w:tcBorders>
            <w:vAlign w:val="center"/>
            <w:hideMark/>
          </w:tcPr>
          <w:p w14:paraId="41B88E53"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Preheater</w:t>
            </w:r>
          </w:p>
        </w:tc>
        <w:tc>
          <w:tcPr>
            <w:tcW w:w="1094" w:type="dxa"/>
            <w:tcBorders>
              <w:top w:val="nil"/>
              <w:left w:val="nil"/>
              <w:bottom w:val="single" w:sz="8" w:space="0" w:color="auto"/>
              <w:right w:val="single" w:sz="8" w:space="0" w:color="auto"/>
            </w:tcBorders>
            <w:vAlign w:val="center"/>
            <w:hideMark/>
          </w:tcPr>
          <w:p w14:paraId="6038E4A3"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2.47</w:t>
            </w:r>
          </w:p>
        </w:tc>
        <w:tc>
          <w:tcPr>
            <w:tcW w:w="930" w:type="dxa"/>
            <w:tcBorders>
              <w:top w:val="nil"/>
              <w:left w:val="nil"/>
              <w:bottom w:val="single" w:sz="8" w:space="0" w:color="auto"/>
              <w:right w:val="single" w:sz="8" w:space="0" w:color="auto"/>
            </w:tcBorders>
            <w:vAlign w:val="center"/>
            <w:hideMark/>
          </w:tcPr>
          <w:p w14:paraId="01A81CEE"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0.6</w:t>
            </w:r>
          </w:p>
        </w:tc>
        <w:tc>
          <w:tcPr>
            <w:tcW w:w="1488" w:type="dxa"/>
            <w:tcBorders>
              <w:top w:val="nil"/>
              <w:left w:val="nil"/>
              <w:bottom w:val="single" w:sz="8" w:space="0" w:color="auto"/>
              <w:right w:val="single" w:sz="8" w:space="0" w:color="auto"/>
            </w:tcBorders>
            <w:hideMark/>
          </w:tcPr>
          <w:p w14:paraId="296A9687" w14:textId="309F2ECF" w:rsidR="0003751A" w:rsidRPr="007C41AA" w:rsidRDefault="0003751A" w:rsidP="0003751A">
            <w:pPr>
              <w:spacing w:afterLines="0" w:after="0"/>
              <w:jc w:val="right"/>
              <w:rPr>
                <w:rFonts w:eastAsia="Times New Roman" w:cstheme="minorHAnsi"/>
                <w:kern w:val="0"/>
                <w:lang w:eastAsia="zh-CN"/>
              </w:rPr>
            </w:pPr>
            <w:r w:rsidRPr="007C41AA">
              <w:t>6,248,204</w:t>
            </w:r>
          </w:p>
        </w:tc>
        <w:tc>
          <w:tcPr>
            <w:tcW w:w="2443" w:type="dxa"/>
            <w:tcBorders>
              <w:top w:val="nil"/>
              <w:left w:val="nil"/>
              <w:bottom w:val="single" w:sz="8" w:space="0" w:color="auto"/>
              <w:right w:val="single" w:sz="8" w:space="0" w:color="auto"/>
            </w:tcBorders>
          </w:tcPr>
          <w:p w14:paraId="791D7821" w14:textId="197BC1A2" w:rsidR="0003751A" w:rsidRPr="007C41AA" w:rsidRDefault="00B574F1" w:rsidP="0003751A">
            <w:pPr>
              <w:spacing w:afterLines="0" w:after="0"/>
              <w:jc w:val="right"/>
              <w:rPr>
                <w:rFonts w:eastAsia="Times New Roman" w:cstheme="minorHAnsi"/>
                <w:kern w:val="0"/>
                <w:lang w:eastAsia="zh-CN"/>
              </w:rPr>
            </w:pPr>
            <w:r w:rsidRPr="007C41AA">
              <w:t>14,770,241</w:t>
            </w:r>
          </w:p>
        </w:tc>
        <w:tc>
          <w:tcPr>
            <w:tcW w:w="934" w:type="dxa"/>
            <w:tcBorders>
              <w:top w:val="nil"/>
              <w:left w:val="nil"/>
              <w:bottom w:val="single" w:sz="8" w:space="0" w:color="auto"/>
              <w:right w:val="single" w:sz="8" w:space="0" w:color="auto"/>
            </w:tcBorders>
          </w:tcPr>
          <w:p w14:paraId="6F475CEF" w14:textId="30F3F442" w:rsidR="0003751A" w:rsidRPr="007C41AA" w:rsidRDefault="0003751A" w:rsidP="0003751A">
            <w:pPr>
              <w:spacing w:afterLines="0" w:after="0"/>
              <w:jc w:val="left"/>
              <w:rPr>
                <w:rFonts w:eastAsia="Times New Roman" w:cstheme="minorHAnsi"/>
                <w:kern w:val="0"/>
                <w:lang w:eastAsia="zh-CN"/>
              </w:rPr>
            </w:pPr>
            <w:r w:rsidRPr="007C41AA">
              <w:rPr>
                <w:lang w:eastAsia="en-GB"/>
              </w:rPr>
              <w:fldChar w:fldCharType="begin"/>
            </w:r>
            <w:r w:rsidR="00303C5D" w:rsidRPr="007C41AA">
              <w:rPr>
                <w:lang w:eastAsia="en-GB"/>
              </w:rPr>
              <w:instrText xml:space="preserve"> ADDIN EN.CITE &lt;EndNote&gt;&lt;Cite&gt;&lt;Author&gt;Zang&lt;/Author&gt;&lt;Year&gt;2021&lt;/Year&gt;&lt;RecNum&gt;77&lt;/RecNum&gt;&lt;DisplayText&gt;&lt;style face="superscript"&gt;23&lt;/style&gt;&lt;/DisplayText&gt;&lt;record&gt;&lt;rec-number&gt;77&lt;/rec-number&gt;&lt;foreign-keys&gt;&lt;key app="EN" db-id="9xsvvr0vxdsfv2e2xwo50z0azwewvraefeaa" timestamp="1686131236"&gt;77&lt;/key&gt;&lt;/foreign-keys&gt;&lt;ref-type name="Journal Article"&gt;17&lt;/ref-type&gt;&lt;contributors&gt;&lt;authors&gt;&lt;author&gt;Zang, Guiyan&lt;/author&gt;&lt;author&gt;Sun, Pingping&lt;/author&gt;&lt;author&gt;Elgowainy, Amgad A&lt;/author&gt;&lt;author&gt;Bafana, Adarsh&lt;/author&gt;&lt;author&gt;Wang, Michael&lt;/author&gt;&lt;/authors&gt;&lt;/contributors&gt;&lt;titles&gt;&lt;title&gt;&lt;style face="normal" font="default" size="100%"&gt;Performance and cost analysis of liquid fuel production from H&lt;/style&gt;&lt;style face="subscript" font="default" size="100%"&gt;2&lt;/style&gt;&lt;style face="normal" font="default" size="100%"&gt; and CO&lt;/style&gt;&lt;style face="subscript" font="default" size="100%"&gt;2&lt;/style&gt;&lt;style face="normal" font="default" size="100%"&gt; based on the Fischer-Tropsch process&lt;/style&gt;&lt;/title&gt;&lt;secondary-title&gt;&lt;style face="normal" font="default" size="100%"&gt;Journal of CO&lt;/style&gt;&lt;style face="subscript" font="default" size="100%"&gt;2&lt;/style&gt;&lt;style face="normal" font="default" size="100%"&gt; Utilization&lt;/style&gt;&lt;/secondary-title&gt;&lt;/titles&gt;&lt;periodical&gt;&lt;full-title&gt;Journal of CO2 Utilization&lt;/full-title&gt;&lt;/periodical&gt;&lt;pages&gt;101459&lt;/pages&gt;&lt;volume&gt;46&lt;/volume&gt;&lt;dates&gt;&lt;year&gt;2021&lt;/year&gt;&lt;/dates&gt;&lt;isbn&gt;2212-9820&lt;/isbn&gt;&lt;urls&gt;&lt;/urls&gt;&lt;/record&gt;&lt;/Cite&gt;&lt;/EndNote&gt;</w:instrText>
            </w:r>
            <w:r w:rsidRPr="007C41AA">
              <w:rPr>
                <w:lang w:eastAsia="en-GB"/>
              </w:rPr>
              <w:fldChar w:fldCharType="separate"/>
            </w:r>
            <w:r w:rsidR="00D36FAC" w:rsidRPr="007C41AA">
              <w:rPr>
                <w:vertAlign w:val="superscript"/>
                <w:lang w:eastAsia="en-GB"/>
              </w:rPr>
              <w:t>23</w:t>
            </w:r>
            <w:r w:rsidRPr="007C41AA">
              <w:rPr>
                <w:lang w:eastAsia="en-GB"/>
              </w:rPr>
              <w:fldChar w:fldCharType="end"/>
            </w:r>
          </w:p>
        </w:tc>
      </w:tr>
      <w:tr w:rsidR="00171409" w:rsidRPr="007C41AA" w14:paraId="1192FFEE" w14:textId="1FC539CF" w:rsidTr="00B574F1">
        <w:trPr>
          <w:trHeight w:val="49"/>
        </w:trPr>
        <w:tc>
          <w:tcPr>
            <w:tcW w:w="2122" w:type="dxa"/>
            <w:tcBorders>
              <w:top w:val="nil"/>
              <w:left w:val="single" w:sz="8" w:space="0" w:color="auto"/>
              <w:bottom w:val="single" w:sz="8" w:space="0" w:color="auto"/>
              <w:right w:val="single" w:sz="8" w:space="0" w:color="auto"/>
            </w:tcBorders>
            <w:vAlign w:val="center"/>
            <w:hideMark/>
          </w:tcPr>
          <w:p w14:paraId="7DA34B9C"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CO</w:t>
            </w:r>
            <w:r w:rsidRPr="007C41AA">
              <w:rPr>
                <w:rFonts w:eastAsia="Times New Roman" w:cstheme="minorHAnsi"/>
                <w:kern w:val="0"/>
                <w:vertAlign w:val="subscript"/>
                <w:lang w:eastAsia="zh-CN"/>
              </w:rPr>
              <w:t>2</w:t>
            </w:r>
            <w:r w:rsidRPr="007C41AA">
              <w:rPr>
                <w:rFonts w:eastAsia="Times New Roman" w:cstheme="minorHAnsi"/>
                <w:kern w:val="0"/>
                <w:lang w:eastAsia="zh-CN"/>
              </w:rPr>
              <w:t>-FTS reactor</w:t>
            </w:r>
          </w:p>
        </w:tc>
        <w:tc>
          <w:tcPr>
            <w:tcW w:w="1094" w:type="dxa"/>
            <w:tcBorders>
              <w:top w:val="nil"/>
              <w:left w:val="nil"/>
              <w:bottom w:val="single" w:sz="8" w:space="0" w:color="auto"/>
              <w:right w:val="single" w:sz="8" w:space="0" w:color="auto"/>
            </w:tcBorders>
            <w:vAlign w:val="center"/>
            <w:hideMark/>
          </w:tcPr>
          <w:p w14:paraId="7C989FB9"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2.75</w:t>
            </w:r>
          </w:p>
        </w:tc>
        <w:tc>
          <w:tcPr>
            <w:tcW w:w="930" w:type="dxa"/>
            <w:tcBorders>
              <w:top w:val="nil"/>
              <w:left w:val="nil"/>
              <w:bottom w:val="single" w:sz="8" w:space="0" w:color="auto"/>
              <w:right w:val="single" w:sz="8" w:space="0" w:color="auto"/>
            </w:tcBorders>
            <w:vAlign w:val="center"/>
            <w:hideMark/>
          </w:tcPr>
          <w:p w14:paraId="06346662"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0.8</w:t>
            </w:r>
          </w:p>
        </w:tc>
        <w:tc>
          <w:tcPr>
            <w:tcW w:w="1488" w:type="dxa"/>
            <w:tcBorders>
              <w:top w:val="nil"/>
              <w:left w:val="nil"/>
              <w:bottom w:val="single" w:sz="8" w:space="0" w:color="auto"/>
              <w:right w:val="single" w:sz="8" w:space="0" w:color="auto"/>
            </w:tcBorders>
            <w:hideMark/>
          </w:tcPr>
          <w:p w14:paraId="23487FEA" w14:textId="7F1548CE" w:rsidR="0003751A" w:rsidRPr="007C41AA" w:rsidRDefault="0003751A" w:rsidP="0003751A">
            <w:pPr>
              <w:spacing w:afterLines="0" w:after="0"/>
              <w:jc w:val="right"/>
              <w:rPr>
                <w:rFonts w:eastAsia="Times New Roman" w:cstheme="minorHAnsi"/>
                <w:kern w:val="0"/>
                <w:lang w:eastAsia="zh-CN"/>
              </w:rPr>
            </w:pPr>
            <w:r w:rsidRPr="007C41AA">
              <w:t>36,681,585</w:t>
            </w:r>
          </w:p>
        </w:tc>
        <w:tc>
          <w:tcPr>
            <w:tcW w:w="2443" w:type="dxa"/>
            <w:tcBorders>
              <w:top w:val="nil"/>
              <w:left w:val="nil"/>
              <w:bottom w:val="single" w:sz="8" w:space="0" w:color="auto"/>
              <w:right w:val="single" w:sz="8" w:space="0" w:color="auto"/>
            </w:tcBorders>
          </w:tcPr>
          <w:p w14:paraId="2F600455" w14:textId="3BC011B5" w:rsidR="0003751A" w:rsidRPr="007C41AA" w:rsidRDefault="00B574F1" w:rsidP="0003751A">
            <w:pPr>
              <w:spacing w:afterLines="0" w:after="0"/>
              <w:jc w:val="right"/>
              <w:rPr>
                <w:rFonts w:eastAsia="Times New Roman" w:cstheme="minorHAnsi"/>
                <w:kern w:val="0"/>
                <w:lang w:eastAsia="zh-CN"/>
              </w:rPr>
            </w:pPr>
            <w:r w:rsidRPr="007C41AA">
              <w:t>262,237,754</w:t>
            </w:r>
          </w:p>
        </w:tc>
        <w:tc>
          <w:tcPr>
            <w:tcW w:w="934" w:type="dxa"/>
            <w:tcBorders>
              <w:top w:val="nil"/>
              <w:left w:val="nil"/>
              <w:bottom w:val="single" w:sz="8" w:space="0" w:color="auto"/>
              <w:right w:val="single" w:sz="8" w:space="0" w:color="auto"/>
            </w:tcBorders>
          </w:tcPr>
          <w:p w14:paraId="6C476CC6" w14:textId="3C97B2B7" w:rsidR="0003751A" w:rsidRPr="007C41AA" w:rsidRDefault="0003751A" w:rsidP="0003751A">
            <w:pPr>
              <w:spacing w:afterLines="0" w:after="0"/>
              <w:jc w:val="left"/>
              <w:rPr>
                <w:rFonts w:eastAsia="Times New Roman" w:cstheme="minorHAnsi"/>
                <w:kern w:val="0"/>
                <w:lang w:eastAsia="zh-CN"/>
              </w:rPr>
            </w:pPr>
            <w:r w:rsidRPr="007C41AA">
              <w:rPr>
                <w:lang w:eastAsia="en-GB"/>
              </w:rPr>
              <w:fldChar w:fldCharType="begin"/>
            </w:r>
            <w:r w:rsidR="00303C5D" w:rsidRPr="007C41AA">
              <w:rPr>
                <w:lang w:eastAsia="en-GB"/>
              </w:rPr>
              <w:instrText xml:space="preserve"> ADDIN EN.CITE &lt;EndNote&gt;&lt;Cite&gt;&lt;Author&gt;Zang&lt;/Author&gt;&lt;Year&gt;2021&lt;/Year&gt;&lt;RecNum&gt;77&lt;/RecNum&gt;&lt;DisplayText&gt;&lt;style face="superscript"&gt;23&lt;/style&gt;&lt;/DisplayText&gt;&lt;record&gt;&lt;rec-number&gt;77&lt;/rec-number&gt;&lt;foreign-keys&gt;&lt;key app="EN" db-id="9xsvvr0vxdsfv2e2xwo50z0azwewvraefeaa" timestamp="1686131236"&gt;77&lt;/key&gt;&lt;/foreign-keys&gt;&lt;ref-type name="Journal Article"&gt;17&lt;/ref-type&gt;&lt;contributors&gt;&lt;authors&gt;&lt;author&gt;Zang, Guiyan&lt;/author&gt;&lt;author&gt;Sun, Pingping&lt;/author&gt;&lt;author&gt;Elgowainy, Amgad A&lt;/author&gt;&lt;author&gt;Bafana, Adarsh&lt;/author&gt;&lt;author&gt;Wang, Michael&lt;/author&gt;&lt;/authors&gt;&lt;/contributors&gt;&lt;titles&gt;&lt;title&gt;&lt;style face="normal" font="default" size="100%"&gt;Performance and cost analysis of liquid fuel production from H&lt;/style&gt;&lt;style face="subscript" font="default" size="100%"&gt;2&lt;/style&gt;&lt;style face="normal" font="default" size="100%"&gt; and CO&lt;/style&gt;&lt;style face="subscript" font="default" size="100%"&gt;2&lt;/style&gt;&lt;style face="normal" font="default" size="100%"&gt; based on the Fischer-Tropsch process&lt;/style&gt;&lt;/title&gt;&lt;secondary-title&gt;&lt;style face="normal" font="default" size="100%"&gt;Journal of CO&lt;/style&gt;&lt;style face="subscript" font="default" size="100%"&gt;2&lt;/style&gt;&lt;style face="normal" font="default" size="100%"&gt; Utilization&lt;/style&gt;&lt;/secondary-title&gt;&lt;/titles&gt;&lt;periodical&gt;&lt;full-title&gt;Journal of CO2 Utilization&lt;/full-title&gt;&lt;/periodical&gt;&lt;pages&gt;101459&lt;/pages&gt;&lt;volume&gt;46&lt;/volume&gt;&lt;dates&gt;&lt;year&gt;2021&lt;/year&gt;&lt;/dates&gt;&lt;isbn&gt;2212-9820&lt;/isbn&gt;&lt;urls&gt;&lt;/urls&gt;&lt;/record&gt;&lt;/Cite&gt;&lt;/EndNote&gt;</w:instrText>
            </w:r>
            <w:r w:rsidRPr="007C41AA">
              <w:rPr>
                <w:lang w:eastAsia="en-GB"/>
              </w:rPr>
              <w:fldChar w:fldCharType="separate"/>
            </w:r>
            <w:r w:rsidR="00D36FAC" w:rsidRPr="007C41AA">
              <w:rPr>
                <w:vertAlign w:val="superscript"/>
                <w:lang w:eastAsia="en-GB"/>
              </w:rPr>
              <w:t>23</w:t>
            </w:r>
            <w:r w:rsidRPr="007C41AA">
              <w:rPr>
                <w:lang w:eastAsia="en-GB"/>
              </w:rPr>
              <w:fldChar w:fldCharType="end"/>
            </w:r>
          </w:p>
        </w:tc>
      </w:tr>
      <w:tr w:rsidR="00171409" w:rsidRPr="007C41AA" w14:paraId="51D07DF9" w14:textId="0B24D913" w:rsidTr="00B574F1">
        <w:trPr>
          <w:trHeight w:val="49"/>
        </w:trPr>
        <w:tc>
          <w:tcPr>
            <w:tcW w:w="2122" w:type="dxa"/>
            <w:tcBorders>
              <w:top w:val="nil"/>
              <w:left w:val="single" w:sz="8" w:space="0" w:color="auto"/>
              <w:bottom w:val="single" w:sz="8" w:space="0" w:color="auto"/>
              <w:right w:val="single" w:sz="8" w:space="0" w:color="auto"/>
            </w:tcBorders>
            <w:vAlign w:val="center"/>
            <w:hideMark/>
          </w:tcPr>
          <w:p w14:paraId="4F711923"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Syncrude cooler</w:t>
            </w:r>
          </w:p>
        </w:tc>
        <w:tc>
          <w:tcPr>
            <w:tcW w:w="1094" w:type="dxa"/>
            <w:tcBorders>
              <w:top w:val="nil"/>
              <w:left w:val="nil"/>
              <w:bottom w:val="single" w:sz="8" w:space="0" w:color="auto"/>
              <w:right w:val="single" w:sz="8" w:space="0" w:color="auto"/>
            </w:tcBorders>
            <w:vAlign w:val="center"/>
            <w:hideMark/>
          </w:tcPr>
          <w:p w14:paraId="40DE3F16"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1.52</w:t>
            </w:r>
          </w:p>
        </w:tc>
        <w:tc>
          <w:tcPr>
            <w:tcW w:w="930" w:type="dxa"/>
            <w:tcBorders>
              <w:top w:val="nil"/>
              <w:left w:val="nil"/>
              <w:bottom w:val="single" w:sz="8" w:space="0" w:color="auto"/>
              <w:right w:val="single" w:sz="8" w:space="0" w:color="auto"/>
            </w:tcBorders>
            <w:vAlign w:val="center"/>
            <w:hideMark/>
          </w:tcPr>
          <w:p w14:paraId="292713FF"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0.7</w:t>
            </w:r>
          </w:p>
        </w:tc>
        <w:tc>
          <w:tcPr>
            <w:tcW w:w="1488" w:type="dxa"/>
            <w:tcBorders>
              <w:top w:val="nil"/>
              <w:left w:val="nil"/>
              <w:bottom w:val="single" w:sz="8" w:space="0" w:color="auto"/>
              <w:right w:val="single" w:sz="8" w:space="0" w:color="auto"/>
            </w:tcBorders>
            <w:hideMark/>
          </w:tcPr>
          <w:p w14:paraId="5B36F1C8" w14:textId="311E7197" w:rsidR="0003751A" w:rsidRPr="007C41AA" w:rsidRDefault="0003751A" w:rsidP="0003751A">
            <w:pPr>
              <w:spacing w:afterLines="0" w:after="0"/>
              <w:jc w:val="right"/>
              <w:rPr>
                <w:rFonts w:eastAsia="Times New Roman" w:cstheme="minorHAnsi"/>
                <w:kern w:val="0"/>
                <w:lang w:eastAsia="zh-CN"/>
              </w:rPr>
            </w:pPr>
            <w:r w:rsidRPr="007C41AA">
              <w:t>50,244</w:t>
            </w:r>
          </w:p>
        </w:tc>
        <w:tc>
          <w:tcPr>
            <w:tcW w:w="2443" w:type="dxa"/>
            <w:tcBorders>
              <w:top w:val="nil"/>
              <w:left w:val="nil"/>
              <w:bottom w:val="single" w:sz="8" w:space="0" w:color="auto"/>
              <w:right w:val="single" w:sz="8" w:space="0" w:color="auto"/>
            </w:tcBorders>
          </w:tcPr>
          <w:p w14:paraId="65E65ED2" w14:textId="52742CE3" w:rsidR="0003751A" w:rsidRPr="007C41AA" w:rsidRDefault="00B574F1" w:rsidP="0003751A">
            <w:pPr>
              <w:spacing w:afterLines="0" w:after="0"/>
              <w:jc w:val="right"/>
              <w:rPr>
                <w:rFonts w:eastAsia="Times New Roman" w:cstheme="minorHAnsi"/>
                <w:kern w:val="0"/>
                <w:lang w:eastAsia="zh-CN"/>
              </w:rPr>
            </w:pPr>
            <w:r w:rsidRPr="007C41AA">
              <w:t>1,455,142</w:t>
            </w:r>
          </w:p>
        </w:tc>
        <w:tc>
          <w:tcPr>
            <w:tcW w:w="934" w:type="dxa"/>
            <w:tcBorders>
              <w:top w:val="nil"/>
              <w:left w:val="nil"/>
              <w:bottom w:val="single" w:sz="8" w:space="0" w:color="auto"/>
              <w:right w:val="single" w:sz="8" w:space="0" w:color="auto"/>
            </w:tcBorders>
          </w:tcPr>
          <w:p w14:paraId="1FA86C2C" w14:textId="48DDABAF" w:rsidR="0003751A" w:rsidRPr="007C41AA" w:rsidRDefault="0003751A" w:rsidP="0003751A">
            <w:pPr>
              <w:spacing w:afterLines="0" w:after="0"/>
              <w:jc w:val="left"/>
              <w:rPr>
                <w:rFonts w:eastAsia="Times New Roman" w:cstheme="minorHAnsi"/>
                <w:kern w:val="0"/>
                <w:lang w:eastAsia="zh-CN"/>
              </w:rPr>
            </w:pPr>
            <w:r w:rsidRPr="007C41AA">
              <w:rPr>
                <w:lang w:eastAsia="en-GB"/>
              </w:rPr>
              <w:fldChar w:fldCharType="begin"/>
            </w:r>
            <w:r w:rsidR="00303C5D" w:rsidRPr="007C41AA">
              <w:rPr>
                <w:lang w:eastAsia="en-GB"/>
              </w:rPr>
              <w:instrText xml:space="preserve"> ADDIN EN.CITE &lt;EndNote&gt;&lt;Cite&gt;&lt;Author&gt;Zang&lt;/Author&gt;&lt;Year&gt;2021&lt;/Year&gt;&lt;RecNum&gt;77&lt;/RecNum&gt;&lt;DisplayText&gt;&lt;style face="superscript"&gt;23&lt;/style&gt;&lt;/DisplayText&gt;&lt;record&gt;&lt;rec-number&gt;77&lt;/rec-number&gt;&lt;foreign-keys&gt;&lt;key app="EN" db-id="9xsvvr0vxdsfv2e2xwo50z0azwewvraefeaa" timestamp="1686131236"&gt;77&lt;/key&gt;&lt;/foreign-keys&gt;&lt;ref-type name="Journal Article"&gt;17&lt;/ref-type&gt;&lt;contributors&gt;&lt;authors&gt;&lt;author&gt;Zang, Guiyan&lt;/author&gt;&lt;author&gt;Sun, Pingping&lt;/author&gt;&lt;author&gt;Elgowainy, Amgad A&lt;/author&gt;&lt;author&gt;Bafana, Adarsh&lt;/author&gt;&lt;author&gt;Wang, Michael&lt;/author&gt;&lt;/authors&gt;&lt;/contributors&gt;&lt;titles&gt;&lt;title&gt;&lt;style face="normal" font="default" size="100%"&gt;Performance and cost analysis of liquid fuel production from H&lt;/style&gt;&lt;style face="subscript" font="default" size="100%"&gt;2&lt;/style&gt;&lt;style face="normal" font="default" size="100%"&gt; and CO&lt;/style&gt;&lt;style face="subscript" font="default" size="100%"&gt;2&lt;/style&gt;&lt;style face="normal" font="default" size="100%"&gt; based on the Fischer-Tropsch process&lt;/style&gt;&lt;/title&gt;&lt;secondary-title&gt;&lt;style face="normal" font="default" size="100%"&gt;Journal of CO&lt;/style&gt;&lt;style face="subscript" font="default" size="100%"&gt;2&lt;/style&gt;&lt;style face="normal" font="default" size="100%"&gt; Utilization&lt;/style&gt;&lt;/secondary-title&gt;&lt;/titles&gt;&lt;periodical&gt;&lt;full-title&gt;Journal of CO2 Utilization&lt;/full-title&gt;&lt;/periodical&gt;&lt;pages&gt;101459&lt;/pages&gt;&lt;volume&gt;46&lt;/volume&gt;&lt;dates&gt;&lt;year&gt;2021&lt;/year&gt;&lt;/dates&gt;&lt;isbn&gt;2212-9820&lt;/isbn&gt;&lt;urls&gt;&lt;/urls&gt;&lt;/record&gt;&lt;/Cite&gt;&lt;/EndNote&gt;</w:instrText>
            </w:r>
            <w:r w:rsidRPr="007C41AA">
              <w:rPr>
                <w:lang w:eastAsia="en-GB"/>
              </w:rPr>
              <w:fldChar w:fldCharType="separate"/>
            </w:r>
            <w:r w:rsidR="00D36FAC" w:rsidRPr="007C41AA">
              <w:rPr>
                <w:vertAlign w:val="superscript"/>
                <w:lang w:eastAsia="en-GB"/>
              </w:rPr>
              <w:t>23</w:t>
            </w:r>
            <w:r w:rsidRPr="007C41AA">
              <w:rPr>
                <w:lang w:eastAsia="en-GB"/>
              </w:rPr>
              <w:fldChar w:fldCharType="end"/>
            </w:r>
          </w:p>
        </w:tc>
      </w:tr>
      <w:tr w:rsidR="00171409" w:rsidRPr="007C41AA" w14:paraId="40411F84" w14:textId="1B4A854A" w:rsidTr="00B574F1">
        <w:trPr>
          <w:trHeight w:val="49"/>
        </w:trPr>
        <w:tc>
          <w:tcPr>
            <w:tcW w:w="2122" w:type="dxa"/>
            <w:tcBorders>
              <w:top w:val="nil"/>
              <w:left w:val="single" w:sz="8" w:space="0" w:color="auto"/>
              <w:bottom w:val="single" w:sz="8" w:space="0" w:color="auto"/>
              <w:right w:val="single" w:sz="8" w:space="0" w:color="auto"/>
            </w:tcBorders>
            <w:vAlign w:val="center"/>
            <w:hideMark/>
          </w:tcPr>
          <w:p w14:paraId="467D9193"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Three-phase separator</w:t>
            </w:r>
          </w:p>
        </w:tc>
        <w:tc>
          <w:tcPr>
            <w:tcW w:w="1094" w:type="dxa"/>
            <w:tcBorders>
              <w:top w:val="nil"/>
              <w:left w:val="nil"/>
              <w:bottom w:val="single" w:sz="8" w:space="0" w:color="auto"/>
              <w:right w:val="single" w:sz="8" w:space="0" w:color="auto"/>
            </w:tcBorders>
            <w:vAlign w:val="center"/>
            <w:hideMark/>
          </w:tcPr>
          <w:p w14:paraId="5A467F41"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1.69</w:t>
            </w:r>
          </w:p>
        </w:tc>
        <w:tc>
          <w:tcPr>
            <w:tcW w:w="930" w:type="dxa"/>
            <w:tcBorders>
              <w:top w:val="nil"/>
              <w:left w:val="nil"/>
              <w:bottom w:val="single" w:sz="8" w:space="0" w:color="auto"/>
              <w:right w:val="single" w:sz="8" w:space="0" w:color="auto"/>
            </w:tcBorders>
            <w:vAlign w:val="center"/>
            <w:hideMark/>
          </w:tcPr>
          <w:p w14:paraId="5D8CCC0F"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0.7</w:t>
            </w:r>
          </w:p>
        </w:tc>
        <w:tc>
          <w:tcPr>
            <w:tcW w:w="1488" w:type="dxa"/>
            <w:tcBorders>
              <w:top w:val="nil"/>
              <w:left w:val="nil"/>
              <w:bottom w:val="single" w:sz="8" w:space="0" w:color="auto"/>
              <w:right w:val="single" w:sz="8" w:space="0" w:color="auto"/>
            </w:tcBorders>
            <w:hideMark/>
          </w:tcPr>
          <w:p w14:paraId="7D7D476B" w14:textId="1344174E" w:rsidR="0003751A" w:rsidRPr="007C41AA" w:rsidRDefault="0003751A" w:rsidP="0003751A">
            <w:pPr>
              <w:spacing w:afterLines="0" w:after="0"/>
              <w:jc w:val="right"/>
              <w:rPr>
                <w:rFonts w:eastAsia="Times New Roman" w:cstheme="minorHAnsi"/>
                <w:kern w:val="0"/>
                <w:lang w:eastAsia="zh-CN"/>
              </w:rPr>
            </w:pPr>
            <w:r w:rsidRPr="007C41AA">
              <w:t>6,595,713</w:t>
            </w:r>
          </w:p>
        </w:tc>
        <w:tc>
          <w:tcPr>
            <w:tcW w:w="2443" w:type="dxa"/>
            <w:tcBorders>
              <w:top w:val="nil"/>
              <w:left w:val="nil"/>
              <w:bottom w:val="single" w:sz="8" w:space="0" w:color="auto"/>
              <w:right w:val="single" w:sz="8" w:space="0" w:color="auto"/>
            </w:tcBorders>
          </w:tcPr>
          <w:p w14:paraId="4A29CA42" w14:textId="4DEADC07" w:rsidR="0003751A" w:rsidRPr="007C41AA" w:rsidRDefault="00B574F1" w:rsidP="0003751A">
            <w:pPr>
              <w:spacing w:afterLines="0" w:after="0"/>
              <w:jc w:val="right"/>
              <w:rPr>
                <w:rFonts w:eastAsia="Times New Roman" w:cstheme="minorHAnsi"/>
                <w:kern w:val="0"/>
                <w:lang w:eastAsia="zh-CN"/>
              </w:rPr>
            </w:pPr>
            <w:r w:rsidRPr="007C41AA">
              <w:t>17,995,594</w:t>
            </w:r>
          </w:p>
        </w:tc>
        <w:tc>
          <w:tcPr>
            <w:tcW w:w="934" w:type="dxa"/>
            <w:tcBorders>
              <w:top w:val="nil"/>
              <w:left w:val="nil"/>
              <w:bottom w:val="single" w:sz="8" w:space="0" w:color="auto"/>
              <w:right w:val="single" w:sz="8" w:space="0" w:color="auto"/>
            </w:tcBorders>
          </w:tcPr>
          <w:p w14:paraId="14E82F4B" w14:textId="0DC523C9" w:rsidR="0003751A" w:rsidRPr="007C41AA" w:rsidRDefault="0003751A" w:rsidP="0003751A">
            <w:pPr>
              <w:spacing w:afterLines="0" w:after="0"/>
              <w:jc w:val="left"/>
              <w:rPr>
                <w:rFonts w:eastAsia="Times New Roman" w:cstheme="minorHAnsi"/>
                <w:kern w:val="0"/>
                <w:lang w:eastAsia="zh-CN"/>
              </w:rPr>
            </w:pPr>
            <w:r w:rsidRPr="007C41AA">
              <w:rPr>
                <w:lang w:eastAsia="en-GB"/>
              </w:rPr>
              <w:fldChar w:fldCharType="begin"/>
            </w:r>
            <w:r w:rsidR="00303C5D" w:rsidRPr="007C41AA">
              <w:rPr>
                <w:lang w:eastAsia="en-GB"/>
              </w:rPr>
              <w:instrText xml:space="preserve"> ADDIN EN.CITE &lt;EndNote&gt;&lt;Cite&gt;&lt;Author&gt;Zang&lt;/Author&gt;&lt;Year&gt;2021&lt;/Year&gt;&lt;RecNum&gt;77&lt;/RecNum&gt;&lt;DisplayText&gt;&lt;style face="superscript"&gt;23&lt;/style&gt;&lt;/DisplayText&gt;&lt;record&gt;&lt;rec-number&gt;77&lt;/rec-number&gt;&lt;foreign-keys&gt;&lt;key app="EN" db-id="9xsvvr0vxdsfv2e2xwo50z0azwewvraefeaa" timestamp="1686131236"&gt;77&lt;/key&gt;&lt;/foreign-keys&gt;&lt;ref-type name="Journal Article"&gt;17&lt;/ref-type&gt;&lt;contributors&gt;&lt;authors&gt;&lt;author&gt;Zang, Guiyan&lt;/author&gt;&lt;author&gt;Sun, Pingping&lt;/author&gt;&lt;author&gt;Elgowainy, Amgad A&lt;/author&gt;&lt;author&gt;Bafana, Adarsh&lt;/author&gt;&lt;author&gt;Wang, Michael&lt;/author&gt;&lt;/authors&gt;&lt;/contributors&gt;&lt;titles&gt;&lt;title&gt;&lt;style face="normal" font="default" size="100%"&gt;Performance and cost analysis of liquid fuel production from H&lt;/style&gt;&lt;style face="subscript" font="default" size="100%"&gt;2&lt;/style&gt;&lt;style face="normal" font="default" size="100%"&gt; and CO&lt;/style&gt;&lt;style face="subscript" font="default" size="100%"&gt;2&lt;/style&gt;&lt;style face="normal" font="default" size="100%"&gt; based on the Fischer-Tropsch process&lt;/style&gt;&lt;/title&gt;&lt;secondary-title&gt;&lt;style face="normal" font="default" size="100%"&gt;Journal of CO&lt;/style&gt;&lt;style face="subscript" font="default" size="100%"&gt;2&lt;/style&gt;&lt;style face="normal" font="default" size="100%"&gt; Utilization&lt;/style&gt;&lt;/secondary-title&gt;&lt;/titles&gt;&lt;periodical&gt;&lt;full-title&gt;Journal of CO2 Utilization&lt;/full-title&gt;&lt;/periodical&gt;&lt;pages&gt;101459&lt;/pages&gt;&lt;volume&gt;46&lt;/volume&gt;&lt;dates&gt;&lt;year&gt;2021&lt;/year&gt;&lt;/dates&gt;&lt;isbn&gt;2212-9820&lt;/isbn&gt;&lt;urls&gt;&lt;/urls&gt;&lt;/record&gt;&lt;/Cite&gt;&lt;/EndNote&gt;</w:instrText>
            </w:r>
            <w:r w:rsidRPr="007C41AA">
              <w:rPr>
                <w:lang w:eastAsia="en-GB"/>
              </w:rPr>
              <w:fldChar w:fldCharType="separate"/>
            </w:r>
            <w:r w:rsidR="00D36FAC" w:rsidRPr="007C41AA">
              <w:rPr>
                <w:vertAlign w:val="superscript"/>
                <w:lang w:eastAsia="en-GB"/>
              </w:rPr>
              <w:t>23</w:t>
            </w:r>
            <w:r w:rsidRPr="007C41AA">
              <w:rPr>
                <w:lang w:eastAsia="en-GB"/>
              </w:rPr>
              <w:fldChar w:fldCharType="end"/>
            </w:r>
          </w:p>
        </w:tc>
      </w:tr>
      <w:tr w:rsidR="00171409" w:rsidRPr="007C41AA" w14:paraId="034DD2EA" w14:textId="2A6B07B2" w:rsidTr="00B574F1">
        <w:trPr>
          <w:trHeight w:val="49"/>
        </w:trPr>
        <w:tc>
          <w:tcPr>
            <w:tcW w:w="2122" w:type="dxa"/>
            <w:tcBorders>
              <w:top w:val="nil"/>
              <w:left w:val="single" w:sz="8" w:space="0" w:color="auto"/>
              <w:bottom w:val="single" w:sz="8" w:space="0" w:color="auto"/>
              <w:right w:val="nil"/>
            </w:tcBorders>
            <w:vAlign w:val="center"/>
            <w:hideMark/>
          </w:tcPr>
          <w:p w14:paraId="1D62E71E" w14:textId="25A7F41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 xml:space="preserve">Distillation </w:t>
            </w:r>
            <w:proofErr w:type="spellStart"/>
            <w:r w:rsidRPr="007C41AA">
              <w:rPr>
                <w:rFonts w:eastAsia="Times New Roman" w:cstheme="minorHAnsi"/>
                <w:kern w:val="0"/>
                <w:lang w:eastAsia="zh-CN"/>
              </w:rPr>
              <w:t>unit</w:t>
            </w:r>
            <w:r w:rsidR="008D7257">
              <w:rPr>
                <w:rFonts w:eastAsia="Times New Roman" w:cstheme="minorHAnsi"/>
                <w:kern w:val="0"/>
                <w:vertAlign w:val="superscript"/>
                <w:lang w:eastAsia="zh-CN"/>
              </w:rPr>
              <w:t>g</w:t>
            </w:r>
            <w:proofErr w:type="spellEnd"/>
          </w:p>
        </w:tc>
        <w:tc>
          <w:tcPr>
            <w:tcW w:w="1094" w:type="dxa"/>
            <w:tcBorders>
              <w:top w:val="nil"/>
              <w:left w:val="single" w:sz="8" w:space="0" w:color="auto"/>
              <w:bottom w:val="single" w:sz="8" w:space="0" w:color="auto"/>
              <w:right w:val="single" w:sz="8" w:space="0" w:color="auto"/>
            </w:tcBorders>
            <w:vAlign w:val="center"/>
            <w:hideMark/>
          </w:tcPr>
          <w:p w14:paraId="76492D68"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2.47</w:t>
            </w:r>
          </w:p>
        </w:tc>
        <w:tc>
          <w:tcPr>
            <w:tcW w:w="930" w:type="dxa"/>
            <w:tcBorders>
              <w:top w:val="nil"/>
              <w:left w:val="nil"/>
              <w:bottom w:val="single" w:sz="8" w:space="0" w:color="auto"/>
              <w:right w:val="single" w:sz="8" w:space="0" w:color="auto"/>
            </w:tcBorders>
            <w:vAlign w:val="center"/>
            <w:hideMark/>
          </w:tcPr>
          <w:p w14:paraId="705FE1DE" w14:textId="77777777" w:rsidR="0003751A" w:rsidRPr="007C41AA" w:rsidRDefault="0003751A" w:rsidP="0003751A">
            <w:pPr>
              <w:spacing w:afterLines="0" w:after="0"/>
              <w:jc w:val="left"/>
              <w:rPr>
                <w:rFonts w:eastAsia="Times New Roman" w:cstheme="minorHAnsi"/>
                <w:kern w:val="0"/>
                <w:lang w:eastAsia="zh-CN"/>
              </w:rPr>
            </w:pPr>
            <w:r w:rsidRPr="007C41AA">
              <w:rPr>
                <w:rFonts w:eastAsia="Times New Roman" w:cstheme="minorHAnsi"/>
                <w:kern w:val="0"/>
                <w:lang w:eastAsia="zh-CN"/>
              </w:rPr>
              <w:t>0.65</w:t>
            </w:r>
          </w:p>
        </w:tc>
        <w:tc>
          <w:tcPr>
            <w:tcW w:w="1488" w:type="dxa"/>
            <w:tcBorders>
              <w:top w:val="nil"/>
              <w:left w:val="nil"/>
              <w:bottom w:val="single" w:sz="8" w:space="0" w:color="auto"/>
              <w:right w:val="single" w:sz="8" w:space="0" w:color="auto"/>
            </w:tcBorders>
            <w:hideMark/>
          </w:tcPr>
          <w:p w14:paraId="296901DA" w14:textId="2394DBEC" w:rsidR="0003751A" w:rsidRPr="007C41AA" w:rsidRDefault="0003751A" w:rsidP="0003751A">
            <w:pPr>
              <w:spacing w:afterLines="0" w:after="0"/>
              <w:jc w:val="right"/>
              <w:rPr>
                <w:rFonts w:eastAsia="Times New Roman" w:cstheme="minorHAnsi"/>
                <w:kern w:val="0"/>
                <w:lang w:eastAsia="zh-CN"/>
              </w:rPr>
            </w:pPr>
            <w:r w:rsidRPr="007C41AA">
              <w:t>2,547,995</w:t>
            </w:r>
          </w:p>
        </w:tc>
        <w:tc>
          <w:tcPr>
            <w:tcW w:w="2443" w:type="dxa"/>
            <w:tcBorders>
              <w:top w:val="nil"/>
              <w:left w:val="nil"/>
              <w:bottom w:val="single" w:sz="8" w:space="0" w:color="auto"/>
              <w:right w:val="single" w:sz="8" w:space="0" w:color="auto"/>
            </w:tcBorders>
          </w:tcPr>
          <w:p w14:paraId="3C78D9F1" w14:textId="4607D109" w:rsidR="0003751A" w:rsidRPr="007C41AA" w:rsidRDefault="00B574F1" w:rsidP="0003751A">
            <w:pPr>
              <w:spacing w:afterLines="0" w:after="0"/>
              <w:jc w:val="right"/>
              <w:rPr>
                <w:rFonts w:eastAsia="Times New Roman" w:cstheme="minorHAnsi"/>
                <w:kern w:val="0"/>
                <w:lang w:eastAsia="zh-CN"/>
              </w:rPr>
            </w:pPr>
            <w:r w:rsidRPr="007C41AA">
              <w:t>74,788,647</w:t>
            </w:r>
          </w:p>
        </w:tc>
        <w:tc>
          <w:tcPr>
            <w:tcW w:w="934" w:type="dxa"/>
            <w:tcBorders>
              <w:top w:val="nil"/>
              <w:left w:val="nil"/>
              <w:bottom w:val="single" w:sz="8" w:space="0" w:color="auto"/>
              <w:right w:val="single" w:sz="8" w:space="0" w:color="auto"/>
            </w:tcBorders>
          </w:tcPr>
          <w:p w14:paraId="6712FB06" w14:textId="229F0A4A" w:rsidR="0003751A" w:rsidRPr="007C41AA" w:rsidRDefault="0003751A" w:rsidP="0003751A">
            <w:pPr>
              <w:spacing w:afterLines="0" w:after="0"/>
              <w:jc w:val="left"/>
              <w:rPr>
                <w:rFonts w:eastAsia="Times New Roman" w:cstheme="minorHAnsi"/>
                <w:kern w:val="0"/>
                <w:lang w:eastAsia="zh-CN"/>
              </w:rPr>
            </w:pPr>
            <w:r w:rsidRPr="007C41AA">
              <w:rPr>
                <w:lang w:eastAsia="en-GB"/>
              </w:rPr>
              <w:fldChar w:fldCharType="begin">
                <w:fldData xml:space="preserve">PEVuZE5vdGU+PENpdGU+PEF1dGhvcj5aYW5nPC9BdXRob3I+PFllYXI+MjAyMTwvWWVhcj48UmVj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</w:fldData>
              </w:fldChar>
            </w:r>
            <w:r w:rsidR="008D7257">
              <w:rPr>
                <w:lang w:eastAsia="en-GB"/>
              </w:rPr>
              <w:instrText xml:space="preserve"> ADDIN EN.CITE </w:instrText>
            </w:r>
            <w:r w:rsidR="008D7257">
              <w:rPr>
                <w:lang w:eastAsia="en-GB"/>
              </w:rPr>
              <w:fldChar w:fldCharType="begin">
                <w:fldData xml:space="preserve">PEVuZE5vdGU+PENpdGU+PEF1dGhvcj5aYW5nPC9BdXRob3I+PFllYXI+MjAyMTwvWWVhcj48UmVj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</w:fldData>
              </w:fldChar>
            </w:r>
            <w:r w:rsidR="008D7257">
              <w:rPr>
                <w:lang w:eastAsia="en-GB"/>
              </w:rPr>
              <w:instrText xml:space="preserve"> ADDIN EN.CITE.DATA </w:instrText>
            </w:r>
            <w:r w:rsidR="008D7257">
              <w:rPr>
                <w:lang w:eastAsia="en-GB"/>
              </w:rPr>
            </w:r>
            <w:r w:rsidR="008D7257">
              <w:rPr>
                <w:lang w:eastAsia="en-GB"/>
              </w:rPr>
              <w:fldChar w:fldCharType="end"/>
            </w:r>
            <w:r w:rsidRPr="007C41AA">
              <w:rPr>
                <w:lang w:eastAsia="en-GB"/>
              </w:rPr>
            </w:r>
            <w:r w:rsidRPr="007C41AA">
              <w:rPr>
                <w:lang w:eastAsia="en-GB"/>
              </w:rPr>
              <w:fldChar w:fldCharType="separate"/>
            </w:r>
            <w:r w:rsidR="008D7257" w:rsidRPr="008D7257">
              <w:rPr>
                <w:noProof/>
                <w:vertAlign w:val="superscript"/>
                <w:lang w:eastAsia="en-GB"/>
              </w:rPr>
              <w:t>23,24</w:t>
            </w:r>
            <w:r w:rsidRPr="007C41AA">
              <w:rPr>
                <w:lang w:eastAsia="en-GB"/>
              </w:rPr>
              <w:fldChar w:fldCharType="end"/>
            </w:r>
          </w:p>
        </w:tc>
      </w:tr>
      <w:tr w:rsidR="00171409" w:rsidRPr="007C41AA" w14:paraId="73BBB232" w14:textId="5E34FA55" w:rsidTr="00B574F1">
        <w:trPr>
          <w:trHeight w:val="49"/>
        </w:trPr>
        <w:tc>
          <w:tcPr>
            <w:tcW w:w="5634" w:type="dxa"/>
            <w:gridSpan w:val="4"/>
            <w:tcBorders>
              <w:top w:val="single" w:sz="8" w:space="0" w:color="auto"/>
              <w:left w:val="single" w:sz="8" w:space="0" w:color="auto"/>
              <w:bottom w:val="single" w:sz="4" w:space="0" w:color="auto"/>
              <w:right w:val="single" w:sz="8" w:space="0" w:color="000000"/>
            </w:tcBorders>
            <w:vAlign w:val="center"/>
            <w:hideMark/>
          </w:tcPr>
          <w:p w14:paraId="5BA0FEBF" w14:textId="77777777" w:rsidR="00284EAB" w:rsidRPr="007C41AA" w:rsidRDefault="00284EAB" w:rsidP="00284EAB">
            <w:pPr>
              <w:spacing w:afterLines="0" w:after="0"/>
              <w:jc w:val="left"/>
              <w:rPr>
                <w:rFonts w:eastAsia="Times New Roman" w:cstheme="minorHAnsi"/>
                <w:b/>
                <w:bCs/>
                <w:kern w:val="0"/>
                <w:lang w:eastAsia="zh-CN"/>
              </w:rPr>
            </w:pPr>
            <w:r w:rsidRPr="007C41AA">
              <w:rPr>
                <w:rFonts w:eastAsia="Times New Roman" w:cstheme="minorHAnsi"/>
                <w:kern w:val="0"/>
                <w:lang w:eastAsia="zh-CN"/>
              </w:rPr>
              <w:t>Subtotal</w:t>
            </w:r>
          </w:p>
        </w:tc>
        <w:tc>
          <w:tcPr>
            <w:tcW w:w="2443" w:type="dxa"/>
            <w:tcBorders>
              <w:top w:val="nil"/>
              <w:left w:val="nil"/>
              <w:bottom w:val="single" w:sz="4" w:space="0" w:color="auto"/>
              <w:right w:val="single" w:sz="8" w:space="0" w:color="auto"/>
            </w:tcBorders>
            <w:vAlign w:val="center"/>
          </w:tcPr>
          <w:p w14:paraId="4A59D7E1" w14:textId="34EB0D9A" w:rsidR="00284EAB" w:rsidRPr="007C41AA" w:rsidRDefault="00B574F1" w:rsidP="0003751A">
            <w:pPr>
              <w:spacing w:afterLines="0" w:after="0"/>
              <w:jc w:val="right"/>
              <w:rPr>
                <w:rFonts w:ascii="Calibri" w:hAnsi="Calibri" w:cs="Calibri"/>
              </w:rPr>
            </w:pPr>
            <w:r w:rsidRPr="007C41AA">
              <w:rPr>
                <w:rFonts w:ascii="Calibri" w:hAnsi="Calibri" w:cs="Calibri"/>
              </w:rPr>
              <w:t>435,596,192</w:t>
            </w:r>
          </w:p>
        </w:tc>
        <w:tc>
          <w:tcPr>
            <w:tcW w:w="934" w:type="dxa"/>
            <w:tcBorders>
              <w:top w:val="nil"/>
              <w:left w:val="nil"/>
              <w:bottom w:val="single" w:sz="4" w:space="0" w:color="auto"/>
              <w:right w:val="single" w:sz="8" w:space="0" w:color="auto"/>
            </w:tcBorders>
          </w:tcPr>
          <w:p w14:paraId="317470F6" w14:textId="77777777" w:rsidR="00284EAB" w:rsidRPr="007C41AA" w:rsidRDefault="00284EAB" w:rsidP="00284EAB">
            <w:pPr>
              <w:spacing w:afterLines="0" w:after="0"/>
              <w:jc w:val="left"/>
              <w:rPr>
                <w:rFonts w:eastAsia="Times New Roman" w:cstheme="minorHAnsi"/>
                <w:b/>
                <w:bCs/>
                <w:kern w:val="0"/>
                <w:lang w:eastAsia="zh-CN"/>
              </w:rPr>
            </w:pPr>
          </w:p>
        </w:tc>
      </w:tr>
    </w:tbl>
    <w:p w14:paraId="5931E215" w14:textId="64D652CD" w:rsidR="00373E18" w:rsidRPr="007C41AA" w:rsidRDefault="00373E18" w:rsidP="000D3752">
      <w:pPr>
        <w:spacing w:afterLines="0" w:after="0"/>
        <w:contextualSpacing/>
        <w:rPr>
          <w:lang w:eastAsia="en-GB"/>
        </w:rPr>
      </w:pPr>
      <w:proofErr w:type="spellStart"/>
      <w:r w:rsidRPr="007C41AA">
        <w:rPr>
          <w:vertAlign w:val="superscript"/>
          <w:lang w:eastAsia="en-GB"/>
        </w:rPr>
        <w:t>a</w:t>
      </w:r>
      <w:r w:rsidRPr="007C41AA">
        <w:rPr>
          <w:lang w:eastAsia="en-GB"/>
        </w:rPr>
        <w:t>Equipment</w:t>
      </w:r>
      <w:proofErr w:type="spellEnd"/>
      <w:r w:rsidRPr="007C41AA">
        <w:rPr>
          <w:lang w:eastAsia="en-GB"/>
        </w:rPr>
        <w:t xml:space="preserve"> of DAC is quoted from </w:t>
      </w:r>
      <w:r w:rsidR="000D48D1" w:rsidRPr="007C41AA">
        <w:rPr>
          <w:lang w:eastAsia="en-GB"/>
        </w:rPr>
        <w:t>CE</w:t>
      </w:r>
      <w:r w:rsidRPr="007C41AA">
        <w:rPr>
          <w:lang w:eastAsia="en-GB"/>
        </w:rPr>
        <w:t xml:space="preserve">’s DAC design and updated </w:t>
      </w:r>
      <w:r w:rsidR="000D48D1" w:rsidRPr="007C41AA">
        <w:rPr>
          <w:lang w:eastAsia="en-GB"/>
        </w:rPr>
        <w:t xml:space="preserve">based on size and </w:t>
      </w:r>
      <w:r w:rsidR="00087D41" w:rsidRPr="007C41AA">
        <w:rPr>
          <w:lang w:eastAsia="en-GB"/>
        </w:rPr>
        <w:t>cost to 2020</w:t>
      </w:r>
    </w:p>
    <w:p w14:paraId="428FD6F3" w14:textId="34FF1076" w:rsidR="00087D41" w:rsidRPr="007C41AA" w:rsidRDefault="00087D41" w:rsidP="000D3752">
      <w:pPr>
        <w:spacing w:afterLines="0" w:after="0"/>
        <w:contextualSpacing/>
        <w:rPr>
          <w:lang w:eastAsia="en-GB"/>
        </w:rPr>
      </w:pPr>
      <w:proofErr w:type="spellStart"/>
      <w:r w:rsidRPr="007C41AA">
        <w:rPr>
          <w:vertAlign w:val="superscript"/>
          <w:lang w:eastAsia="en-GB"/>
        </w:rPr>
        <w:t>b</w:t>
      </w:r>
      <w:r w:rsidRPr="007C41AA">
        <w:rPr>
          <w:lang w:eastAsia="en-GB"/>
        </w:rPr>
        <w:t>Other</w:t>
      </w:r>
      <w:proofErr w:type="spellEnd"/>
      <w:r w:rsidRPr="007C41AA">
        <w:rPr>
          <w:lang w:eastAsia="en-GB"/>
        </w:rPr>
        <w:t xml:space="preserve"> equipment is assumed</w:t>
      </w:r>
      <w:r w:rsidR="00C554E4" w:rsidRPr="007C41AA">
        <w:rPr>
          <w:lang w:eastAsia="en-GB"/>
        </w:rPr>
        <w:t xml:space="preserve"> to be 20% of the cost for the rest of </w:t>
      </w:r>
      <w:r w:rsidR="00935AB6">
        <w:rPr>
          <w:lang w:eastAsia="en-GB"/>
        </w:rPr>
        <w:t xml:space="preserve">the </w:t>
      </w:r>
      <w:r w:rsidR="00C554E4" w:rsidRPr="007C41AA">
        <w:rPr>
          <w:lang w:eastAsia="en-GB"/>
        </w:rPr>
        <w:t>process equipment, including cyclones, mix tank and auxiliary equipment</w:t>
      </w:r>
    </w:p>
    <w:p w14:paraId="0CCD7457" w14:textId="63996C2D" w:rsidR="00373E18" w:rsidRPr="007C41AA" w:rsidRDefault="0003751A" w:rsidP="000D3752">
      <w:pPr>
        <w:spacing w:afterLines="0" w:after="0"/>
        <w:contextualSpacing/>
        <w:rPr>
          <w:vertAlign w:val="superscript"/>
        </w:rPr>
      </w:pPr>
      <w:proofErr w:type="spellStart"/>
      <w:r w:rsidRPr="007C41AA">
        <w:rPr>
          <w:vertAlign w:val="superscript"/>
        </w:rPr>
        <w:t>c</w:t>
      </w:r>
      <w:r w:rsidR="00373E18" w:rsidRPr="007C41AA">
        <w:t>Heilostat</w:t>
      </w:r>
      <w:proofErr w:type="spellEnd"/>
      <w:r w:rsidR="00373E18" w:rsidRPr="007C41AA">
        <w:t xml:space="preserve"> field cost is according to </w:t>
      </w:r>
      <w:r w:rsidR="000D48D1" w:rsidRPr="007C41AA">
        <w:t>US</w:t>
      </w:r>
      <w:r w:rsidR="00373E18" w:rsidRPr="007C41AA">
        <w:t>$</w:t>
      </w:r>
      <w:r w:rsidR="000D48D1" w:rsidRPr="007C41AA">
        <w:t>75</w:t>
      </w:r>
      <w:r w:rsidR="00373E18" w:rsidRPr="007C41AA">
        <w:t>/m</w:t>
      </w:r>
      <w:r w:rsidR="00373E18" w:rsidRPr="007C41AA">
        <w:rPr>
          <w:vertAlign w:val="superscript"/>
        </w:rPr>
        <w:t>2</w:t>
      </w:r>
    </w:p>
    <w:p w14:paraId="40F4D34B" w14:textId="24F398DE" w:rsidR="00373E18" w:rsidRPr="007C41AA" w:rsidRDefault="0003751A" w:rsidP="000D3752">
      <w:pPr>
        <w:spacing w:afterLines="0" w:after="0"/>
        <w:contextualSpacing/>
        <w:rPr>
          <w:vertAlign w:val="subscript"/>
        </w:rPr>
      </w:pPr>
      <w:proofErr w:type="spellStart"/>
      <w:r w:rsidRPr="007C41AA">
        <w:rPr>
          <w:vertAlign w:val="superscript"/>
        </w:rPr>
        <w:t>d</w:t>
      </w:r>
      <w:r w:rsidR="00373E18" w:rsidRPr="007C41AA">
        <w:t>Parabolic</w:t>
      </w:r>
      <w:proofErr w:type="spellEnd"/>
      <w:r w:rsidR="00373E18" w:rsidRPr="007C41AA">
        <w:t xml:space="preserve"> mirror cost is</w:t>
      </w:r>
      <w:r w:rsidR="00ED0950" w:rsidRPr="007C41AA">
        <w:t xml:space="preserve"> </w:t>
      </w:r>
      <w:r w:rsidR="00E926D4" w:rsidRPr="007C41AA">
        <w:t xml:space="preserve">assumed as 30% of </w:t>
      </w:r>
      <w:r w:rsidR="005B06B6">
        <w:t xml:space="preserve">the </w:t>
      </w:r>
      <w:r w:rsidR="00E926D4" w:rsidRPr="007C41AA">
        <w:t>heliostat field cost</w:t>
      </w:r>
    </w:p>
    <w:p w14:paraId="3D51311C" w14:textId="77777777" w:rsidR="00D36FAC" w:rsidRPr="007C41AA" w:rsidRDefault="0003751A" w:rsidP="000D3752">
      <w:pPr>
        <w:spacing w:afterLines="0" w:after="0"/>
        <w:contextualSpacing/>
        <w:rPr>
          <w:rFonts w:eastAsia="DengXian"/>
          <w:lang w:eastAsia="zh-CN"/>
        </w:rPr>
      </w:pPr>
      <w:proofErr w:type="spellStart"/>
      <w:r w:rsidRPr="007C41AA">
        <w:rPr>
          <w:rFonts w:eastAsia="DengXian"/>
          <w:vertAlign w:val="superscript"/>
          <w:lang w:eastAsia="zh-CN"/>
        </w:rPr>
        <w:t>e</w:t>
      </w:r>
      <w:r w:rsidR="00373E18" w:rsidRPr="007C41AA">
        <w:rPr>
          <w:rFonts w:eastAsia="DengXian"/>
          <w:lang w:eastAsia="zh-CN"/>
        </w:rPr>
        <w:t>Solar</w:t>
      </w:r>
      <w:proofErr w:type="spellEnd"/>
      <w:r w:rsidR="00373E18" w:rsidRPr="007C41AA">
        <w:rPr>
          <w:rFonts w:eastAsia="DengXian"/>
          <w:lang w:eastAsia="zh-CN"/>
        </w:rPr>
        <w:t xml:space="preserve"> receiver and tower were calculated together</w:t>
      </w:r>
    </w:p>
    <w:p w14:paraId="205B0154" w14:textId="0F7F01D7" w:rsidR="000D3752" w:rsidRPr="00E74FCF" w:rsidRDefault="00D36FAC" w:rsidP="000D3752">
      <w:pPr>
        <w:spacing w:afterLines="0" w:after="0"/>
        <w:contextualSpacing/>
        <w:rPr>
          <w:rFonts w:eastAsia="DengXian"/>
          <w:lang w:eastAsia="zh-CN"/>
        </w:rPr>
      </w:pPr>
      <w:proofErr w:type="spellStart"/>
      <w:r w:rsidRPr="00E74FCF">
        <w:rPr>
          <w:rFonts w:eastAsia="DengXian"/>
          <w:vertAlign w:val="superscript"/>
          <w:lang w:eastAsia="zh-CN"/>
        </w:rPr>
        <w:t>f</w:t>
      </w:r>
      <w:r w:rsidRPr="00E74FCF">
        <w:rPr>
          <w:rFonts w:eastAsia="DengXian"/>
          <w:lang w:eastAsia="zh-CN"/>
        </w:rPr>
        <w:t>Cost</w:t>
      </w:r>
      <w:proofErr w:type="spellEnd"/>
      <w:r w:rsidRPr="00E74FCF">
        <w:rPr>
          <w:rFonts w:eastAsia="DengXian"/>
          <w:lang w:eastAsia="zh-CN"/>
        </w:rPr>
        <w:t xml:space="preserve"> of storage tank</w:t>
      </w:r>
      <w:r w:rsidR="00ED0950" w:rsidRPr="00E74FCF">
        <w:rPr>
          <w:rFonts w:eastAsia="DengXian"/>
          <w:lang w:eastAsia="zh-CN"/>
        </w:rPr>
        <w:t>s</w:t>
      </w:r>
      <w:r w:rsidRPr="00E74FCF">
        <w:rPr>
          <w:rFonts w:eastAsia="DengXian"/>
          <w:lang w:eastAsia="zh-CN"/>
        </w:rPr>
        <w:t xml:space="preserve"> were calculated according to </w:t>
      </w:r>
      <w:r w:rsidR="00ED0950" w:rsidRPr="00E74FCF">
        <w:rPr>
          <w:rFonts w:eastAsia="DengXian"/>
          <w:lang w:eastAsia="zh-CN"/>
        </w:rPr>
        <w:t xml:space="preserve">the </w:t>
      </w:r>
      <w:r w:rsidRPr="00E74FCF">
        <w:rPr>
          <w:rFonts w:eastAsia="DengXian"/>
          <w:lang w:eastAsia="zh-CN"/>
        </w:rPr>
        <w:t>reference method</w:t>
      </w:r>
      <w:r w:rsidRPr="00E74FCF">
        <w:rPr>
          <w:rFonts w:eastAsia="DengXian"/>
          <w:lang w:eastAsia="zh-CN"/>
        </w:rPr>
        <w:fldChar w:fldCharType="begin"/>
      </w:r>
      <w:r w:rsidR="00C554E4" w:rsidRPr="00E74FCF">
        <w:rPr>
          <w:rFonts w:eastAsia="DengXian"/>
          <w:lang w:eastAsia="zh-CN"/>
        </w:rPr>
        <w:instrText xml:space="preserve"> ADDIN EN.CITE &lt;EndNote&gt;&lt;Cite&gt;&lt;Author&gt;Prats-Salvado&lt;/Author&gt;&lt;Year&gt;2024&lt;/Year&gt;&lt;RecNum&gt;193&lt;/RecNum&gt;&lt;DisplayText&gt;&lt;style face="superscript"&gt;21&lt;/style&gt;&lt;/DisplayText&gt;&lt;record&gt;&lt;rec-number&gt;193&lt;/rec-number&gt;&lt;foreign-keys&gt;&lt;key app="EN" db-id="9xsvvr0vxdsfv2e2xwo50z0azwewvraefeaa" timestamp="1722608400"&gt;193&lt;/key&gt;&lt;/foreign-keys&gt;&lt;ref-type name="Journal Article"&gt;17&lt;/ref-type&gt;&lt;contributors&gt;&lt;authors&gt;&lt;author&gt;Prats-Salvado, Enric&lt;/author&gt;&lt;author&gt;Jagtap, Nipun&lt;/author&gt;&lt;author&gt;Monnerie, Nathalie&lt;/author&gt;&lt;author&gt;Sattler, Christian&lt;/author&gt;&lt;/authors&gt;&lt;/contributors&gt;&lt;titles&gt;&lt;title&gt;Solar-Powered Direct Air Capture: Techno-Economic and Environmental Assessment&lt;/title&gt;&lt;secondary-title&gt;Environmental Science &amp;amp; Technology&lt;/secondary-title&gt;&lt;/titles&gt;&lt;periodical&gt;&lt;full-title&gt;Environmental Science &amp;amp; Technology&lt;/full-title&gt;&lt;/periodical&gt;&lt;pages&gt;2282-2292&lt;/pages&gt;&lt;volume&gt;58&lt;/volume&gt;&lt;number&gt;5&lt;/number&gt;&lt;dates&gt;&lt;year&gt;2024&lt;/year&gt;&lt;/dates&gt;&lt;isbn&gt;0013-936X&lt;/isbn&gt;&lt;urls&gt;&lt;/urls&gt;&lt;/record&gt;&lt;/Cite&gt;&lt;/EndNote&gt;</w:instrText>
      </w:r>
      <w:r w:rsidRPr="00E74FCF">
        <w:rPr>
          <w:rFonts w:eastAsia="DengXian"/>
          <w:lang w:eastAsia="zh-CN"/>
        </w:rPr>
        <w:fldChar w:fldCharType="separate"/>
      </w:r>
      <w:r w:rsidR="00C554E4" w:rsidRPr="00E74FCF">
        <w:rPr>
          <w:rFonts w:eastAsia="DengXian"/>
          <w:vertAlign w:val="superscript"/>
          <w:lang w:eastAsia="zh-CN"/>
        </w:rPr>
        <w:t>21</w:t>
      </w:r>
      <w:r w:rsidRPr="00E74FCF">
        <w:rPr>
          <w:rFonts w:eastAsia="DengXian"/>
          <w:lang w:eastAsia="zh-CN"/>
        </w:rPr>
        <w:fldChar w:fldCharType="end"/>
      </w:r>
    </w:p>
    <w:p w14:paraId="041EDE13" w14:textId="22734F8B" w:rsidR="00D510A3" w:rsidRPr="00E74FCF" w:rsidRDefault="00935AB6">
      <w:pPr>
        <w:spacing w:afterLines="0" w:after="0"/>
        <w:contextualSpacing/>
        <w:rPr>
          <w:lang w:eastAsia="en-GB"/>
        </w:rPr>
      </w:pPr>
      <w:proofErr w:type="spellStart"/>
      <w:r w:rsidRPr="00E74FCF">
        <w:rPr>
          <w:vertAlign w:val="superscript"/>
          <w:lang w:eastAsia="en-GB"/>
        </w:rPr>
        <w:t>g</w:t>
      </w:r>
      <w:r w:rsidR="008D7257" w:rsidRPr="00E74FCF">
        <w:rPr>
          <w:lang w:eastAsia="en-GB"/>
        </w:rPr>
        <w:t>Distillation</w:t>
      </w:r>
      <w:proofErr w:type="spellEnd"/>
      <w:r w:rsidR="008D7257" w:rsidRPr="00E74FCF">
        <w:rPr>
          <w:lang w:eastAsia="en-GB"/>
        </w:rPr>
        <w:t xml:space="preserve"> </w:t>
      </w:r>
      <w:r w:rsidRPr="00E74FCF">
        <w:rPr>
          <w:lang w:eastAsia="en-GB"/>
        </w:rPr>
        <w:t>unit is</w:t>
      </w:r>
      <w:r w:rsidR="008D7257" w:rsidRPr="00E74FCF">
        <w:rPr>
          <w:lang w:eastAsia="en-GB"/>
        </w:rPr>
        <w:t xml:space="preserve"> assumed </w:t>
      </w:r>
      <w:r w:rsidR="00D50AEB" w:rsidRPr="00E74FCF">
        <w:rPr>
          <w:lang w:eastAsia="en-GB"/>
        </w:rPr>
        <w:t xml:space="preserve">as a holistic </w:t>
      </w:r>
      <w:r w:rsidR="008D7257" w:rsidRPr="00E74FCF">
        <w:rPr>
          <w:lang w:eastAsia="en-GB"/>
        </w:rPr>
        <w:t xml:space="preserve">cost including </w:t>
      </w:r>
      <w:r w:rsidR="00E0268D" w:rsidRPr="00E74FCF">
        <w:rPr>
          <w:lang w:eastAsia="en-GB"/>
        </w:rPr>
        <w:t xml:space="preserve">jet fuel </w:t>
      </w:r>
      <w:r w:rsidR="00B00751" w:rsidRPr="00E74FCF">
        <w:rPr>
          <w:lang w:eastAsia="en-GB"/>
        </w:rPr>
        <w:t>distillation</w:t>
      </w:r>
      <w:r w:rsidR="001656AF" w:rsidRPr="00E74FCF">
        <w:rPr>
          <w:lang w:eastAsia="en-GB"/>
        </w:rPr>
        <w:t>, separator</w:t>
      </w:r>
      <w:r w:rsidR="00B00751" w:rsidRPr="00E74FCF">
        <w:rPr>
          <w:lang w:eastAsia="en-GB"/>
        </w:rPr>
        <w:t xml:space="preserve"> </w:t>
      </w:r>
      <w:r w:rsidR="00E0268D" w:rsidRPr="00E74FCF">
        <w:rPr>
          <w:lang w:eastAsia="en-GB"/>
        </w:rPr>
        <w:t xml:space="preserve">and co-product recovery </w:t>
      </w:r>
      <w:r w:rsidR="00A74C33" w:rsidRPr="00E74FCF">
        <w:rPr>
          <w:lang w:eastAsia="en-GB"/>
        </w:rPr>
        <w:t xml:space="preserve">system </w:t>
      </w:r>
      <w:r w:rsidR="00521ED9" w:rsidRPr="00E74FCF">
        <w:rPr>
          <w:lang w:eastAsia="en-GB"/>
        </w:rPr>
        <w:t>(</w:t>
      </w:r>
      <w:r w:rsidR="00677AA4" w:rsidRPr="00E74FCF">
        <w:rPr>
          <w:lang w:eastAsia="en-GB"/>
        </w:rPr>
        <w:t>distillation columns, compressors, heaters and coolers</w:t>
      </w:r>
      <w:r w:rsidR="00521ED9" w:rsidRPr="00E74FCF">
        <w:rPr>
          <w:lang w:eastAsia="en-GB"/>
        </w:rPr>
        <w:t>)</w:t>
      </w:r>
    </w:p>
    <w:p w14:paraId="66B2A323" w14:textId="520E41B0" w:rsidR="00D510A3" w:rsidRPr="00E74FCF" w:rsidRDefault="00D510A3" w:rsidP="00D510A3">
      <w:pPr>
        <w:spacing w:afterLines="0" w:after="0"/>
        <w:jc w:val="center"/>
        <w:rPr>
          <w:lang w:eastAsia="en-GB"/>
        </w:rPr>
      </w:pPr>
      <w:r w:rsidRPr="00E74FCF">
        <w:rPr>
          <w:noProof/>
          <w:lang w:eastAsia="en-GB"/>
        </w:rPr>
        <w:lastRenderedPageBreak/>
        <w:drawing>
          <wp:inline distT="0" distB="0" distL="0" distR="0" wp14:anchorId="4D60F156" wp14:editId="380C483C">
            <wp:extent cx="5176559" cy="6062278"/>
            <wp:effectExtent l="0" t="0" r="5080" b="0"/>
            <wp:docPr id="1586438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2599" cy="6081063"/>
                    </a:xfrm>
                    <a:prstGeom prst="rect">
                      <a:avLst/>
                    </a:prstGeom>
                    <a:noFill/>
                  </pic:spPr>
                </pic:pic>
              </a:graphicData>
            </a:graphic>
          </wp:inline>
        </w:drawing>
      </w:r>
    </w:p>
    <w:p w14:paraId="4581225B" w14:textId="34EC077D" w:rsidR="00D510A3" w:rsidRPr="00E74FCF" w:rsidRDefault="00D510A3" w:rsidP="00D510A3">
      <w:pPr>
        <w:spacing w:afterLines="0" w:after="0"/>
        <w:jc w:val="center"/>
        <w:rPr>
          <w:bCs/>
          <w:lang w:eastAsia="en-GB"/>
        </w:rPr>
      </w:pPr>
      <w:r w:rsidRPr="00E74FCF">
        <w:rPr>
          <w:rFonts w:eastAsia="DengXian" w:cstheme="minorHAnsi"/>
          <w:bCs/>
          <w:lang w:eastAsia="en-GB"/>
          <w14:ligatures w14:val="standardContextual"/>
        </w:rPr>
        <w:t>Figure S10: Design and cost of co-product recovery system</w:t>
      </w:r>
    </w:p>
    <w:p w14:paraId="66D5A2FD" w14:textId="6952CDE3" w:rsidR="00D510A3" w:rsidRPr="00E74FCF" w:rsidRDefault="00D510A3">
      <w:pPr>
        <w:spacing w:afterLines="0" w:after="0"/>
        <w:rPr>
          <w:lang w:eastAsia="en-GB"/>
        </w:rPr>
      </w:pPr>
      <w:r w:rsidRPr="00E74FCF">
        <w:rPr>
          <w:bCs/>
        </w:rPr>
        <w:t>While the co-product recovery is illustrated as a single block in Extended Data Fig. 4, for clarity, this unit consists of multiple components, including distillation columns, compressors, heaters and coolers. Specifically, the process handles a stream of 55.8 t/h</w:t>
      </w:r>
      <w:r w:rsidR="00010A6D" w:rsidRPr="00E74FCF">
        <w:rPr>
          <w:bCs/>
        </w:rPr>
        <w:t>,</w:t>
      </w:r>
      <w:r w:rsidRPr="00E74FCF">
        <w:rPr>
          <w:bCs/>
        </w:rPr>
        <w:t xml:space="preserve"> which contains 10.1 </w:t>
      </w:r>
      <w:proofErr w:type="spellStart"/>
      <w:r w:rsidRPr="00E74FCF">
        <w:rPr>
          <w:bCs/>
        </w:rPr>
        <w:t>wt</w:t>
      </w:r>
      <w:proofErr w:type="spellEnd"/>
      <w:r w:rsidRPr="00E74FCF">
        <w:rPr>
          <w:bCs/>
        </w:rPr>
        <w:t xml:space="preserve">% water, 69.3 </w:t>
      </w:r>
      <w:proofErr w:type="spellStart"/>
      <w:r w:rsidRPr="00E74FCF">
        <w:rPr>
          <w:bCs/>
        </w:rPr>
        <w:t>wt</w:t>
      </w:r>
      <w:proofErr w:type="spellEnd"/>
      <w:r w:rsidRPr="00E74FCF">
        <w:rPr>
          <w:bCs/>
        </w:rPr>
        <w:t>% C</w:t>
      </w:r>
      <w:r w:rsidRPr="00E74FCF">
        <w:rPr>
          <w:bCs/>
          <w:vertAlign w:val="subscript"/>
        </w:rPr>
        <w:t>1</w:t>
      </w:r>
      <w:r w:rsidRPr="00E74FCF">
        <w:rPr>
          <w:bCs/>
        </w:rPr>
        <w:t>-C</w:t>
      </w:r>
      <w:r w:rsidRPr="00E74FCF">
        <w:rPr>
          <w:bCs/>
          <w:vertAlign w:val="subscript"/>
        </w:rPr>
        <w:t>4</w:t>
      </w:r>
      <w:r w:rsidRPr="00E74FCF">
        <w:rPr>
          <w:bCs/>
        </w:rPr>
        <w:t xml:space="preserve"> hydrocarbons and 20.4 </w:t>
      </w:r>
      <w:proofErr w:type="spellStart"/>
      <w:r w:rsidRPr="00E74FCF">
        <w:rPr>
          <w:bCs/>
        </w:rPr>
        <w:t>wt</w:t>
      </w:r>
      <w:proofErr w:type="spellEnd"/>
      <w:r w:rsidRPr="00E74FCF">
        <w:rPr>
          <w:bCs/>
        </w:rPr>
        <w:t>% C</w:t>
      </w:r>
      <w:r w:rsidRPr="00E74FCF">
        <w:rPr>
          <w:bCs/>
          <w:vertAlign w:val="subscript"/>
        </w:rPr>
        <w:t>5</w:t>
      </w:r>
      <w:r w:rsidRPr="00E74FCF">
        <w:rPr>
          <w:bCs/>
          <w:vertAlign w:val="superscript"/>
        </w:rPr>
        <w:t>+</w:t>
      </w:r>
      <w:r w:rsidRPr="00E74FCF">
        <w:rPr>
          <w:bCs/>
        </w:rPr>
        <w:t xml:space="preserve"> hydrocarbons. After water removal, the remaining hydrocarbons can be separated by conventional petroleum refinery processes—a mature and well-established industrial process. Here, the same separation process was adopted from previous study</w:t>
      </w:r>
      <w:r w:rsidRPr="00E74FCF">
        <w:rPr>
          <w:noProof/>
          <w:vertAlign w:val="superscript"/>
          <w:lang w:eastAsia="en-GB"/>
        </w:rPr>
        <w:t>24</w:t>
      </w:r>
      <w:r w:rsidRPr="00E74FCF">
        <w:rPr>
          <w:bCs/>
        </w:rPr>
        <w:t xml:space="preserve"> to recover high-purity (&gt;99.5 </w:t>
      </w:r>
      <w:proofErr w:type="spellStart"/>
      <w:r w:rsidRPr="00E74FCF">
        <w:rPr>
          <w:bCs/>
        </w:rPr>
        <w:t>wt</w:t>
      </w:r>
      <w:proofErr w:type="spellEnd"/>
      <w:r w:rsidRPr="00E74FCF">
        <w:rPr>
          <w:bCs/>
        </w:rPr>
        <w:t>%) fractions of CH</w:t>
      </w:r>
      <w:r w:rsidRPr="00E74FCF">
        <w:rPr>
          <w:bCs/>
          <w:vertAlign w:val="subscript"/>
        </w:rPr>
        <w:t>4</w:t>
      </w:r>
      <w:r w:rsidRPr="00E74FCF">
        <w:rPr>
          <w:bCs/>
        </w:rPr>
        <w:t>, C</w:t>
      </w:r>
      <w:r w:rsidRPr="00E74FCF">
        <w:rPr>
          <w:bCs/>
          <w:vertAlign w:val="subscript"/>
        </w:rPr>
        <w:t>2</w:t>
      </w:r>
      <w:r w:rsidRPr="00E74FCF">
        <w:rPr>
          <w:bCs/>
        </w:rPr>
        <w:t>H</w:t>
      </w:r>
      <w:r w:rsidRPr="00E74FCF">
        <w:rPr>
          <w:bCs/>
          <w:vertAlign w:val="subscript"/>
        </w:rPr>
        <w:t>4</w:t>
      </w:r>
      <w:r w:rsidRPr="00E74FCF">
        <w:rPr>
          <w:bCs/>
        </w:rPr>
        <w:t>, C</w:t>
      </w:r>
      <w:r w:rsidRPr="00E74FCF">
        <w:rPr>
          <w:bCs/>
          <w:vertAlign w:val="subscript"/>
        </w:rPr>
        <w:t>2</w:t>
      </w:r>
      <w:r w:rsidRPr="00E74FCF">
        <w:rPr>
          <w:bCs/>
        </w:rPr>
        <w:t>H</w:t>
      </w:r>
      <w:r w:rsidRPr="00E74FCF">
        <w:rPr>
          <w:bCs/>
          <w:vertAlign w:val="subscript"/>
        </w:rPr>
        <w:t>6</w:t>
      </w:r>
      <w:r w:rsidRPr="00E74FCF">
        <w:rPr>
          <w:bCs/>
        </w:rPr>
        <w:t>, C</w:t>
      </w:r>
      <w:r w:rsidRPr="00E74FCF">
        <w:rPr>
          <w:bCs/>
          <w:vertAlign w:val="subscript"/>
        </w:rPr>
        <w:t>3</w:t>
      </w:r>
      <w:r w:rsidRPr="00E74FCF">
        <w:rPr>
          <w:bCs/>
        </w:rPr>
        <w:t>H</w:t>
      </w:r>
      <w:r w:rsidRPr="00E74FCF">
        <w:rPr>
          <w:bCs/>
          <w:vertAlign w:val="subscript"/>
        </w:rPr>
        <w:t>6</w:t>
      </w:r>
      <w:r w:rsidRPr="00E74FCF">
        <w:rPr>
          <w:bCs/>
        </w:rPr>
        <w:t>, C</w:t>
      </w:r>
      <w:r w:rsidRPr="00E74FCF">
        <w:rPr>
          <w:bCs/>
          <w:vertAlign w:val="subscript"/>
        </w:rPr>
        <w:t>3</w:t>
      </w:r>
      <w:r w:rsidRPr="00E74FCF">
        <w:rPr>
          <w:bCs/>
        </w:rPr>
        <w:t>H</w:t>
      </w:r>
      <w:r w:rsidRPr="00E74FCF">
        <w:rPr>
          <w:bCs/>
          <w:vertAlign w:val="subscript"/>
        </w:rPr>
        <w:t>8</w:t>
      </w:r>
      <w:r w:rsidRPr="00E74FCF">
        <w:rPr>
          <w:bCs/>
        </w:rPr>
        <w:t>, C</w:t>
      </w:r>
      <w:r w:rsidRPr="00E74FCF">
        <w:rPr>
          <w:bCs/>
          <w:vertAlign w:val="subscript"/>
        </w:rPr>
        <w:t>4</w:t>
      </w:r>
      <w:r w:rsidRPr="00E74FCF">
        <w:rPr>
          <w:bCs/>
        </w:rPr>
        <w:t>H</w:t>
      </w:r>
      <w:r w:rsidRPr="00E74FCF">
        <w:rPr>
          <w:bCs/>
          <w:vertAlign w:val="subscript"/>
        </w:rPr>
        <w:t>8</w:t>
      </w:r>
      <w:r w:rsidRPr="00E74FCF">
        <w:rPr>
          <w:bCs/>
        </w:rPr>
        <w:t>, C</w:t>
      </w:r>
      <w:r w:rsidRPr="00E74FCF">
        <w:rPr>
          <w:bCs/>
          <w:vertAlign w:val="subscript"/>
        </w:rPr>
        <w:t>4</w:t>
      </w:r>
      <w:r w:rsidRPr="00E74FCF">
        <w:rPr>
          <w:bCs/>
        </w:rPr>
        <w:t>H</w:t>
      </w:r>
      <w:r w:rsidRPr="00E74FCF">
        <w:rPr>
          <w:bCs/>
          <w:vertAlign w:val="subscript"/>
        </w:rPr>
        <w:t>10</w:t>
      </w:r>
      <w:r w:rsidRPr="00E74FCF">
        <w:rPr>
          <w:bCs/>
        </w:rPr>
        <w:t xml:space="preserve"> and C</w:t>
      </w:r>
      <w:r w:rsidRPr="00E74FCF">
        <w:rPr>
          <w:bCs/>
          <w:vertAlign w:val="subscript"/>
        </w:rPr>
        <w:t>5</w:t>
      </w:r>
      <w:r w:rsidRPr="00E74FCF">
        <w:rPr>
          <w:bCs/>
        </w:rPr>
        <w:t>-C</w:t>
      </w:r>
      <w:r w:rsidRPr="00E74FCF">
        <w:rPr>
          <w:bCs/>
          <w:vertAlign w:val="subscript"/>
        </w:rPr>
        <w:t>7</w:t>
      </w:r>
      <w:r w:rsidRPr="00E74FCF">
        <w:rPr>
          <w:bCs/>
        </w:rPr>
        <w:t xml:space="preserve"> naphtha (see Figure S10). The total installed cost of the </w:t>
      </w:r>
      <w:r w:rsidR="00010A6D" w:rsidRPr="00E74FCF">
        <w:rPr>
          <w:bCs/>
        </w:rPr>
        <w:t xml:space="preserve">co-product recovery system </w:t>
      </w:r>
      <w:r w:rsidRPr="00E74FCF">
        <w:rPr>
          <w:bCs/>
        </w:rPr>
        <w:t xml:space="preserve">is </w:t>
      </w:r>
      <w:r w:rsidR="00010A6D" w:rsidRPr="00E74FCF">
        <w:rPr>
          <w:bCs/>
        </w:rPr>
        <w:t xml:space="preserve">$44.3 million, which is around </w:t>
      </w:r>
      <w:r w:rsidRPr="00E74FCF">
        <w:rPr>
          <w:bCs/>
        </w:rPr>
        <w:t>59.3%</w:t>
      </w:r>
      <w:r w:rsidR="00010A6D" w:rsidRPr="00E74FCF">
        <w:rPr>
          <w:bCs/>
        </w:rPr>
        <w:t xml:space="preserve"> of the distillation unit cost</w:t>
      </w:r>
      <w:r w:rsidRPr="00E74FCF">
        <w:rPr>
          <w:bCs/>
        </w:rPr>
        <w:t xml:space="preserve">. </w:t>
      </w:r>
      <w:r w:rsidRPr="00E74FCF">
        <w:rPr>
          <w:lang w:eastAsia="en-GB"/>
        </w:rPr>
        <w:br w:type="page"/>
      </w:r>
    </w:p>
    <w:p w14:paraId="1B918E97" w14:textId="77777777" w:rsidR="00D36FAC" w:rsidRPr="007C41AA" w:rsidRDefault="00373E18" w:rsidP="00BB0DEB">
      <w:pPr>
        <w:spacing w:line="480" w:lineRule="auto"/>
        <w:jc w:val="center"/>
      </w:pPr>
      <w:r w:rsidRPr="007C41AA">
        <w:rPr>
          <w:rFonts w:eastAsia="DengXian"/>
          <w:lang w:eastAsia="zh-CN"/>
        </w:rPr>
        <w:lastRenderedPageBreak/>
        <w:t xml:space="preserve">Table S18: CAPEX summary of </w:t>
      </w:r>
      <w:r w:rsidRPr="007C41AA">
        <w:t>1 Mt</w:t>
      </w:r>
      <w:r w:rsidRPr="007C41AA">
        <w:rPr>
          <w:vertAlign w:val="subscript"/>
        </w:rPr>
        <w:t>CO2</w:t>
      </w:r>
      <w:r w:rsidRPr="007C41AA">
        <w:t xml:space="preserve">/yr </w:t>
      </w:r>
      <w:r w:rsidR="00D36FAC" w:rsidRPr="007C41AA">
        <w:t>solar</w:t>
      </w:r>
      <w:r w:rsidRPr="007C41AA">
        <w:t>-driven DACCU plant by section (base case)</w:t>
      </w:r>
    </w:p>
    <w:tbl>
      <w:tblPr>
        <w:tblW w:w="8922" w:type="dxa"/>
        <w:tblLook w:val="04A0" w:firstRow="1" w:lastRow="0" w:firstColumn="1" w:lastColumn="0" w:noHBand="0" w:noVBand="1"/>
      </w:tblPr>
      <w:tblGrid>
        <w:gridCol w:w="2238"/>
        <w:gridCol w:w="2057"/>
        <w:gridCol w:w="2656"/>
        <w:gridCol w:w="1971"/>
      </w:tblGrid>
      <w:tr w:rsidR="00171409" w:rsidRPr="007C41AA" w14:paraId="40121659" w14:textId="77777777" w:rsidTr="008F2141">
        <w:trPr>
          <w:trHeight w:val="205"/>
        </w:trPr>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38AD2736" w14:textId="77777777" w:rsidR="00D36FAC" w:rsidRPr="007C41AA" w:rsidRDefault="00D36FAC" w:rsidP="00D36FAC">
            <w:pPr>
              <w:spacing w:afterLines="0" w:after="0"/>
              <w:jc w:val="left"/>
              <w:rPr>
                <w:rFonts w:ascii="Calibri" w:eastAsia="Times New Roman" w:hAnsi="Calibri" w:cs="Calibri"/>
                <w:b/>
                <w:bCs/>
                <w:kern w:val="0"/>
                <w:lang w:eastAsia="zh-CN"/>
              </w:rPr>
            </w:pPr>
            <w:bookmarkStart w:id="15" w:name="_Hlk176978695"/>
            <w:r w:rsidRPr="007C41AA">
              <w:rPr>
                <w:rFonts w:ascii="Calibri" w:eastAsia="Times New Roman" w:hAnsi="Calibri" w:cs="Calibri"/>
                <w:b/>
                <w:bCs/>
                <w:kern w:val="0"/>
                <w:lang w:eastAsia="zh-CN"/>
              </w:rPr>
              <w:t>Parameter</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65C6066D" w14:textId="77777777" w:rsidR="00D36FAC" w:rsidRPr="007C41AA" w:rsidRDefault="00D36FAC" w:rsidP="00D36FAC">
            <w:pPr>
              <w:spacing w:afterLines="0" w:after="0"/>
              <w:jc w:val="left"/>
              <w:rPr>
                <w:rFonts w:ascii="Calibri" w:eastAsia="Times New Roman" w:hAnsi="Calibri" w:cs="Calibri"/>
                <w:b/>
                <w:bCs/>
                <w:kern w:val="0"/>
                <w:lang w:eastAsia="zh-CN"/>
              </w:rPr>
            </w:pPr>
            <w:r w:rsidRPr="007C41AA">
              <w:rPr>
                <w:rFonts w:ascii="Calibri" w:eastAsia="Times New Roman" w:hAnsi="Calibri" w:cs="Calibri"/>
                <w:b/>
                <w:bCs/>
                <w:kern w:val="0"/>
                <w:lang w:eastAsia="zh-CN"/>
              </w:rPr>
              <w:t>Item</w:t>
            </w:r>
          </w:p>
        </w:tc>
        <w:tc>
          <w:tcPr>
            <w:tcW w:w="0" w:type="auto"/>
            <w:tcBorders>
              <w:top w:val="single" w:sz="8" w:space="0" w:color="auto"/>
              <w:left w:val="nil"/>
              <w:bottom w:val="nil"/>
              <w:right w:val="single" w:sz="8" w:space="0" w:color="auto"/>
            </w:tcBorders>
            <w:vAlign w:val="center"/>
            <w:hideMark/>
          </w:tcPr>
          <w:p w14:paraId="78F16C32" w14:textId="77777777" w:rsidR="00D36FAC" w:rsidRPr="007C41AA" w:rsidRDefault="00D36FAC" w:rsidP="00D36FAC">
            <w:pPr>
              <w:spacing w:afterLines="0" w:after="0"/>
              <w:jc w:val="left"/>
              <w:rPr>
                <w:rFonts w:ascii="Calibri" w:eastAsia="Times New Roman" w:hAnsi="Calibri" w:cs="Calibri"/>
                <w:b/>
                <w:bCs/>
                <w:kern w:val="0"/>
                <w:lang w:eastAsia="zh-CN"/>
              </w:rPr>
            </w:pPr>
            <w:r w:rsidRPr="007C41AA">
              <w:rPr>
                <w:rFonts w:ascii="Calibri" w:eastAsia="Times New Roman" w:hAnsi="Calibri" w:cs="Calibri"/>
                <w:b/>
                <w:bCs/>
                <w:kern w:val="0"/>
                <w:lang w:eastAsia="zh-CN"/>
              </w:rPr>
              <w:t>Calculation</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60D0A9E1" w14:textId="3FC3F88C" w:rsidR="00D36FAC" w:rsidRPr="007C41AA" w:rsidRDefault="00D36FAC" w:rsidP="00D36FAC">
            <w:pPr>
              <w:spacing w:afterLines="0" w:after="0"/>
              <w:jc w:val="left"/>
              <w:rPr>
                <w:rFonts w:ascii="Calibri" w:eastAsia="Times New Roman" w:hAnsi="Calibri" w:cs="Calibri"/>
                <w:b/>
                <w:bCs/>
                <w:kern w:val="0"/>
                <w:lang w:eastAsia="zh-CN"/>
              </w:rPr>
            </w:pPr>
            <w:r w:rsidRPr="007C41AA">
              <w:rPr>
                <w:rFonts w:ascii="Calibri" w:eastAsia="Times New Roman" w:hAnsi="Calibri" w:cs="Calibri"/>
                <w:b/>
                <w:bCs/>
                <w:kern w:val="0"/>
                <w:lang w:eastAsia="zh-CN"/>
              </w:rPr>
              <w:t xml:space="preserve">Cost (2020 </w:t>
            </w:r>
            <w:r w:rsidR="008F2141" w:rsidRPr="007C41AA">
              <w:rPr>
                <w:rFonts w:ascii="Calibri" w:eastAsia="Times New Roman" w:hAnsi="Calibri" w:cs="Calibri"/>
                <w:b/>
                <w:bCs/>
                <w:kern w:val="0"/>
                <w:lang w:eastAsia="zh-CN"/>
              </w:rPr>
              <w:t>US</w:t>
            </w:r>
            <w:r w:rsidRPr="007C41AA">
              <w:rPr>
                <w:rFonts w:ascii="Calibri" w:eastAsia="Times New Roman" w:hAnsi="Calibri" w:cs="Calibri"/>
                <w:b/>
                <w:bCs/>
                <w:kern w:val="0"/>
                <w:lang w:eastAsia="zh-CN"/>
              </w:rPr>
              <w:t>$M)</w:t>
            </w:r>
          </w:p>
        </w:tc>
      </w:tr>
      <w:tr w:rsidR="00171409" w:rsidRPr="007C41AA" w14:paraId="7508BC59" w14:textId="77777777" w:rsidTr="008F2141">
        <w:trPr>
          <w:trHeight w:val="21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F0269B" w14:textId="77777777" w:rsidR="00D36FAC" w:rsidRPr="007C41AA" w:rsidRDefault="00D36FAC" w:rsidP="00D36FAC">
            <w:pPr>
              <w:spacing w:afterLines="0" w:after="0"/>
              <w:jc w:val="left"/>
              <w:rPr>
                <w:rFonts w:ascii="Calibri" w:eastAsia="Times New Roman" w:hAnsi="Calibri" w:cs="Calibri"/>
                <w:b/>
                <w:bCs/>
                <w:kern w:val="0"/>
                <w:lang w:eastAsia="zh-C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05CCB7" w14:textId="77777777" w:rsidR="00D36FAC" w:rsidRPr="007C41AA" w:rsidRDefault="00D36FAC" w:rsidP="00D36FAC">
            <w:pPr>
              <w:spacing w:afterLines="0" w:after="0"/>
              <w:jc w:val="left"/>
              <w:rPr>
                <w:rFonts w:ascii="Calibri" w:eastAsia="Times New Roman" w:hAnsi="Calibri" w:cs="Calibri"/>
                <w:b/>
                <w:bCs/>
                <w:kern w:val="0"/>
                <w:lang w:eastAsia="zh-CN"/>
              </w:rPr>
            </w:pPr>
          </w:p>
        </w:tc>
        <w:tc>
          <w:tcPr>
            <w:tcW w:w="0" w:type="auto"/>
            <w:tcBorders>
              <w:top w:val="nil"/>
              <w:left w:val="nil"/>
              <w:bottom w:val="single" w:sz="8" w:space="0" w:color="auto"/>
              <w:right w:val="single" w:sz="8" w:space="0" w:color="auto"/>
            </w:tcBorders>
            <w:vAlign w:val="center"/>
            <w:hideMark/>
          </w:tcPr>
          <w:p w14:paraId="418B8277" w14:textId="4E932F95" w:rsidR="00D36FAC" w:rsidRPr="007C41AA" w:rsidRDefault="008F2141" w:rsidP="00D36FAC">
            <w:pPr>
              <w:spacing w:afterLines="0" w:after="0"/>
              <w:jc w:val="left"/>
              <w:rPr>
                <w:rFonts w:ascii="Calibri" w:eastAsia="Times New Roman" w:hAnsi="Calibri" w:cs="Calibri"/>
                <w:b/>
                <w:bCs/>
                <w:kern w:val="0"/>
                <w:lang w:eastAsia="zh-CN"/>
              </w:rPr>
            </w:pPr>
            <w:r w:rsidRPr="007C41AA">
              <w:rPr>
                <w:rFonts w:ascii="Calibri" w:eastAsia="Times New Roman" w:hAnsi="Calibri" w:cs="Calibri"/>
                <w:b/>
                <w:bCs/>
                <w:kern w:val="0"/>
                <w:lang w:eastAsia="zh-CN"/>
              </w:rPr>
              <w:t>m</w:t>
            </w:r>
            <w:r w:rsidR="00D36FAC" w:rsidRPr="007C41AA">
              <w:rPr>
                <w:rFonts w:ascii="Calibri" w:eastAsia="Times New Roman" w:hAnsi="Calibri" w:cs="Calibri"/>
                <w:b/>
                <w:bCs/>
                <w:kern w:val="0"/>
                <w:lang w:eastAsia="zh-CN"/>
              </w:rPr>
              <w:t>ethod</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18DDFB" w14:textId="77777777" w:rsidR="00D36FAC" w:rsidRPr="007C41AA" w:rsidRDefault="00D36FAC" w:rsidP="00D36FAC">
            <w:pPr>
              <w:spacing w:afterLines="0" w:after="0"/>
              <w:jc w:val="left"/>
              <w:rPr>
                <w:rFonts w:ascii="Calibri" w:eastAsia="Times New Roman" w:hAnsi="Calibri" w:cs="Calibri"/>
                <w:b/>
                <w:bCs/>
                <w:kern w:val="0"/>
                <w:lang w:eastAsia="zh-CN"/>
              </w:rPr>
            </w:pPr>
          </w:p>
        </w:tc>
      </w:tr>
      <w:tr w:rsidR="00171409" w:rsidRPr="007C41AA" w14:paraId="76777B04" w14:textId="77777777" w:rsidTr="008F2141">
        <w:trPr>
          <w:trHeight w:val="216"/>
        </w:trPr>
        <w:tc>
          <w:tcPr>
            <w:tcW w:w="0" w:type="auto"/>
            <w:gridSpan w:val="4"/>
            <w:tcBorders>
              <w:top w:val="single" w:sz="8" w:space="0" w:color="auto"/>
              <w:left w:val="single" w:sz="8" w:space="0" w:color="auto"/>
              <w:bottom w:val="single" w:sz="8" w:space="0" w:color="auto"/>
              <w:right w:val="single" w:sz="8" w:space="0" w:color="000000"/>
            </w:tcBorders>
            <w:vAlign w:val="center"/>
            <w:hideMark/>
          </w:tcPr>
          <w:p w14:paraId="6B2E9E30" w14:textId="77777777" w:rsidR="00D36FAC" w:rsidRPr="007C41AA" w:rsidRDefault="00D36FAC" w:rsidP="00D36FAC">
            <w:pPr>
              <w:spacing w:afterLines="0" w:after="0"/>
              <w:jc w:val="center"/>
              <w:rPr>
                <w:rFonts w:ascii="Calibri" w:eastAsia="Times New Roman" w:hAnsi="Calibri" w:cs="Calibri"/>
                <w:b/>
                <w:bCs/>
                <w:kern w:val="0"/>
                <w:lang w:eastAsia="zh-CN"/>
              </w:rPr>
            </w:pPr>
            <w:r w:rsidRPr="007C41AA">
              <w:rPr>
                <w:rFonts w:ascii="Calibri" w:eastAsia="Times New Roman" w:hAnsi="Calibri" w:cs="Calibri"/>
                <w:b/>
                <w:bCs/>
                <w:kern w:val="0"/>
                <w:lang w:eastAsia="zh-CN"/>
              </w:rPr>
              <w:t>Direct air capture</w:t>
            </w:r>
          </w:p>
        </w:tc>
      </w:tr>
      <w:tr w:rsidR="00171409" w:rsidRPr="007C41AA" w14:paraId="143D1926" w14:textId="77777777" w:rsidTr="008F2141">
        <w:trPr>
          <w:trHeight w:val="360"/>
        </w:trPr>
        <w:tc>
          <w:tcPr>
            <w:tcW w:w="0" w:type="auto"/>
            <w:gridSpan w:val="2"/>
            <w:tcBorders>
              <w:top w:val="nil"/>
              <w:left w:val="single" w:sz="8" w:space="0" w:color="auto"/>
              <w:bottom w:val="single" w:sz="8" w:space="0" w:color="auto"/>
              <w:right w:val="single" w:sz="8" w:space="0" w:color="auto"/>
            </w:tcBorders>
            <w:vAlign w:val="center"/>
            <w:hideMark/>
          </w:tcPr>
          <w:p w14:paraId="6EFB8E59" w14:textId="25CC6990" w:rsidR="00295760" w:rsidRPr="007C41AA" w:rsidRDefault="00295760" w:rsidP="00295760">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Total direct field costs (TDFC) </w:t>
            </w:r>
          </w:p>
        </w:tc>
        <w:tc>
          <w:tcPr>
            <w:tcW w:w="0" w:type="auto"/>
            <w:tcBorders>
              <w:top w:val="nil"/>
              <w:left w:val="nil"/>
              <w:bottom w:val="single" w:sz="8" w:space="0" w:color="auto"/>
              <w:right w:val="single" w:sz="8" w:space="0" w:color="auto"/>
            </w:tcBorders>
            <w:vAlign w:val="center"/>
            <w:hideMark/>
          </w:tcPr>
          <w:p w14:paraId="4390EE1C" w14:textId="695BCF39" w:rsidR="00295760" w:rsidRPr="007C41AA" w:rsidRDefault="00295760"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w:t>
            </w:r>
            <w:r w:rsidR="008F2141" w:rsidRPr="007C41AA">
              <w:rPr>
                <w:rFonts w:ascii="Calibri" w:eastAsia="Times New Roman" w:hAnsi="Calibri" w:cs="Calibri"/>
                <w:kern w:val="0"/>
                <w:lang w:eastAsia="zh-CN"/>
              </w:rPr>
              <w:t xml:space="preserve">Sum of </w:t>
            </w:r>
            <w:r w:rsidR="0089256E" w:rsidRPr="007C41AA">
              <w:rPr>
                <w:rFonts w:ascii="Calibri" w:eastAsia="Times New Roman" w:hAnsi="Calibri" w:cs="Calibri"/>
                <w:kern w:val="0"/>
                <w:lang w:eastAsia="zh-CN"/>
              </w:rPr>
              <w:t xml:space="preserve">the </w:t>
            </w:r>
            <w:r w:rsidR="008F2141" w:rsidRPr="007C41AA">
              <w:rPr>
                <w:rFonts w:ascii="Calibri" w:eastAsia="Times New Roman" w:hAnsi="Calibri" w:cs="Calibri"/>
                <w:kern w:val="0"/>
                <w:lang w:eastAsia="zh-CN"/>
              </w:rPr>
              <w:t>installed cost</w:t>
            </w:r>
          </w:p>
        </w:tc>
        <w:tc>
          <w:tcPr>
            <w:tcW w:w="0" w:type="auto"/>
            <w:tcBorders>
              <w:top w:val="nil"/>
              <w:left w:val="nil"/>
              <w:bottom w:val="single" w:sz="8" w:space="0" w:color="auto"/>
              <w:right w:val="single" w:sz="8" w:space="0" w:color="auto"/>
            </w:tcBorders>
            <w:vAlign w:val="center"/>
            <w:hideMark/>
          </w:tcPr>
          <w:p w14:paraId="2A0B72BA" w14:textId="16039435" w:rsidR="00295760" w:rsidRPr="007C41AA" w:rsidRDefault="00295760"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5</w:t>
            </w:r>
            <w:r w:rsidR="002A4481" w:rsidRPr="007C41AA">
              <w:rPr>
                <w:rFonts w:ascii="Calibri" w:eastAsia="Times New Roman" w:hAnsi="Calibri" w:cs="Calibri"/>
                <w:kern w:val="0"/>
                <w:lang w:eastAsia="zh-CN"/>
              </w:rPr>
              <w:t>59.9</w:t>
            </w:r>
            <w:r w:rsidRPr="007C41AA">
              <w:rPr>
                <w:rFonts w:ascii="Calibri" w:eastAsia="Times New Roman" w:hAnsi="Calibri" w:cs="Calibri"/>
                <w:kern w:val="0"/>
                <w:lang w:eastAsia="zh-CN"/>
              </w:rPr>
              <w:t xml:space="preserve"> </w:t>
            </w:r>
          </w:p>
        </w:tc>
      </w:tr>
      <w:tr w:rsidR="00171409" w:rsidRPr="007C41AA" w14:paraId="7B9B0B07" w14:textId="77777777" w:rsidTr="008F2141">
        <w:trPr>
          <w:trHeight w:val="216"/>
        </w:trPr>
        <w:tc>
          <w:tcPr>
            <w:tcW w:w="0" w:type="auto"/>
            <w:gridSpan w:val="2"/>
            <w:tcBorders>
              <w:top w:val="nil"/>
              <w:left w:val="single" w:sz="8" w:space="0" w:color="auto"/>
              <w:bottom w:val="single" w:sz="8" w:space="0" w:color="auto"/>
              <w:right w:val="single" w:sz="8" w:space="0" w:color="auto"/>
            </w:tcBorders>
            <w:vAlign w:val="center"/>
            <w:hideMark/>
          </w:tcPr>
          <w:p w14:paraId="51A2344B" w14:textId="2DFA6F30" w:rsidR="00295760" w:rsidRPr="007C41AA" w:rsidRDefault="00295760" w:rsidP="00295760">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Indirect field costs (IFC) </w:t>
            </w:r>
          </w:p>
        </w:tc>
        <w:tc>
          <w:tcPr>
            <w:tcW w:w="0" w:type="auto"/>
            <w:tcBorders>
              <w:top w:val="nil"/>
              <w:left w:val="nil"/>
              <w:bottom w:val="single" w:sz="8" w:space="0" w:color="auto"/>
              <w:right w:val="single" w:sz="8" w:space="0" w:color="auto"/>
            </w:tcBorders>
            <w:vAlign w:val="center"/>
            <w:hideMark/>
          </w:tcPr>
          <w:p w14:paraId="56BD08DF" w14:textId="035C9D78" w:rsidR="00295760" w:rsidRPr="007C41AA" w:rsidRDefault="00295760"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12.7% of TDFC </w:t>
            </w:r>
          </w:p>
        </w:tc>
        <w:tc>
          <w:tcPr>
            <w:tcW w:w="0" w:type="auto"/>
            <w:tcBorders>
              <w:top w:val="nil"/>
              <w:left w:val="nil"/>
              <w:bottom w:val="single" w:sz="8" w:space="0" w:color="auto"/>
              <w:right w:val="single" w:sz="8" w:space="0" w:color="auto"/>
            </w:tcBorders>
            <w:vAlign w:val="center"/>
            <w:hideMark/>
          </w:tcPr>
          <w:p w14:paraId="2D0A34DF" w14:textId="4ACC1D68" w:rsidR="00295760" w:rsidRPr="007C41AA" w:rsidRDefault="00295760"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71.</w:t>
            </w:r>
            <w:r w:rsidR="002A4481" w:rsidRPr="007C41AA">
              <w:rPr>
                <w:rFonts w:ascii="Calibri" w:eastAsia="Times New Roman" w:hAnsi="Calibri" w:cs="Calibri"/>
                <w:kern w:val="0"/>
                <w:lang w:eastAsia="zh-CN"/>
              </w:rPr>
              <w:t xml:space="preserve">1 </w:t>
            </w:r>
          </w:p>
        </w:tc>
      </w:tr>
      <w:tr w:rsidR="00171409" w:rsidRPr="007C41AA" w14:paraId="4D30DA10" w14:textId="77777777" w:rsidTr="008F2141">
        <w:trPr>
          <w:trHeight w:val="216"/>
        </w:trPr>
        <w:tc>
          <w:tcPr>
            <w:tcW w:w="0" w:type="auto"/>
            <w:gridSpan w:val="2"/>
            <w:tcBorders>
              <w:top w:val="nil"/>
              <w:left w:val="single" w:sz="8" w:space="0" w:color="auto"/>
              <w:bottom w:val="single" w:sz="8" w:space="0" w:color="auto"/>
              <w:right w:val="single" w:sz="8" w:space="0" w:color="auto"/>
            </w:tcBorders>
            <w:vAlign w:val="center"/>
            <w:hideMark/>
          </w:tcPr>
          <w:p w14:paraId="3AFDF18E" w14:textId="7B884EEA" w:rsidR="00295760" w:rsidRPr="007C41AA" w:rsidRDefault="00295760" w:rsidP="00295760">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Total field costs (TFC) </w:t>
            </w:r>
          </w:p>
        </w:tc>
        <w:tc>
          <w:tcPr>
            <w:tcW w:w="0" w:type="auto"/>
            <w:tcBorders>
              <w:top w:val="nil"/>
              <w:left w:val="nil"/>
              <w:bottom w:val="single" w:sz="8" w:space="0" w:color="auto"/>
              <w:right w:val="single" w:sz="8" w:space="0" w:color="auto"/>
            </w:tcBorders>
            <w:vAlign w:val="center"/>
            <w:hideMark/>
          </w:tcPr>
          <w:p w14:paraId="3B28A728" w14:textId="2D777145" w:rsidR="00295760" w:rsidRPr="007C41AA" w:rsidRDefault="00295760"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TDFC</w:t>
            </w:r>
            <w:r w:rsidR="008F2141" w:rsidRPr="007C41AA">
              <w:rPr>
                <w:rFonts w:ascii="Calibri" w:eastAsia="Times New Roman" w:hAnsi="Calibri" w:cs="Calibri"/>
                <w:kern w:val="0"/>
                <w:lang w:eastAsia="zh-CN"/>
              </w:rPr>
              <w:t xml:space="preserve"> </w:t>
            </w:r>
            <w:r w:rsidRPr="007C41AA">
              <w:rPr>
                <w:rFonts w:ascii="Calibri" w:eastAsia="Times New Roman" w:hAnsi="Calibri" w:cs="Calibri"/>
                <w:kern w:val="0"/>
                <w:lang w:eastAsia="zh-CN"/>
              </w:rPr>
              <w:t>+</w:t>
            </w:r>
            <w:r w:rsidR="008F2141" w:rsidRPr="007C41AA">
              <w:rPr>
                <w:rFonts w:ascii="Calibri" w:eastAsia="Times New Roman" w:hAnsi="Calibri" w:cs="Calibri"/>
                <w:kern w:val="0"/>
                <w:lang w:eastAsia="zh-CN"/>
              </w:rPr>
              <w:t xml:space="preserve"> </w:t>
            </w:r>
            <w:r w:rsidRPr="007C41AA">
              <w:rPr>
                <w:rFonts w:ascii="Calibri" w:eastAsia="Times New Roman" w:hAnsi="Calibri" w:cs="Calibri"/>
                <w:kern w:val="0"/>
                <w:lang w:eastAsia="zh-CN"/>
              </w:rPr>
              <w:t xml:space="preserve">IFC </w:t>
            </w:r>
          </w:p>
        </w:tc>
        <w:tc>
          <w:tcPr>
            <w:tcW w:w="0" w:type="auto"/>
            <w:tcBorders>
              <w:top w:val="nil"/>
              <w:left w:val="nil"/>
              <w:bottom w:val="single" w:sz="8" w:space="0" w:color="auto"/>
              <w:right w:val="single" w:sz="8" w:space="0" w:color="auto"/>
            </w:tcBorders>
            <w:vAlign w:val="center"/>
            <w:hideMark/>
          </w:tcPr>
          <w:p w14:paraId="21A189D1" w14:textId="19BAF6A4" w:rsidR="00295760" w:rsidRPr="007C41AA" w:rsidRDefault="00295760"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63</w:t>
            </w:r>
            <w:r w:rsidR="002A4481" w:rsidRPr="007C41AA">
              <w:rPr>
                <w:rFonts w:ascii="Calibri" w:eastAsia="Times New Roman" w:hAnsi="Calibri" w:cs="Calibri"/>
                <w:kern w:val="0"/>
                <w:lang w:eastAsia="zh-CN"/>
              </w:rPr>
              <w:t>1.0</w:t>
            </w:r>
            <w:r w:rsidRPr="007C41AA">
              <w:rPr>
                <w:rFonts w:ascii="Calibri" w:eastAsia="Times New Roman" w:hAnsi="Calibri" w:cs="Calibri"/>
                <w:kern w:val="0"/>
                <w:lang w:eastAsia="zh-CN"/>
              </w:rPr>
              <w:t xml:space="preserve"> </w:t>
            </w:r>
          </w:p>
        </w:tc>
      </w:tr>
      <w:tr w:rsidR="00171409" w:rsidRPr="007C41AA" w14:paraId="7CA999CE" w14:textId="77777777" w:rsidTr="008F2141">
        <w:trPr>
          <w:trHeight w:val="216"/>
        </w:trPr>
        <w:tc>
          <w:tcPr>
            <w:tcW w:w="0" w:type="auto"/>
            <w:vMerge w:val="restart"/>
            <w:tcBorders>
              <w:top w:val="nil"/>
              <w:left w:val="single" w:sz="8" w:space="0" w:color="auto"/>
              <w:bottom w:val="single" w:sz="8" w:space="0" w:color="000000"/>
              <w:right w:val="single" w:sz="8" w:space="0" w:color="auto"/>
            </w:tcBorders>
            <w:vAlign w:val="center"/>
            <w:hideMark/>
          </w:tcPr>
          <w:p w14:paraId="662A680F" w14:textId="374855FA" w:rsidR="00D36FAC" w:rsidRPr="007C41AA" w:rsidRDefault="00D36FAC"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Non-field costs (NFC) </w:t>
            </w:r>
          </w:p>
        </w:tc>
        <w:tc>
          <w:tcPr>
            <w:tcW w:w="0" w:type="auto"/>
            <w:tcBorders>
              <w:top w:val="nil"/>
              <w:left w:val="nil"/>
              <w:bottom w:val="single" w:sz="8" w:space="0" w:color="auto"/>
              <w:right w:val="single" w:sz="8" w:space="0" w:color="auto"/>
            </w:tcBorders>
            <w:vAlign w:val="center"/>
            <w:hideMark/>
          </w:tcPr>
          <w:p w14:paraId="03E6F5E6" w14:textId="6D17321B" w:rsidR="00D36FAC" w:rsidRPr="007C41AA" w:rsidRDefault="00D36FAC"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Engineering</w:t>
            </w:r>
          </w:p>
        </w:tc>
        <w:tc>
          <w:tcPr>
            <w:tcW w:w="0" w:type="auto"/>
            <w:tcBorders>
              <w:top w:val="nil"/>
              <w:left w:val="nil"/>
              <w:bottom w:val="single" w:sz="8" w:space="0" w:color="auto"/>
              <w:right w:val="single" w:sz="8" w:space="0" w:color="auto"/>
            </w:tcBorders>
            <w:vAlign w:val="center"/>
            <w:hideMark/>
          </w:tcPr>
          <w:p w14:paraId="4E7421FD" w14:textId="2AA412A4" w:rsidR="00D36FAC" w:rsidRPr="007C41AA" w:rsidRDefault="00D36FAC"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12% of TPC </w:t>
            </w:r>
          </w:p>
        </w:tc>
        <w:tc>
          <w:tcPr>
            <w:tcW w:w="0" w:type="auto"/>
            <w:tcBorders>
              <w:top w:val="nil"/>
              <w:left w:val="nil"/>
              <w:bottom w:val="single" w:sz="8" w:space="0" w:color="auto"/>
              <w:right w:val="single" w:sz="8" w:space="0" w:color="auto"/>
            </w:tcBorders>
            <w:vAlign w:val="center"/>
            <w:hideMark/>
          </w:tcPr>
          <w:p w14:paraId="5848D1E8" w14:textId="61AC99C9" w:rsidR="00D36FAC" w:rsidRPr="007C41AA" w:rsidRDefault="00D36FAC"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108.</w:t>
            </w:r>
            <w:r w:rsidR="002A4481" w:rsidRPr="007C41AA">
              <w:rPr>
                <w:rFonts w:ascii="Calibri" w:eastAsia="Times New Roman" w:hAnsi="Calibri" w:cs="Calibri"/>
                <w:kern w:val="0"/>
                <w:lang w:eastAsia="zh-CN"/>
              </w:rPr>
              <w:t xml:space="preserve">4 </w:t>
            </w:r>
          </w:p>
        </w:tc>
      </w:tr>
      <w:tr w:rsidR="00171409" w:rsidRPr="007C41AA" w14:paraId="2B725EC6" w14:textId="77777777" w:rsidTr="008F2141">
        <w:trPr>
          <w:trHeight w:val="216"/>
        </w:trPr>
        <w:tc>
          <w:tcPr>
            <w:tcW w:w="0" w:type="auto"/>
            <w:vMerge/>
            <w:tcBorders>
              <w:top w:val="nil"/>
              <w:left w:val="single" w:sz="8" w:space="0" w:color="auto"/>
              <w:bottom w:val="single" w:sz="8" w:space="0" w:color="000000"/>
              <w:right w:val="single" w:sz="8" w:space="0" w:color="auto"/>
            </w:tcBorders>
            <w:vAlign w:val="center"/>
            <w:hideMark/>
          </w:tcPr>
          <w:p w14:paraId="117E5C97" w14:textId="77777777" w:rsidR="00D36FAC" w:rsidRPr="007C41AA" w:rsidRDefault="00D36FAC" w:rsidP="00D36FAC">
            <w:pPr>
              <w:spacing w:afterLines="0" w:after="0"/>
              <w:jc w:val="left"/>
              <w:rPr>
                <w:rFonts w:ascii="Calibri" w:eastAsia="Times New Roman" w:hAnsi="Calibri" w:cs="Calibri"/>
                <w:kern w:val="0"/>
                <w:lang w:eastAsia="zh-CN"/>
              </w:rPr>
            </w:pPr>
          </w:p>
        </w:tc>
        <w:tc>
          <w:tcPr>
            <w:tcW w:w="0" w:type="auto"/>
            <w:tcBorders>
              <w:top w:val="nil"/>
              <w:left w:val="nil"/>
              <w:bottom w:val="single" w:sz="8" w:space="0" w:color="auto"/>
              <w:right w:val="single" w:sz="8" w:space="0" w:color="auto"/>
            </w:tcBorders>
            <w:vAlign w:val="center"/>
            <w:hideMark/>
          </w:tcPr>
          <w:p w14:paraId="37B2BDEF" w14:textId="2DEA314B" w:rsidR="00D36FAC" w:rsidRPr="007C41AA" w:rsidRDefault="00D36FAC"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Contingency </w:t>
            </w:r>
          </w:p>
        </w:tc>
        <w:tc>
          <w:tcPr>
            <w:tcW w:w="0" w:type="auto"/>
            <w:tcBorders>
              <w:top w:val="nil"/>
              <w:left w:val="nil"/>
              <w:bottom w:val="single" w:sz="8" w:space="0" w:color="auto"/>
              <w:right w:val="single" w:sz="8" w:space="0" w:color="auto"/>
            </w:tcBorders>
            <w:vAlign w:val="center"/>
            <w:hideMark/>
          </w:tcPr>
          <w:p w14:paraId="5F2D52B0" w14:textId="736BF8EA" w:rsidR="00D36FAC" w:rsidRPr="007C41AA" w:rsidRDefault="00D36FAC"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6% of TFC </w:t>
            </w:r>
          </w:p>
        </w:tc>
        <w:tc>
          <w:tcPr>
            <w:tcW w:w="0" w:type="auto"/>
            <w:tcBorders>
              <w:top w:val="nil"/>
              <w:left w:val="nil"/>
              <w:bottom w:val="single" w:sz="8" w:space="0" w:color="auto"/>
              <w:right w:val="single" w:sz="8" w:space="0" w:color="auto"/>
            </w:tcBorders>
            <w:vAlign w:val="center"/>
            <w:hideMark/>
          </w:tcPr>
          <w:p w14:paraId="68CA141C" w14:textId="307F7357" w:rsidR="00D36FAC" w:rsidRPr="007C41AA" w:rsidRDefault="00D36FAC"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126.</w:t>
            </w:r>
            <w:r w:rsidR="002A4481" w:rsidRPr="007C41AA">
              <w:rPr>
                <w:rFonts w:ascii="Calibri" w:eastAsia="Times New Roman" w:hAnsi="Calibri" w:cs="Calibri"/>
                <w:kern w:val="0"/>
                <w:lang w:eastAsia="zh-CN"/>
              </w:rPr>
              <w:t xml:space="preserve">2 </w:t>
            </w:r>
          </w:p>
        </w:tc>
      </w:tr>
      <w:tr w:rsidR="00171409" w:rsidRPr="007C41AA" w14:paraId="64B09838" w14:textId="77777777" w:rsidTr="008F2141">
        <w:trPr>
          <w:trHeight w:val="216"/>
        </w:trPr>
        <w:tc>
          <w:tcPr>
            <w:tcW w:w="0" w:type="auto"/>
            <w:vMerge/>
            <w:tcBorders>
              <w:top w:val="nil"/>
              <w:left w:val="single" w:sz="8" w:space="0" w:color="auto"/>
              <w:bottom w:val="single" w:sz="8" w:space="0" w:color="000000"/>
              <w:right w:val="single" w:sz="8" w:space="0" w:color="auto"/>
            </w:tcBorders>
            <w:vAlign w:val="center"/>
            <w:hideMark/>
          </w:tcPr>
          <w:p w14:paraId="5DAA9B48" w14:textId="77777777" w:rsidR="00D36FAC" w:rsidRPr="007C41AA" w:rsidRDefault="00D36FAC" w:rsidP="00D36FAC">
            <w:pPr>
              <w:spacing w:afterLines="0" w:after="0"/>
              <w:jc w:val="left"/>
              <w:rPr>
                <w:rFonts w:ascii="Calibri" w:eastAsia="Times New Roman" w:hAnsi="Calibri" w:cs="Calibri"/>
                <w:kern w:val="0"/>
                <w:lang w:eastAsia="zh-CN"/>
              </w:rPr>
            </w:pPr>
          </w:p>
        </w:tc>
        <w:tc>
          <w:tcPr>
            <w:tcW w:w="0" w:type="auto"/>
            <w:tcBorders>
              <w:top w:val="nil"/>
              <w:left w:val="nil"/>
              <w:bottom w:val="single" w:sz="8" w:space="0" w:color="auto"/>
              <w:right w:val="single" w:sz="8" w:space="0" w:color="auto"/>
            </w:tcBorders>
            <w:vAlign w:val="center"/>
            <w:hideMark/>
          </w:tcPr>
          <w:p w14:paraId="751412B0" w14:textId="0C71CAEA" w:rsidR="00D36FAC" w:rsidRPr="007C41AA" w:rsidRDefault="00D36FAC"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Other project costs </w:t>
            </w:r>
          </w:p>
        </w:tc>
        <w:tc>
          <w:tcPr>
            <w:tcW w:w="0" w:type="auto"/>
            <w:tcBorders>
              <w:top w:val="nil"/>
              <w:left w:val="nil"/>
              <w:bottom w:val="single" w:sz="8" w:space="0" w:color="auto"/>
              <w:right w:val="single" w:sz="8" w:space="0" w:color="auto"/>
            </w:tcBorders>
            <w:vAlign w:val="center"/>
            <w:hideMark/>
          </w:tcPr>
          <w:p w14:paraId="1E1DDB9B" w14:textId="103912F6" w:rsidR="00D36FAC" w:rsidRPr="007C41AA" w:rsidRDefault="00D36FAC"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20% of TFC </w:t>
            </w:r>
          </w:p>
        </w:tc>
        <w:tc>
          <w:tcPr>
            <w:tcW w:w="0" w:type="auto"/>
            <w:tcBorders>
              <w:top w:val="nil"/>
              <w:left w:val="nil"/>
              <w:bottom w:val="single" w:sz="8" w:space="0" w:color="auto"/>
              <w:right w:val="single" w:sz="8" w:space="0" w:color="auto"/>
            </w:tcBorders>
            <w:vAlign w:val="center"/>
            <w:hideMark/>
          </w:tcPr>
          <w:p w14:paraId="7A7E91E9" w14:textId="273A2B8D" w:rsidR="00D36FAC" w:rsidRPr="007C41AA" w:rsidRDefault="002A448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37</w:t>
            </w:r>
            <w:r w:rsidR="00D36FAC" w:rsidRPr="007C41AA">
              <w:rPr>
                <w:rFonts w:ascii="Calibri" w:eastAsia="Times New Roman" w:hAnsi="Calibri" w:cs="Calibri"/>
                <w:kern w:val="0"/>
                <w:lang w:eastAsia="zh-CN"/>
              </w:rPr>
              <w:t>.</w:t>
            </w:r>
            <w:r w:rsidRPr="007C41AA">
              <w:rPr>
                <w:rFonts w:ascii="Calibri" w:eastAsia="Times New Roman" w:hAnsi="Calibri" w:cs="Calibri"/>
                <w:kern w:val="0"/>
                <w:lang w:eastAsia="zh-CN"/>
              </w:rPr>
              <w:t xml:space="preserve">9 </w:t>
            </w:r>
          </w:p>
        </w:tc>
      </w:tr>
      <w:tr w:rsidR="00171409" w:rsidRPr="007C41AA" w14:paraId="7CDC134C" w14:textId="77777777" w:rsidTr="008F2141">
        <w:trPr>
          <w:trHeight w:val="216"/>
        </w:trPr>
        <w:tc>
          <w:tcPr>
            <w:tcW w:w="0" w:type="auto"/>
            <w:gridSpan w:val="2"/>
            <w:tcBorders>
              <w:top w:val="nil"/>
              <w:left w:val="single" w:sz="8" w:space="0" w:color="auto"/>
              <w:bottom w:val="single" w:sz="8" w:space="0" w:color="auto"/>
              <w:right w:val="single" w:sz="8" w:space="0" w:color="auto"/>
            </w:tcBorders>
            <w:vAlign w:val="center"/>
            <w:hideMark/>
          </w:tcPr>
          <w:p w14:paraId="73DE0CB4" w14:textId="1A1A51EE" w:rsidR="008F2141" w:rsidRPr="007C41AA" w:rsidRDefault="008F2141"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Total non-field costs (TNFC)</w:t>
            </w:r>
          </w:p>
        </w:tc>
        <w:tc>
          <w:tcPr>
            <w:tcW w:w="0" w:type="auto"/>
            <w:tcBorders>
              <w:top w:val="nil"/>
              <w:left w:val="nil"/>
              <w:bottom w:val="single" w:sz="8" w:space="0" w:color="auto"/>
              <w:right w:val="single" w:sz="8" w:space="0" w:color="auto"/>
            </w:tcBorders>
            <w:vAlign w:val="center"/>
            <w:hideMark/>
          </w:tcPr>
          <w:p w14:paraId="289A4BDB" w14:textId="22D292F6" w:rsidR="008F2141" w:rsidRPr="007C41AA" w:rsidRDefault="008F2141"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Sum of non-field costs</w:t>
            </w:r>
          </w:p>
        </w:tc>
        <w:tc>
          <w:tcPr>
            <w:tcW w:w="0" w:type="auto"/>
            <w:tcBorders>
              <w:top w:val="nil"/>
              <w:left w:val="nil"/>
              <w:bottom w:val="single" w:sz="8" w:space="0" w:color="auto"/>
              <w:right w:val="single" w:sz="8" w:space="0" w:color="auto"/>
            </w:tcBorders>
            <w:vAlign w:val="center"/>
            <w:hideMark/>
          </w:tcPr>
          <w:p w14:paraId="425CCAC7" w14:textId="1B21D74C" w:rsidR="008F2141" w:rsidRPr="007C41AA" w:rsidRDefault="002A448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272</w:t>
            </w:r>
            <w:r w:rsidR="008F2141" w:rsidRPr="007C41AA">
              <w:rPr>
                <w:rFonts w:ascii="Calibri" w:eastAsia="Times New Roman" w:hAnsi="Calibri" w:cs="Calibri"/>
                <w:kern w:val="0"/>
                <w:lang w:eastAsia="zh-CN"/>
              </w:rPr>
              <w:t>.</w:t>
            </w:r>
            <w:r w:rsidRPr="007C41AA">
              <w:rPr>
                <w:rFonts w:ascii="Calibri" w:eastAsia="Times New Roman" w:hAnsi="Calibri" w:cs="Calibri"/>
                <w:kern w:val="0"/>
                <w:lang w:eastAsia="zh-CN"/>
              </w:rPr>
              <w:t xml:space="preserve">5 </w:t>
            </w:r>
          </w:p>
        </w:tc>
      </w:tr>
      <w:tr w:rsidR="00171409" w:rsidRPr="007C41AA" w14:paraId="568BFCCE" w14:textId="77777777" w:rsidTr="008F2141">
        <w:trPr>
          <w:trHeight w:val="216"/>
        </w:trPr>
        <w:tc>
          <w:tcPr>
            <w:tcW w:w="0" w:type="auto"/>
            <w:gridSpan w:val="2"/>
            <w:tcBorders>
              <w:top w:val="single" w:sz="8" w:space="0" w:color="auto"/>
              <w:left w:val="single" w:sz="8" w:space="0" w:color="auto"/>
              <w:bottom w:val="single" w:sz="8" w:space="0" w:color="auto"/>
              <w:right w:val="single" w:sz="8" w:space="0" w:color="000000"/>
            </w:tcBorders>
            <w:vAlign w:val="center"/>
            <w:hideMark/>
          </w:tcPr>
          <w:p w14:paraId="21DD571A" w14:textId="7EC5E29C" w:rsidR="00D36FAC" w:rsidRPr="007C41AA" w:rsidRDefault="00D36FAC"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Total project costs (TPC)  </w:t>
            </w:r>
          </w:p>
        </w:tc>
        <w:tc>
          <w:tcPr>
            <w:tcW w:w="0" w:type="auto"/>
            <w:tcBorders>
              <w:top w:val="nil"/>
              <w:left w:val="nil"/>
              <w:bottom w:val="single" w:sz="8" w:space="0" w:color="auto"/>
              <w:right w:val="single" w:sz="8" w:space="0" w:color="auto"/>
            </w:tcBorders>
            <w:vAlign w:val="center"/>
            <w:hideMark/>
          </w:tcPr>
          <w:p w14:paraId="43634A1A" w14:textId="101F6AED" w:rsidR="00D36FAC" w:rsidRPr="007C41AA" w:rsidRDefault="00D36FAC"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TFC</w:t>
            </w:r>
            <w:r w:rsidR="008F2141" w:rsidRPr="007C41AA">
              <w:rPr>
                <w:rFonts w:ascii="Calibri" w:eastAsia="Times New Roman" w:hAnsi="Calibri" w:cs="Calibri"/>
                <w:kern w:val="0"/>
                <w:lang w:eastAsia="zh-CN"/>
              </w:rPr>
              <w:t xml:space="preserve"> </w:t>
            </w:r>
            <w:r w:rsidRPr="007C41AA">
              <w:rPr>
                <w:rFonts w:ascii="Calibri" w:eastAsia="Times New Roman" w:hAnsi="Calibri" w:cs="Calibri"/>
                <w:kern w:val="0"/>
                <w:lang w:eastAsia="zh-CN"/>
              </w:rPr>
              <w:t>+</w:t>
            </w:r>
            <w:r w:rsidR="008F2141" w:rsidRPr="007C41AA">
              <w:rPr>
                <w:rFonts w:ascii="Calibri" w:eastAsia="Times New Roman" w:hAnsi="Calibri" w:cs="Calibri"/>
                <w:kern w:val="0"/>
                <w:lang w:eastAsia="zh-CN"/>
              </w:rPr>
              <w:t xml:space="preserve"> </w:t>
            </w:r>
            <w:r w:rsidRPr="007C41AA">
              <w:rPr>
                <w:rFonts w:ascii="Calibri" w:eastAsia="Times New Roman" w:hAnsi="Calibri" w:cs="Calibri"/>
                <w:kern w:val="0"/>
                <w:lang w:eastAsia="zh-CN"/>
              </w:rPr>
              <w:t xml:space="preserve">TNFC </w:t>
            </w:r>
          </w:p>
        </w:tc>
        <w:tc>
          <w:tcPr>
            <w:tcW w:w="0" w:type="auto"/>
            <w:tcBorders>
              <w:top w:val="nil"/>
              <w:left w:val="nil"/>
              <w:bottom w:val="single" w:sz="8" w:space="0" w:color="auto"/>
              <w:right w:val="single" w:sz="8" w:space="0" w:color="auto"/>
            </w:tcBorders>
            <w:vAlign w:val="center"/>
            <w:hideMark/>
          </w:tcPr>
          <w:p w14:paraId="531E9020" w14:textId="29C1D5D8" w:rsidR="00D36FAC" w:rsidRPr="007C41AA" w:rsidRDefault="002A448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903</w:t>
            </w:r>
            <w:r w:rsidR="00D36FAC" w:rsidRPr="007C41AA">
              <w:rPr>
                <w:rFonts w:ascii="Calibri" w:eastAsia="Times New Roman" w:hAnsi="Calibri" w:cs="Calibri"/>
                <w:kern w:val="0"/>
                <w:lang w:eastAsia="zh-CN"/>
              </w:rPr>
              <w:t>.</w:t>
            </w:r>
            <w:r w:rsidRPr="007C41AA">
              <w:rPr>
                <w:rFonts w:ascii="Calibri" w:eastAsia="Times New Roman" w:hAnsi="Calibri" w:cs="Calibri"/>
                <w:kern w:val="0"/>
                <w:lang w:eastAsia="zh-CN"/>
              </w:rPr>
              <w:t xml:space="preserve">5 </w:t>
            </w:r>
          </w:p>
        </w:tc>
      </w:tr>
      <w:tr w:rsidR="00171409" w:rsidRPr="007C41AA" w14:paraId="7A60B1A5" w14:textId="77777777" w:rsidTr="008F2141">
        <w:trPr>
          <w:trHeight w:val="216"/>
        </w:trPr>
        <w:tc>
          <w:tcPr>
            <w:tcW w:w="0" w:type="auto"/>
            <w:gridSpan w:val="4"/>
            <w:tcBorders>
              <w:top w:val="single" w:sz="8" w:space="0" w:color="auto"/>
              <w:left w:val="single" w:sz="8" w:space="0" w:color="auto"/>
              <w:bottom w:val="single" w:sz="8" w:space="0" w:color="auto"/>
              <w:right w:val="single" w:sz="8" w:space="0" w:color="000000"/>
            </w:tcBorders>
            <w:vAlign w:val="center"/>
            <w:hideMark/>
          </w:tcPr>
          <w:p w14:paraId="4E85B43F" w14:textId="74021795" w:rsidR="00D36FAC" w:rsidRPr="007C41AA" w:rsidRDefault="00295760" w:rsidP="00295760">
            <w:pPr>
              <w:spacing w:afterLines="0" w:after="0"/>
              <w:jc w:val="center"/>
              <w:rPr>
                <w:rFonts w:ascii="Calibri" w:eastAsia="Times New Roman" w:hAnsi="Calibri" w:cs="Calibri"/>
                <w:b/>
                <w:bCs/>
                <w:kern w:val="0"/>
                <w:lang w:eastAsia="zh-CN"/>
              </w:rPr>
            </w:pPr>
            <w:r w:rsidRPr="007C41AA">
              <w:rPr>
                <w:rFonts w:ascii="Calibri" w:eastAsia="Times New Roman" w:hAnsi="Calibri" w:cs="Calibri"/>
                <w:b/>
                <w:bCs/>
                <w:kern w:val="0"/>
                <w:lang w:eastAsia="zh-CN"/>
              </w:rPr>
              <w:t>Solar calcination</w:t>
            </w:r>
          </w:p>
        </w:tc>
      </w:tr>
      <w:tr w:rsidR="00171409" w:rsidRPr="007C41AA" w14:paraId="307AD0D5" w14:textId="77777777" w:rsidTr="00B574F1">
        <w:trPr>
          <w:trHeight w:val="216"/>
        </w:trPr>
        <w:tc>
          <w:tcPr>
            <w:tcW w:w="0" w:type="auto"/>
            <w:gridSpan w:val="2"/>
            <w:tcBorders>
              <w:top w:val="nil"/>
              <w:left w:val="single" w:sz="8" w:space="0" w:color="auto"/>
              <w:bottom w:val="single" w:sz="4" w:space="0" w:color="auto"/>
              <w:right w:val="single" w:sz="8" w:space="0" w:color="auto"/>
            </w:tcBorders>
            <w:vAlign w:val="center"/>
            <w:hideMark/>
          </w:tcPr>
          <w:p w14:paraId="183D30BA" w14:textId="1DEEC8EA" w:rsidR="00295760" w:rsidRPr="007C41AA" w:rsidRDefault="00295760"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TDFC</w:t>
            </w:r>
          </w:p>
        </w:tc>
        <w:tc>
          <w:tcPr>
            <w:tcW w:w="0" w:type="auto"/>
            <w:tcBorders>
              <w:top w:val="nil"/>
              <w:left w:val="nil"/>
              <w:bottom w:val="single" w:sz="8" w:space="0" w:color="auto"/>
              <w:right w:val="single" w:sz="8" w:space="0" w:color="auto"/>
            </w:tcBorders>
            <w:vAlign w:val="center"/>
            <w:hideMark/>
          </w:tcPr>
          <w:p w14:paraId="7E830D02" w14:textId="0229A377" w:rsidR="00295760" w:rsidRPr="007C41AA" w:rsidRDefault="00295760"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w:t>
            </w:r>
            <w:r w:rsidR="008F2141" w:rsidRPr="007C41AA">
              <w:rPr>
                <w:rFonts w:ascii="Calibri" w:eastAsia="Times New Roman" w:hAnsi="Calibri" w:cs="Calibri"/>
                <w:kern w:val="0"/>
                <w:lang w:eastAsia="zh-CN"/>
              </w:rPr>
              <w:t xml:space="preserve">Sum of </w:t>
            </w:r>
            <w:r w:rsidR="0089256E" w:rsidRPr="007C41AA">
              <w:rPr>
                <w:rFonts w:ascii="Calibri" w:eastAsia="Times New Roman" w:hAnsi="Calibri" w:cs="Calibri"/>
                <w:kern w:val="0"/>
                <w:lang w:eastAsia="zh-CN"/>
              </w:rPr>
              <w:t xml:space="preserve">the </w:t>
            </w:r>
            <w:r w:rsidR="008F2141" w:rsidRPr="007C41AA">
              <w:rPr>
                <w:rFonts w:ascii="Calibri" w:eastAsia="Times New Roman" w:hAnsi="Calibri" w:cs="Calibri"/>
                <w:kern w:val="0"/>
                <w:lang w:eastAsia="zh-CN"/>
              </w:rPr>
              <w:t>installed cost</w:t>
            </w:r>
          </w:p>
        </w:tc>
        <w:tc>
          <w:tcPr>
            <w:tcW w:w="0" w:type="auto"/>
            <w:tcBorders>
              <w:top w:val="nil"/>
              <w:left w:val="nil"/>
              <w:bottom w:val="single" w:sz="8" w:space="0" w:color="auto"/>
              <w:right w:val="single" w:sz="8" w:space="0" w:color="auto"/>
            </w:tcBorders>
            <w:vAlign w:val="center"/>
          </w:tcPr>
          <w:p w14:paraId="049703D6" w14:textId="391F58EC" w:rsidR="00295760"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378.9</w:t>
            </w:r>
          </w:p>
        </w:tc>
      </w:tr>
      <w:tr w:rsidR="00171409" w:rsidRPr="007C41AA" w14:paraId="5071A4F6" w14:textId="77777777" w:rsidTr="00B574F1">
        <w:trPr>
          <w:trHeight w:val="216"/>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6D9ED77" w14:textId="158C3906" w:rsidR="00295760" w:rsidRPr="007C41AA" w:rsidRDefault="00295760"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Contingency</w:t>
            </w:r>
          </w:p>
        </w:tc>
        <w:tc>
          <w:tcPr>
            <w:tcW w:w="0" w:type="auto"/>
            <w:tcBorders>
              <w:top w:val="nil"/>
              <w:left w:val="single" w:sz="4" w:space="0" w:color="auto"/>
              <w:bottom w:val="single" w:sz="8" w:space="0" w:color="auto"/>
              <w:right w:val="single" w:sz="8" w:space="0" w:color="auto"/>
            </w:tcBorders>
            <w:vAlign w:val="center"/>
            <w:hideMark/>
          </w:tcPr>
          <w:p w14:paraId="7177A9F2" w14:textId="23C1AC7D" w:rsidR="00295760" w:rsidRPr="007C41AA" w:rsidRDefault="00295760"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10% TDFC </w:t>
            </w:r>
          </w:p>
        </w:tc>
        <w:tc>
          <w:tcPr>
            <w:tcW w:w="0" w:type="auto"/>
            <w:tcBorders>
              <w:top w:val="nil"/>
              <w:left w:val="nil"/>
              <w:bottom w:val="single" w:sz="8" w:space="0" w:color="auto"/>
              <w:right w:val="single" w:sz="8" w:space="0" w:color="auto"/>
            </w:tcBorders>
            <w:vAlign w:val="center"/>
          </w:tcPr>
          <w:p w14:paraId="16BFA034" w14:textId="02A329CF" w:rsidR="00295760"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37.9</w:t>
            </w:r>
          </w:p>
        </w:tc>
      </w:tr>
      <w:tr w:rsidR="00171409" w:rsidRPr="007C41AA" w14:paraId="2BE399CC" w14:textId="77777777" w:rsidTr="00B574F1">
        <w:trPr>
          <w:trHeight w:val="216"/>
        </w:trPr>
        <w:tc>
          <w:tcPr>
            <w:tcW w:w="0" w:type="auto"/>
            <w:gridSpan w:val="2"/>
            <w:tcBorders>
              <w:top w:val="single" w:sz="4" w:space="0" w:color="auto"/>
              <w:left w:val="single" w:sz="8" w:space="0" w:color="auto"/>
              <w:bottom w:val="single" w:sz="8" w:space="0" w:color="auto"/>
              <w:right w:val="single" w:sz="8" w:space="0" w:color="auto"/>
            </w:tcBorders>
            <w:vAlign w:val="center"/>
            <w:hideMark/>
          </w:tcPr>
          <w:p w14:paraId="474BB10F" w14:textId="6B989919" w:rsidR="00295760" w:rsidRPr="007C41AA" w:rsidRDefault="00295760"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Direct cost</w:t>
            </w:r>
          </w:p>
        </w:tc>
        <w:tc>
          <w:tcPr>
            <w:tcW w:w="0" w:type="auto"/>
            <w:tcBorders>
              <w:top w:val="nil"/>
              <w:left w:val="nil"/>
              <w:bottom w:val="single" w:sz="8" w:space="0" w:color="auto"/>
              <w:right w:val="single" w:sz="8" w:space="0" w:color="auto"/>
            </w:tcBorders>
            <w:vAlign w:val="center"/>
            <w:hideMark/>
          </w:tcPr>
          <w:p w14:paraId="3DD45548" w14:textId="5803015D" w:rsidR="00295760" w:rsidRPr="007C41AA" w:rsidRDefault="00295760"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TDFC + Contingency </w:t>
            </w:r>
          </w:p>
        </w:tc>
        <w:tc>
          <w:tcPr>
            <w:tcW w:w="0" w:type="auto"/>
            <w:tcBorders>
              <w:top w:val="nil"/>
              <w:left w:val="nil"/>
              <w:bottom w:val="single" w:sz="8" w:space="0" w:color="auto"/>
              <w:right w:val="single" w:sz="8" w:space="0" w:color="auto"/>
            </w:tcBorders>
            <w:vAlign w:val="center"/>
          </w:tcPr>
          <w:p w14:paraId="15D873EA" w14:textId="48879608" w:rsidR="00295760"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416.8</w:t>
            </w:r>
          </w:p>
        </w:tc>
      </w:tr>
      <w:tr w:rsidR="00171409" w:rsidRPr="007C41AA" w14:paraId="680711EE" w14:textId="77777777" w:rsidTr="00B574F1">
        <w:trPr>
          <w:trHeight w:val="216"/>
        </w:trPr>
        <w:tc>
          <w:tcPr>
            <w:tcW w:w="0" w:type="auto"/>
            <w:gridSpan w:val="2"/>
            <w:tcBorders>
              <w:top w:val="nil"/>
              <w:left w:val="single" w:sz="8" w:space="0" w:color="auto"/>
              <w:bottom w:val="single" w:sz="8" w:space="0" w:color="auto"/>
              <w:right w:val="single" w:sz="8" w:space="0" w:color="auto"/>
            </w:tcBorders>
            <w:vAlign w:val="center"/>
            <w:hideMark/>
          </w:tcPr>
          <w:p w14:paraId="0D849E5A" w14:textId="353B5E10" w:rsidR="00295760" w:rsidRPr="007C41AA" w:rsidRDefault="00295760"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Indirect cost</w:t>
            </w:r>
          </w:p>
        </w:tc>
        <w:tc>
          <w:tcPr>
            <w:tcW w:w="0" w:type="auto"/>
            <w:tcBorders>
              <w:top w:val="nil"/>
              <w:left w:val="nil"/>
              <w:bottom w:val="single" w:sz="8" w:space="0" w:color="auto"/>
              <w:right w:val="single" w:sz="8" w:space="0" w:color="auto"/>
            </w:tcBorders>
            <w:vAlign w:val="center"/>
            <w:hideMark/>
          </w:tcPr>
          <w:p w14:paraId="33BBABC0" w14:textId="06583158" w:rsidR="00295760" w:rsidRPr="007C41AA" w:rsidRDefault="00295760"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9% TDFC </w:t>
            </w:r>
          </w:p>
        </w:tc>
        <w:tc>
          <w:tcPr>
            <w:tcW w:w="0" w:type="auto"/>
            <w:tcBorders>
              <w:top w:val="nil"/>
              <w:left w:val="nil"/>
              <w:bottom w:val="single" w:sz="8" w:space="0" w:color="auto"/>
              <w:right w:val="single" w:sz="8" w:space="0" w:color="auto"/>
            </w:tcBorders>
            <w:vAlign w:val="center"/>
          </w:tcPr>
          <w:p w14:paraId="41B8C269" w14:textId="149394B7" w:rsidR="00295760"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34.1</w:t>
            </w:r>
          </w:p>
        </w:tc>
      </w:tr>
      <w:tr w:rsidR="00171409" w:rsidRPr="007C41AA" w14:paraId="2F5F7EE6" w14:textId="77777777" w:rsidTr="00B574F1">
        <w:trPr>
          <w:trHeight w:val="360"/>
        </w:trPr>
        <w:tc>
          <w:tcPr>
            <w:tcW w:w="0" w:type="auto"/>
            <w:gridSpan w:val="2"/>
            <w:tcBorders>
              <w:top w:val="single" w:sz="8" w:space="0" w:color="auto"/>
              <w:left w:val="single" w:sz="8" w:space="0" w:color="auto"/>
              <w:bottom w:val="single" w:sz="8" w:space="0" w:color="auto"/>
              <w:right w:val="single" w:sz="8" w:space="0" w:color="000000"/>
            </w:tcBorders>
            <w:vAlign w:val="center"/>
            <w:hideMark/>
          </w:tcPr>
          <w:p w14:paraId="7247C4DA" w14:textId="74ADAD9B" w:rsidR="00D36FAC" w:rsidRPr="007C41AA" w:rsidRDefault="00D36FAC"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Total capital investment of CSP</w:t>
            </w:r>
          </w:p>
        </w:tc>
        <w:tc>
          <w:tcPr>
            <w:tcW w:w="0" w:type="auto"/>
            <w:tcBorders>
              <w:top w:val="nil"/>
              <w:left w:val="nil"/>
              <w:bottom w:val="single" w:sz="8" w:space="0" w:color="auto"/>
              <w:right w:val="single" w:sz="8" w:space="0" w:color="auto"/>
            </w:tcBorders>
            <w:vAlign w:val="center"/>
            <w:hideMark/>
          </w:tcPr>
          <w:p w14:paraId="4657E6E4" w14:textId="0069A74F" w:rsidR="00D36FAC" w:rsidRPr="007C41AA" w:rsidRDefault="00D36FAC" w:rsidP="00D36FAC">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Direct cost + Indirect cost </w:t>
            </w:r>
          </w:p>
        </w:tc>
        <w:tc>
          <w:tcPr>
            <w:tcW w:w="0" w:type="auto"/>
            <w:tcBorders>
              <w:top w:val="nil"/>
              <w:left w:val="nil"/>
              <w:bottom w:val="single" w:sz="8" w:space="0" w:color="auto"/>
              <w:right w:val="single" w:sz="8" w:space="0" w:color="auto"/>
            </w:tcBorders>
            <w:vAlign w:val="center"/>
          </w:tcPr>
          <w:p w14:paraId="354190DF" w14:textId="7CBCF8DC" w:rsidR="00D36FAC"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450.9</w:t>
            </w:r>
          </w:p>
        </w:tc>
      </w:tr>
      <w:tr w:rsidR="00171409" w:rsidRPr="007C41AA" w14:paraId="5680223F" w14:textId="77777777" w:rsidTr="008F2141">
        <w:trPr>
          <w:trHeight w:val="216"/>
        </w:trPr>
        <w:tc>
          <w:tcPr>
            <w:tcW w:w="0" w:type="auto"/>
            <w:gridSpan w:val="4"/>
            <w:tcBorders>
              <w:top w:val="single" w:sz="8" w:space="0" w:color="auto"/>
              <w:left w:val="single" w:sz="8" w:space="0" w:color="auto"/>
              <w:bottom w:val="single" w:sz="8" w:space="0" w:color="auto"/>
              <w:right w:val="single" w:sz="8" w:space="0" w:color="000000"/>
            </w:tcBorders>
            <w:vAlign w:val="center"/>
            <w:hideMark/>
          </w:tcPr>
          <w:p w14:paraId="7428A649" w14:textId="055BB070" w:rsidR="00D36FAC" w:rsidRPr="007C41AA" w:rsidRDefault="00D36FAC" w:rsidP="00295760">
            <w:pPr>
              <w:spacing w:afterLines="0" w:after="0"/>
              <w:jc w:val="center"/>
              <w:rPr>
                <w:rFonts w:ascii="Calibri" w:eastAsia="Times New Roman" w:hAnsi="Calibri" w:cs="Calibri"/>
                <w:b/>
                <w:bCs/>
                <w:kern w:val="0"/>
                <w:lang w:eastAsia="zh-CN"/>
              </w:rPr>
            </w:pPr>
            <w:r w:rsidRPr="007C41AA">
              <w:rPr>
                <w:rFonts w:ascii="Calibri" w:eastAsia="Times New Roman" w:hAnsi="Calibri" w:cs="Calibri"/>
                <w:b/>
                <w:bCs/>
                <w:kern w:val="0"/>
                <w:lang w:eastAsia="zh-CN"/>
              </w:rPr>
              <w:t>CO</w:t>
            </w:r>
            <w:r w:rsidR="00295760" w:rsidRPr="007C41AA">
              <w:rPr>
                <w:rFonts w:ascii="Calibri" w:eastAsia="Times New Roman" w:hAnsi="Calibri" w:cs="Calibri"/>
                <w:b/>
                <w:bCs/>
                <w:kern w:val="0"/>
                <w:vertAlign w:val="subscript"/>
                <w:lang w:eastAsia="zh-CN"/>
              </w:rPr>
              <w:t>2</w:t>
            </w:r>
            <w:r w:rsidR="00295760" w:rsidRPr="007C41AA">
              <w:rPr>
                <w:rFonts w:ascii="Calibri" w:eastAsia="Times New Roman" w:hAnsi="Calibri" w:cs="Calibri"/>
                <w:b/>
                <w:bCs/>
                <w:kern w:val="0"/>
                <w:lang w:eastAsia="zh-CN"/>
              </w:rPr>
              <w:t>-to-SAF</w:t>
            </w:r>
          </w:p>
        </w:tc>
      </w:tr>
      <w:tr w:rsidR="00171409" w:rsidRPr="007C41AA" w14:paraId="49B96932" w14:textId="77777777" w:rsidTr="00B574F1">
        <w:trPr>
          <w:trHeight w:val="216"/>
        </w:trPr>
        <w:tc>
          <w:tcPr>
            <w:tcW w:w="0" w:type="auto"/>
            <w:gridSpan w:val="2"/>
            <w:tcBorders>
              <w:top w:val="nil"/>
              <w:left w:val="single" w:sz="8" w:space="0" w:color="auto"/>
              <w:bottom w:val="single" w:sz="8" w:space="0" w:color="auto"/>
              <w:right w:val="single" w:sz="8" w:space="0" w:color="auto"/>
            </w:tcBorders>
            <w:vAlign w:val="center"/>
            <w:hideMark/>
          </w:tcPr>
          <w:p w14:paraId="2759128C" w14:textId="45EA019A" w:rsidR="008F2141" w:rsidRPr="007C41AA" w:rsidRDefault="008F2141"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TDFC </w:t>
            </w:r>
          </w:p>
        </w:tc>
        <w:tc>
          <w:tcPr>
            <w:tcW w:w="0" w:type="auto"/>
            <w:tcBorders>
              <w:top w:val="nil"/>
              <w:left w:val="nil"/>
              <w:bottom w:val="single" w:sz="8" w:space="0" w:color="auto"/>
              <w:right w:val="single" w:sz="8" w:space="0" w:color="auto"/>
            </w:tcBorders>
            <w:vAlign w:val="center"/>
            <w:hideMark/>
          </w:tcPr>
          <w:p w14:paraId="1F295A0E" w14:textId="1270B2F9" w:rsidR="008F2141" w:rsidRPr="007C41AA" w:rsidRDefault="008F2141"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Sum of </w:t>
            </w:r>
            <w:r w:rsidR="0089256E" w:rsidRPr="007C41AA">
              <w:rPr>
                <w:rFonts w:ascii="Calibri" w:eastAsia="Times New Roman" w:hAnsi="Calibri" w:cs="Calibri"/>
                <w:kern w:val="0"/>
                <w:lang w:eastAsia="zh-CN"/>
              </w:rPr>
              <w:t xml:space="preserve">the </w:t>
            </w:r>
            <w:r w:rsidRPr="007C41AA">
              <w:rPr>
                <w:rFonts w:ascii="Calibri" w:eastAsia="Times New Roman" w:hAnsi="Calibri" w:cs="Calibri"/>
                <w:kern w:val="0"/>
                <w:lang w:eastAsia="zh-CN"/>
              </w:rPr>
              <w:t>installed cost</w:t>
            </w:r>
          </w:p>
        </w:tc>
        <w:tc>
          <w:tcPr>
            <w:tcW w:w="0" w:type="auto"/>
            <w:tcBorders>
              <w:top w:val="nil"/>
              <w:left w:val="nil"/>
              <w:bottom w:val="single" w:sz="8" w:space="0" w:color="auto"/>
              <w:right w:val="single" w:sz="8" w:space="0" w:color="auto"/>
            </w:tcBorders>
            <w:vAlign w:val="center"/>
          </w:tcPr>
          <w:p w14:paraId="107092B8" w14:textId="78A3FB97" w:rsidR="008F2141"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435.6</w:t>
            </w:r>
          </w:p>
        </w:tc>
      </w:tr>
      <w:tr w:rsidR="00171409" w:rsidRPr="007C41AA" w14:paraId="03424DDC" w14:textId="77777777" w:rsidTr="00B574F1">
        <w:trPr>
          <w:trHeight w:val="216"/>
        </w:trPr>
        <w:tc>
          <w:tcPr>
            <w:tcW w:w="0" w:type="auto"/>
            <w:gridSpan w:val="2"/>
            <w:tcBorders>
              <w:top w:val="nil"/>
              <w:left w:val="single" w:sz="8" w:space="0" w:color="auto"/>
              <w:bottom w:val="single" w:sz="8" w:space="0" w:color="auto"/>
              <w:right w:val="single" w:sz="8" w:space="0" w:color="auto"/>
            </w:tcBorders>
            <w:vAlign w:val="center"/>
            <w:hideMark/>
          </w:tcPr>
          <w:p w14:paraId="13207AF6" w14:textId="3D4C592C" w:rsidR="008F2141" w:rsidRPr="007C41AA" w:rsidRDefault="008F2141"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IFC </w:t>
            </w:r>
          </w:p>
        </w:tc>
        <w:tc>
          <w:tcPr>
            <w:tcW w:w="0" w:type="auto"/>
            <w:tcBorders>
              <w:top w:val="nil"/>
              <w:left w:val="nil"/>
              <w:bottom w:val="single" w:sz="8" w:space="0" w:color="auto"/>
              <w:right w:val="single" w:sz="8" w:space="0" w:color="auto"/>
            </w:tcBorders>
            <w:vAlign w:val="center"/>
            <w:hideMark/>
          </w:tcPr>
          <w:p w14:paraId="6019E085" w14:textId="704426DC" w:rsidR="008F2141" w:rsidRPr="007C41AA" w:rsidRDefault="008F2141"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12.7% of TDFC </w:t>
            </w:r>
          </w:p>
        </w:tc>
        <w:tc>
          <w:tcPr>
            <w:tcW w:w="0" w:type="auto"/>
            <w:tcBorders>
              <w:top w:val="nil"/>
              <w:left w:val="nil"/>
              <w:bottom w:val="single" w:sz="8" w:space="0" w:color="auto"/>
              <w:right w:val="single" w:sz="8" w:space="0" w:color="auto"/>
            </w:tcBorders>
            <w:vAlign w:val="center"/>
          </w:tcPr>
          <w:p w14:paraId="5BC72E26" w14:textId="45F7D0CF" w:rsidR="008F2141"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55.3</w:t>
            </w:r>
          </w:p>
        </w:tc>
      </w:tr>
      <w:tr w:rsidR="00171409" w:rsidRPr="007C41AA" w14:paraId="649B7CF1" w14:textId="77777777" w:rsidTr="00B574F1">
        <w:trPr>
          <w:trHeight w:val="216"/>
        </w:trPr>
        <w:tc>
          <w:tcPr>
            <w:tcW w:w="0" w:type="auto"/>
            <w:gridSpan w:val="2"/>
            <w:tcBorders>
              <w:top w:val="nil"/>
              <w:left w:val="single" w:sz="8" w:space="0" w:color="auto"/>
              <w:bottom w:val="single" w:sz="8" w:space="0" w:color="auto"/>
              <w:right w:val="single" w:sz="8" w:space="0" w:color="auto"/>
            </w:tcBorders>
            <w:vAlign w:val="center"/>
            <w:hideMark/>
          </w:tcPr>
          <w:p w14:paraId="3941549B" w14:textId="3505B9DD" w:rsidR="008F2141" w:rsidRPr="007C41AA" w:rsidRDefault="008F2141"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TFC </w:t>
            </w:r>
          </w:p>
        </w:tc>
        <w:tc>
          <w:tcPr>
            <w:tcW w:w="0" w:type="auto"/>
            <w:tcBorders>
              <w:top w:val="nil"/>
              <w:left w:val="nil"/>
              <w:bottom w:val="single" w:sz="8" w:space="0" w:color="auto"/>
              <w:right w:val="single" w:sz="8" w:space="0" w:color="auto"/>
            </w:tcBorders>
            <w:vAlign w:val="center"/>
            <w:hideMark/>
          </w:tcPr>
          <w:p w14:paraId="1A5793E1" w14:textId="16AE2C32" w:rsidR="008F2141" w:rsidRPr="007C41AA" w:rsidRDefault="008F2141"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TDFC + IFC </w:t>
            </w:r>
          </w:p>
        </w:tc>
        <w:tc>
          <w:tcPr>
            <w:tcW w:w="0" w:type="auto"/>
            <w:tcBorders>
              <w:top w:val="nil"/>
              <w:left w:val="nil"/>
              <w:bottom w:val="single" w:sz="8" w:space="0" w:color="auto"/>
              <w:right w:val="single" w:sz="8" w:space="0" w:color="auto"/>
            </w:tcBorders>
            <w:vAlign w:val="center"/>
          </w:tcPr>
          <w:p w14:paraId="2CD0E2D9" w14:textId="4F125FE7" w:rsidR="008F2141"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490.9</w:t>
            </w:r>
          </w:p>
        </w:tc>
      </w:tr>
      <w:tr w:rsidR="00171409" w:rsidRPr="007C41AA" w14:paraId="7D95E1E7" w14:textId="77777777" w:rsidTr="00B574F1">
        <w:trPr>
          <w:trHeight w:val="216"/>
        </w:trPr>
        <w:tc>
          <w:tcPr>
            <w:tcW w:w="0" w:type="auto"/>
            <w:vMerge w:val="restart"/>
            <w:tcBorders>
              <w:top w:val="nil"/>
              <w:left w:val="single" w:sz="8" w:space="0" w:color="auto"/>
              <w:bottom w:val="single" w:sz="8" w:space="0" w:color="000000"/>
              <w:right w:val="single" w:sz="8" w:space="0" w:color="auto"/>
            </w:tcBorders>
            <w:vAlign w:val="center"/>
            <w:hideMark/>
          </w:tcPr>
          <w:p w14:paraId="3C1508C9" w14:textId="2BFEE075" w:rsidR="00D36FAC" w:rsidRPr="007C41AA" w:rsidRDefault="00D36FAC"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NFC</w:t>
            </w:r>
          </w:p>
        </w:tc>
        <w:tc>
          <w:tcPr>
            <w:tcW w:w="0" w:type="auto"/>
            <w:tcBorders>
              <w:top w:val="nil"/>
              <w:left w:val="nil"/>
              <w:bottom w:val="single" w:sz="8" w:space="0" w:color="auto"/>
              <w:right w:val="single" w:sz="8" w:space="0" w:color="auto"/>
            </w:tcBorders>
            <w:vAlign w:val="center"/>
            <w:hideMark/>
          </w:tcPr>
          <w:p w14:paraId="0DFEDBB1" w14:textId="4E38FB1F" w:rsidR="00D36FAC" w:rsidRPr="007C41AA" w:rsidRDefault="00D36FAC"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Engineering</w:t>
            </w:r>
          </w:p>
        </w:tc>
        <w:tc>
          <w:tcPr>
            <w:tcW w:w="0" w:type="auto"/>
            <w:tcBorders>
              <w:top w:val="nil"/>
              <w:left w:val="nil"/>
              <w:bottom w:val="single" w:sz="8" w:space="0" w:color="auto"/>
              <w:right w:val="single" w:sz="8" w:space="0" w:color="auto"/>
            </w:tcBorders>
            <w:vAlign w:val="center"/>
            <w:hideMark/>
          </w:tcPr>
          <w:p w14:paraId="053ED285" w14:textId="1DAE938E" w:rsidR="00D36FAC" w:rsidRPr="007C41AA" w:rsidRDefault="00D36FAC"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12% of TPC </w:t>
            </w:r>
          </w:p>
        </w:tc>
        <w:tc>
          <w:tcPr>
            <w:tcW w:w="0" w:type="auto"/>
            <w:tcBorders>
              <w:top w:val="nil"/>
              <w:left w:val="nil"/>
              <w:bottom w:val="single" w:sz="8" w:space="0" w:color="auto"/>
              <w:right w:val="single" w:sz="8" w:space="0" w:color="auto"/>
            </w:tcBorders>
            <w:vAlign w:val="center"/>
          </w:tcPr>
          <w:p w14:paraId="561EFB27" w14:textId="0EF5FE6F" w:rsidR="00D36FAC"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84.3</w:t>
            </w:r>
          </w:p>
        </w:tc>
      </w:tr>
      <w:tr w:rsidR="00171409" w:rsidRPr="007C41AA" w14:paraId="7D60E907" w14:textId="77777777" w:rsidTr="00B574F1">
        <w:trPr>
          <w:trHeight w:val="216"/>
        </w:trPr>
        <w:tc>
          <w:tcPr>
            <w:tcW w:w="0" w:type="auto"/>
            <w:vMerge/>
            <w:tcBorders>
              <w:top w:val="nil"/>
              <w:left w:val="single" w:sz="8" w:space="0" w:color="auto"/>
              <w:bottom w:val="single" w:sz="8" w:space="0" w:color="000000"/>
              <w:right w:val="single" w:sz="8" w:space="0" w:color="auto"/>
            </w:tcBorders>
            <w:vAlign w:val="center"/>
            <w:hideMark/>
          </w:tcPr>
          <w:p w14:paraId="7A0859D8" w14:textId="77777777" w:rsidR="00D36FAC" w:rsidRPr="007C41AA" w:rsidRDefault="00D36FAC" w:rsidP="000B137A">
            <w:pPr>
              <w:spacing w:afterLines="0" w:after="0"/>
              <w:jc w:val="left"/>
              <w:rPr>
                <w:rFonts w:ascii="Calibri" w:eastAsia="Times New Roman" w:hAnsi="Calibri" w:cs="Calibri"/>
                <w:kern w:val="0"/>
                <w:lang w:eastAsia="zh-CN"/>
              </w:rPr>
            </w:pPr>
          </w:p>
        </w:tc>
        <w:tc>
          <w:tcPr>
            <w:tcW w:w="0" w:type="auto"/>
            <w:tcBorders>
              <w:top w:val="nil"/>
              <w:left w:val="nil"/>
              <w:bottom w:val="single" w:sz="8" w:space="0" w:color="auto"/>
              <w:right w:val="single" w:sz="8" w:space="0" w:color="auto"/>
            </w:tcBorders>
            <w:vAlign w:val="center"/>
            <w:hideMark/>
          </w:tcPr>
          <w:p w14:paraId="2D6BA849" w14:textId="533991F3" w:rsidR="00D36FAC" w:rsidRPr="007C41AA" w:rsidRDefault="00D36FAC"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Contingency</w:t>
            </w:r>
          </w:p>
        </w:tc>
        <w:tc>
          <w:tcPr>
            <w:tcW w:w="0" w:type="auto"/>
            <w:tcBorders>
              <w:top w:val="nil"/>
              <w:left w:val="nil"/>
              <w:bottom w:val="single" w:sz="8" w:space="0" w:color="auto"/>
              <w:right w:val="single" w:sz="8" w:space="0" w:color="auto"/>
            </w:tcBorders>
            <w:vAlign w:val="center"/>
            <w:hideMark/>
          </w:tcPr>
          <w:p w14:paraId="1623B2E4" w14:textId="4D5F5DCB" w:rsidR="00D36FAC" w:rsidRPr="007C41AA" w:rsidRDefault="00D36FAC"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6% of TFC </w:t>
            </w:r>
          </w:p>
        </w:tc>
        <w:tc>
          <w:tcPr>
            <w:tcW w:w="0" w:type="auto"/>
            <w:tcBorders>
              <w:top w:val="nil"/>
              <w:left w:val="nil"/>
              <w:bottom w:val="single" w:sz="8" w:space="0" w:color="auto"/>
              <w:right w:val="single" w:sz="8" w:space="0" w:color="auto"/>
            </w:tcBorders>
            <w:vAlign w:val="center"/>
          </w:tcPr>
          <w:p w14:paraId="72929B68" w14:textId="0E2E8FD1" w:rsidR="00D36FAC"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98.2</w:t>
            </w:r>
          </w:p>
        </w:tc>
      </w:tr>
      <w:tr w:rsidR="00171409" w:rsidRPr="007C41AA" w14:paraId="070046D3" w14:textId="77777777" w:rsidTr="00B574F1">
        <w:trPr>
          <w:trHeight w:val="216"/>
        </w:trPr>
        <w:tc>
          <w:tcPr>
            <w:tcW w:w="0" w:type="auto"/>
            <w:vMerge/>
            <w:tcBorders>
              <w:top w:val="nil"/>
              <w:left w:val="single" w:sz="8" w:space="0" w:color="auto"/>
              <w:bottom w:val="single" w:sz="8" w:space="0" w:color="000000"/>
              <w:right w:val="single" w:sz="8" w:space="0" w:color="auto"/>
            </w:tcBorders>
            <w:vAlign w:val="center"/>
            <w:hideMark/>
          </w:tcPr>
          <w:p w14:paraId="09D8A250" w14:textId="77777777" w:rsidR="00D36FAC" w:rsidRPr="007C41AA" w:rsidRDefault="00D36FAC" w:rsidP="000B137A">
            <w:pPr>
              <w:spacing w:afterLines="0" w:after="0"/>
              <w:jc w:val="left"/>
              <w:rPr>
                <w:rFonts w:ascii="Calibri" w:eastAsia="Times New Roman" w:hAnsi="Calibri" w:cs="Calibri"/>
                <w:kern w:val="0"/>
                <w:lang w:eastAsia="zh-CN"/>
              </w:rPr>
            </w:pPr>
          </w:p>
        </w:tc>
        <w:tc>
          <w:tcPr>
            <w:tcW w:w="0" w:type="auto"/>
            <w:tcBorders>
              <w:top w:val="nil"/>
              <w:left w:val="nil"/>
              <w:bottom w:val="single" w:sz="8" w:space="0" w:color="auto"/>
              <w:right w:val="single" w:sz="8" w:space="0" w:color="auto"/>
            </w:tcBorders>
            <w:vAlign w:val="center"/>
            <w:hideMark/>
          </w:tcPr>
          <w:p w14:paraId="56D798C6" w14:textId="62A0EC3F" w:rsidR="00D36FAC" w:rsidRPr="007C41AA" w:rsidRDefault="00D36FAC"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Other project costs</w:t>
            </w:r>
          </w:p>
        </w:tc>
        <w:tc>
          <w:tcPr>
            <w:tcW w:w="0" w:type="auto"/>
            <w:tcBorders>
              <w:top w:val="nil"/>
              <w:left w:val="nil"/>
              <w:bottom w:val="single" w:sz="8" w:space="0" w:color="auto"/>
              <w:right w:val="single" w:sz="8" w:space="0" w:color="auto"/>
            </w:tcBorders>
            <w:vAlign w:val="center"/>
            <w:hideMark/>
          </w:tcPr>
          <w:p w14:paraId="280CC93C" w14:textId="5E9E045B" w:rsidR="00D36FAC" w:rsidRPr="007C41AA" w:rsidRDefault="00D36FAC"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20% of TFC </w:t>
            </w:r>
          </w:p>
        </w:tc>
        <w:tc>
          <w:tcPr>
            <w:tcW w:w="0" w:type="auto"/>
            <w:tcBorders>
              <w:top w:val="nil"/>
              <w:left w:val="nil"/>
              <w:bottom w:val="single" w:sz="8" w:space="0" w:color="auto"/>
              <w:right w:val="single" w:sz="8" w:space="0" w:color="auto"/>
            </w:tcBorders>
            <w:vAlign w:val="center"/>
          </w:tcPr>
          <w:p w14:paraId="0D90CC74" w14:textId="2B4FEDD7" w:rsidR="00D36FAC"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29.5</w:t>
            </w:r>
          </w:p>
        </w:tc>
      </w:tr>
      <w:tr w:rsidR="00171409" w:rsidRPr="007C41AA" w14:paraId="5D6CC2AC" w14:textId="77777777" w:rsidTr="00B574F1">
        <w:trPr>
          <w:trHeight w:val="216"/>
        </w:trPr>
        <w:tc>
          <w:tcPr>
            <w:tcW w:w="0" w:type="auto"/>
            <w:gridSpan w:val="2"/>
            <w:tcBorders>
              <w:top w:val="nil"/>
              <w:left w:val="single" w:sz="8" w:space="0" w:color="auto"/>
              <w:bottom w:val="single" w:sz="8" w:space="0" w:color="auto"/>
              <w:right w:val="single" w:sz="8" w:space="0" w:color="auto"/>
            </w:tcBorders>
            <w:vAlign w:val="center"/>
            <w:hideMark/>
          </w:tcPr>
          <w:p w14:paraId="7C5636FC" w14:textId="13B6208A" w:rsidR="008F2141" w:rsidRPr="007C41AA" w:rsidRDefault="008F2141"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TNFC</w:t>
            </w:r>
          </w:p>
        </w:tc>
        <w:tc>
          <w:tcPr>
            <w:tcW w:w="0" w:type="auto"/>
            <w:tcBorders>
              <w:top w:val="nil"/>
              <w:left w:val="nil"/>
              <w:bottom w:val="single" w:sz="8" w:space="0" w:color="auto"/>
              <w:right w:val="single" w:sz="8" w:space="0" w:color="auto"/>
            </w:tcBorders>
            <w:vAlign w:val="center"/>
            <w:hideMark/>
          </w:tcPr>
          <w:p w14:paraId="12884D12" w14:textId="0990ADE1" w:rsidR="008F2141" w:rsidRPr="007C41AA" w:rsidRDefault="008F2141"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Sum of non-field costs</w:t>
            </w:r>
          </w:p>
        </w:tc>
        <w:tc>
          <w:tcPr>
            <w:tcW w:w="0" w:type="auto"/>
            <w:tcBorders>
              <w:top w:val="nil"/>
              <w:left w:val="nil"/>
              <w:bottom w:val="single" w:sz="8" w:space="0" w:color="auto"/>
              <w:right w:val="single" w:sz="8" w:space="0" w:color="auto"/>
            </w:tcBorders>
            <w:vAlign w:val="center"/>
          </w:tcPr>
          <w:p w14:paraId="12017832" w14:textId="34640B53" w:rsidR="008F2141"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212.0</w:t>
            </w:r>
          </w:p>
        </w:tc>
      </w:tr>
      <w:tr w:rsidR="00171409" w:rsidRPr="007C41AA" w14:paraId="2957AC46" w14:textId="77777777" w:rsidTr="00B574F1">
        <w:trPr>
          <w:trHeight w:val="216"/>
        </w:trPr>
        <w:tc>
          <w:tcPr>
            <w:tcW w:w="0" w:type="auto"/>
            <w:gridSpan w:val="2"/>
            <w:tcBorders>
              <w:top w:val="single" w:sz="8" w:space="0" w:color="auto"/>
              <w:left w:val="single" w:sz="8" w:space="0" w:color="auto"/>
              <w:bottom w:val="single" w:sz="8" w:space="0" w:color="auto"/>
              <w:right w:val="single" w:sz="8" w:space="0" w:color="000000"/>
            </w:tcBorders>
            <w:vAlign w:val="center"/>
            <w:hideMark/>
          </w:tcPr>
          <w:p w14:paraId="30751647" w14:textId="3AA58B35" w:rsidR="00D36FAC" w:rsidRPr="007C41AA" w:rsidRDefault="00D36FAC"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TPC</w:t>
            </w:r>
          </w:p>
        </w:tc>
        <w:tc>
          <w:tcPr>
            <w:tcW w:w="0" w:type="auto"/>
            <w:tcBorders>
              <w:top w:val="nil"/>
              <w:left w:val="nil"/>
              <w:bottom w:val="single" w:sz="8" w:space="0" w:color="auto"/>
              <w:right w:val="single" w:sz="8" w:space="0" w:color="auto"/>
            </w:tcBorders>
            <w:vAlign w:val="center"/>
            <w:hideMark/>
          </w:tcPr>
          <w:p w14:paraId="16E47AD0" w14:textId="2917C899" w:rsidR="00D36FAC" w:rsidRPr="007C41AA" w:rsidRDefault="008F2141"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TFC + TNFC</w:t>
            </w:r>
          </w:p>
        </w:tc>
        <w:tc>
          <w:tcPr>
            <w:tcW w:w="0" w:type="auto"/>
            <w:tcBorders>
              <w:top w:val="nil"/>
              <w:left w:val="nil"/>
              <w:bottom w:val="single" w:sz="8" w:space="0" w:color="auto"/>
              <w:right w:val="single" w:sz="8" w:space="0" w:color="auto"/>
            </w:tcBorders>
            <w:vAlign w:val="center"/>
          </w:tcPr>
          <w:p w14:paraId="564828F2" w14:textId="7D134E28" w:rsidR="00D36FAC"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702.9</w:t>
            </w:r>
          </w:p>
        </w:tc>
      </w:tr>
      <w:tr w:rsidR="00171409" w:rsidRPr="007C41AA" w14:paraId="73E1131B" w14:textId="77777777" w:rsidTr="008F2141">
        <w:trPr>
          <w:trHeight w:val="216"/>
        </w:trPr>
        <w:tc>
          <w:tcPr>
            <w:tcW w:w="0" w:type="auto"/>
            <w:gridSpan w:val="2"/>
            <w:tcBorders>
              <w:top w:val="nil"/>
              <w:left w:val="single" w:sz="8" w:space="0" w:color="auto"/>
              <w:bottom w:val="single" w:sz="8" w:space="0" w:color="auto"/>
              <w:right w:val="single" w:sz="8" w:space="0" w:color="auto"/>
            </w:tcBorders>
            <w:vAlign w:val="center"/>
            <w:hideMark/>
          </w:tcPr>
          <w:p w14:paraId="021976FC" w14:textId="7F3816B7" w:rsidR="008F2141" w:rsidRPr="007C41AA" w:rsidRDefault="008F2141"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Land cost</w:t>
            </w:r>
          </w:p>
        </w:tc>
        <w:tc>
          <w:tcPr>
            <w:tcW w:w="0" w:type="auto"/>
            <w:tcBorders>
              <w:top w:val="nil"/>
              <w:left w:val="nil"/>
              <w:bottom w:val="single" w:sz="8" w:space="0" w:color="auto"/>
              <w:right w:val="single" w:sz="8" w:space="0" w:color="auto"/>
            </w:tcBorders>
            <w:vAlign w:val="center"/>
            <w:hideMark/>
          </w:tcPr>
          <w:p w14:paraId="72DEECFB" w14:textId="0798BA8A" w:rsidR="008F2141" w:rsidRPr="007C41AA" w:rsidRDefault="008F2141" w:rsidP="008F2141">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Average land cost</w:t>
            </w:r>
          </w:p>
        </w:tc>
        <w:tc>
          <w:tcPr>
            <w:tcW w:w="0" w:type="auto"/>
            <w:tcBorders>
              <w:top w:val="nil"/>
              <w:left w:val="nil"/>
              <w:bottom w:val="single" w:sz="8" w:space="0" w:color="auto"/>
              <w:right w:val="single" w:sz="8" w:space="0" w:color="auto"/>
            </w:tcBorders>
            <w:vAlign w:val="center"/>
          </w:tcPr>
          <w:p w14:paraId="25F645D0" w14:textId="68AA6105" w:rsidR="008F2141"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21.1</w:t>
            </w:r>
          </w:p>
        </w:tc>
      </w:tr>
      <w:tr w:rsidR="008F2141" w:rsidRPr="007C41AA" w14:paraId="32A09DB1" w14:textId="77777777" w:rsidTr="008F2141">
        <w:trPr>
          <w:trHeight w:val="216"/>
        </w:trPr>
        <w:tc>
          <w:tcPr>
            <w:tcW w:w="0" w:type="auto"/>
            <w:gridSpan w:val="2"/>
            <w:tcBorders>
              <w:top w:val="single" w:sz="8" w:space="0" w:color="auto"/>
              <w:left w:val="single" w:sz="8" w:space="0" w:color="auto"/>
              <w:bottom w:val="single" w:sz="8" w:space="0" w:color="auto"/>
              <w:right w:val="single" w:sz="8" w:space="0" w:color="auto"/>
            </w:tcBorders>
            <w:vAlign w:val="center"/>
            <w:hideMark/>
          </w:tcPr>
          <w:p w14:paraId="484A73ED" w14:textId="068B5F83" w:rsidR="008F2141" w:rsidRPr="007C41AA" w:rsidRDefault="008F2141"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Total CAPEX</w:t>
            </w:r>
          </w:p>
        </w:tc>
        <w:tc>
          <w:tcPr>
            <w:tcW w:w="0" w:type="auto"/>
            <w:gridSpan w:val="2"/>
            <w:tcBorders>
              <w:top w:val="nil"/>
              <w:left w:val="nil"/>
              <w:bottom w:val="single" w:sz="8" w:space="0" w:color="auto"/>
              <w:right w:val="single" w:sz="8" w:space="0" w:color="auto"/>
            </w:tcBorders>
            <w:vAlign w:val="center"/>
            <w:hideMark/>
          </w:tcPr>
          <w:p w14:paraId="6B4E36FE" w14:textId="47440B53" w:rsidR="008F2141" w:rsidRPr="007C41AA" w:rsidRDefault="00B574F1" w:rsidP="008F2141">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2,078.5</w:t>
            </w:r>
          </w:p>
        </w:tc>
      </w:tr>
      <w:bookmarkEnd w:id="15"/>
    </w:tbl>
    <w:p w14:paraId="184EE369" w14:textId="2645D537" w:rsidR="008F2141" w:rsidRPr="007C41AA" w:rsidRDefault="008F2141" w:rsidP="00876996">
      <w:pPr>
        <w:spacing w:line="480" w:lineRule="auto"/>
        <w:rPr>
          <w:rStyle w:val="Hyperlink"/>
          <w:b/>
          <w:bCs/>
          <w:color w:val="auto"/>
          <w:u w:val="none"/>
        </w:rPr>
      </w:pPr>
    </w:p>
    <w:p w14:paraId="7142B687" w14:textId="0EA1D577" w:rsidR="00373E18" w:rsidRPr="007C41AA" w:rsidRDefault="008F2141" w:rsidP="00A27473">
      <w:pPr>
        <w:spacing w:afterLines="0" w:after="0"/>
        <w:rPr>
          <w:rStyle w:val="Hyperlink"/>
          <w:b/>
          <w:bCs/>
          <w:color w:val="auto"/>
          <w:u w:val="none"/>
        </w:rPr>
      </w:pPr>
      <w:r w:rsidRPr="007C41AA">
        <w:rPr>
          <w:rStyle w:val="Hyperlink"/>
          <w:b/>
          <w:bCs/>
          <w:color w:val="auto"/>
          <w:u w:val="none"/>
        </w:rPr>
        <w:br w:type="page"/>
      </w:r>
    </w:p>
    <w:p w14:paraId="27614DEF" w14:textId="167785E6" w:rsidR="00373E18" w:rsidRPr="007C41AA" w:rsidRDefault="00A27473" w:rsidP="00A27473">
      <w:pPr>
        <w:ind w:left="851" w:hanging="851"/>
        <w:jc w:val="center"/>
        <w:rPr>
          <w:rStyle w:val="Hyperlink"/>
          <w:color w:val="auto"/>
          <w:u w:val="none"/>
          <w:lang w:eastAsia="en-GB"/>
        </w:rPr>
      </w:pPr>
      <w:r w:rsidRPr="007C41AA">
        <w:rPr>
          <w:lang w:eastAsia="en-GB"/>
        </w:rPr>
        <w:lastRenderedPageBreak/>
        <w:t>Table S19: Annual operational expenditure breakdown (base case)</w:t>
      </w:r>
    </w:p>
    <w:tbl>
      <w:tblPr>
        <w:tblStyle w:val="TableGrid"/>
        <w:tblW w:w="0" w:type="auto"/>
        <w:tblLook w:val="04A0" w:firstRow="1" w:lastRow="0" w:firstColumn="1" w:lastColumn="0" w:noHBand="0" w:noVBand="1"/>
      </w:tblPr>
      <w:tblGrid>
        <w:gridCol w:w="3366"/>
        <w:gridCol w:w="3176"/>
        <w:gridCol w:w="2460"/>
      </w:tblGrid>
      <w:tr w:rsidR="00171409" w:rsidRPr="007C41AA" w14:paraId="30D18657" w14:textId="77777777" w:rsidTr="002671D2">
        <w:trPr>
          <w:trHeight w:val="259"/>
        </w:trPr>
        <w:tc>
          <w:tcPr>
            <w:tcW w:w="9002" w:type="dxa"/>
            <w:gridSpan w:val="3"/>
            <w:noWrap/>
            <w:hideMark/>
          </w:tcPr>
          <w:p w14:paraId="2B5D2E9A" w14:textId="43BA5676" w:rsidR="002671D2" w:rsidRPr="007C41AA" w:rsidRDefault="002671D2" w:rsidP="002671D2">
            <w:pPr>
              <w:contextualSpacing/>
              <w:jc w:val="center"/>
              <w:rPr>
                <w:rFonts w:cstheme="minorHAnsi"/>
                <w:b/>
                <w:bCs/>
                <w:lang w:eastAsia="en-GB"/>
              </w:rPr>
            </w:pPr>
            <w:r w:rsidRPr="007C41AA">
              <w:rPr>
                <w:rFonts w:cstheme="minorHAnsi"/>
                <w:b/>
                <w:bCs/>
                <w:lang w:eastAsia="en-GB"/>
              </w:rPr>
              <w:t>Operating Parameters</w:t>
            </w:r>
          </w:p>
        </w:tc>
      </w:tr>
      <w:tr w:rsidR="00171409" w:rsidRPr="007C41AA" w14:paraId="5D1644C7" w14:textId="77777777" w:rsidTr="002671D2">
        <w:trPr>
          <w:trHeight w:val="259"/>
        </w:trPr>
        <w:tc>
          <w:tcPr>
            <w:tcW w:w="3366" w:type="dxa"/>
            <w:noWrap/>
            <w:hideMark/>
          </w:tcPr>
          <w:p w14:paraId="711B7A84" w14:textId="1FE4493C" w:rsidR="002671D2" w:rsidRPr="007C41AA" w:rsidRDefault="002671D2" w:rsidP="00A27473">
            <w:pPr>
              <w:contextualSpacing/>
              <w:jc w:val="center"/>
              <w:rPr>
                <w:rFonts w:cstheme="minorHAnsi"/>
                <w:b/>
                <w:bCs/>
                <w:lang w:eastAsia="en-GB"/>
              </w:rPr>
            </w:pPr>
            <w:r w:rsidRPr="007C41AA">
              <w:rPr>
                <w:rFonts w:cstheme="minorHAnsi"/>
                <w:b/>
                <w:bCs/>
                <w:lang w:eastAsia="en-GB"/>
              </w:rPr>
              <w:t>Parameter</w:t>
            </w:r>
          </w:p>
        </w:tc>
        <w:tc>
          <w:tcPr>
            <w:tcW w:w="3176" w:type="dxa"/>
            <w:noWrap/>
            <w:hideMark/>
          </w:tcPr>
          <w:p w14:paraId="4637FBA9" w14:textId="35AE899C" w:rsidR="002671D2" w:rsidRPr="007C41AA" w:rsidRDefault="002671D2" w:rsidP="00A27473">
            <w:pPr>
              <w:contextualSpacing/>
              <w:jc w:val="center"/>
              <w:rPr>
                <w:rFonts w:cstheme="minorHAnsi"/>
                <w:b/>
                <w:bCs/>
                <w:lang w:eastAsia="en-GB"/>
              </w:rPr>
            </w:pPr>
            <w:r w:rsidRPr="007C41AA">
              <w:rPr>
                <w:rFonts w:cstheme="minorHAnsi"/>
                <w:b/>
                <w:bCs/>
                <w:lang w:eastAsia="en-GB"/>
              </w:rPr>
              <w:t>Value</w:t>
            </w:r>
          </w:p>
        </w:tc>
        <w:tc>
          <w:tcPr>
            <w:tcW w:w="2460" w:type="dxa"/>
            <w:noWrap/>
            <w:hideMark/>
          </w:tcPr>
          <w:p w14:paraId="6CBE56D6" w14:textId="10957072" w:rsidR="002671D2" w:rsidRPr="007C41AA" w:rsidRDefault="002671D2" w:rsidP="00A27473">
            <w:pPr>
              <w:contextualSpacing/>
              <w:jc w:val="center"/>
              <w:rPr>
                <w:rFonts w:cstheme="minorHAnsi"/>
                <w:b/>
                <w:bCs/>
                <w:lang w:eastAsia="en-GB"/>
              </w:rPr>
            </w:pPr>
            <w:r w:rsidRPr="007C41AA">
              <w:rPr>
                <w:rFonts w:cstheme="minorHAnsi"/>
                <w:b/>
                <w:bCs/>
                <w:lang w:eastAsia="en-GB"/>
              </w:rPr>
              <w:t>Units</w:t>
            </w:r>
          </w:p>
        </w:tc>
      </w:tr>
      <w:tr w:rsidR="00171409" w:rsidRPr="007C41AA" w14:paraId="6BF137B1" w14:textId="77777777" w:rsidTr="002671D2">
        <w:trPr>
          <w:trHeight w:val="259"/>
        </w:trPr>
        <w:tc>
          <w:tcPr>
            <w:tcW w:w="3366" w:type="dxa"/>
            <w:noWrap/>
            <w:hideMark/>
          </w:tcPr>
          <w:p w14:paraId="3A597C02" w14:textId="77777777" w:rsidR="002671D2" w:rsidRPr="007C41AA" w:rsidRDefault="002671D2" w:rsidP="000B137A">
            <w:pPr>
              <w:contextualSpacing/>
              <w:rPr>
                <w:rFonts w:cstheme="minorHAnsi"/>
                <w:lang w:eastAsia="en-GB"/>
              </w:rPr>
            </w:pPr>
            <w:r w:rsidRPr="007C41AA">
              <w:rPr>
                <w:rFonts w:cstheme="minorHAnsi"/>
                <w:lang w:eastAsia="en-GB"/>
              </w:rPr>
              <w:t xml:space="preserve"> Annual operating hours </w:t>
            </w:r>
          </w:p>
        </w:tc>
        <w:tc>
          <w:tcPr>
            <w:tcW w:w="3176" w:type="dxa"/>
            <w:noWrap/>
            <w:hideMark/>
          </w:tcPr>
          <w:p w14:paraId="15F719EB" w14:textId="719A17F5" w:rsidR="002671D2" w:rsidRPr="007C41AA" w:rsidRDefault="002671D2" w:rsidP="00A27473">
            <w:pPr>
              <w:contextualSpacing/>
              <w:jc w:val="right"/>
              <w:rPr>
                <w:rFonts w:cstheme="minorHAnsi"/>
                <w:lang w:eastAsia="en-GB"/>
              </w:rPr>
            </w:pPr>
            <w:r w:rsidRPr="007C41AA">
              <w:rPr>
                <w:rFonts w:cstheme="minorHAnsi"/>
                <w:lang w:eastAsia="en-GB"/>
              </w:rPr>
              <w:t>8,000</w:t>
            </w:r>
          </w:p>
        </w:tc>
        <w:tc>
          <w:tcPr>
            <w:tcW w:w="2460" w:type="dxa"/>
            <w:noWrap/>
            <w:hideMark/>
          </w:tcPr>
          <w:p w14:paraId="43AA00E5" w14:textId="74D3453F" w:rsidR="002671D2" w:rsidRPr="007C41AA" w:rsidRDefault="002671D2" w:rsidP="00A27473">
            <w:pPr>
              <w:contextualSpacing/>
              <w:jc w:val="right"/>
              <w:rPr>
                <w:rFonts w:cstheme="minorHAnsi"/>
                <w:lang w:eastAsia="en-GB"/>
              </w:rPr>
            </w:pPr>
            <w:r w:rsidRPr="007C41AA">
              <w:rPr>
                <w:rFonts w:cstheme="minorHAnsi"/>
                <w:lang w:eastAsia="en-GB"/>
              </w:rPr>
              <w:t>hr/yr</w:t>
            </w:r>
          </w:p>
        </w:tc>
      </w:tr>
      <w:tr w:rsidR="00171409" w:rsidRPr="007C41AA" w14:paraId="4B38E850" w14:textId="77777777" w:rsidTr="002671D2">
        <w:trPr>
          <w:trHeight w:val="259"/>
        </w:trPr>
        <w:tc>
          <w:tcPr>
            <w:tcW w:w="3366" w:type="dxa"/>
            <w:noWrap/>
            <w:hideMark/>
          </w:tcPr>
          <w:p w14:paraId="7D7926CC" w14:textId="63681F93" w:rsidR="002671D2" w:rsidRPr="007C41AA" w:rsidRDefault="002671D2" w:rsidP="000B137A">
            <w:pPr>
              <w:contextualSpacing/>
              <w:rPr>
                <w:rFonts w:cstheme="minorHAnsi"/>
                <w:lang w:eastAsia="en-GB"/>
              </w:rPr>
            </w:pPr>
            <w:r w:rsidRPr="007C41AA">
              <w:rPr>
                <w:rFonts w:cstheme="minorHAnsi"/>
                <w:lang w:eastAsia="en-GB"/>
              </w:rPr>
              <w:t xml:space="preserve"> CO</w:t>
            </w:r>
            <w:r w:rsidRPr="007C41AA">
              <w:rPr>
                <w:rFonts w:cstheme="minorHAnsi"/>
                <w:vertAlign w:val="subscript"/>
                <w:lang w:eastAsia="en-GB"/>
              </w:rPr>
              <w:t>2</w:t>
            </w:r>
            <w:r w:rsidRPr="007C41AA">
              <w:rPr>
                <w:rFonts w:cstheme="minorHAnsi"/>
                <w:lang w:eastAsia="en-GB"/>
              </w:rPr>
              <w:t xml:space="preserve"> concentration in the air</w:t>
            </w:r>
          </w:p>
        </w:tc>
        <w:tc>
          <w:tcPr>
            <w:tcW w:w="3176" w:type="dxa"/>
            <w:noWrap/>
            <w:hideMark/>
          </w:tcPr>
          <w:p w14:paraId="2BD26D80" w14:textId="5E305366" w:rsidR="002671D2" w:rsidRPr="007C41AA" w:rsidRDefault="002671D2" w:rsidP="00A27473">
            <w:pPr>
              <w:contextualSpacing/>
              <w:jc w:val="right"/>
              <w:rPr>
                <w:rFonts w:cstheme="minorHAnsi"/>
                <w:lang w:eastAsia="en-GB"/>
              </w:rPr>
            </w:pPr>
            <w:r w:rsidRPr="007C41AA">
              <w:rPr>
                <w:rFonts w:cstheme="minorHAnsi"/>
                <w:lang w:eastAsia="en-GB"/>
              </w:rPr>
              <w:t>420</w:t>
            </w:r>
          </w:p>
        </w:tc>
        <w:tc>
          <w:tcPr>
            <w:tcW w:w="2460" w:type="dxa"/>
            <w:noWrap/>
            <w:hideMark/>
          </w:tcPr>
          <w:p w14:paraId="42BF980C" w14:textId="7587A168" w:rsidR="002671D2" w:rsidRPr="007C41AA" w:rsidRDefault="002671D2" w:rsidP="00A27473">
            <w:pPr>
              <w:contextualSpacing/>
              <w:jc w:val="right"/>
              <w:rPr>
                <w:rFonts w:cstheme="minorHAnsi"/>
                <w:lang w:eastAsia="en-GB"/>
              </w:rPr>
            </w:pPr>
            <w:r w:rsidRPr="007C41AA">
              <w:rPr>
                <w:rFonts w:cstheme="minorHAnsi"/>
                <w:lang w:eastAsia="en-GB"/>
              </w:rPr>
              <w:t>ppm</w:t>
            </w:r>
          </w:p>
        </w:tc>
      </w:tr>
      <w:tr w:rsidR="00171409" w:rsidRPr="007C41AA" w14:paraId="11D9CE27" w14:textId="77777777" w:rsidTr="002671D2">
        <w:trPr>
          <w:trHeight w:val="259"/>
        </w:trPr>
        <w:tc>
          <w:tcPr>
            <w:tcW w:w="3366" w:type="dxa"/>
            <w:noWrap/>
            <w:hideMark/>
          </w:tcPr>
          <w:p w14:paraId="61352ABD" w14:textId="3657304F" w:rsidR="002671D2" w:rsidRPr="007C41AA" w:rsidRDefault="002671D2" w:rsidP="000B137A">
            <w:pPr>
              <w:contextualSpacing/>
              <w:rPr>
                <w:rFonts w:cstheme="minorHAnsi"/>
                <w:lang w:eastAsia="en-GB"/>
              </w:rPr>
            </w:pPr>
            <w:r w:rsidRPr="007C41AA">
              <w:rPr>
                <w:rFonts w:cstheme="minorHAnsi"/>
                <w:lang w:eastAsia="en-GB"/>
              </w:rPr>
              <w:t xml:space="preserve"> Air velocity </w:t>
            </w:r>
          </w:p>
        </w:tc>
        <w:tc>
          <w:tcPr>
            <w:tcW w:w="3176" w:type="dxa"/>
            <w:noWrap/>
            <w:hideMark/>
          </w:tcPr>
          <w:p w14:paraId="4FB58128" w14:textId="33A819F4" w:rsidR="002671D2" w:rsidRPr="007C41AA" w:rsidRDefault="002671D2" w:rsidP="00A27473">
            <w:pPr>
              <w:contextualSpacing/>
              <w:jc w:val="right"/>
              <w:rPr>
                <w:rFonts w:cstheme="minorHAnsi"/>
                <w:lang w:eastAsia="en-GB"/>
              </w:rPr>
            </w:pPr>
            <w:r w:rsidRPr="007C41AA">
              <w:rPr>
                <w:rFonts w:cstheme="minorHAnsi"/>
                <w:lang w:eastAsia="en-GB"/>
              </w:rPr>
              <w:t>1.4</w:t>
            </w:r>
          </w:p>
        </w:tc>
        <w:tc>
          <w:tcPr>
            <w:tcW w:w="2460" w:type="dxa"/>
            <w:noWrap/>
            <w:hideMark/>
          </w:tcPr>
          <w:p w14:paraId="0128B5F9" w14:textId="3B43BCE9" w:rsidR="002671D2" w:rsidRPr="007C41AA" w:rsidRDefault="002671D2" w:rsidP="00A27473">
            <w:pPr>
              <w:contextualSpacing/>
              <w:jc w:val="right"/>
              <w:rPr>
                <w:rFonts w:cstheme="minorHAnsi"/>
                <w:lang w:eastAsia="en-GB"/>
              </w:rPr>
            </w:pPr>
            <w:r w:rsidRPr="007C41AA">
              <w:rPr>
                <w:rFonts w:cstheme="minorHAnsi"/>
                <w:lang w:eastAsia="en-GB"/>
              </w:rPr>
              <w:t>m/s</w:t>
            </w:r>
          </w:p>
        </w:tc>
      </w:tr>
      <w:tr w:rsidR="00171409" w:rsidRPr="007C41AA" w14:paraId="77179BF1" w14:textId="77777777" w:rsidTr="002671D2">
        <w:trPr>
          <w:trHeight w:val="259"/>
        </w:trPr>
        <w:tc>
          <w:tcPr>
            <w:tcW w:w="3366" w:type="dxa"/>
            <w:noWrap/>
          </w:tcPr>
          <w:p w14:paraId="1E12F6E0" w14:textId="5B0B85F7" w:rsidR="00FF405F" w:rsidRPr="007C41AA" w:rsidRDefault="00FF405F" w:rsidP="000B137A">
            <w:pPr>
              <w:contextualSpacing/>
              <w:rPr>
                <w:rFonts w:cstheme="minorHAnsi"/>
                <w:lang w:eastAsia="en-GB"/>
              </w:rPr>
            </w:pPr>
            <w:r w:rsidRPr="007C41AA">
              <w:rPr>
                <w:rFonts w:cstheme="minorHAnsi"/>
                <w:lang w:eastAsia="en-GB"/>
              </w:rPr>
              <w:t xml:space="preserve"> Air travel distance</w:t>
            </w:r>
          </w:p>
        </w:tc>
        <w:tc>
          <w:tcPr>
            <w:tcW w:w="3176" w:type="dxa"/>
            <w:noWrap/>
          </w:tcPr>
          <w:p w14:paraId="5895BFB2" w14:textId="641F4E6A" w:rsidR="00FF405F" w:rsidRPr="007C41AA" w:rsidRDefault="00FF405F" w:rsidP="00A27473">
            <w:pPr>
              <w:contextualSpacing/>
              <w:jc w:val="right"/>
              <w:rPr>
                <w:rFonts w:cstheme="minorHAnsi"/>
                <w:lang w:eastAsia="en-GB"/>
              </w:rPr>
            </w:pPr>
            <w:r w:rsidRPr="007C41AA">
              <w:rPr>
                <w:rFonts w:cstheme="minorHAnsi"/>
                <w:lang w:eastAsia="en-GB"/>
              </w:rPr>
              <w:t>7</w:t>
            </w:r>
          </w:p>
        </w:tc>
        <w:tc>
          <w:tcPr>
            <w:tcW w:w="2460" w:type="dxa"/>
            <w:noWrap/>
          </w:tcPr>
          <w:p w14:paraId="03E80515" w14:textId="30B31C79" w:rsidR="00FF405F" w:rsidRPr="007C41AA" w:rsidRDefault="00FF405F" w:rsidP="00A27473">
            <w:pPr>
              <w:contextualSpacing/>
              <w:jc w:val="right"/>
              <w:rPr>
                <w:rFonts w:cstheme="minorHAnsi"/>
                <w:lang w:eastAsia="en-GB"/>
              </w:rPr>
            </w:pPr>
            <w:r w:rsidRPr="007C41AA">
              <w:rPr>
                <w:rFonts w:cstheme="minorHAnsi"/>
                <w:lang w:eastAsia="en-GB"/>
              </w:rPr>
              <w:t>m</w:t>
            </w:r>
          </w:p>
        </w:tc>
      </w:tr>
      <w:tr w:rsidR="00171409" w:rsidRPr="007C41AA" w14:paraId="1D3BA75C" w14:textId="77777777" w:rsidTr="002671D2">
        <w:trPr>
          <w:trHeight w:val="259"/>
        </w:trPr>
        <w:tc>
          <w:tcPr>
            <w:tcW w:w="3366" w:type="dxa"/>
            <w:noWrap/>
            <w:hideMark/>
          </w:tcPr>
          <w:p w14:paraId="6BC66696" w14:textId="0A999918" w:rsidR="002671D2" w:rsidRPr="007C41AA" w:rsidRDefault="002671D2" w:rsidP="000B137A">
            <w:pPr>
              <w:contextualSpacing/>
              <w:rPr>
                <w:rFonts w:cstheme="minorHAnsi"/>
                <w:lang w:eastAsia="en-GB"/>
              </w:rPr>
            </w:pPr>
            <w:r w:rsidRPr="007C41AA">
              <w:rPr>
                <w:rFonts w:cstheme="minorHAnsi"/>
                <w:lang w:eastAsia="en-GB"/>
              </w:rPr>
              <w:t xml:space="preserve"> CO</w:t>
            </w:r>
            <w:r w:rsidRPr="007C41AA">
              <w:rPr>
                <w:rFonts w:cstheme="minorHAnsi"/>
                <w:vertAlign w:val="subscript"/>
                <w:lang w:eastAsia="en-GB"/>
              </w:rPr>
              <w:t>2</w:t>
            </w:r>
            <w:r w:rsidRPr="007C41AA">
              <w:rPr>
                <w:rFonts w:cstheme="minorHAnsi"/>
                <w:lang w:eastAsia="en-GB"/>
              </w:rPr>
              <w:t xml:space="preserve"> capture rate </w:t>
            </w:r>
          </w:p>
        </w:tc>
        <w:tc>
          <w:tcPr>
            <w:tcW w:w="3176" w:type="dxa"/>
            <w:noWrap/>
            <w:hideMark/>
          </w:tcPr>
          <w:p w14:paraId="355A8B95" w14:textId="216AACEE" w:rsidR="002671D2" w:rsidRPr="007C41AA" w:rsidRDefault="002671D2" w:rsidP="00A27473">
            <w:pPr>
              <w:contextualSpacing/>
              <w:jc w:val="right"/>
              <w:rPr>
                <w:rFonts w:cstheme="minorHAnsi"/>
                <w:lang w:eastAsia="en-GB"/>
              </w:rPr>
            </w:pPr>
            <w:r w:rsidRPr="007C41AA">
              <w:rPr>
                <w:rFonts w:cstheme="minorHAnsi"/>
                <w:lang w:eastAsia="en-GB"/>
              </w:rPr>
              <w:t>74.5</w:t>
            </w:r>
          </w:p>
        </w:tc>
        <w:tc>
          <w:tcPr>
            <w:tcW w:w="2460" w:type="dxa"/>
            <w:noWrap/>
            <w:hideMark/>
          </w:tcPr>
          <w:p w14:paraId="6DA99164" w14:textId="6A1E38BD" w:rsidR="002671D2" w:rsidRPr="007C41AA" w:rsidRDefault="002671D2" w:rsidP="00A27473">
            <w:pPr>
              <w:contextualSpacing/>
              <w:jc w:val="right"/>
              <w:rPr>
                <w:rFonts w:cstheme="minorHAnsi"/>
                <w:lang w:eastAsia="en-GB"/>
              </w:rPr>
            </w:pPr>
            <w:r w:rsidRPr="007C41AA">
              <w:rPr>
                <w:rFonts w:cstheme="minorHAnsi"/>
                <w:lang w:eastAsia="en-GB"/>
              </w:rPr>
              <w:t>%</w:t>
            </w:r>
          </w:p>
        </w:tc>
      </w:tr>
      <w:tr w:rsidR="00171409" w:rsidRPr="007C41AA" w14:paraId="7A9FA981" w14:textId="77777777" w:rsidTr="002671D2">
        <w:trPr>
          <w:trHeight w:val="259"/>
        </w:trPr>
        <w:tc>
          <w:tcPr>
            <w:tcW w:w="3366" w:type="dxa"/>
            <w:noWrap/>
            <w:hideMark/>
          </w:tcPr>
          <w:p w14:paraId="14903BFB" w14:textId="13D45E89" w:rsidR="002671D2" w:rsidRPr="007C41AA" w:rsidRDefault="002671D2" w:rsidP="000B137A">
            <w:pPr>
              <w:contextualSpacing/>
              <w:rPr>
                <w:rFonts w:cstheme="minorHAnsi"/>
                <w:lang w:eastAsia="en-GB"/>
              </w:rPr>
            </w:pPr>
            <w:r w:rsidRPr="007C41AA">
              <w:rPr>
                <w:rFonts w:cstheme="minorHAnsi"/>
                <w:lang w:eastAsia="en-GB"/>
              </w:rPr>
              <w:t xml:space="preserve"> </w:t>
            </w:r>
            <w:r w:rsidR="00FF405F" w:rsidRPr="007C41AA">
              <w:rPr>
                <w:rFonts w:cstheme="minorHAnsi"/>
                <w:lang w:eastAsia="en-GB"/>
              </w:rPr>
              <w:t>Annual CO</w:t>
            </w:r>
            <w:r w:rsidR="00FF405F" w:rsidRPr="007C41AA">
              <w:rPr>
                <w:rFonts w:cstheme="minorHAnsi"/>
                <w:vertAlign w:val="subscript"/>
                <w:lang w:eastAsia="en-GB"/>
              </w:rPr>
              <w:t>2</w:t>
            </w:r>
            <w:r w:rsidR="00FF405F" w:rsidRPr="007C41AA">
              <w:rPr>
                <w:rFonts w:cstheme="minorHAnsi"/>
                <w:lang w:eastAsia="en-GB"/>
              </w:rPr>
              <w:t xml:space="preserve"> c</w:t>
            </w:r>
            <w:r w:rsidRPr="007C41AA">
              <w:rPr>
                <w:rFonts w:cstheme="minorHAnsi"/>
                <w:lang w:eastAsia="en-GB"/>
              </w:rPr>
              <w:t xml:space="preserve">apture </w:t>
            </w:r>
            <w:r w:rsidR="00FF405F" w:rsidRPr="007C41AA">
              <w:rPr>
                <w:rFonts w:cstheme="minorHAnsi"/>
                <w:lang w:eastAsia="en-GB"/>
              </w:rPr>
              <w:t>productivity</w:t>
            </w:r>
            <w:r w:rsidRPr="007C41AA">
              <w:rPr>
                <w:rFonts w:cstheme="minorHAnsi"/>
                <w:lang w:eastAsia="en-GB"/>
              </w:rPr>
              <w:t xml:space="preserve"> </w:t>
            </w:r>
          </w:p>
        </w:tc>
        <w:tc>
          <w:tcPr>
            <w:tcW w:w="3176" w:type="dxa"/>
            <w:noWrap/>
            <w:hideMark/>
          </w:tcPr>
          <w:p w14:paraId="7C59D190" w14:textId="135974E5" w:rsidR="002671D2" w:rsidRPr="007C41AA" w:rsidRDefault="00FF405F" w:rsidP="00A27473">
            <w:pPr>
              <w:contextualSpacing/>
              <w:jc w:val="right"/>
              <w:rPr>
                <w:rFonts w:cstheme="minorHAnsi"/>
                <w:lang w:eastAsia="en-GB"/>
              </w:rPr>
            </w:pPr>
            <w:r w:rsidRPr="007C41AA">
              <w:rPr>
                <w:rFonts w:cstheme="minorHAnsi"/>
                <w:lang w:eastAsia="en-GB"/>
              </w:rPr>
              <w:t>0.96</w:t>
            </w:r>
          </w:p>
        </w:tc>
        <w:tc>
          <w:tcPr>
            <w:tcW w:w="2460" w:type="dxa"/>
            <w:noWrap/>
            <w:hideMark/>
          </w:tcPr>
          <w:p w14:paraId="1CC98929" w14:textId="002D42FA" w:rsidR="002671D2" w:rsidRPr="007C41AA" w:rsidRDefault="002671D2" w:rsidP="00A27473">
            <w:pPr>
              <w:contextualSpacing/>
              <w:jc w:val="right"/>
              <w:rPr>
                <w:rFonts w:cstheme="minorHAnsi"/>
                <w:lang w:eastAsia="en-GB"/>
              </w:rPr>
            </w:pPr>
            <w:r w:rsidRPr="007C41AA">
              <w:rPr>
                <w:rFonts w:cstheme="minorHAnsi"/>
                <w:lang w:eastAsia="en-GB"/>
              </w:rPr>
              <w:t>Mt/yr</w:t>
            </w:r>
          </w:p>
        </w:tc>
      </w:tr>
      <w:tr w:rsidR="00171409" w:rsidRPr="007C41AA" w14:paraId="6A1D4C09" w14:textId="77777777" w:rsidTr="002671D2">
        <w:trPr>
          <w:trHeight w:val="259"/>
        </w:trPr>
        <w:tc>
          <w:tcPr>
            <w:tcW w:w="3366" w:type="dxa"/>
            <w:noWrap/>
            <w:hideMark/>
          </w:tcPr>
          <w:p w14:paraId="5A36C23B" w14:textId="19CC7652" w:rsidR="002671D2" w:rsidRPr="007C41AA" w:rsidRDefault="002671D2" w:rsidP="000B137A">
            <w:pPr>
              <w:contextualSpacing/>
              <w:rPr>
                <w:rFonts w:cstheme="minorHAnsi"/>
                <w:lang w:eastAsia="en-GB"/>
              </w:rPr>
            </w:pPr>
            <w:r w:rsidRPr="007C41AA">
              <w:rPr>
                <w:rFonts w:cstheme="minorHAnsi"/>
                <w:lang w:eastAsia="en-GB"/>
              </w:rPr>
              <w:t xml:space="preserve"> </w:t>
            </w:r>
            <w:r w:rsidR="00FF405F" w:rsidRPr="007C41AA">
              <w:rPr>
                <w:rFonts w:cstheme="minorHAnsi"/>
                <w:lang w:eastAsia="en-GB"/>
              </w:rPr>
              <w:t xml:space="preserve">Annual </w:t>
            </w:r>
            <w:r w:rsidRPr="007C41AA">
              <w:rPr>
                <w:rFonts w:cstheme="minorHAnsi"/>
                <w:lang w:eastAsia="en-GB"/>
              </w:rPr>
              <w:t xml:space="preserve">SAF </w:t>
            </w:r>
            <w:r w:rsidR="00FF405F" w:rsidRPr="007C41AA">
              <w:rPr>
                <w:rFonts w:cstheme="minorHAnsi"/>
                <w:lang w:eastAsia="en-GB"/>
              </w:rPr>
              <w:t>productivity</w:t>
            </w:r>
            <w:r w:rsidRPr="007C41AA">
              <w:rPr>
                <w:rFonts w:cstheme="minorHAnsi"/>
                <w:lang w:eastAsia="en-GB"/>
              </w:rPr>
              <w:t xml:space="preserve"> </w:t>
            </w:r>
          </w:p>
        </w:tc>
        <w:tc>
          <w:tcPr>
            <w:tcW w:w="3176" w:type="dxa"/>
            <w:noWrap/>
            <w:hideMark/>
          </w:tcPr>
          <w:p w14:paraId="01C641C1" w14:textId="636F18D5" w:rsidR="002671D2" w:rsidRPr="007C41AA" w:rsidRDefault="00FF405F" w:rsidP="00A27473">
            <w:pPr>
              <w:contextualSpacing/>
              <w:jc w:val="right"/>
              <w:rPr>
                <w:rFonts w:cstheme="minorHAnsi"/>
                <w:lang w:eastAsia="en-GB"/>
              </w:rPr>
            </w:pPr>
            <w:r w:rsidRPr="007C41AA">
              <w:rPr>
                <w:rFonts w:cstheme="minorHAnsi"/>
                <w:lang w:eastAsia="en-GB"/>
              </w:rPr>
              <w:t>0.12</w:t>
            </w:r>
          </w:p>
        </w:tc>
        <w:tc>
          <w:tcPr>
            <w:tcW w:w="2460" w:type="dxa"/>
            <w:noWrap/>
            <w:hideMark/>
          </w:tcPr>
          <w:p w14:paraId="2DD5474E" w14:textId="1E82EDAA" w:rsidR="002671D2" w:rsidRPr="007C41AA" w:rsidRDefault="002671D2" w:rsidP="00A27473">
            <w:pPr>
              <w:contextualSpacing/>
              <w:jc w:val="right"/>
              <w:rPr>
                <w:rFonts w:cstheme="minorHAnsi"/>
                <w:lang w:eastAsia="en-GB"/>
              </w:rPr>
            </w:pPr>
            <w:r w:rsidRPr="007C41AA">
              <w:rPr>
                <w:rFonts w:cstheme="minorHAnsi"/>
                <w:lang w:eastAsia="en-GB"/>
              </w:rPr>
              <w:t>Mt/yr</w:t>
            </w:r>
          </w:p>
        </w:tc>
      </w:tr>
      <w:tr w:rsidR="00171409" w:rsidRPr="007C41AA" w14:paraId="2C2C5E08" w14:textId="77777777" w:rsidTr="002671D2">
        <w:trPr>
          <w:trHeight w:val="259"/>
        </w:trPr>
        <w:tc>
          <w:tcPr>
            <w:tcW w:w="9002" w:type="dxa"/>
            <w:gridSpan w:val="3"/>
            <w:noWrap/>
            <w:vAlign w:val="center"/>
          </w:tcPr>
          <w:p w14:paraId="3872EE4A" w14:textId="70EC8ADC" w:rsidR="002671D2" w:rsidRPr="007C41AA" w:rsidRDefault="002671D2" w:rsidP="002671D2">
            <w:pPr>
              <w:contextualSpacing/>
              <w:jc w:val="center"/>
              <w:rPr>
                <w:rFonts w:cstheme="minorHAnsi"/>
                <w:lang w:eastAsia="en-GB"/>
              </w:rPr>
            </w:pPr>
            <w:r w:rsidRPr="007C41AA">
              <w:rPr>
                <w:rFonts w:cstheme="minorHAnsi"/>
                <w:b/>
                <w:bCs/>
                <w:lang w:eastAsia="en-GB"/>
              </w:rPr>
              <w:t>Variable Operating Costs</w:t>
            </w:r>
          </w:p>
        </w:tc>
      </w:tr>
      <w:tr w:rsidR="00171409" w:rsidRPr="007C41AA" w14:paraId="4D2FDC66" w14:textId="77777777" w:rsidTr="002671D2">
        <w:trPr>
          <w:trHeight w:val="259"/>
        </w:trPr>
        <w:tc>
          <w:tcPr>
            <w:tcW w:w="3366" w:type="dxa"/>
            <w:noWrap/>
          </w:tcPr>
          <w:p w14:paraId="1E7E2548" w14:textId="3D858746" w:rsidR="002671D2" w:rsidRPr="007C41AA" w:rsidRDefault="00FF405F" w:rsidP="00A27473">
            <w:pPr>
              <w:contextualSpacing/>
              <w:jc w:val="center"/>
              <w:rPr>
                <w:rFonts w:cstheme="minorHAnsi"/>
                <w:b/>
                <w:bCs/>
                <w:lang w:eastAsia="en-GB"/>
              </w:rPr>
            </w:pPr>
            <w:r w:rsidRPr="007C41AA">
              <w:rPr>
                <w:rFonts w:cstheme="minorHAnsi"/>
                <w:b/>
                <w:bCs/>
                <w:lang w:eastAsia="en-GB"/>
              </w:rPr>
              <w:t xml:space="preserve">Raw </w:t>
            </w:r>
            <w:r w:rsidR="00A27473" w:rsidRPr="007C41AA">
              <w:rPr>
                <w:rFonts w:cstheme="minorHAnsi"/>
                <w:b/>
                <w:bCs/>
                <w:lang w:eastAsia="en-GB"/>
              </w:rPr>
              <w:t>m</w:t>
            </w:r>
            <w:r w:rsidRPr="007C41AA">
              <w:rPr>
                <w:rFonts w:cstheme="minorHAnsi"/>
                <w:b/>
                <w:bCs/>
                <w:lang w:eastAsia="en-GB"/>
              </w:rPr>
              <w:t>aterial/Utility</w:t>
            </w:r>
          </w:p>
        </w:tc>
        <w:tc>
          <w:tcPr>
            <w:tcW w:w="3176" w:type="dxa"/>
            <w:noWrap/>
          </w:tcPr>
          <w:p w14:paraId="62D95086" w14:textId="4A98AA48" w:rsidR="00FF405F" w:rsidRPr="007C41AA" w:rsidRDefault="00FF405F" w:rsidP="00A27473">
            <w:pPr>
              <w:contextualSpacing/>
              <w:jc w:val="center"/>
              <w:rPr>
                <w:rFonts w:cstheme="minorHAnsi"/>
                <w:b/>
                <w:bCs/>
                <w:lang w:eastAsia="en-GB"/>
              </w:rPr>
            </w:pPr>
            <w:r w:rsidRPr="007C41AA">
              <w:rPr>
                <w:rFonts w:cstheme="minorHAnsi"/>
                <w:b/>
                <w:bCs/>
                <w:lang w:eastAsia="en-GB"/>
              </w:rPr>
              <w:t>Mass flow (kg/hr) or</w:t>
            </w:r>
          </w:p>
          <w:p w14:paraId="68690F4C" w14:textId="5DC97940" w:rsidR="002671D2" w:rsidRPr="007C41AA" w:rsidRDefault="00FF405F" w:rsidP="00A27473">
            <w:pPr>
              <w:contextualSpacing/>
              <w:jc w:val="center"/>
              <w:rPr>
                <w:rFonts w:cstheme="minorHAnsi"/>
                <w:b/>
                <w:bCs/>
                <w:lang w:eastAsia="en-GB"/>
              </w:rPr>
            </w:pPr>
            <w:r w:rsidRPr="007C41AA">
              <w:rPr>
                <w:rFonts w:cstheme="minorHAnsi"/>
                <w:b/>
                <w:bCs/>
                <w:lang w:eastAsia="en-GB"/>
              </w:rPr>
              <w:t>Energy flow (kW)</w:t>
            </w:r>
          </w:p>
        </w:tc>
        <w:tc>
          <w:tcPr>
            <w:tcW w:w="2460" w:type="dxa"/>
            <w:noWrap/>
          </w:tcPr>
          <w:p w14:paraId="217CD624" w14:textId="153D7813" w:rsidR="002671D2" w:rsidRPr="007C41AA" w:rsidRDefault="00FF405F" w:rsidP="00A27473">
            <w:pPr>
              <w:contextualSpacing/>
              <w:jc w:val="center"/>
              <w:rPr>
                <w:rFonts w:cstheme="minorHAnsi"/>
                <w:b/>
                <w:bCs/>
                <w:lang w:eastAsia="en-GB"/>
              </w:rPr>
            </w:pPr>
            <w:r w:rsidRPr="007C41AA">
              <w:rPr>
                <w:rFonts w:cstheme="minorHAnsi"/>
                <w:b/>
                <w:bCs/>
                <w:lang w:eastAsia="en-GB"/>
              </w:rPr>
              <w:t>Cost (US$/yr)</w:t>
            </w:r>
          </w:p>
        </w:tc>
      </w:tr>
      <w:tr w:rsidR="00171409" w:rsidRPr="007C41AA" w14:paraId="18A703EF" w14:textId="77777777" w:rsidTr="002671D2">
        <w:trPr>
          <w:trHeight w:val="259"/>
        </w:trPr>
        <w:tc>
          <w:tcPr>
            <w:tcW w:w="3366" w:type="dxa"/>
            <w:noWrap/>
          </w:tcPr>
          <w:p w14:paraId="3D2027E2" w14:textId="77777777" w:rsidR="00A27473" w:rsidRPr="007C41AA" w:rsidRDefault="00A27473" w:rsidP="00A27473">
            <w:pPr>
              <w:contextualSpacing/>
              <w:rPr>
                <w:rFonts w:cstheme="minorHAnsi"/>
                <w:lang w:eastAsia="en-GB"/>
              </w:rPr>
            </w:pPr>
            <w:r w:rsidRPr="007C41AA">
              <w:rPr>
                <w:rFonts w:cstheme="minorHAnsi"/>
                <w:lang w:eastAsia="en-GB"/>
              </w:rPr>
              <w:t xml:space="preserve"> KOH makeup </w:t>
            </w:r>
          </w:p>
        </w:tc>
        <w:tc>
          <w:tcPr>
            <w:tcW w:w="3176" w:type="dxa"/>
            <w:noWrap/>
          </w:tcPr>
          <w:p w14:paraId="15A6CDD0" w14:textId="75B9D8A5" w:rsidR="00A27473" w:rsidRPr="007C41AA" w:rsidRDefault="00A27473" w:rsidP="00A27473">
            <w:pPr>
              <w:contextualSpacing/>
              <w:jc w:val="right"/>
              <w:rPr>
                <w:rFonts w:cstheme="minorHAnsi"/>
                <w:lang w:eastAsia="en-GB"/>
              </w:rPr>
            </w:pPr>
            <w:r w:rsidRPr="007C41AA">
              <w:t xml:space="preserve"> 907.7 </w:t>
            </w:r>
          </w:p>
        </w:tc>
        <w:tc>
          <w:tcPr>
            <w:tcW w:w="2460" w:type="dxa"/>
            <w:noWrap/>
          </w:tcPr>
          <w:p w14:paraId="3B326DB1" w14:textId="59DFE88E" w:rsidR="00A27473" w:rsidRPr="007C41AA" w:rsidRDefault="00A27473" w:rsidP="00A27473">
            <w:pPr>
              <w:contextualSpacing/>
              <w:jc w:val="right"/>
              <w:rPr>
                <w:rFonts w:cstheme="minorHAnsi"/>
                <w:lang w:eastAsia="en-GB"/>
              </w:rPr>
            </w:pPr>
            <w:r w:rsidRPr="007C41AA">
              <w:t xml:space="preserve"> 5,446,008.0 </w:t>
            </w:r>
          </w:p>
        </w:tc>
      </w:tr>
      <w:tr w:rsidR="00171409" w:rsidRPr="007C41AA" w14:paraId="3FDC5639" w14:textId="77777777" w:rsidTr="002671D2">
        <w:trPr>
          <w:trHeight w:val="259"/>
        </w:trPr>
        <w:tc>
          <w:tcPr>
            <w:tcW w:w="3366" w:type="dxa"/>
            <w:noWrap/>
          </w:tcPr>
          <w:p w14:paraId="5A4E9920" w14:textId="77777777" w:rsidR="00A27473" w:rsidRPr="007C41AA" w:rsidRDefault="00A27473" w:rsidP="00A27473">
            <w:pPr>
              <w:contextualSpacing/>
              <w:rPr>
                <w:rFonts w:cstheme="minorHAnsi"/>
                <w:lang w:eastAsia="en-GB"/>
              </w:rPr>
            </w:pPr>
            <w:r w:rsidRPr="007C41AA">
              <w:rPr>
                <w:rFonts w:cstheme="minorHAnsi"/>
                <w:lang w:eastAsia="en-GB"/>
              </w:rPr>
              <w:t xml:space="preserve"> CaCO</w:t>
            </w:r>
            <w:r w:rsidRPr="007C41AA">
              <w:rPr>
                <w:rFonts w:cstheme="minorHAnsi"/>
                <w:vertAlign w:val="subscript"/>
                <w:lang w:eastAsia="en-GB"/>
              </w:rPr>
              <w:t>3</w:t>
            </w:r>
            <w:r w:rsidRPr="007C41AA">
              <w:rPr>
                <w:rFonts w:cstheme="minorHAnsi"/>
                <w:lang w:eastAsia="en-GB"/>
              </w:rPr>
              <w:t xml:space="preserve"> makeup </w:t>
            </w:r>
          </w:p>
        </w:tc>
        <w:tc>
          <w:tcPr>
            <w:tcW w:w="3176" w:type="dxa"/>
            <w:noWrap/>
          </w:tcPr>
          <w:p w14:paraId="14554E66" w14:textId="7DD793C4" w:rsidR="00A27473" w:rsidRPr="007C41AA" w:rsidRDefault="00A27473" w:rsidP="00A27473">
            <w:pPr>
              <w:contextualSpacing/>
              <w:jc w:val="right"/>
              <w:rPr>
                <w:rFonts w:cstheme="minorHAnsi"/>
                <w:lang w:eastAsia="en-GB"/>
              </w:rPr>
            </w:pPr>
            <w:r w:rsidRPr="007C41AA">
              <w:t xml:space="preserve"> 2,717.0 </w:t>
            </w:r>
          </w:p>
        </w:tc>
        <w:tc>
          <w:tcPr>
            <w:tcW w:w="2460" w:type="dxa"/>
            <w:noWrap/>
          </w:tcPr>
          <w:p w14:paraId="27AD5681" w14:textId="67A6470B" w:rsidR="00A27473" w:rsidRPr="007C41AA" w:rsidRDefault="00A27473" w:rsidP="00A27473">
            <w:pPr>
              <w:contextualSpacing/>
              <w:jc w:val="right"/>
              <w:rPr>
                <w:rFonts w:cstheme="minorHAnsi"/>
                <w:lang w:eastAsia="en-GB"/>
              </w:rPr>
            </w:pPr>
            <w:r w:rsidRPr="007C41AA">
              <w:t xml:space="preserve"> 4,347,200.0 </w:t>
            </w:r>
          </w:p>
        </w:tc>
      </w:tr>
      <w:tr w:rsidR="00171409" w:rsidRPr="007C41AA" w14:paraId="7F092DF4" w14:textId="77777777" w:rsidTr="002671D2">
        <w:trPr>
          <w:trHeight w:val="259"/>
        </w:trPr>
        <w:tc>
          <w:tcPr>
            <w:tcW w:w="3366" w:type="dxa"/>
            <w:noWrap/>
          </w:tcPr>
          <w:p w14:paraId="02E4ADDD" w14:textId="77777777" w:rsidR="00A27473" w:rsidRPr="007C41AA" w:rsidRDefault="00A27473" w:rsidP="00A27473">
            <w:pPr>
              <w:contextualSpacing/>
              <w:rPr>
                <w:rFonts w:cstheme="minorHAnsi"/>
                <w:lang w:eastAsia="en-GB"/>
              </w:rPr>
            </w:pPr>
            <w:r w:rsidRPr="007C41AA">
              <w:rPr>
                <w:rFonts w:cstheme="minorHAnsi"/>
                <w:lang w:eastAsia="en-GB"/>
              </w:rPr>
              <w:t xml:space="preserve"> Water makeup </w:t>
            </w:r>
          </w:p>
        </w:tc>
        <w:tc>
          <w:tcPr>
            <w:tcW w:w="3176" w:type="dxa"/>
            <w:noWrap/>
          </w:tcPr>
          <w:p w14:paraId="19EEB301" w14:textId="340FDC3C" w:rsidR="00A27473" w:rsidRPr="007C41AA" w:rsidRDefault="00A27473" w:rsidP="00A27473">
            <w:pPr>
              <w:contextualSpacing/>
              <w:jc w:val="right"/>
              <w:rPr>
                <w:rFonts w:cstheme="minorHAnsi"/>
                <w:lang w:eastAsia="en-GB"/>
              </w:rPr>
            </w:pPr>
            <w:r w:rsidRPr="007C41AA">
              <w:t xml:space="preserve"> 516,110.0 </w:t>
            </w:r>
          </w:p>
        </w:tc>
        <w:tc>
          <w:tcPr>
            <w:tcW w:w="2460" w:type="dxa"/>
            <w:noWrap/>
          </w:tcPr>
          <w:p w14:paraId="7555FE49" w14:textId="6635000B" w:rsidR="00A27473" w:rsidRPr="007C41AA" w:rsidRDefault="00A27473" w:rsidP="00A27473">
            <w:pPr>
              <w:contextualSpacing/>
              <w:jc w:val="right"/>
              <w:rPr>
                <w:rFonts w:cstheme="minorHAnsi"/>
                <w:lang w:eastAsia="en-GB"/>
              </w:rPr>
            </w:pPr>
            <w:r w:rsidRPr="007C41AA">
              <w:t xml:space="preserve"> 4,128,880.0 </w:t>
            </w:r>
          </w:p>
        </w:tc>
      </w:tr>
      <w:tr w:rsidR="00171409" w:rsidRPr="007C41AA" w14:paraId="04DB0703" w14:textId="77777777" w:rsidTr="002671D2">
        <w:trPr>
          <w:trHeight w:val="259"/>
        </w:trPr>
        <w:tc>
          <w:tcPr>
            <w:tcW w:w="3366" w:type="dxa"/>
            <w:noWrap/>
          </w:tcPr>
          <w:p w14:paraId="1E34D82A" w14:textId="77777777" w:rsidR="00A27473" w:rsidRPr="007C41AA" w:rsidRDefault="00A27473" w:rsidP="00A27473">
            <w:pPr>
              <w:contextualSpacing/>
              <w:rPr>
                <w:rFonts w:cstheme="minorHAnsi"/>
                <w:lang w:eastAsia="en-GB"/>
              </w:rPr>
            </w:pPr>
            <w:r w:rsidRPr="007C41AA">
              <w:rPr>
                <w:rFonts w:cstheme="minorHAnsi"/>
                <w:lang w:eastAsia="en-GB"/>
              </w:rPr>
              <w:t xml:space="preserve"> Fan electricity </w:t>
            </w:r>
          </w:p>
        </w:tc>
        <w:tc>
          <w:tcPr>
            <w:tcW w:w="3176" w:type="dxa"/>
            <w:noWrap/>
          </w:tcPr>
          <w:p w14:paraId="6C5573BC" w14:textId="7CB343AE" w:rsidR="00A27473" w:rsidRPr="007C41AA" w:rsidRDefault="00A27473" w:rsidP="00A27473">
            <w:pPr>
              <w:contextualSpacing/>
              <w:jc w:val="right"/>
              <w:rPr>
                <w:rFonts w:cstheme="minorHAnsi"/>
                <w:lang w:eastAsia="en-GB"/>
              </w:rPr>
            </w:pPr>
            <w:r w:rsidRPr="007C41AA">
              <w:t xml:space="preserve"> 6,858.8 </w:t>
            </w:r>
          </w:p>
        </w:tc>
        <w:tc>
          <w:tcPr>
            <w:tcW w:w="2460" w:type="dxa"/>
            <w:noWrap/>
          </w:tcPr>
          <w:p w14:paraId="2545E125" w14:textId="00CD937D" w:rsidR="00A27473" w:rsidRPr="007C41AA" w:rsidRDefault="00A27473" w:rsidP="00A27473">
            <w:pPr>
              <w:contextualSpacing/>
              <w:jc w:val="right"/>
              <w:rPr>
                <w:rFonts w:cstheme="minorHAnsi"/>
                <w:lang w:eastAsia="en-GB"/>
              </w:rPr>
            </w:pPr>
            <w:r w:rsidRPr="007C41AA">
              <w:t xml:space="preserve"> 1,646,112.0 </w:t>
            </w:r>
          </w:p>
        </w:tc>
      </w:tr>
      <w:tr w:rsidR="00171409" w:rsidRPr="007C41AA" w14:paraId="0254092B" w14:textId="77777777" w:rsidTr="002671D2">
        <w:trPr>
          <w:trHeight w:val="259"/>
        </w:trPr>
        <w:tc>
          <w:tcPr>
            <w:tcW w:w="3366" w:type="dxa"/>
            <w:noWrap/>
          </w:tcPr>
          <w:p w14:paraId="61A8A4E7" w14:textId="77777777" w:rsidR="00A27473" w:rsidRPr="007C41AA" w:rsidRDefault="00A27473" w:rsidP="00A27473">
            <w:pPr>
              <w:contextualSpacing/>
              <w:rPr>
                <w:rFonts w:cstheme="minorHAnsi"/>
                <w:lang w:eastAsia="en-GB"/>
              </w:rPr>
            </w:pPr>
            <w:r w:rsidRPr="007C41AA">
              <w:rPr>
                <w:rFonts w:cstheme="minorHAnsi"/>
                <w:lang w:eastAsia="en-GB"/>
              </w:rPr>
              <w:t xml:space="preserve"> Pumping electricity </w:t>
            </w:r>
          </w:p>
        </w:tc>
        <w:tc>
          <w:tcPr>
            <w:tcW w:w="3176" w:type="dxa"/>
            <w:noWrap/>
          </w:tcPr>
          <w:p w14:paraId="1DCB0F35" w14:textId="30AFBBBD" w:rsidR="00A27473" w:rsidRPr="007C41AA" w:rsidRDefault="00A27473" w:rsidP="00A27473">
            <w:pPr>
              <w:contextualSpacing/>
              <w:jc w:val="right"/>
              <w:rPr>
                <w:rFonts w:cstheme="minorHAnsi"/>
                <w:lang w:eastAsia="en-GB"/>
              </w:rPr>
            </w:pPr>
            <w:r w:rsidRPr="007C41AA">
              <w:t xml:space="preserve"> 5,028.8 </w:t>
            </w:r>
          </w:p>
        </w:tc>
        <w:tc>
          <w:tcPr>
            <w:tcW w:w="2460" w:type="dxa"/>
            <w:noWrap/>
          </w:tcPr>
          <w:p w14:paraId="12131D34" w14:textId="0FD9E3DE" w:rsidR="00A27473" w:rsidRPr="007C41AA" w:rsidRDefault="00A27473" w:rsidP="00A27473">
            <w:pPr>
              <w:contextualSpacing/>
              <w:jc w:val="right"/>
              <w:rPr>
                <w:rFonts w:cstheme="minorHAnsi"/>
                <w:lang w:eastAsia="en-GB"/>
              </w:rPr>
            </w:pPr>
            <w:r w:rsidRPr="007C41AA">
              <w:t xml:space="preserve"> 1,206,912.0 </w:t>
            </w:r>
          </w:p>
        </w:tc>
      </w:tr>
      <w:tr w:rsidR="00171409" w:rsidRPr="007C41AA" w14:paraId="632BCD97" w14:textId="77777777" w:rsidTr="002671D2">
        <w:trPr>
          <w:trHeight w:val="259"/>
        </w:trPr>
        <w:tc>
          <w:tcPr>
            <w:tcW w:w="3366" w:type="dxa"/>
            <w:noWrap/>
          </w:tcPr>
          <w:p w14:paraId="6CF06FB7" w14:textId="77777777" w:rsidR="00A27473" w:rsidRPr="007C41AA" w:rsidRDefault="00A27473" w:rsidP="00A27473">
            <w:pPr>
              <w:contextualSpacing/>
              <w:rPr>
                <w:rFonts w:cstheme="minorHAnsi"/>
                <w:lang w:eastAsia="en-GB"/>
              </w:rPr>
            </w:pPr>
            <w:r w:rsidRPr="007C41AA">
              <w:rPr>
                <w:rFonts w:cstheme="minorHAnsi"/>
                <w:lang w:eastAsia="en-GB"/>
              </w:rPr>
              <w:t xml:space="preserve"> Hydrogen for fluidization </w:t>
            </w:r>
          </w:p>
        </w:tc>
        <w:tc>
          <w:tcPr>
            <w:tcW w:w="3176" w:type="dxa"/>
            <w:noWrap/>
          </w:tcPr>
          <w:p w14:paraId="5EFAA90E" w14:textId="7A41A4A7" w:rsidR="00A27473" w:rsidRPr="007C41AA" w:rsidRDefault="00A27473" w:rsidP="00A27473">
            <w:pPr>
              <w:contextualSpacing/>
              <w:jc w:val="right"/>
              <w:rPr>
                <w:rFonts w:cstheme="minorHAnsi"/>
                <w:lang w:eastAsia="en-GB"/>
              </w:rPr>
            </w:pPr>
            <w:r w:rsidRPr="007C41AA">
              <w:t xml:space="preserve"> 8,110.0 </w:t>
            </w:r>
          </w:p>
        </w:tc>
        <w:tc>
          <w:tcPr>
            <w:tcW w:w="2460" w:type="dxa"/>
            <w:noWrap/>
          </w:tcPr>
          <w:p w14:paraId="51346C4E" w14:textId="6E57998C" w:rsidR="00A27473" w:rsidRPr="007C41AA" w:rsidRDefault="00A27473" w:rsidP="00A27473">
            <w:pPr>
              <w:contextualSpacing/>
              <w:jc w:val="right"/>
              <w:rPr>
                <w:rFonts w:cstheme="minorHAnsi"/>
                <w:lang w:eastAsia="en-GB"/>
              </w:rPr>
            </w:pPr>
            <w:r w:rsidRPr="007C41AA">
              <w:t xml:space="preserve"> 141,438,616.3 </w:t>
            </w:r>
          </w:p>
        </w:tc>
      </w:tr>
      <w:tr w:rsidR="00171409" w:rsidRPr="007C41AA" w14:paraId="58207DF7" w14:textId="77777777" w:rsidTr="002671D2">
        <w:trPr>
          <w:trHeight w:val="259"/>
        </w:trPr>
        <w:tc>
          <w:tcPr>
            <w:tcW w:w="3366" w:type="dxa"/>
            <w:noWrap/>
          </w:tcPr>
          <w:p w14:paraId="227B1138" w14:textId="77777777" w:rsidR="00A27473" w:rsidRPr="007C41AA" w:rsidRDefault="00A27473" w:rsidP="00A27473">
            <w:pPr>
              <w:contextualSpacing/>
              <w:rPr>
                <w:rFonts w:cstheme="minorHAnsi"/>
                <w:lang w:eastAsia="en-GB"/>
              </w:rPr>
            </w:pPr>
            <w:r w:rsidRPr="007C41AA">
              <w:rPr>
                <w:rFonts w:cstheme="minorHAnsi"/>
                <w:lang w:eastAsia="en-GB"/>
              </w:rPr>
              <w:t xml:space="preserve"> Additional hydrogen </w:t>
            </w:r>
          </w:p>
        </w:tc>
        <w:tc>
          <w:tcPr>
            <w:tcW w:w="3176" w:type="dxa"/>
            <w:noWrap/>
          </w:tcPr>
          <w:p w14:paraId="66505261" w14:textId="1DC5FDE0" w:rsidR="00A27473" w:rsidRPr="007C41AA" w:rsidRDefault="00A27473" w:rsidP="00A27473">
            <w:pPr>
              <w:contextualSpacing/>
              <w:jc w:val="right"/>
              <w:rPr>
                <w:rFonts w:cstheme="minorHAnsi"/>
                <w:lang w:eastAsia="en-GB"/>
              </w:rPr>
            </w:pPr>
            <w:r w:rsidRPr="007C41AA">
              <w:t xml:space="preserve"> 8,300.5 </w:t>
            </w:r>
          </w:p>
        </w:tc>
        <w:tc>
          <w:tcPr>
            <w:tcW w:w="2460" w:type="dxa"/>
            <w:noWrap/>
          </w:tcPr>
          <w:p w14:paraId="3275468E" w14:textId="4FA9338B" w:rsidR="00A27473" w:rsidRPr="007C41AA" w:rsidRDefault="00A27473" w:rsidP="00A27473">
            <w:pPr>
              <w:contextualSpacing/>
              <w:jc w:val="right"/>
              <w:rPr>
                <w:rFonts w:cstheme="minorHAnsi"/>
                <w:lang w:eastAsia="en-GB"/>
              </w:rPr>
            </w:pPr>
            <w:r w:rsidRPr="007C41AA">
              <w:t xml:space="preserve"> 144,760,503.7 </w:t>
            </w:r>
          </w:p>
        </w:tc>
      </w:tr>
      <w:tr w:rsidR="00171409" w:rsidRPr="007C41AA" w14:paraId="5E8A9548" w14:textId="77777777" w:rsidTr="002671D2">
        <w:trPr>
          <w:trHeight w:val="259"/>
        </w:trPr>
        <w:tc>
          <w:tcPr>
            <w:tcW w:w="3366" w:type="dxa"/>
            <w:noWrap/>
          </w:tcPr>
          <w:p w14:paraId="780F7E21" w14:textId="6729ADFB" w:rsidR="00A27473" w:rsidRPr="007C41AA" w:rsidRDefault="00A27473" w:rsidP="00A27473">
            <w:pPr>
              <w:contextualSpacing/>
              <w:rPr>
                <w:rFonts w:cstheme="minorHAnsi"/>
                <w:lang w:eastAsia="en-GB"/>
              </w:rPr>
            </w:pPr>
            <w:r w:rsidRPr="007C41AA">
              <w:rPr>
                <w:rFonts w:cstheme="minorHAnsi"/>
                <w:lang w:eastAsia="en-GB"/>
              </w:rPr>
              <w:t xml:space="preserve"> Hydrogen makeup</w:t>
            </w:r>
          </w:p>
        </w:tc>
        <w:tc>
          <w:tcPr>
            <w:tcW w:w="3176" w:type="dxa"/>
            <w:noWrap/>
          </w:tcPr>
          <w:p w14:paraId="0566BFB0" w14:textId="292B4C0A" w:rsidR="00A27473" w:rsidRPr="007C41AA" w:rsidRDefault="00A27473" w:rsidP="00A27473">
            <w:pPr>
              <w:contextualSpacing/>
              <w:jc w:val="right"/>
              <w:rPr>
                <w:rFonts w:cstheme="minorHAnsi"/>
                <w:lang w:eastAsia="en-GB"/>
              </w:rPr>
            </w:pPr>
            <w:r w:rsidRPr="007C41AA">
              <w:t xml:space="preserve"> 912.7 </w:t>
            </w:r>
          </w:p>
        </w:tc>
        <w:tc>
          <w:tcPr>
            <w:tcW w:w="2460" w:type="dxa"/>
            <w:noWrap/>
          </w:tcPr>
          <w:p w14:paraId="51D4749D" w14:textId="7D10EEBA" w:rsidR="00A27473" w:rsidRPr="007C41AA" w:rsidRDefault="00A27473" w:rsidP="00A27473">
            <w:pPr>
              <w:contextualSpacing/>
              <w:jc w:val="right"/>
              <w:rPr>
                <w:rFonts w:cstheme="minorHAnsi"/>
                <w:lang w:eastAsia="en-GB"/>
              </w:rPr>
            </w:pPr>
            <w:r w:rsidRPr="007C41AA">
              <w:t xml:space="preserve"> 15,917,413.0 </w:t>
            </w:r>
          </w:p>
        </w:tc>
      </w:tr>
      <w:tr w:rsidR="00171409" w:rsidRPr="007C41AA" w14:paraId="005A3CB7" w14:textId="77777777" w:rsidTr="002671D2">
        <w:trPr>
          <w:trHeight w:val="259"/>
        </w:trPr>
        <w:tc>
          <w:tcPr>
            <w:tcW w:w="3366" w:type="dxa"/>
            <w:noWrap/>
          </w:tcPr>
          <w:p w14:paraId="718D5866" w14:textId="02587358" w:rsidR="002671D2" w:rsidRPr="007C41AA" w:rsidRDefault="002671D2" w:rsidP="002671D2">
            <w:pPr>
              <w:contextualSpacing/>
              <w:rPr>
                <w:rFonts w:cstheme="minorHAnsi"/>
                <w:vertAlign w:val="superscript"/>
                <w:lang w:eastAsia="en-GB"/>
              </w:rPr>
            </w:pPr>
            <w:r w:rsidRPr="007C41AA">
              <w:rPr>
                <w:rFonts w:cstheme="minorHAnsi"/>
                <w:lang w:eastAsia="en-GB"/>
              </w:rPr>
              <w:t xml:space="preserve"> Catalyst</w:t>
            </w:r>
            <w:r w:rsidR="00A27473" w:rsidRPr="007C41AA">
              <w:rPr>
                <w:rFonts w:cstheme="minorHAnsi"/>
                <w:lang w:eastAsia="en-GB"/>
              </w:rPr>
              <w:t xml:space="preserve"> </w:t>
            </w:r>
            <w:proofErr w:type="spellStart"/>
            <w:r w:rsidR="00A27473" w:rsidRPr="007C41AA">
              <w:rPr>
                <w:rFonts w:cstheme="minorHAnsi"/>
                <w:lang w:eastAsia="en-GB"/>
              </w:rPr>
              <w:t>makeup</w:t>
            </w:r>
            <w:r w:rsidR="00A27473" w:rsidRPr="007C41AA">
              <w:rPr>
                <w:rFonts w:cstheme="minorHAnsi"/>
                <w:vertAlign w:val="superscript"/>
                <w:lang w:eastAsia="en-GB"/>
              </w:rPr>
              <w:t>a</w:t>
            </w:r>
            <w:proofErr w:type="spellEnd"/>
          </w:p>
        </w:tc>
        <w:tc>
          <w:tcPr>
            <w:tcW w:w="3176" w:type="dxa"/>
            <w:noWrap/>
          </w:tcPr>
          <w:p w14:paraId="568541EE" w14:textId="4D5DA0E9" w:rsidR="002671D2" w:rsidRPr="007C41AA" w:rsidRDefault="00A27473" w:rsidP="00A27473">
            <w:pPr>
              <w:contextualSpacing/>
              <w:jc w:val="right"/>
              <w:rPr>
                <w:rFonts w:cstheme="minorHAnsi"/>
                <w:lang w:eastAsia="en-GB"/>
              </w:rPr>
            </w:pPr>
            <w:r w:rsidRPr="007C41AA">
              <w:rPr>
                <w:rFonts w:cstheme="minorHAnsi"/>
                <w:lang w:eastAsia="en-GB"/>
              </w:rPr>
              <w:t>NA</w:t>
            </w:r>
          </w:p>
        </w:tc>
        <w:tc>
          <w:tcPr>
            <w:tcW w:w="2460" w:type="dxa"/>
            <w:noWrap/>
          </w:tcPr>
          <w:p w14:paraId="513F317C" w14:textId="4A750A4A" w:rsidR="002671D2" w:rsidRPr="007C41AA" w:rsidRDefault="00A27473" w:rsidP="00A27473">
            <w:pPr>
              <w:contextualSpacing/>
              <w:jc w:val="right"/>
              <w:rPr>
                <w:rFonts w:cstheme="minorHAnsi"/>
                <w:lang w:eastAsia="en-GB"/>
              </w:rPr>
            </w:pPr>
            <w:r w:rsidRPr="007C41AA">
              <w:rPr>
                <w:rFonts w:cstheme="minorHAnsi"/>
                <w:lang w:eastAsia="en-GB"/>
              </w:rPr>
              <w:t>7,960,000.0</w:t>
            </w:r>
          </w:p>
        </w:tc>
      </w:tr>
      <w:tr w:rsidR="00171409" w:rsidRPr="007C41AA" w14:paraId="7785A467" w14:textId="77777777" w:rsidTr="002671D2">
        <w:trPr>
          <w:trHeight w:val="259"/>
        </w:trPr>
        <w:tc>
          <w:tcPr>
            <w:tcW w:w="3366" w:type="dxa"/>
            <w:noWrap/>
          </w:tcPr>
          <w:p w14:paraId="1D5E654A" w14:textId="77777777" w:rsidR="00A27473" w:rsidRPr="007C41AA" w:rsidRDefault="00A27473" w:rsidP="00A27473">
            <w:pPr>
              <w:contextualSpacing/>
              <w:rPr>
                <w:rFonts w:cstheme="minorHAnsi"/>
                <w:lang w:eastAsia="en-GB"/>
              </w:rPr>
            </w:pPr>
            <w:r w:rsidRPr="007C41AA">
              <w:rPr>
                <w:rFonts w:cstheme="minorHAnsi"/>
                <w:lang w:eastAsia="en-GB"/>
              </w:rPr>
              <w:t xml:space="preserve"> Electricity </w:t>
            </w:r>
          </w:p>
        </w:tc>
        <w:tc>
          <w:tcPr>
            <w:tcW w:w="3176" w:type="dxa"/>
            <w:noWrap/>
          </w:tcPr>
          <w:p w14:paraId="496079C9" w14:textId="16B49D96" w:rsidR="00A27473" w:rsidRPr="007C41AA" w:rsidRDefault="00B574F1" w:rsidP="00A27473">
            <w:pPr>
              <w:contextualSpacing/>
              <w:jc w:val="right"/>
              <w:rPr>
                <w:rFonts w:cstheme="minorHAnsi"/>
                <w:lang w:eastAsia="en-GB"/>
              </w:rPr>
            </w:pPr>
            <w:r w:rsidRPr="007C41AA">
              <w:t>30,283.9</w:t>
            </w:r>
            <w:r w:rsidR="00A27473" w:rsidRPr="007C41AA">
              <w:t xml:space="preserve"> </w:t>
            </w:r>
          </w:p>
        </w:tc>
        <w:tc>
          <w:tcPr>
            <w:tcW w:w="2460" w:type="dxa"/>
            <w:noWrap/>
          </w:tcPr>
          <w:p w14:paraId="152CECD0" w14:textId="2A0E334C" w:rsidR="00A27473" w:rsidRPr="007C41AA" w:rsidRDefault="00B574F1" w:rsidP="00A27473">
            <w:pPr>
              <w:contextualSpacing/>
              <w:jc w:val="right"/>
              <w:rPr>
                <w:rFonts w:cstheme="minorHAnsi"/>
                <w:lang w:eastAsia="en-GB"/>
              </w:rPr>
            </w:pPr>
            <w:r w:rsidRPr="007C41AA">
              <w:t>7,268,124.8</w:t>
            </w:r>
            <w:r w:rsidR="00A27473" w:rsidRPr="007C41AA">
              <w:t xml:space="preserve"> </w:t>
            </w:r>
          </w:p>
        </w:tc>
      </w:tr>
      <w:tr w:rsidR="00171409" w:rsidRPr="007C41AA" w14:paraId="768A8EE0" w14:textId="77777777" w:rsidTr="002671D2">
        <w:trPr>
          <w:trHeight w:val="259"/>
        </w:trPr>
        <w:tc>
          <w:tcPr>
            <w:tcW w:w="3366" w:type="dxa"/>
            <w:noWrap/>
          </w:tcPr>
          <w:p w14:paraId="226D605C" w14:textId="013CC214" w:rsidR="00B574F1" w:rsidRPr="007C41AA" w:rsidRDefault="00B574F1" w:rsidP="00A27473">
            <w:pPr>
              <w:contextualSpacing/>
              <w:rPr>
                <w:rFonts w:cstheme="minorHAnsi"/>
                <w:lang w:eastAsia="en-GB"/>
              </w:rPr>
            </w:pPr>
            <w:r w:rsidRPr="007C41AA">
              <w:rPr>
                <w:rFonts w:cstheme="minorHAnsi"/>
                <w:lang w:eastAsia="en-GB"/>
              </w:rPr>
              <w:t>Heating utility</w:t>
            </w:r>
          </w:p>
        </w:tc>
        <w:tc>
          <w:tcPr>
            <w:tcW w:w="3176" w:type="dxa"/>
            <w:noWrap/>
          </w:tcPr>
          <w:p w14:paraId="5916733A" w14:textId="5FBE95A6" w:rsidR="00B574F1" w:rsidRPr="007C41AA" w:rsidRDefault="00B574F1" w:rsidP="00A27473">
            <w:pPr>
              <w:contextualSpacing/>
              <w:jc w:val="right"/>
            </w:pPr>
            <w:r w:rsidRPr="007C41AA">
              <w:t>58,849.6</w:t>
            </w:r>
          </w:p>
        </w:tc>
        <w:tc>
          <w:tcPr>
            <w:tcW w:w="2460" w:type="dxa"/>
            <w:noWrap/>
          </w:tcPr>
          <w:p w14:paraId="4D4F4EB0" w14:textId="06B35FB7" w:rsidR="00B574F1" w:rsidRPr="007C41AA" w:rsidRDefault="00B574F1" w:rsidP="00A27473">
            <w:pPr>
              <w:contextualSpacing/>
              <w:jc w:val="right"/>
            </w:pPr>
            <w:r w:rsidRPr="007C41AA">
              <w:t>14,123,896.0</w:t>
            </w:r>
          </w:p>
        </w:tc>
      </w:tr>
      <w:tr w:rsidR="00171409" w:rsidRPr="007C41AA" w14:paraId="2E759B98" w14:textId="77777777" w:rsidTr="002671D2">
        <w:trPr>
          <w:trHeight w:val="259"/>
        </w:trPr>
        <w:tc>
          <w:tcPr>
            <w:tcW w:w="3366" w:type="dxa"/>
            <w:noWrap/>
          </w:tcPr>
          <w:p w14:paraId="6B46E121" w14:textId="542AB1DE" w:rsidR="00B574F1" w:rsidRPr="007C41AA" w:rsidRDefault="00B574F1" w:rsidP="00A27473">
            <w:pPr>
              <w:contextualSpacing/>
              <w:rPr>
                <w:rFonts w:cstheme="minorHAnsi"/>
                <w:lang w:eastAsia="en-GB"/>
              </w:rPr>
            </w:pPr>
            <w:r w:rsidRPr="007C41AA">
              <w:rPr>
                <w:rFonts w:cstheme="minorHAnsi"/>
                <w:lang w:eastAsia="en-GB"/>
              </w:rPr>
              <w:t>Cooling utility</w:t>
            </w:r>
          </w:p>
        </w:tc>
        <w:tc>
          <w:tcPr>
            <w:tcW w:w="3176" w:type="dxa"/>
            <w:noWrap/>
          </w:tcPr>
          <w:p w14:paraId="1937AC32" w14:textId="0A83E673" w:rsidR="00B574F1" w:rsidRPr="007C41AA" w:rsidRDefault="00B574F1" w:rsidP="00A27473">
            <w:pPr>
              <w:contextualSpacing/>
              <w:jc w:val="right"/>
            </w:pPr>
            <w:r w:rsidRPr="007C41AA">
              <w:t>248,632.6</w:t>
            </w:r>
          </w:p>
        </w:tc>
        <w:tc>
          <w:tcPr>
            <w:tcW w:w="2460" w:type="dxa"/>
            <w:noWrap/>
          </w:tcPr>
          <w:p w14:paraId="07D5C1B9" w14:textId="5A5E6837" w:rsidR="00B574F1" w:rsidRPr="007C41AA" w:rsidRDefault="00B574F1" w:rsidP="00A27473">
            <w:pPr>
              <w:contextualSpacing/>
              <w:jc w:val="right"/>
            </w:pPr>
            <w:r w:rsidRPr="007C41AA">
              <w:t>1,551,467.6</w:t>
            </w:r>
          </w:p>
        </w:tc>
      </w:tr>
      <w:tr w:rsidR="00171409" w:rsidRPr="007C41AA" w14:paraId="50CCAA98" w14:textId="77777777" w:rsidTr="002671D2">
        <w:trPr>
          <w:trHeight w:val="259"/>
        </w:trPr>
        <w:tc>
          <w:tcPr>
            <w:tcW w:w="9002" w:type="dxa"/>
            <w:gridSpan w:val="3"/>
            <w:noWrap/>
            <w:vAlign w:val="center"/>
          </w:tcPr>
          <w:p w14:paraId="70CBAD85" w14:textId="0B79BF8D" w:rsidR="002671D2" w:rsidRPr="007C41AA" w:rsidRDefault="002671D2" w:rsidP="002671D2">
            <w:pPr>
              <w:contextualSpacing/>
              <w:jc w:val="center"/>
              <w:rPr>
                <w:rFonts w:cstheme="minorHAnsi"/>
                <w:lang w:eastAsia="en-GB"/>
              </w:rPr>
            </w:pPr>
            <w:r w:rsidRPr="007C41AA">
              <w:rPr>
                <w:rFonts w:cstheme="minorHAnsi"/>
                <w:b/>
                <w:bCs/>
                <w:lang w:eastAsia="en-GB"/>
              </w:rPr>
              <w:t>Potential Co-Products and Credits</w:t>
            </w:r>
          </w:p>
        </w:tc>
      </w:tr>
      <w:tr w:rsidR="00171409" w:rsidRPr="007C41AA" w14:paraId="55D9490E" w14:textId="77777777" w:rsidTr="002671D2">
        <w:trPr>
          <w:trHeight w:val="259"/>
        </w:trPr>
        <w:tc>
          <w:tcPr>
            <w:tcW w:w="3366" w:type="dxa"/>
            <w:noWrap/>
          </w:tcPr>
          <w:p w14:paraId="51773969" w14:textId="4C7257E3" w:rsidR="002671D2" w:rsidRPr="007C41AA" w:rsidRDefault="00A27473" w:rsidP="00A27473">
            <w:pPr>
              <w:contextualSpacing/>
              <w:jc w:val="center"/>
              <w:rPr>
                <w:rFonts w:cstheme="minorHAnsi"/>
                <w:b/>
                <w:bCs/>
                <w:lang w:eastAsia="en-GB"/>
              </w:rPr>
            </w:pPr>
            <w:r w:rsidRPr="007C41AA">
              <w:rPr>
                <w:rFonts w:cstheme="minorHAnsi"/>
                <w:b/>
                <w:bCs/>
                <w:lang w:eastAsia="en-GB"/>
              </w:rPr>
              <w:t>Co-products</w:t>
            </w:r>
          </w:p>
        </w:tc>
        <w:tc>
          <w:tcPr>
            <w:tcW w:w="3176" w:type="dxa"/>
            <w:noWrap/>
          </w:tcPr>
          <w:p w14:paraId="65E2412A" w14:textId="5865C1B3" w:rsidR="002671D2" w:rsidRPr="007C41AA" w:rsidRDefault="00A27473" w:rsidP="00A27473">
            <w:pPr>
              <w:contextualSpacing/>
              <w:jc w:val="center"/>
              <w:rPr>
                <w:rFonts w:cstheme="minorHAnsi"/>
                <w:b/>
                <w:bCs/>
                <w:lang w:eastAsia="en-GB"/>
              </w:rPr>
            </w:pPr>
            <w:r w:rsidRPr="007C41AA">
              <w:rPr>
                <w:rFonts w:cstheme="minorHAnsi"/>
                <w:b/>
                <w:bCs/>
                <w:lang w:eastAsia="en-GB"/>
              </w:rPr>
              <w:t>Mass flow (kg/hr)</w:t>
            </w:r>
          </w:p>
        </w:tc>
        <w:tc>
          <w:tcPr>
            <w:tcW w:w="2460" w:type="dxa"/>
            <w:noWrap/>
          </w:tcPr>
          <w:p w14:paraId="33EAE829" w14:textId="62C61837" w:rsidR="002671D2" w:rsidRPr="007C41AA" w:rsidRDefault="00A27473" w:rsidP="00A27473">
            <w:pPr>
              <w:contextualSpacing/>
              <w:jc w:val="center"/>
              <w:rPr>
                <w:rFonts w:cstheme="minorHAnsi"/>
                <w:lang w:eastAsia="en-GB"/>
              </w:rPr>
            </w:pPr>
            <w:r w:rsidRPr="007C41AA">
              <w:rPr>
                <w:rFonts w:cstheme="minorHAnsi"/>
                <w:b/>
                <w:bCs/>
                <w:lang w:eastAsia="en-GB"/>
              </w:rPr>
              <w:t>Cost (US$/yr)</w:t>
            </w:r>
          </w:p>
        </w:tc>
      </w:tr>
      <w:tr w:rsidR="00171409" w:rsidRPr="007C41AA" w14:paraId="2BB1490D" w14:textId="77777777" w:rsidTr="002671D2">
        <w:trPr>
          <w:trHeight w:val="259"/>
        </w:trPr>
        <w:tc>
          <w:tcPr>
            <w:tcW w:w="3366" w:type="dxa"/>
            <w:noWrap/>
          </w:tcPr>
          <w:p w14:paraId="56B97CFB" w14:textId="77777777" w:rsidR="00A27473" w:rsidRPr="007C41AA" w:rsidRDefault="00A27473" w:rsidP="00A27473">
            <w:pPr>
              <w:contextualSpacing/>
              <w:rPr>
                <w:rFonts w:cstheme="minorHAnsi"/>
                <w:lang w:eastAsia="en-GB"/>
              </w:rPr>
            </w:pPr>
            <w:r w:rsidRPr="007C41AA">
              <w:rPr>
                <w:rFonts w:cstheme="minorHAnsi"/>
                <w:lang w:eastAsia="en-GB"/>
              </w:rPr>
              <w:t xml:space="preserve"> NG </w:t>
            </w:r>
          </w:p>
        </w:tc>
        <w:tc>
          <w:tcPr>
            <w:tcW w:w="3176" w:type="dxa"/>
            <w:noWrap/>
          </w:tcPr>
          <w:p w14:paraId="24FC9B60" w14:textId="0A1C95CE" w:rsidR="00A27473" w:rsidRPr="007C41AA" w:rsidRDefault="00A27473" w:rsidP="00A27473">
            <w:pPr>
              <w:contextualSpacing/>
              <w:jc w:val="right"/>
              <w:rPr>
                <w:rFonts w:cstheme="minorHAnsi"/>
                <w:lang w:eastAsia="en-GB"/>
              </w:rPr>
            </w:pPr>
            <w:r w:rsidRPr="007C41AA">
              <w:t xml:space="preserve"> 3,768.9 </w:t>
            </w:r>
          </w:p>
        </w:tc>
        <w:tc>
          <w:tcPr>
            <w:tcW w:w="2460" w:type="dxa"/>
            <w:noWrap/>
          </w:tcPr>
          <w:p w14:paraId="09E184D3" w14:textId="24E00EB2" w:rsidR="00A27473" w:rsidRPr="007C41AA" w:rsidRDefault="00A27473" w:rsidP="00A27473">
            <w:pPr>
              <w:contextualSpacing/>
              <w:jc w:val="right"/>
              <w:rPr>
                <w:rFonts w:cstheme="minorHAnsi"/>
                <w:lang w:eastAsia="en-GB"/>
              </w:rPr>
            </w:pPr>
            <w:r w:rsidRPr="007C41AA">
              <w:t xml:space="preserve"> 7,839,382.5 </w:t>
            </w:r>
          </w:p>
        </w:tc>
      </w:tr>
      <w:tr w:rsidR="00171409" w:rsidRPr="007C41AA" w14:paraId="0E66A609" w14:textId="77777777" w:rsidTr="002671D2">
        <w:trPr>
          <w:trHeight w:val="259"/>
        </w:trPr>
        <w:tc>
          <w:tcPr>
            <w:tcW w:w="3366" w:type="dxa"/>
            <w:noWrap/>
          </w:tcPr>
          <w:p w14:paraId="4B4C4C9E" w14:textId="77777777" w:rsidR="00A27473" w:rsidRPr="007C41AA" w:rsidRDefault="00A27473" w:rsidP="00A27473">
            <w:pPr>
              <w:contextualSpacing/>
              <w:rPr>
                <w:rFonts w:cstheme="minorHAnsi"/>
                <w:lang w:eastAsia="en-GB"/>
              </w:rPr>
            </w:pPr>
            <w:r w:rsidRPr="007C41AA">
              <w:rPr>
                <w:rFonts w:cstheme="minorHAnsi"/>
                <w:lang w:eastAsia="en-GB"/>
              </w:rPr>
              <w:t xml:space="preserve"> Ethane </w:t>
            </w:r>
          </w:p>
        </w:tc>
        <w:tc>
          <w:tcPr>
            <w:tcW w:w="3176" w:type="dxa"/>
            <w:noWrap/>
          </w:tcPr>
          <w:p w14:paraId="49241B85" w14:textId="2505C508" w:rsidR="00A27473" w:rsidRPr="007C41AA" w:rsidRDefault="00A27473" w:rsidP="00A27473">
            <w:pPr>
              <w:contextualSpacing/>
              <w:jc w:val="right"/>
              <w:rPr>
                <w:rFonts w:cstheme="minorHAnsi"/>
                <w:lang w:eastAsia="en-GB"/>
              </w:rPr>
            </w:pPr>
            <w:r w:rsidRPr="007C41AA">
              <w:t xml:space="preserve"> 1,405.9 </w:t>
            </w:r>
          </w:p>
        </w:tc>
        <w:tc>
          <w:tcPr>
            <w:tcW w:w="2460" w:type="dxa"/>
            <w:noWrap/>
          </w:tcPr>
          <w:p w14:paraId="09409A28" w14:textId="50474520" w:rsidR="00A27473" w:rsidRPr="007C41AA" w:rsidRDefault="00A27473" w:rsidP="00A27473">
            <w:pPr>
              <w:contextualSpacing/>
              <w:jc w:val="right"/>
              <w:rPr>
                <w:rFonts w:cstheme="minorHAnsi"/>
                <w:lang w:eastAsia="en-GB"/>
              </w:rPr>
            </w:pPr>
            <w:r w:rsidRPr="007C41AA">
              <w:t xml:space="preserve"> 1,912,089.9 </w:t>
            </w:r>
          </w:p>
        </w:tc>
      </w:tr>
      <w:tr w:rsidR="00171409" w:rsidRPr="007C41AA" w14:paraId="1253B95F" w14:textId="77777777" w:rsidTr="002671D2">
        <w:trPr>
          <w:trHeight w:val="259"/>
        </w:trPr>
        <w:tc>
          <w:tcPr>
            <w:tcW w:w="3366" w:type="dxa"/>
            <w:noWrap/>
          </w:tcPr>
          <w:p w14:paraId="12FC4EE9" w14:textId="77777777" w:rsidR="00A27473" w:rsidRPr="007C41AA" w:rsidRDefault="00A27473" w:rsidP="00A27473">
            <w:pPr>
              <w:contextualSpacing/>
              <w:rPr>
                <w:rFonts w:cstheme="minorHAnsi"/>
                <w:lang w:eastAsia="en-GB"/>
              </w:rPr>
            </w:pPr>
            <w:r w:rsidRPr="007C41AA">
              <w:rPr>
                <w:rFonts w:cstheme="minorHAnsi"/>
                <w:lang w:eastAsia="en-GB"/>
              </w:rPr>
              <w:t xml:space="preserve"> Ethylene </w:t>
            </w:r>
          </w:p>
        </w:tc>
        <w:tc>
          <w:tcPr>
            <w:tcW w:w="3176" w:type="dxa"/>
            <w:noWrap/>
          </w:tcPr>
          <w:p w14:paraId="746BF77D" w14:textId="2E8A34D0" w:rsidR="00A27473" w:rsidRPr="007C41AA" w:rsidRDefault="00A27473" w:rsidP="00A27473">
            <w:pPr>
              <w:contextualSpacing/>
              <w:jc w:val="right"/>
              <w:rPr>
                <w:rFonts w:cstheme="minorHAnsi"/>
                <w:lang w:eastAsia="en-GB"/>
              </w:rPr>
            </w:pPr>
            <w:r w:rsidRPr="007C41AA">
              <w:t xml:space="preserve"> 1,738.1 </w:t>
            </w:r>
          </w:p>
        </w:tc>
        <w:tc>
          <w:tcPr>
            <w:tcW w:w="2460" w:type="dxa"/>
            <w:noWrap/>
          </w:tcPr>
          <w:p w14:paraId="6D02751D" w14:textId="5D273AFC" w:rsidR="00A27473" w:rsidRPr="007C41AA" w:rsidRDefault="00A27473" w:rsidP="00A27473">
            <w:pPr>
              <w:contextualSpacing/>
              <w:jc w:val="right"/>
              <w:rPr>
                <w:rFonts w:cstheme="minorHAnsi"/>
                <w:lang w:eastAsia="en-GB"/>
              </w:rPr>
            </w:pPr>
            <w:r w:rsidRPr="007C41AA">
              <w:t xml:space="preserve"> 8,064,569.1 </w:t>
            </w:r>
          </w:p>
        </w:tc>
      </w:tr>
      <w:tr w:rsidR="00171409" w:rsidRPr="007C41AA" w14:paraId="7564FDCB" w14:textId="77777777" w:rsidTr="002671D2">
        <w:trPr>
          <w:trHeight w:val="259"/>
        </w:trPr>
        <w:tc>
          <w:tcPr>
            <w:tcW w:w="3366" w:type="dxa"/>
            <w:noWrap/>
          </w:tcPr>
          <w:p w14:paraId="30FB3147" w14:textId="77777777" w:rsidR="00A27473" w:rsidRPr="007C41AA" w:rsidRDefault="00A27473" w:rsidP="00A27473">
            <w:pPr>
              <w:contextualSpacing/>
              <w:rPr>
                <w:rFonts w:cstheme="minorHAnsi"/>
                <w:lang w:eastAsia="en-GB"/>
              </w:rPr>
            </w:pPr>
            <w:r w:rsidRPr="007C41AA">
              <w:rPr>
                <w:rFonts w:cstheme="minorHAnsi"/>
                <w:lang w:eastAsia="en-GB"/>
              </w:rPr>
              <w:t xml:space="preserve"> Propane </w:t>
            </w:r>
          </w:p>
        </w:tc>
        <w:tc>
          <w:tcPr>
            <w:tcW w:w="3176" w:type="dxa"/>
            <w:noWrap/>
          </w:tcPr>
          <w:p w14:paraId="2F9E3A60" w14:textId="5EFB1FAE" w:rsidR="00A27473" w:rsidRPr="007C41AA" w:rsidRDefault="00A27473" w:rsidP="00A27473">
            <w:pPr>
              <w:contextualSpacing/>
              <w:jc w:val="right"/>
              <w:rPr>
                <w:rFonts w:cstheme="minorHAnsi"/>
                <w:lang w:eastAsia="en-GB"/>
              </w:rPr>
            </w:pPr>
            <w:r w:rsidRPr="007C41AA">
              <w:t xml:space="preserve"> 1,617.9 </w:t>
            </w:r>
          </w:p>
        </w:tc>
        <w:tc>
          <w:tcPr>
            <w:tcW w:w="2460" w:type="dxa"/>
            <w:noWrap/>
          </w:tcPr>
          <w:p w14:paraId="64323696" w14:textId="5A74C8A0" w:rsidR="00A27473" w:rsidRPr="007C41AA" w:rsidRDefault="00A27473" w:rsidP="00A27473">
            <w:pPr>
              <w:contextualSpacing/>
              <w:jc w:val="right"/>
              <w:rPr>
                <w:rFonts w:cstheme="minorHAnsi"/>
                <w:lang w:eastAsia="en-GB"/>
              </w:rPr>
            </w:pPr>
            <w:r w:rsidRPr="007C41AA">
              <w:t xml:space="preserve"> 4,271,330.4 </w:t>
            </w:r>
          </w:p>
        </w:tc>
      </w:tr>
      <w:tr w:rsidR="00171409" w:rsidRPr="007C41AA" w14:paraId="66C57A70" w14:textId="77777777" w:rsidTr="002671D2">
        <w:trPr>
          <w:trHeight w:val="259"/>
        </w:trPr>
        <w:tc>
          <w:tcPr>
            <w:tcW w:w="3366" w:type="dxa"/>
            <w:noWrap/>
          </w:tcPr>
          <w:p w14:paraId="3E6944C4" w14:textId="77777777" w:rsidR="00A27473" w:rsidRPr="007C41AA" w:rsidRDefault="00A27473" w:rsidP="00A27473">
            <w:pPr>
              <w:contextualSpacing/>
              <w:rPr>
                <w:rFonts w:cstheme="minorHAnsi"/>
                <w:lang w:eastAsia="en-GB"/>
              </w:rPr>
            </w:pPr>
            <w:r w:rsidRPr="007C41AA">
              <w:rPr>
                <w:rFonts w:cstheme="minorHAnsi"/>
                <w:lang w:eastAsia="en-GB"/>
              </w:rPr>
              <w:t xml:space="preserve"> Propylene </w:t>
            </w:r>
          </w:p>
        </w:tc>
        <w:tc>
          <w:tcPr>
            <w:tcW w:w="3176" w:type="dxa"/>
            <w:noWrap/>
          </w:tcPr>
          <w:p w14:paraId="677FDBF5" w14:textId="6576D64E" w:rsidR="00A27473" w:rsidRPr="007C41AA" w:rsidRDefault="00A27473" w:rsidP="00A27473">
            <w:pPr>
              <w:contextualSpacing/>
              <w:jc w:val="right"/>
              <w:rPr>
                <w:rFonts w:cstheme="minorHAnsi"/>
                <w:lang w:eastAsia="en-GB"/>
              </w:rPr>
            </w:pPr>
            <w:r w:rsidRPr="007C41AA">
              <w:t xml:space="preserve"> 2,399.7 </w:t>
            </w:r>
          </w:p>
        </w:tc>
        <w:tc>
          <w:tcPr>
            <w:tcW w:w="2460" w:type="dxa"/>
            <w:noWrap/>
          </w:tcPr>
          <w:p w14:paraId="2F262E28" w14:textId="2960C587" w:rsidR="00A27473" w:rsidRPr="007C41AA" w:rsidRDefault="00A27473" w:rsidP="00A27473">
            <w:pPr>
              <w:contextualSpacing/>
              <w:jc w:val="right"/>
              <w:rPr>
                <w:rFonts w:cstheme="minorHAnsi"/>
                <w:lang w:eastAsia="en-GB"/>
              </w:rPr>
            </w:pPr>
            <w:r w:rsidRPr="007C41AA">
              <w:t xml:space="preserve"> 15,934,192.2 </w:t>
            </w:r>
          </w:p>
        </w:tc>
      </w:tr>
      <w:tr w:rsidR="00171409" w:rsidRPr="007C41AA" w14:paraId="0425FB1C" w14:textId="77777777" w:rsidTr="002671D2">
        <w:trPr>
          <w:trHeight w:val="259"/>
        </w:trPr>
        <w:tc>
          <w:tcPr>
            <w:tcW w:w="3366" w:type="dxa"/>
            <w:noWrap/>
          </w:tcPr>
          <w:p w14:paraId="40F70696" w14:textId="77777777" w:rsidR="00A27473" w:rsidRPr="007C41AA" w:rsidRDefault="00A27473" w:rsidP="00A27473">
            <w:pPr>
              <w:contextualSpacing/>
              <w:rPr>
                <w:rFonts w:cstheme="minorHAnsi"/>
                <w:lang w:eastAsia="en-GB"/>
              </w:rPr>
            </w:pPr>
            <w:r w:rsidRPr="007C41AA">
              <w:rPr>
                <w:rFonts w:cstheme="minorHAnsi"/>
                <w:lang w:eastAsia="en-GB"/>
              </w:rPr>
              <w:t xml:space="preserve"> Butane </w:t>
            </w:r>
          </w:p>
        </w:tc>
        <w:tc>
          <w:tcPr>
            <w:tcW w:w="3176" w:type="dxa"/>
            <w:noWrap/>
          </w:tcPr>
          <w:p w14:paraId="5FC4718C" w14:textId="46719979" w:rsidR="00A27473" w:rsidRPr="007C41AA" w:rsidRDefault="00A27473" w:rsidP="00A27473">
            <w:pPr>
              <w:contextualSpacing/>
              <w:jc w:val="right"/>
              <w:rPr>
                <w:rFonts w:cstheme="minorHAnsi"/>
                <w:lang w:eastAsia="en-GB"/>
              </w:rPr>
            </w:pPr>
            <w:r w:rsidRPr="007C41AA">
              <w:t xml:space="preserve"> 1,044.0 </w:t>
            </w:r>
          </w:p>
        </w:tc>
        <w:tc>
          <w:tcPr>
            <w:tcW w:w="2460" w:type="dxa"/>
            <w:noWrap/>
          </w:tcPr>
          <w:p w14:paraId="0E44E586" w14:textId="65BD3DBF" w:rsidR="00A27473" w:rsidRPr="007C41AA" w:rsidRDefault="00A27473" w:rsidP="00A27473">
            <w:pPr>
              <w:contextualSpacing/>
              <w:jc w:val="right"/>
              <w:rPr>
                <w:rFonts w:cstheme="minorHAnsi"/>
                <w:lang w:eastAsia="en-GB"/>
              </w:rPr>
            </w:pPr>
            <w:r w:rsidRPr="007C41AA">
              <w:t xml:space="preserve"> 3,006,589.9 </w:t>
            </w:r>
          </w:p>
        </w:tc>
      </w:tr>
      <w:tr w:rsidR="00171409" w:rsidRPr="007C41AA" w14:paraId="6FE9AFF2" w14:textId="77777777" w:rsidTr="002671D2">
        <w:trPr>
          <w:trHeight w:val="259"/>
        </w:trPr>
        <w:tc>
          <w:tcPr>
            <w:tcW w:w="3366" w:type="dxa"/>
            <w:noWrap/>
          </w:tcPr>
          <w:p w14:paraId="401F01D7" w14:textId="77777777" w:rsidR="00A27473" w:rsidRPr="007C41AA" w:rsidRDefault="00A27473" w:rsidP="00A27473">
            <w:pPr>
              <w:contextualSpacing/>
              <w:rPr>
                <w:rFonts w:cstheme="minorHAnsi"/>
                <w:lang w:eastAsia="en-GB"/>
              </w:rPr>
            </w:pPr>
            <w:r w:rsidRPr="007C41AA">
              <w:rPr>
                <w:rFonts w:cstheme="minorHAnsi"/>
                <w:lang w:eastAsia="en-GB"/>
              </w:rPr>
              <w:t xml:space="preserve"> Butene </w:t>
            </w:r>
          </w:p>
        </w:tc>
        <w:tc>
          <w:tcPr>
            <w:tcW w:w="3176" w:type="dxa"/>
            <w:noWrap/>
          </w:tcPr>
          <w:p w14:paraId="00967671" w14:textId="413ADD5F" w:rsidR="00A27473" w:rsidRPr="007C41AA" w:rsidRDefault="00A27473" w:rsidP="00A27473">
            <w:pPr>
              <w:contextualSpacing/>
              <w:jc w:val="right"/>
              <w:rPr>
                <w:rFonts w:cstheme="minorHAnsi"/>
                <w:lang w:eastAsia="en-GB"/>
              </w:rPr>
            </w:pPr>
            <w:r w:rsidRPr="007C41AA">
              <w:t xml:space="preserve"> 913.8 </w:t>
            </w:r>
          </w:p>
        </w:tc>
        <w:tc>
          <w:tcPr>
            <w:tcW w:w="2460" w:type="dxa"/>
            <w:noWrap/>
          </w:tcPr>
          <w:p w14:paraId="274A7EA8" w14:textId="0A9B3A18" w:rsidR="00A27473" w:rsidRPr="007C41AA" w:rsidRDefault="00A27473" w:rsidP="00A27473">
            <w:pPr>
              <w:contextualSpacing/>
              <w:jc w:val="right"/>
              <w:rPr>
                <w:rFonts w:cstheme="minorHAnsi"/>
                <w:lang w:eastAsia="en-GB"/>
              </w:rPr>
            </w:pPr>
            <w:r w:rsidRPr="007C41AA">
              <w:t xml:space="preserve"> 9,284,373.8 </w:t>
            </w:r>
          </w:p>
        </w:tc>
      </w:tr>
      <w:tr w:rsidR="00171409" w:rsidRPr="007C41AA" w14:paraId="75E5B943" w14:textId="77777777" w:rsidTr="002671D2">
        <w:trPr>
          <w:trHeight w:val="259"/>
        </w:trPr>
        <w:tc>
          <w:tcPr>
            <w:tcW w:w="3366" w:type="dxa"/>
            <w:noWrap/>
          </w:tcPr>
          <w:p w14:paraId="730FD61A" w14:textId="77777777" w:rsidR="00A27473" w:rsidRPr="007C41AA" w:rsidRDefault="00A27473" w:rsidP="00A27473">
            <w:pPr>
              <w:contextualSpacing/>
              <w:rPr>
                <w:rFonts w:cstheme="minorHAnsi"/>
                <w:lang w:eastAsia="en-GB"/>
              </w:rPr>
            </w:pPr>
            <w:r w:rsidRPr="007C41AA">
              <w:rPr>
                <w:rFonts w:cstheme="minorHAnsi"/>
                <w:lang w:eastAsia="en-GB"/>
              </w:rPr>
              <w:t xml:space="preserve"> Light Naphtha </w:t>
            </w:r>
          </w:p>
        </w:tc>
        <w:tc>
          <w:tcPr>
            <w:tcW w:w="3176" w:type="dxa"/>
            <w:noWrap/>
          </w:tcPr>
          <w:p w14:paraId="41959D5B" w14:textId="0CFACCDC" w:rsidR="00A27473" w:rsidRPr="007C41AA" w:rsidRDefault="00A27473" w:rsidP="00A27473">
            <w:pPr>
              <w:contextualSpacing/>
              <w:jc w:val="right"/>
              <w:rPr>
                <w:rFonts w:cstheme="minorHAnsi"/>
                <w:lang w:eastAsia="en-GB"/>
              </w:rPr>
            </w:pPr>
            <w:r w:rsidRPr="007C41AA">
              <w:t xml:space="preserve"> 3,573.2 </w:t>
            </w:r>
          </w:p>
        </w:tc>
        <w:tc>
          <w:tcPr>
            <w:tcW w:w="2460" w:type="dxa"/>
            <w:noWrap/>
          </w:tcPr>
          <w:p w14:paraId="23C273EB" w14:textId="503C6C24" w:rsidR="00A27473" w:rsidRPr="007C41AA" w:rsidRDefault="00A27473" w:rsidP="00A27473">
            <w:pPr>
              <w:contextualSpacing/>
              <w:jc w:val="right"/>
              <w:rPr>
                <w:rFonts w:cstheme="minorHAnsi"/>
                <w:lang w:eastAsia="en-GB"/>
              </w:rPr>
            </w:pPr>
            <w:r w:rsidRPr="007C41AA">
              <w:t xml:space="preserve"> 10,862,405.1 </w:t>
            </w:r>
          </w:p>
        </w:tc>
      </w:tr>
      <w:tr w:rsidR="00171409" w:rsidRPr="007C41AA" w14:paraId="49828347" w14:textId="77777777" w:rsidTr="00F72330">
        <w:trPr>
          <w:trHeight w:val="259"/>
        </w:trPr>
        <w:tc>
          <w:tcPr>
            <w:tcW w:w="6542" w:type="dxa"/>
            <w:gridSpan w:val="2"/>
            <w:noWrap/>
          </w:tcPr>
          <w:p w14:paraId="0E9C5882" w14:textId="274D9551" w:rsidR="00A27473" w:rsidRPr="007C41AA" w:rsidRDefault="00A27473" w:rsidP="002671D2">
            <w:pPr>
              <w:contextualSpacing/>
              <w:rPr>
                <w:rFonts w:cstheme="minorHAnsi"/>
                <w:lang w:eastAsia="en-GB"/>
              </w:rPr>
            </w:pPr>
            <w:r w:rsidRPr="007C41AA">
              <w:rPr>
                <w:rFonts w:cstheme="minorHAnsi"/>
                <w:lang w:eastAsia="en-GB"/>
              </w:rPr>
              <w:t xml:space="preserve"> Subtotal </w:t>
            </w:r>
          </w:p>
        </w:tc>
        <w:tc>
          <w:tcPr>
            <w:tcW w:w="2460" w:type="dxa"/>
            <w:noWrap/>
            <w:vAlign w:val="center"/>
          </w:tcPr>
          <w:p w14:paraId="1EFC20C9" w14:textId="7DD2C019" w:rsidR="00A27473" w:rsidRPr="007C41AA" w:rsidRDefault="00A27473" w:rsidP="00F72330">
            <w:pPr>
              <w:contextualSpacing/>
              <w:jc w:val="right"/>
              <w:rPr>
                <w:rFonts w:cstheme="minorHAnsi"/>
                <w:lang w:eastAsia="en-GB"/>
              </w:rPr>
            </w:pPr>
            <w:r w:rsidRPr="007C41AA">
              <w:rPr>
                <w:rFonts w:cstheme="minorHAnsi"/>
                <w:lang w:eastAsia="en-GB"/>
              </w:rPr>
              <w:t>61,174,933.0</w:t>
            </w:r>
          </w:p>
        </w:tc>
      </w:tr>
      <w:tr w:rsidR="00171409" w:rsidRPr="007C41AA" w14:paraId="64015409" w14:textId="77777777" w:rsidTr="002671D2">
        <w:trPr>
          <w:trHeight w:val="259"/>
        </w:trPr>
        <w:tc>
          <w:tcPr>
            <w:tcW w:w="9002" w:type="dxa"/>
            <w:gridSpan w:val="3"/>
            <w:noWrap/>
            <w:vAlign w:val="center"/>
          </w:tcPr>
          <w:p w14:paraId="649FDD80" w14:textId="09FE4DF4" w:rsidR="002671D2" w:rsidRPr="007C41AA" w:rsidRDefault="002671D2" w:rsidP="002671D2">
            <w:pPr>
              <w:contextualSpacing/>
              <w:jc w:val="center"/>
              <w:rPr>
                <w:rFonts w:cstheme="minorHAnsi"/>
                <w:lang w:eastAsia="en-GB"/>
              </w:rPr>
            </w:pPr>
            <w:r w:rsidRPr="007C41AA">
              <w:rPr>
                <w:rFonts w:cstheme="minorHAnsi"/>
                <w:b/>
                <w:bCs/>
                <w:lang w:eastAsia="en-GB"/>
              </w:rPr>
              <w:t>Fixed operating costs</w:t>
            </w:r>
          </w:p>
        </w:tc>
      </w:tr>
      <w:tr w:rsidR="00171409" w:rsidRPr="007C41AA" w14:paraId="05C93FBA" w14:textId="77777777" w:rsidTr="002671D2">
        <w:trPr>
          <w:trHeight w:val="259"/>
        </w:trPr>
        <w:tc>
          <w:tcPr>
            <w:tcW w:w="3366" w:type="dxa"/>
            <w:noWrap/>
          </w:tcPr>
          <w:p w14:paraId="4526C6B2" w14:textId="7B4F4DBD" w:rsidR="002671D2" w:rsidRPr="007C41AA" w:rsidRDefault="00A27473" w:rsidP="00A27473">
            <w:pPr>
              <w:contextualSpacing/>
              <w:jc w:val="center"/>
              <w:rPr>
                <w:rFonts w:cstheme="minorHAnsi"/>
                <w:b/>
                <w:bCs/>
                <w:lang w:eastAsia="en-GB"/>
              </w:rPr>
            </w:pPr>
            <w:r w:rsidRPr="007C41AA">
              <w:rPr>
                <w:rFonts w:cstheme="minorHAnsi"/>
                <w:b/>
                <w:bCs/>
                <w:lang w:eastAsia="en-GB"/>
              </w:rPr>
              <w:t>Section</w:t>
            </w:r>
          </w:p>
        </w:tc>
        <w:tc>
          <w:tcPr>
            <w:tcW w:w="3176" w:type="dxa"/>
            <w:noWrap/>
          </w:tcPr>
          <w:p w14:paraId="7BA17B05" w14:textId="05D898F6" w:rsidR="002671D2" w:rsidRPr="007C41AA" w:rsidRDefault="00A27473" w:rsidP="00A27473">
            <w:pPr>
              <w:contextualSpacing/>
              <w:jc w:val="center"/>
              <w:rPr>
                <w:rFonts w:cstheme="minorHAnsi"/>
                <w:b/>
                <w:bCs/>
                <w:lang w:eastAsia="en-GB"/>
              </w:rPr>
            </w:pPr>
            <w:r w:rsidRPr="007C41AA">
              <w:rPr>
                <w:rFonts w:cstheme="minorHAnsi"/>
                <w:b/>
                <w:bCs/>
                <w:lang w:eastAsia="en-GB"/>
              </w:rPr>
              <w:t>Calculation method</w:t>
            </w:r>
          </w:p>
        </w:tc>
        <w:tc>
          <w:tcPr>
            <w:tcW w:w="2460" w:type="dxa"/>
            <w:noWrap/>
          </w:tcPr>
          <w:p w14:paraId="7CF95F48" w14:textId="0D479813" w:rsidR="002671D2" w:rsidRPr="007C41AA" w:rsidRDefault="00A27473" w:rsidP="00A27473">
            <w:pPr>
              <w:contextualSpacing/>
              <w:jc w:val="center"/>
              <w:rPr>
                <w:rFonts w:cstheme="minorHAnsi"/>
                <w:lang w:eastAsia="en-GB"/>
              </w:rPr>
            </w:pPr>
            <w:r w:rsidRPr="007C41AA">
              <w:rPr>
                <w:rFonts w:cstheme="minorHAnsi"/>
                <w:b/>
                <w:bCs/>
                <w:lang w:eastAsia="en-GB"/>
              </w:rPr>
              <w:t>Cost (US$M/yr)</w:t>
            </w:r>
          </w:p>
        </w:tc>
      </w:tr>
      <w:tr w:rsidR="00171409" w:rsidRPr="007C41AA" w14:paraId="3A200102" w14:textId="77777777" w:rsidTr="002671D2">
        <w:trPr>
          <w:trHeight w:val="259"/>
        </w:trPr>
        <w:tc>
          <w:tcPr>
            <w:tcW w:w="3366" w:type="dxa"/>
            <w:noWrap/>
          </w:tcPr>
          <w:p w14:paraId="2201C3A0" w14:textId="77777777" w:rsidR="002671D2" w:rsidRPr="007C41AA" w:rsidRDefault="002671D2" w:rsidP="002671D2">
            <w:pPr>
              <w:contextualSpacing/>
              <w:rPr>
                <w:rFonts w:cstheme="minorHAnsi"/>
                <w:lang w:eastAsia="en-GB"/>
              </w:rPr>
            </w:pPr>
            <w:r w:rsidRPr="007C41AA">
              <w:rPr>
                <w:rFonts w:cstheme="minorHAnsi"/>
                <w:lang w:eastAsia="en-GB"/>
              </w:rPr>
              <w:t xml:space="preserve"> DAC </w:t>
            </w:r>
          </w:p>
        </w:tc>
        <w:tc>
          <w:tcPr>
            <w:tcW w:w="3176" w:type="dxa"/>
            <w:noWrap/>
          </w:tcPr>
          <w:p w14:paraId="38BA893F" w14:textId="77777777" w:rsidR="002671D2" w:rsidRPr="007C41AA" w:rsidRDefault="002671D2" w:rsidP="002671D2">
            <w:pPr>
              <w:contextualSpacing/>
              <w:rPr>
                <w:rFonts w:cstheme="minorHAnsi"/>
                <w:lang w:eastAsia="en-GB"/>
              </w:rPr>
            </w:pPr>
            <w:r w:rsidRPr="007C41AA">
              <w:rPr>
                <w:rFonts w:cstheme="minorHAnsi"/>
                <w:lang w:eastAsia="en-GB"/>
              </w:rPr>
              <w:t xml:space="preserve"> 3% of CAPEX </w:t>
            </w:r>
          </w:p>
        </w:tc>
        <w:tc>
          <w:tcPr>
            <w:tcW w:w="2460" w:type="dxa"/>
            <w:noWrap/>
          </w:tcPr>
          <w:p w14:paraId="67301199" w14:textId="5A628697" w:rsidR="002671D2" w:rsidRPr="007C41AA" w:rsidRDefault="002671D2" w:rsidP="00A27473">
            <w:pPr>
              <w:contextualSpacing/>
              <w:jc w:val="right"/>
              <w:rPr>
                <w:rFonts w:cstheme="minorHAnsi"/>
                <w:lang w:eastAsia="en-GB"/>
              </w:rPr>
            </w:pPr>
            <w:r w:rsidRPr="007C41AA">
              <w:rPr>
                <w:rFonts w:cstheme="minorHAnsi"/>
                <w:lang w:eastAsia="en-GB"/>
              </w:rPr>
              <w:t>2</w:t>
            </w:r>
            <w:r w:rsidR="00BF1F06" w:rsidRPr="007C41AA">
              <w:rPr>
                <w:rFonts w:cstheme="minorHAnsi"/>
                <w:lang w:eastAsia="en-GB"/>
              </w:rPr>
              <w:t>7</w:t>
            </w:r>
            <w:r w:rsidR="00BF1F06" w:rsidRPr="007C41AA">
              <w:t>.11</w:t>
            </w:r>
            <w:r w:rsidRPr="007C41AA">
              <w:rPr>
                <w:rFonts w:cstheme="minorHAnsi"/>
                <w:lang w:eastAsia="en-GB"/>
              </w:rPr>
              <w:t xml:space="preserve"> </w:t>
            </w:r>
          </w:p>
        </w:tc>
      </w:tr>
      <w:tr w:rsidR="00171409" w:rsidRPr="007C41AA" w14:paraId="2CD284BC" w14:textId="77777777" w:rsidTr="002671D2">
        <w:trPr>
          <w:trHeight w:val="259"/>
        </w:trPr>
        <w:tc>
          <w:tcPr>
            <w:tcW w:w="3366" w:type="dxa"/>
            <w:noWrap/>
          </w:tcPr>
          <w:p w14:paraId="78D38F2D" w14:textId="77777777" w:rsidR="002671D2" w:rsidRPr="007C41AA" w:rsidRDefault="002671D2" w:rsidP="002671D2">
            <w:pPr>
              <w:contextualSpacing/>
              <w:rPr>
                <w:rFonts w:cstheme="minorHAnsi"/>
                <w:lang w:eastAsia="en-GB"/>
              </w:rPr>
            </w:pPr>
            <w:r w:rsidRPr="007C41AA">
              <w:rPr>
                <w:rFonts w:cstheme="minorHAnsi"/>
                <w:lang w:eastAsia="en-GB"/>
              </w:rPr>
              <w:t xml:space="preserve"> CO</w:t>
            </w:r>
            <w:r w:rsidRPr="007C41AA">
              <w:rPr>
                <w:rFonts w:cstheme="minorHAnsi"/>
                <w:vertAlign w:val="subscript"/>
                <w:lang w:eastAsia="en-GB"/>
              </w:rPr>
              <w:t>2</w:t>
            </w:r>
            <w:r w:rsidRPr="007C41AA">
              <w:rPr>
                <w:rFonts w:cstheme="minorHAnsi"/>
                <w:lang w:eastAsia="en-GB"/>
              </w:rPr>
              <w:t xml:space="preserve">-to-SAF </w:t>
            </w:r>
          </w:p>
        </w:tc>
        <w:tc>
          <w:tcPr>
            <w:tcW w:w="3176" w:type="dxa"/>
            <w:noWrap/>
          </w:tcPr>
          <w:p w14:paraId="6728AF4D" w14:textId="77777777" w:rsidR="002671D2" w:rsidRPr="007C41AA" w:rsidRDefault="002671D2" w:rsidP="002671D2">
            <w:pPr>
              <w:contextualSpacing/>
              <w:rPr>
                <w:rFonts w:cstheme="minorHAnsi"/>
                <w:lang w:eastAsia="en-GB"/>
              </w:rPr>
            </w:pPr>
            <w:r w:rsidRPr="007C41AA">
              <w:rPr>
                <w:rFonts w:cstheme="minorHAnsi"/>
                <w:lang w:eastAsia="en-GB"/>
              </w:rPr>
              <w:t xml:space="preserve"> 3% of CAPEX </w:t>
            </w:r>
          </w:p>
        </w:tc>
        <w:tc>
          <w:tcPr>
            <w:tcW w:w="2460" w:type="dxa"/>
            <w:noWrap/>
          </w:tcPr>
          <w:p w14:paraId="1EDA03DA" w14:textId="1032B483" w:rsidR="002671D2" w:rsidRPr="007C41AA" w:rsidRDefault="00B574F1" w:rsidP="00A27473">
            <w:pPr>
              <w:contextualSpacing/>
              <w:jc w:val="right"/>
              <w:rPr>
                <w:rFonts w:cstheme="minorHAnsi"/>
                <w:lang w:eastAsia="en-GB"/>
              </w:rPr>
            </w:pPr>
            <w:r w:rsidRPr="007C41AA">
              <w:rPr>
                <w:rFonts w:cstheme="minorHAnsi"/>
                <w:lang w:eastAsia="en-GB"/>
              </w:rPr>
              <w:t>21.09</w:t>
            </w:r>
            <w:r w:rsidR="002671D2" w:rsidRPr="007C41AA">
              <w:rPr>
                <w:rFonts w:cstheme="minorHAnsi"/>
                <w:lang w:eastAsia="en-GB"/>
              </w:rPr>
              <w:t xml:space="preserve"> </w:t>
            </w:r>
          </w:p>
        </w:tc>
      </w:tr>
      <w:tr w:rsidR="00171409" w:rsidRPr="007C41AA" w14:paraId="4547AD4A" w14:textId="77777777" w:rsidTr="002671D2">
        <w:trPr>
          <w:trHeight w:val="259"/>
        </w:trPr>
        <w:tc>
          <w:tcPr>
            <w:tcW w:w="3366" w:type="dxa"/>
            <w:noWrap/>
          </w:tcPr>
          <w:p w14:paraId="233ADF2A" w14:textId="67F53D63" w:rsidR="002671D2" w:rsidRPr="007C41AA" w:rsidRDefault="002671D2" w:rsidP="002671D2">
            <w:pPr>
              <w:contextualSpacing/>
              <w:rPr>
                <w:rFonts w:cstheme="minorHAnsi"/>
                <w:lang w:eastAsia="en-GB"/>
              </w:rPr>
            </w:pPr>
            <w:r w:rsidRPr="007C41AA">
              <w:rPr>
                <w:rFonts w:cstheme="minorHAnsi"/>
                <w:lang w:eastAsia="en-GB"/>
              </w:rPr>
              <w:t xml:space="preserve"> </w:t>
            </w:r>
            <w:r w:rsidR="00A27473" w:rsidRPr="007C41AA">
              <w:rPr>
                <w:rFonts w:cstheme="minorHAnsi"/>
                <w:lang w:eastAsia="en-GB"/>
              </w:rPr>
              <w:t>Solar calcination</w:t>
            </w:r>
          </w:p>
        </w:tc>
        <w:tc>
          <w:tcPr>
            <w:tcW w:w="3176" w:type="dxa"/>
            <w:noWrap/>
          </w:tcPr>
          <w:p w14:paraId="249010F2" w14:textId="4BF71EAB" w:rsidR="002671D2" w:rsidRPr="007C41AA" w:rsidRDefault="00A27473" w:rsidP="002671D2">
            <w:pPr>
              <w:contextualSpacing/>
              <w:rPr>
                <w:rFonts w:cstheme="minorHAnsi"/>
                <w:lang w:eastAsia="en-GB"/>
              </w:rPr>
            </w:pPr>
            <w:r w:rsidRPr="007C41AA">
              <w:rPr>
                <w:rFonts w:cstheme="minorHAnsi"/>
                <w:lang w:eastAsia="en-GB"/>
              </w:rPr>
              <w:t xml:space="preserve"> 3% of CAPEX</w:t>
            </w:r>
          </w:p>
        </w:tc>
        <w:tc>
          <w:tcPr>
            <w:tcW w:w="2460" w:type="dxa"/>
            <w:noWrap/>
          </w:tcPr>
          <w:p w14:paraId="45E6E0B7" w14:textId="35E02A2F" w:rsidR="002671D2" w:rsidRPr="007C41AA" w:rsidRDefault="00B574F1" w:rsidP="00A27473">
            <w:pPr>
              <w:contextualSpacing/>
              <w:jc w:val="right"/>
              <w:rPr>
                <w:rFonts w:cstheme="minorHAnsi"/>
                <w:lang w:eastAsia="en-GB"/>
              </w:rPr>
            </w:pPr>
            <w:r w:rsidRPr="007C41AA">
              <w:rPr>
                <w:rFonts w:cstheme="minorHAnsi"/>
                <w:lang w:eastAsia="en-GB"/>
              </w:rPr>
              <w:t>13.53</w:t>
            </w:r>
            <w:r w:rsidR="002671D2" w:rsidRPr="007C41AA">
              <w:rPr>
                <w:rFonts w:cstheme="minorHAnsi"/>
                <w:lang w:eastAsia="en-GB"/>
              </w:rPr>
              <w:t xml:space="preserve"> </w:t>
            </w:r>
          </w:p>
        </w:tc>
      </w:tr>
    </w:tbl>
    <w:p w14:paraId="3E3A4071" w14:textId="42709B39" w:rsidR="00FD18EE" w:rsidRPr="007C41AA" w:rsidRDefault="00A27473">
      <w:pPr>
        <w:spacing w:afterLines="0" w:after="0"/>
        <w:rPr>
          <w:rStyle w:val="Hyperlink"/>
          <w:rFonts w:eastAsia="Times New Roman" w:cstheme="minorHAnsi"/>
          <w:b/>
          <w:bCs/>
          <w:iCs/>
          <w:color w:val="auto"/>
          <w:kern w:val="0"/>
          <w:sz w:val="28"/>
          <w:szCs w:val="28"/>
          <w:u w:val="none"/>
          <w:lang w:eastAsia="en-GB"/>
        </w:rPr>
      </w:pPr>
      <w:proofErr w:type="spellStart"/>
      <w:r w:rsidRPr="007C41AA">
        <w:rPr>
          <w:vertAlign w:val="superscript"/>
          <w:lang w:eastAsia="en-GB"/>
        </w:rPr>
        <w:t>a</w:t>
      </w:r>
      <w:r w:rsidRPr="007C41AA">
        <w:rPr>
          <w:lang w:eastAsia="en-GB"/>
        </w:rPr>
        <w:t>Catalyst</w:t>
      </w:r>
      <w:proofErr w:type="spellEnd"/>
      <w:r w:rsidRPr="007C41AA">
        <w:rPr>
          <w:lang w:eastAsia="en-GB"/>
        </w:rPr>
        <w:t xml:space="preserve"> </w:t>
      </w:r>
      <w:r w:rsidR="000D3752" w:rsidRPr="007C41AA">
        <w:rPr>
          <w:lang w:eastAsia="en-GB"/>
        </w:rPr>
        <w:t>consumption is assumed as 2 t/yr</w:t>
      </w:r>
      <w:r w:rsidR="000D3752" w:rsidRPr="007C41AA">
        <w:rPr>
          <w:lang w:eastAsia="en-GB"/>
        </w:rPr>
        <w:fldChar w:fldCharType="begin"/>
      </w:r>
      <w:r w:rsidR="008D7257">
        <w:rPr>
          <w:lang w:eastAsia="en-GB"/>
        </w:rPr>
        <w:instrText xml:space="preserve"> ADDIN EN.CITE &lt;EndNote&gt;&lt;Cite&gt;&lt;Author&gt;Liu&lt;/Author&gt;&lt;Year&gt;2020&lt;/Year&gt;&lt;RecNum&gt;114&lt;/RecNum&gt;&lt;DisplayText&gt;&lt;style face="superscript"&gt;25&lt;/style&gt;&lt;/DisplayText&gt;&lt;record&gt;&lt;rec-number&gt;114&lt;/rec-number&gt;&lt;foreign-keys&gt;&lt;key app="EN" db-id="9xsvvr0vxdsfv2e2xwo50z0azwewvraefeaa" timestamp="1689433839"&gt;114&lt;/key&gt;&lt;/foreign-keys&gt;&lt;ref-type name="Journal Article"&gt;17&lt;/ref-type&gt;&lt;contributors&gt;&lt;authors&gt;&lt;author&gt;Liu, Caroline M&lt;/author&gt;&lt;author&gt;Sandhu, Navjot K&lt;/author&gt;&lt;author&gt;McCoy, Sean T&lt;/author&gt;&lt;author&gt;Bergerson, Joule A&lt;/author&gt;&lt;/authors&gt;&lt;/contributors&gt;&lt;titles&gt;&lt;title&gt;A life cycle assessment of greenhouse gas emissions from direct air capture and Fischer–Tropsch fuel production&lt;/title&gt;&lt;secondary-title&gt;Sustainable Energy &amp;amp; Fuels&lt;/secondary-title&gt;&lt;/titles&gt;&lt;periodical&gt;&lt;full-title&gt;Sustainable Energy &amp;amp; Fuels&lt;/full-title&gt;&lt;/periodical&gt;&lt;pages&gt;3129-3142&lt;/pages&gt;&lt;volume&gt;4&lt;/volume&gt;&lt;number&gt;6&lt;/number&gt;&lt;dates&gt;&lt;year&gt;2020&lt;/year&gt;&lt;/dates&gt;&lt;urls&gt;&lt;/urls&gt;&lt;/record&gt;&lt;/Cite&gt;&lt;/EndNote&gt;</w:instrText>
      </w:r>
      <w:r w:rsidR="000D3752" w:rsidRPr="007C41AA">
        <w:rPr>
          <w:lang w:eastAsia="en-GB"/>
        </w:rPr>
        <w:fldChar w:fldCharType="separate"/>
      </w:r>
      <w:r w:rsidR="008D7257" w:rsidRPr="008D7257">
        <w:rPr>
          <w:noProof/>
          <w:vertAlign w:val="superscript"/>
          <w:lang w:eastAsia="en-GB"/>
        </w:rPr>
        <w:t>25</w:t>
      </w:r>
      <w:r w:rsidR="000D3752" w:rsidRPr="007C41AA">
        <w:rPr>
          <w:lang w:eastAsia="en-GB"/>
        </w:rPr>
        <w:fldChar w:fldCharType="end"/>
      </w:r>
    </w:p>
    <w:p w14:paraId="110B0DB2" w14:textId="77777777" w:rsidR="007A4603" w:rsidRPr="007C41AA" w:rsidRDefault="007A4603">
      <w:pPr>
        <w:spacing w:afterLines="0" w:after="0"/>
        <w:rPr>
          <w:rStyle w:val="Hyperlink"/>
          <w:rFonts w:eastAsia="Times New Roman" w:cstheme="minorHAnsi"/>
          <w:b/>
          <w:bCs/>
          <w:iCs/>
          <w:color w:val="auto"/>
          <w:kern w:val="0"/>
          <w:sz w:val="28"/>
          <w:szCs w:val="28"/>
          <w:u w:val="none"/>
          <w:lang w:eastAsia="en-GB"/>
        </w:rPr>
      </w:pPr>
    </w:p>
    <w:p w14:paraId="78AFB99F" w14:textId="77777777" w:rsidR="00DE112E" w:rsidRPr="007C41AA" w:rsidRDefault="00DE112E" w:rsidP="007F3EA0">
      <w:pPr>
        <w:spacing w:afterLines="0" w:after="0"/>
        <w:jc w:val="left"/>
        <w:rPr>
          <w:rStyle w:val="Hyperlink"/>
          <w:rFonts w:eastAsia="Times New Roman" w:cstheme="minorHAnsi"/>
          <w:b/>
          <w:bCs/>
          <w:iCs/>
          <w:color w:val="auto"/>
          <w:kern w:val="0"/>
          <w:sz w:val="28"/>
          <w:szCs w:val="28"/>
          <w:u w:val="none"/>
          <w:lang w:eastAsia="en-GB"/>
        </w:rPr>
        <w:sectPr w:rsidR="00DE112E" w:rsidRPr="007C41AA" w:rsidSect="00B4340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851" w:footer="992" w:gutter="0"/>
          <w:cols w:space="425"/>
          <w:docGrid w:type="lines" w:linePitch="360"/>
        </w:sectPr>
      </w:pPr>
    </w:p>
    <w:bookmarkEnd w:id="0"/>
    <w:p w14:paraId="1BD1E85A" w14:textId="7EBE0AEC" w:rsidR="0009791E" w:rsidRPr="007C41AA" w:rsidRDefault="00EE5552" w:rsidP="00FD18EE">
      <w:pPr>
        <w:jc w:val="center"/>
        <w:rPr>
          <w:lang w:eastAsia="en-GB"/>
        </w:rPr>
      </w:pPr>
      <w:r w:rsidRPr="007C41AA">
        <w:rPr>
          <w:lang w:eastAsia="en-GB"/>
        </w:rPr>
        <w:lastRenderedPageBreak/>
        <w:t>Table S</w:t>
      </w:r>
      <w:r w:rsidR="00C07479" w:rsidRPr="007C41AA">
        <w:rPr>
          <w:lang w:eastAsia="en-GB"/>
        </w:rPr>
        <w:t>20:</w:t>
      </w:r>
      <w:r w:rsidRPr="007C41AA">
        <w:rPr>
          <w:lang w:eastAsia="en-GB"/>
        </w:rPr>
        <w:t xml:space="preserve"> </w:t>
      </w:r>
      <w:r w:rsidR="009A5711" w:rsidRPr="007C41AA">
        <w:rPr>
          <w:lang w:eastAsia="en-GB"/>
        </w:rPr>
        <w:t xml:space="preserve">Summary of </w:t>
      </w:r>
      <w:r w:rsidR="009F17BD" w:rsidRPr="007C41AA">
        <w:rPr>
          <w:lang w:eastAsia="en-GB"/>
        </w:rPr>
        <w:t>annual</w:t>
      </w:r>
      <w:r w:rsidRPr="007C41AA">
        <w:rPr>
          <w:lang w:eastAsia="en-GB"/>
        </w:rPr>
        <w:t xml:space="preserve"> operation</w:t>
      </w:r>
      <w:r w:rsidR="008B73E6" w:rsidRPr="007C41AA">
        <w:rPr>
          <w:lang w:eastAsia="en-GB"/>
        </w:rPr>
        <w:t>al</w:t>
      </w:r>
      <w:r w:rsidRPr="007C41AA">
        <w:rPr>
          <w:lang w:eastAsia="en-GB"/>
        </w:rPr>
        <w:t xml:space="preserve"> expenditure </w:t>
      </w:r>
      <w:r w:rsidR="00FD18EE" w:rsidRPr="007C41AA">
        <w:rPr>
          <w:lang w:eastAsia="en-GB"/>
        </w:rPr>
        <w:t>(</w:t>
      </w:r>
      <w:r w:rsidRPr="007C41AA">
        <w:rPr>
          <w:lang w:eastAsia="en-GB"/>
        </w:rPr>
        <w:t>base case</w:t>
      </w:r>
      <w:r w:rsidR="00FD18EE" w:rsidRPr="007C41AA">
        <w:rPr>
          <w:lang w:eastAsia="en-GB"/>
        </w:rPr>
        <w:t>)</w:t>
      </w:r>
    </w:p>
    <w:tbl>
      <w:tblPr>
        <w:tblW w:w="5000" w:type="pct"/>
        <w:tblLook w:val="04A0" w:firstRow="1" w:lastRow="0" w:firstColumn="1" w:lastColumn="0" w:noHBand="0" w:noVBand="1"/>
      </w:tblPr>
      <w:tblGrid>
        <w:gridCol w:w="2565"/>
        <w:gridCol w:w="1684"/>
        <w:gridCol w:w="1407"/>
        <w:gridCol w:w="1183"/>
        <w:gridCol w:w="1410"/>
        <w:gridCol w:w="1169"/>
        <w:gridCol w:w="1657"/>
        <w:gridCol w:w="1992"/>
        <w:gridCol w:w="1471"/>
      </w:tblGrid>
      <w:tr w:rsidR="00171409" w:rsidRPr="007C41AA" w14:paraId="182D1ECD" w14:textId="77777777" w:rsidTr="004E2DC8">
        <w:trPr>
          <w:trHeight w:val="47"/>
        </w:trPr>
        <w:tc>
          <w:tcPr>
            <w:tcW w:w="882" w:type="pct"/>
            <w:vMerge w:val="restart"/>
            <w:tcBorders>
              <w:top w:val="single" w:sz="8" w:space="0" w:color="auto"/>
              <w:left w:val="single" w:sz="8" w:space="0" w:color="auto"/>
              <w:bottom w:val="single" w:sz="8" w:space="0" w:color="auto"/>
              <w:right w:val="single" w:sz="8" w:space="0" w:color="auto"/>
            </w:tcBorders>
            <w:vAlign w:val="center"/>
            <w:hideMark/>
          </w:tcPr>
          <w:p w14:paraId="5ED8F4CB" w14:textId="77777777" w:rsidR="00FD18EE" w:rsidRPr="007C41AA" w:rsidRDefault="00FD18EE" w:rsidP="00FD18EE">
            <w:pPr>
              <w:spacing w:afterLines="0" w:after="0"/>
              <w:jc w:val="left"/>
              <w:rPr>
                <w:rFonts w:ascii="Calibri" w:eastAsia="Times New Roman" w:hAnsi="Calibri" w:cs="Calibri"/>
                <w:b/>
                <w:bCs/>
                <w:kern w:val="0"/>
                <w:lang w:eastAsia="zh-CN"/>
              </w:rPr>
            </w:pPr>
            <w:r w:rsidRPr="007C41AA">
              <w:rPr>
                <w:rFonts w:ascii="Calibri" w:eastAsia="Times New Roman" w:hAnsi="Calibri" w:cs="Calibri"/>
                <w:b/>
                <w:bCs/>
                <w:kern w:val="0"/>
                <w:lang w:eastAsia="zh-CN"/>
              </w:rPr>
              <w:t xml:space="preserve">Process Section </w:t>
            </w:r>
          </w:p>
        </w:tc>
        <w:tc>
          <w:tcPr>
            <w:tcW w:w="4118" w:type="pct"/>
            <w:gridSpan w:val="8"/>
            <w:tcBorders>
              <w:top w:val="single" w:sz="8" w:space="0" w:color="auto"/>
              <w:left w:val="nil"/>
              <w:bottom w:val="single" w:sz="8" w:space="0" w:color="auto"/>
              <w:right w:val="single" w:sz="8" w:space="0" w:color="000000"/>
            </w:tcBorders>
            <w:noWrap/>
            <w:vAlign w:val="bottom"/>
            <w:hideMark/>
          </w:tcPr>
          <w:p w14:paraId="4433F43A" w14:textId="7C1C4BF7" w:rsidR="00FD18EE" w:rsidRPr="007C41AA" w:rsidRDefault="00FD18EE" w:rsidP="00FD18EE">
            <w:pPr>
              <w:spacing w:afterLines="0" w:after="0"/>
              <w:jc w:val="center"/>
              <w:rPr>
                <w:rFonts w:ascii="Calibri" w:eastAsia="Times New Roman" w:hAnsi="Calibri" w:cs="Calibri"/>
                <w:b/>
                <w:bCs/>
                <w:kern w:val="0"/>
                <w:lang w:eastAsia="zh-CN"/>
              </w:rPr>
            </w:pPr>
            <w:r w:rsidRPr="007C41AA">
              <w:rPr>
                <w:rFonts w:ascii="Calibri" w:eastAsia="Times New Roman" w:hAnsi="Calibri" w:cs="Calibri"/>
                <w:kern w:val="0"/>
                <w:lang w:eastAsia="zh-CN"/>
              </w:rPr>
              <w:t xml:space="preserve"> </w:t>
            </w:r>
            <w:r w:rsidRPr="007C41AA">
              <w:rPr>
                <w:rFonts w:ascii="Calibri" w:eastAsia="Times New Roman" w:hAnsi="Calibri" w:cs="Calibri"/>
                <w:b/>
                <w:bCs/>
                <w:kern w:val="0"/>
                <w:lang w:eastAsia="zh-CN"/>
              </w:rPr>
              <w:t>Cost category (</w:t>
            </w:r>
            <w:r w:rsidR="0002361E" w:rsidRPr="007C41AA">
              <w:rPr>
                <w:rFonts w:ascii="Calibri" w:eastAsia="Times New Roman" w:hAnsi="Calibri" w:cs="Calibri"/>
                <w:b/>
                <w:bCs/>
                <w:kern w:val="0"/>
                <w:lang w:eastAsia="zh-CN"/>
              </w:rPr>
              <w:t>US</w:t>
            </w:r>
            <w:r w:rsidRPr="007C41AA">
              <w:rPr>
                <w:rFonts w:ascii="Calibri" w:eastAsia="Times New Roman" w:hAnsi="Calibri" w:cs="Calibri"/>
                <w:b/>
                <w:bCs/>
                <w:kern w:val="0"/>
                <w:lang w:eastAsia="zh-CN"/>
              </w:rPr>
              <w:t xml:space="preserve">$M/yr) </w:t>
            </w:r>
          </w:p>
        </w:tc>
      </w:tr>
      <w:tr w:rsidR="00171409" w:rsidRPr="007C41AA" w14:paraId="163173FB" w14:textId="77777777" w:rsidTr="004E2DC8">
        <w:trPr>
          <w:trHeight w:val="47"/>
        </w:trPr>
        <w:tc>
          <w:tcPr>
            <w:tcW w:w="882" w:type="pct"/>
            <w:vMerge/>
            <w:tcBorders>
              <w:top w:val="single" w:sz="8" w:space="0" w:color="auto"/>
              <w:left w:val="single" w:sz="8" w:space="0" w:color="auto"/>
              <w:bottom w:val="single" w:sz="8" w:space="0" w:color="auto"/>
              <w:right w:val="single" w:sz="8" w:space="0" w:color="auto"/>
            </w:tcBorders>
            <w:vAlign w:val="center"/>
            <w:hideMark/>
          </w:tcPr>
          <w:p w14:paraId="16036E20" w14:textId="77777777" w:rsidR="00FD18EE" w:rsidRPr="007C41AA" w:rsidRDefault="00FD18EE" w:rsidP="00FD18EE">
            <w:pPr>
              <w:spacing w:afterLines="0" w:after="0"/>
              <w:jc w:val="left"/>
              <w:rPr>
                <w:rFonts w:ascii="Calibri" w:eastAsia="Times New Roman" w:hAnsi="Calibri" w:cs="Calibri"/>
                <w:kern w:val="0"/>
                <w:lang w:eastAsia="zh-CN"/>
              </w:rPr>
            </w:pPr>
          </w:p>
        </w:tc>
        <w:tc>
          <w:tcPr>
            <w:tcW w:w="579" w:type="pct"/>
            <w:tcBorders>
              <w:top w:val="nil"/>
              <w:left w:val="nil"/>
              <w:bottom w:val="single" w:sz="8" w:space="0" w:color="auto"/>
              <w:right w:val="single" w:sz="8" w:space="0" w:color="auto"/>
            </w:tcBorders>
            <w:noWrap/>
            <w:vAlign w:val="bottom"/>
            <w:hideMark/>
          </w:tcPr>
          <w:p w14:paraId="1CA47853" w14:textId="77777777" w:rsidR="00FD18EE" w:rsidRPr="007C41AA" w:rsidRDefault="00FD18EE" w:rsidP="00FD18EE">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Fixed cost</w:t>
            </w:r>
          </w:p>
        </w:tc>
        <w:tc>
          <w:tcPr>
            <w:tcW w:w="484" w:type="pct"/>
            <w:tcBorders>
              <w:top w:val="nil"/>
              <w:left w:val="nil"/>
              <w:bottom w:val="single" w:sz="8" w:space="0" w:color="auto"/>
              <w:right w:val="single" w:sz="8" w:space="0" w:color="auto"/>
            </w:tcBorders>
            <w:noWrap/>
            <w:vAlign w:val="bottom"/>
            <w:hideMark/>
          </w:tcPr>
          <w:p w14:paraId="6CA8D28E" w14:textId="77777777" w:rsidR="00FD18EE" w:rsidRPr="007C41AA" w:rsidRDefault="00FD18EE" w:rsidP="00FD18EE">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Sorbent</w:t>
            </w:r>
          </w:p>
        </w:tc>
        <w:tc>
          <w:tcPr>
            <w:tcW w:w="407" w:type="pct"/>
            <w:tcBorders>
              <w:top w:val="nil"/>
              <w:left w:val="nil"/>
              <w:bottom w:val="single" w:sz="8" w:space="0" w:color="auto"/>
              <w:right w:val="single" w:sz="8" w:space="0" w:color="auto"/>
            </w:tcBorders>
            <w:noWrap/>
            <w:vAlign w:val="bottom"/>
            <w:hideMark/>
          </w:tcPr>
          <w:p w14:paraId="23A27997" w14:textId="77777777" w:rsidR="00FD18EE" w:rsidRPr="007C41AA" w:rsidRDefault="00FD18EE" w:rsidP="00FD18EE">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Water</w:t>
            </w:r>
          </w:p>
        </w:tc>
        <w:tc>
          <w:tcPr>
            <w:tcW w:w="485" w:type="pct"/>
            <w:tcBorders>
              <w:top w:val="nil"/>
              <w:left w:val="nil"/>
              <w:bottom w:val="single" w:sz="8" w:space="0" w:color="auto"/>
              <w:right w:val="single" w:sz="8" w:space="0" w:color="auto"/>
            </w:tcBorders>
            <w:noWrap/>
            <w:vAlign w:val="bottom"/>
            <w:hideMark/>
          </w:tcPr>
          <w:p w14:paraId="2B1F4DD4" w14:textId="77777777" w:rsidR="00FD18EE" w:rsidRPr="007C41AA" w:rsidRDefault="00FD18EE" w:rsidP="00FD18EE">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Catalyst</w:t>
            </w:r>
          </w:p>
        </w:tc>
        <w:tc>
          <w:tcPr>
            <w:tcW w:w="402" w:type="pct"/>
            <w:tcBorders>
              <w:top w:val="nil"/>
              <w:left w:val="nil"/>
              <w:bottom w:val="single" w:sz="8" w:space="0" w:color="auto"/>
              <w:right w:val="single" w:sz="8" w:space="0" w:color="auto"/>
            </w:tcBorders>
            <w:noWrap/>
            <w:vAlign w:val="bottom"/>
            <w:hideMark/>
          </w:tcPr>
          <w:p w14:paraId="6AF98BCA" w14:textId="03812CDB" w:rsidR="00FD18EE" w:rsidRPr="007C41AA" w:rsidRDefault="00F776C5" w:rsidP="00FD18EE">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Utility</w:t>
            </w:r>
          </w:p>
        </w:tc>
        <w:tc>
          <w:tcPr>
            <w:tcW w:w="570" w:type="pct"/>
            <w:tcBorders>
              <w:top w:val="nil"/>
              <w:left w:val="nil"/>
              <w:bottom w:val="single" w:sz="8" w:space="0" w:color="auto"/>
              <w:right w:val="single" w:sz="8" w:space="0" w:color="auto"/>
            </w:tcBorders>
            <w:noWrap/>
            <w:vAlign w:val="bottom"/>
            <w:hideMark/>
          </w:tcPr>
          <w:p w14:paraId="0274B30E" w14:textId="77777777" w:rsidR="00FD18EE" w:rsidRPr="007C41AA" w:rsidRDefault="00FD18EE" w:rsidP="00FD18EE">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Hydrogen</w:t>
            </w:r>
          </w:p>
        </w:tc>
        <w:tc>
          <w:tcPr>
            <w:tcW w:w="685" w:type="pct"/>
            <w:tcBorders>
              <w:top w:val="nil"/>
              <w:left w:val="nil"/>
              <w:bottom w:val="single" w:sz="8" w:space="0" w:color="auto"/>
              <w:right w:val="single" w:sz="8" w:space="0" w:color="auto"/>
            </w:tcBorders>
            <w:noWrap/>
            <w:vAlign w:val="bottom"/>
            <w:hideMark/>
          </w:tcPr>
          <w:p w14:paraId="5205DE80" w14:textId="77777777" w:rsidR="00FD18EE" w:rsidRPr="007C41AA" w:rsidRDefault="00FD18EE" w:rsidP="00FD18EE">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Co-products</w:t>
            </w:r>
          </w:p>
        </w:tc>
        <w:tc>
          <w:tcPr>
            <w:tcW w:w="506" w:type="pct"/>
            <w:tcBorders>
              <w:top w:val="nil"/>
              <w:left w:val="nil"/>
              <w:bottom w:val="single" w:sz="8" w:space="0" w:color="auto"/>
              <w:right w:val="single" w:sz="8" w:space="0" w:color="auto"/>
            </w:tcBorders>
            <w:noWrap/>
            <w:vAlign w:val="bottom"/>
            <w:hideMark/>
          </w:tcPr>
          <w:p w14:paraId="4635BA1B" w14:textId="77777777" w:rsidR="00FD18EE" w:rsidRPr="007C41AA" w:rsidRDefault="00FD18EE" w:rsidP="00FD18EE">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Subtotal</w:t>
            </w:r>
          </w:p>
        </w:tc>
      </w:tr>
      <w:tr w:rsidR="00171409" w:rsidRPr="007C41AA" w14:paraId="392135E9" w14:textId="77777777" w:rsidTr="004E2DC8">
        <w:trPr>
          <w:trHeight w:val="47"/>
        </w:trPr>
        <w:tc>
          <w:tcPr>
            <w:tcW w:w="882" w:type="pct"/>
            <w:tcBorders>
              <w:top w:val="nil"/>
              <w:left w:val="single" w:sz="8" w:space="0" w:color="auto"/>
              <w:bottom w:val="single" w:sz="8" w:space="0" w:color="auto"/>
              <w:right w:val="single" w:sz="8" w:space="0" w:color="auto"/>
            </w:tcBorders>
            <w:noWrap/>
            <w:vAlign w:val="center"/>
            <w:hideMark/>
          </w:tcPr>
          <w:p w14:paraId="023B1351" w14:textId="71E98B90" w:rsidR="00BF1F06" w:rsidRPr="007C41AA" w:rsidRDefault="00BF1F06" w:rsidP="00BF1F06">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DAC </w:t>
            </w:r>
          </w:p>
        </w:tc>
        <w:tc>
          <w:tcPr>
            <w:tcW w:w="579" w:type="pct"/>
            <w:tcBorders>
              <w:top w:val="nil"/>
              <w:left w:val="nil"/>
              <w:bottom w:val="single" w:sz="8" w:space="0" w:color="auto"/>
              <w:right w:val="single" w:sz="8" w:space="0" w:color="auto"/>
            </w:tcBorders>
            <w:noWrap/>
            <w:hideMark/>
          </w:tcPr>
          <w:p w14:paraId="2F60C792" w14:textId="4A259237" w:rsidR="00BF1F06" w:rsidRPr="007C41AA" w:rsidRDefault="00BF1F06" w:rsidP="00BF1F06">
            <w:pPr>
              <w:spacing w:afterLines="0" w:after="0"/>
              <w:jc w:val="right"/>
              <w:rPr>
                <w:rFonts w:ascii="Calibri" w:eastAsia="Times New Roman" w:hAnsi="Calibri" w:cs="Calibri"/>
                <w:kern w:val="0"/>
                <w:lang w:eastAsia="zh-CN"/>
              </w:rPr>
            </w:pPr>
            <w:r w:rsidRPr="007C41AA">
              <w:t xml:space="preserve"> 27.11 </w:t>
            </w:r>
          </w:p>
        </w:tc>
        <w:tc>
          <w:tcPr>
            <w:tcW w:w="484" w:type="pct"/>
            <w:tcBorders>
              <w:top w:val="nil"/>
              <w:left w:val="nil"/>
              <w:bottom w:val="single" w:sz="8" w:space="0" w:color="auto"/>
              <w:right w:val="single" w:sz="8" w:space="0" w:color="auto"/>
            </w:tcBorders>
            <w:noWrap/>
            <w:hideMark/>
          </w:tcPr>
          <w:p w14:paraId="2ED4E7E9" w14:textId="7710355F" w:rsidR="00BF1F06" w:rsidRPr="007C41AA" w:rsidRDefault="00BF1F06" w:rsidP="00BF1F06">
            <w:pPr>
              <w:spacing w:afterLines="0" w:after="0"/>
              <w:jc w:val="right"/>
              <w:rPr>
                <w:rFonts w:ascii="Calibri" w:eastAsia="Times New Roman" w:hAnsi="Calibri" w:cs="Calibri"/>
                <w:kern w:val="0"/>
                <w:lang w:eastAsia="zh-CN"/>
              </w:rPr>
            </w:pPr>
            <w:r w:rsidRPr="007C41AA">
              <w:t xml:space="preserve"> 9.79 </w:t>
            </w:r>
          </w:p>
        </w:tc>
        <w:tc>
          <w:tcPr>
            <w:tcW w:w="407" w:type="pct"/>
            <w:tcBorders>
              <w:top w:val="nil"/>
              <w:left w:val="nil"/>
              <w:bottom w:val="single" w:sz="8" w:space="0" w:color="auto"/>
              <w:right w:val="single" w:sz="8" w:space="0" w:color="auto"/>
            </w:tcBorders>
            <w:noWrap/>
            <w:hideMark/>
          </w:tcPr>
          <w:p w14:paraId="38D1A525" w14:textId="793D905A" w:rsidR="00BF1F06" w:rsidRPr="007C41AA" w:rsidRDefault="00BF1F06" w:rsidP="00BF1F06">
            <w:pPr>
              <w:spacing w:afterLines="0" w:after="0"/>
              <w:jc w:val="right"/>
              <w:rPr>
                <w:rFonts w:ascii="Calibri" w:eastAsia="Times New Roman" w:hAnsi="Calibri" w:cs="Calibri"/>
                <w:kern w:val="0"/>
                <w:lang w:eastAsia="zh-CN"/>
              </w:rPr>
            </w:pPr>
            <w:r w:rsidRPr="007C41AA">
              <w:t xml:space="preserve"> 4.13 </w:t>
            </w:r>
          </w:p>
        </w:tc>
        <w:tc>
          <w:tcPr>
            <w:tcW w:w="485" w:type="pct"/>
            <w:tcBorders>
              <w:top w:val="nil"/>
              <w:left w:val="nil"/>
              <w:bottom w:val="single" w:sz="8" w:space="0" w:color="auto"/>
              <w:right w:val="single" w:sz="8" w:space="0" w:color="auto"/>
            </w:tcBorders>
            <w:noWrap/>
            <w:hideMark/>
          </w:tcPr>
          <w:p w14:paraId="5DB94B90" w14:textId="448D7AC2"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402" w:type="pct"/>
            <w:tcBorders>
              <w:top w:val="nil"/>
              <w:left w:val="nil"/>
              <w:bottom w:val="single" w:sz="8" w:space="0" w:color="auto"/>
              <w:right w:val="single" w:sz="8" w:space="0" w:color="auto"/>
            </w:tcBorders>
            <w:noWrap/>
            <w:hideMark/>
          </w:tcPr>
          <w:p w14:paraId="2894CC53" w14:textId="3FCC5AF6" w:rsidR="00BF1F06" w:rsidRPr="007C41AA" w:rsidRDefault="00BF1F06" w:rsidP="00BF1F06">
            <w:pPr>
              <w:spacing w:afterLines="0" w:after="0"/>
              <w:jc w:val="right"/>
              <w:rPr>
                <w:rFonts w:ascii="Calibri" w:eastAsia="Times New Roman" w:hAnsi="Calibri" w:cs="Calibri"/>
                <w:kern w:val="0"/>
                <w:lang w:eastAsia="zh-CN"/>
              </w:rPr>
            </w:pPr>
            <w:r w:rsidRPr="007C41AA">
              <w:t xml:space="preserve"> 2.85 </w:t>
            </w:r>
          </w:p>
        </w:tc>
        <w:tc>
          <w:tcPr>
            <w:tcW w:w="570" w:type="pct"/>
            <w:tcBorders>
              <w:top w:val="nil"/>
              <w:left w:val="nil"/>
              <w:bottom w:val="single" w:sz="8" w:space="0" w:color="auto"/>
              <w:right w:val="single" w:sz="8" w:space="0" w:color="auto"/>
            </w:tcBorders>
            <w:noWrap/>
            <w:hideMark/>
          </w:tcPr>
          <w:p w14:paraId="6F6F4D0A" w14:textId="0DA27BF1" w:rsidR="00BF1F06" w:rsidRPr="007C41AA" w:rsidRDefault="00F776C5" w:rsidP="00BF1F06">
            <w:pPr>
              <w:spacing w:afterLines="0" w:after="0"/>
              <w:jc w:val="right"/>
              <w:rPr>
                <w:rFonts w:ascii="Calibri" w:eastAsia="Times New Roman" w:hAnsi="Calibri" w:cs="Calibri"/>
                <w:kern w:val="0"/>
                <w:lang w:eastAsia="zh-CN"/>
              </w:rPr>
            </w:pPr>
            <w:r w:rsidRPr="007C41AA">
              <w:t>-</w:t>
            </w:r>
            <w:r w:rsidR="00BF1F06" w:rsidRPr="007C41AA">
              <w:t xml:space="preserve"> </w:t>
            </w:r>
          </w:p>
        </w:tc>
        <w:tc>
          <w:tcPr>
            <w:tcW w:w="685" w:type="pct"/>
            <w:tcBorders>
              <w:top w:val="nil"/>
              <w:left w:val="nil"/>
              <w:bottom w:val="single" w:sz="8" w:space="0" w:color="auto"/>
              <w:right w:val="single" w:sz="8" w:space="0" w:color="auto"/>
            </w:tcBorders>
            <w:noWrap/>
            <w:hideMark/>
          </w:tcPr>
          <w:p w14:paraId="1BEB5E03" w14:textId="71013A58"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506" w:type="pct"/>
            <w:tcBorders>
              <w:top w:val="nil"/>
              <w:left w:val="nil"/>
              <w:bottom w:val="single" w:sz="8" w:space="0" w:color="auto"/>
              <w:right w:val="single" w:sz="8" w:space="0" w:color="auto"/>
            </w:tcBorders>
            <w:noWrap/>
            <w:vAlign w:val="bottom"/>
            <w:hideMark/>
          </w:tcPr>
          <w:p w14:paraId="2F8269CA" w14:textId="2D7990BD" w:rsidR="00BF1F06" w:rsidRPr="007C41AA" w:rsidRDefault="00F776C5" w:rsidP="00BF1F06">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43.88</w:t>
            </w:r>
            <w:r w:rsidR="00BF1F06" w:rsidRPr="007C41AA">
              <w:rPr>
                <w:rFonts w:ascii="Calibri" w:eastAsia="Times New Roman" w:hAnsi="Calibri" w:cs="Calibri"/>
                <w:kern w:val="0"/>
                <w:lang w:eastAsia="zh-CN"/>
              </w:rPr>
              <w:t xml:space="preserve"> </w:t>
            </w:r>
          </w:p>
        </w:tc>
      </w:tr>
      <w:tr w:rsidR="00171409" w:rsidRPr="007C41AA" w14:paraId="1A18B5A2" w14:textId="77777777" w:rsidTr="004E2DC8">
        <w:trPr>
          <w:trHeight w:val="47"/>
        </w:trPr>
        <w:tc>
          <w:tcPr>
            <w:tcW w:w="882" w:type="pct"/>
            <w:tcBorders>
              <w:top w:val="nil"/>
              <w:left w:val="single" w:sz="8" w:space="0" w:color="auto"/>
              <w:bottom w:val="single" w:sz="8" w:space="0" w:color="auto"/>
              <w:right w:val="single" w:sz="8" w:space="0" w:color="auto"/>
            </w:tcBorders>
            <w:noWrap/>
            <w:vAlign w:val="center"/>
            <w:hideMark/>
          </w:tcPr>
          <w:p w14:paraId="4A1E0914" w14:textId="3A4B32D3" w:rsidR="00BF1F06" w:rsidRPr="007C41AA" w:rsidRDefault="00BF1F06" w:rsidP="00BF1F06">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Solar calcination</w:t>
            </w:r>
          </w:p>
        </w:tc>
        <w:tc>
          <w:tcPr>
            <w:tcW w:w="579" w:type="pct"/>
            <w:tcBorders>
              <w:top w:val="nil"/>
              <w:left w:val="nil"/>
              <w:bottom w:val="single" w:sz="8" w:space="0" w:color="auto"/>
              <w:right w:val="single" w:sz="8" w:space="0" w:color="auto"/>
            </w:tcBorders>
            <w:noWrap/>
            <w:hideMark/>
          </w:tcPr>
          <w:p w14:paraId="7D4F3182" w14:textId="2BB26160" w:rsidR="00BF1F06" w:rsidRPr="007C41AA" w:rsidRDefault="00BF1F06" w:rsidP="00BF1F06">
            <w:pPr>
              <w:spacing w:afterLines="0" w:after="0"/>
              <w:jc w:val="right"/>
              <w:rPr>
                <w:rFonts w:ascii="Calibri" w:eastAsia="Times New Roman" w:hAnsi="Calibri" w:cs="Calibri"/>
                <w:kern w:val="0"/>
                <w:lang w:eastAsia="zh-CN"/>
              </w:rPr>
            </w:pPr>
            <w:r w:rsidRPr="007C41AA">
              <w:t xml:space="preserve"> </w:t>
            </w:r>
            <w:r w:rsidR="004E2DC8" w:rsidRPr="007C41AA">
              <w:t>13.53</w:t>
            </w:r>
            <w:r w:rsidRPr="007C41AA">
              <w:t xml:space="preserve"> </w:t>
            </w:r>
          </w:p>
        </w:tc>
        <w:tc>
          <w:tcPr>
            <w:tcW w:w="484" w:type="pct"/>
            <w:tcBorders>
              <w:top w:val="nil"/>
              <w:left w:val="nil"/>
              <w:bottom w:val="single" w:sz="8" w:space="0" w:color="auto"/>
              <w:right w:val="single" w:sz="8" w:space="0" w:color="auto"/>
            </w:tcBorders>
            <w:noWrap/>
          </w:tcPr>
          <w:p w14:paraId="622B41FC" w14:textId="7322007B"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407" w:type="pct"/>
            <w:tcBorders>
              <w:top w:val="nil"/>
              <w:left w:val="nil"/>
              <w:bottom w:val="single" w:sz="8" w:space="0" w:color="auto"/>
              <w:right w:val="single" w:sz="8" w:space="0" w:color="auto"/>
            </w:tcBorders>
            <w:noWrap/>
          </w:tcPr>
          <w:p w14:paraId="308F40D5" w14:textId="1A8C4574"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485" w:type="pct"/>
            <w:tcBorders>
              <w:top w:val="nil"/>
              <w:left w:val="nil"/>
              <w:bottom w:val="single" w:sz="8" w:space="0" w:color="auto"/>
              <w:right w:val="single" w:sz="8" w:space="0" w:color="auto"/>
            </w:tcBorders>
            <w:noWrap/>
            <w:hideMark/>
          </w:tcPr>
          <w:p w14:paraId="02B6EE85" w14:textId="7DF5A16E"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402" w:type="pct"/>
            <w:tcBorders>
              <w:top w:val="nil"/>
              <w:left w:val="nil"/>
              <w:bottom w:val="single" w:sz="8" w:space="0" w:color="auto"/>
              <w:right w:val="single" w:sz="8" w:space="0" w:color="auto"/>
            </w:tcBorders>
            <w:noWrap/>
            <w:hideMark/>
          </w:tcPr>
          <w:p w14:paraId="3EE90E34" w14:textId="69A5C02E"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w:t>
            </w:r>
          </w:p>
        </w:tc>
        <w:tc>
          <w:tcPr>
            <w:tcW w:w="570" w:type="pct"/>
            <w:tcBorders>
              <w:top w:val="nil"/>
              <w:left w:val="nil"/>
              <w:bottom w:val="single" w:sz="8" w:space="0" w:color="auto"/>
              <w:right w:val="single" w:sz="8" w:space="0" w:color="auto"/>
            </w:tcBorders>
            <w:noWrap/>
            <w:hideMark/>
          </w:tcPr>
          <w:p w14:paraId="0DD2A8FA" w14:textId="754E7AFC" w:rsidR="00BF1F06" w:rsidRPr="007C41AA" w:rsidRDefault="00F776C5" w:rsidP="00BF1F06">
            <w:pPr>
              <w:spacing w:afterLines="0" w:after="0"/>
              <w:jc w:val="right"/>
              <w:rPr>
                <w:rFonts w:ascii="Calibri" w:eastAsia="Times New Roman" w:hAnsi="Calibri" w:cs="Calibri"/>
                <w:kern w:val="0"/>
                <w:lang w:eastAsia="zh-CN"/>
              </w:rPr>
            </w:pPr>
            <w:r w:rsidRPr="007C41AA">
              <w:rPr>
                <w:rFonts w:ascii="Calibri" w:hAnsi="Calibri" w:cs="Calibri"/>
              </w:rPr>
              <w:t>141.44</w:t>
            </w:r>
            <w:r w:rsidR="00BF1F06" w:rsidRPr="007C41AA">
              <w:rPr>
                <w:rFonts w:ascii="Calibri" w:hAnsi="Calibri" w:cs="Calibri"/>
              </w:rPr>
              <w:t xml:space="preserve">   </w:t>
            </w:r>
          </w:p>
        </w:tc>
        <w:tc>
          <w:tcPr>
            <w:tcW w:w="685" w:type="pct"/>
            <w:tcBorders>
              <w:top w:val="nil"/>
              <w:left w:val="nil"/>
              <w:bottom w:val="single" w:sz="8" w:space="0" w:color="auto"/>
              <w:right w:val="single" w:sz="8" w:space="0" w:color="auto"/>
            </w:tcBorders>
            <w:noWrap/>
            <w:hideMark/>
          </w:tcPr>
          <w:p w14:paraId="65A93F42" w14:textId="3CC79798"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506" w:type="pct"/>
            <w:tcBorders>
              <w:top w:val="nil"/>
              <w:left w:val="nil"/>
              <w:bottom w:val="single" w:sz="8" w:space="0" w:color="auto"/>
              <w:right w:val="single" w:sz="8" w:space="0" w:color="auto"/>
            </w:tcBorders>
            <w:noWrap/>
            <w:vAlign w:val="bottom"/>
            <w:hideMark/>
          </w:tcPr>
          <w:p w14:paraId="28ECA8E9" w14:textId="5ED110F4" w:rsidR="00BF1F06" w:rsidRPr="007C41AA" w:rsidRDefault="00F776C5" w:rsidP="00BF1F06">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154.97</w:t>
            </w:r>
            <w:r w:rsidR="00BF1F06" w:rsidRPr="007C41AA">
              <w:rPr>
                <w:rFonts w:ascii="Calibri" w:eastAsia="Times New Roman" w:hAnsi="Calibri" w:cs="Calibri"/>
                <w:kern w:val="0"/>
                <w:lang w:eastAsia="zh-CN"/>
              </w:rPr>
              <w:t xml:space="preserve"> </w:t>
            </w:r>
          </w:p>
        </w:tc>
      </w:tr>
      <w:tr w:rsidR="00171409" w:rsidRPr="007C41AA" w14:paraId="7E48FA64" w14:textId="77777777" w:rsidTr="004E2DC8">
        <w:trPr>
          <w:trHeight w:val="47"/>
        </w:trPr>
        <w:tc>
          <w:tcPr>
            <w:tcW w:w="882" w:type="pct"/>
            <w:tcBorders>
              <w:top w:val="nil"/>
              <w:left w:val="single" w:sz="8" w:space="0" w:color="auto"/>
              <w:bottom w:val="single" w:sz="8" w:space="0" w:color="auto"/>
              <w:right w:val="single" w:sz="8" w:space="0" w:color="auto"/>
            </w:tcBorders>
            <w:noWrap/>
            <w:vAlign w:val="center"/>
            <w:hideMark/>
          </w:tcPr>
          <w:p w14:paraId="40FCCA2A" w14:textId="70885C56" w:rsidR="00BF1F06" w:rsidRPr="007C41AA" w:rsidRDefault="00BF1F06" w:rsidP="00BF1F06">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CO</w:t>
            </w:r>
            <w:r w:rsidRPr="007C41AA">
              <w:rPr>
                <w:rFonts w:ascii="Calibri" w:eastAsia="Times New Roman" w:hAnsi="Calibri" w:cs="Calibri"/>
                <w:kern w:val="0"/>
                <w:vertAlign w:val="subscript"/>
                <w:lang w:eastAsia="zh-CN"/>
              </w:rPr>
              <w:t>2</w:t>
            </w:r>
            <w:r w:rsidRPr="007C41AA">
              <w:rPr>
                <w:rFonts w:ascii="Calibri" w:eastAsia="Times New Roman" w:hAnsi="Calibri" w:cs="Calibri"/>
                <w:kern w:val="0"/>
                <w:lang w:eastAsia="zh-CN"/>
              </w:rPr>
              <w:t xml:space="preserve">-to-SAF </w:t>
            </w:r>
          </w:p>
        </w:tc>
        <w:tc>
          <w:tcPr>
            <w:tcW w:w="579" w:type="pct"/>
            <w:tcBorders>
              <w:top w:val="nil"/>
              <w:left w:val="nil"/>
              <w:bottom w:val="single" w:sz="8" w:space="0" w:color="auto"/>
              <w:right w:val="single" w:sz="8" w:space="0" w:color="auto"/>
            </w:tcBorders>
            <w:noWrap/>
            <w:hideMark/>
          </w:tcPr>
          <w:p w14:paraId="3CE47D95" w14:textId="158440C7" w:rsidR="00BF1F06" w:rsidRPr="007C41AA" w:rsidRDefault="00BF1F06" w:rsidP="00BF1F06">
            <w:pPr>
              <w:spacing w:afterLines="0" w:after="0"/>
              <w:jc w:val="right"/>
              <w:rPr>
                <w:rFonts w:ascii="Calibri" w:eastAsia="Times New Roman" w:hAnsi="Calibri" w:cs="Calibri"/>
                <w:kern w:val="0"/>
                <w:lang w:eastAsia="zh-CN"/>
              </w:rPr>
            </w:pPr>
            <w:r w:rsidRPr="007C41AA">
              <w:t xml:space="preserve"> </w:t>
            </w:r>
            <w:r w:rsidR="004E2DC8" w:rsidRPr="007C41AA">
              <w:t>21.09</w:t>
            </w:r>
            <w:r w:rsidRPr="007C41AA">
              <w:t xml:space="preserve"> </w:t>
            </w:r>
          </w:p>
        </w:tc>
        <w:tc>
          <w:tcPr>
            <w:tcW w:w="484" w:type="pct"/>
            <w:tcBorders>
              <w:top w:val="nil"/>
              <w:left w:val="nil"/>
              <w:bottom w:val="single" w:sz="8" w:space="0" w:color="auto"/>
              <w:right w:val="single" w:sz="8" w:space="0" w:color="auto"/>
            </w:tcBorders>
            <w:noWrap/>
          </w:tcPr>
          <w:p w14:paraId="24B28C2E" w14:textId="1B475E30"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407" w:type="pct"/>
            <w:tcBorders>
              <w:top w:val="nil"/>
              <w:left w:val="nil"/>
              <w:bottom w:val="single" w:sz="8" w:space="0" w:color="auto"/>
              <w:right w:val="single" w:sz="8" w:space="0" w:color="auto"/>
            </w:tcBorders>
            <w:noWrap/>
          </w:tcPr>
          <w:p w14:paraId="70B88C63" w14:textId="518AA74E"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485" w:type="pct"/>
            <w:tcBorders>
              <w:top w:val="nil"/>
              <w:left w:val="nil"/>
              <w:bottom w:val="single" w:sz="8" w:space="0" w:color="auto"/>
              <w:right w:val="single" w:sz="8" w:space="0" w:color="auto"/>
            </w:tcBorders>
            <w:noWrap/>
            <w:hideMark/>
          </w:tcPr>
          <w:p w14:paraId="72EE9D56" w14:textId="2C6D0B3F" w:rsidR="00BF1F06" w:rsidRPr="007C41AA" w:rsidRDefault="00BF1F06" w:rsidP="00BF1F06">
            <w:pPr>
              <w:spacing w:afterLines="0" w:after="0"/>
              <w:jc w:val="right"/>
              <w:rPr>
                <w:rFonts w:ascii="Calibri" w:eastAsia="Times New Roman" w:hAnsi="Calibri" w:cs="Calibri"/>
                <w:kern w:val="0"/>
                <w:lang w:eastAsia="zh-CN"/>
              </w:rPr>
            </w:pPr>
            <w:r w:rsidRPr="007C41AA">
              <w:t xml:space="preserve"> 7.96 </w:t>
            </w:r>
          </w:p>
        </w:tc>
        <w:tc>
          <w:tcPr>
            <w:tcW w:w="402" w:type="pct"/>
            <w:tcBorders>
              <w:top w:val="nil"/>
              <w:left w:val="nil"/>
              <w:bottom w:val="single" w:sz="8" w:space="0" w:color="auto"/>
              <w:right w:val="single" w:sz="8" w:space="0" w:color="auto"/>
            </w:tcBorders>
            <w:noWrap/>
            <w:hideMark/>
          </w:tcPr>
          <w:p w14:paraId="4716D152" w14:textId="0DB5C77F" w:rsidR="00BF1F06" w:rsidRPr="007C41AA" w:rsidRDefault="00BF1F06" w:rsidP="00BF1F06">
            <w:pPr>
              <w:spacing w:afterLines="0" w:after="0"/>
              <w:jc w:val="right"/>
              <w:rPr>
                <w:rFonts w:ascii="Calibri" w:eastAsia="Times New Roman" w:hAnsi="Calibri" w:cs="Calibri"/>
                <w:kern w:val="0"/>
                <w:lang w:eastAsia="zh-CN"/>
              </w:rPr>
            </w:pPr>
            <w:r w:rsidRPr="007C41AA">
              <w:t xml:space="preserve"> </w:t>
            </w:r>
            <w:r w:rsidR="00F776C5" w:rsidRPr="007C41AA">
              <w:t>22.94</w:t>
            </w:r>
            <w:r w:rsidRPr="007C41AA">
              <w:t xml:space="preserve"> </w:t>
            </w:r>
          </w:p>
        </w:tc>
        <w:tc>
          <w:tcPr>
            <w:tcW w:w="570" w:type="pct"/>
            <w:tcBorders>
              <w:top w:val="nil"/>
              <w:left w:val="nil"/>
              <w:bottom w:val="single" w:sz="8" w:space="0" w:color="auto"/>
              <w:right w:val="single" w:sz="8" w:space="0" w:color="auto"/>
            </w:tcBorders>
            <w:noWrap/>
            <w:hideMark/>
          </w:tcPr>
          <w:p w14:paraId="516911FA" w14:textId="1F649DA3" w:rsidR="00BF1F06" w:rsidRPr="007C41AA" w:rsidRDefault="00BF1F06" w:rsidP="00BF1F06">
            <w:pPr>
              <w:spacing w:afterLines="0" w:after="0"/>
              <w:jc w:val="right"/>
              <w:rPr>
                <w:rFonts w:ascii="Calibri" w:eastAsia="Times New Roman" w:hAnsi="Calibri" w:cs="Calibri"/>
                <w:kern w:val="0"/>
                <w:lang w:eastAsia="zh-CN"/>
              </w:rPr>
            </w:pPr>
            <w:r w:rsidRPr="007C41AA">
              <w:t xml:space="preserve"> 160.68 </w:t>
            </w:r>
          </w:p>
        </w:tc>
        <w:tc>
          <w:tcPr>
            <w:tcW w:w="685" w:type="pct"/>
            <w:tcBorders>
              <w:top w:val="nil"/>
              <w:left w:val="nil"/>
              <w:bottom w:val="single" w:sz="8" w:space="0" w:color="auto"/>
              <w:right w:val="single" w:sz="8" w:space="0" w:color="auto"/>
            </w:tcBorders>
            <w:noWrap/>
            <w:hideMark/>
          </w:tcPr>
          <w:p w14:paraId="46E37FD5" w14:textId="0B96F99D" w:rsidR="00BF1F06" w:rsidRPr="007C41AA" w:rsidRDefault="00BF1F06" w:rsidP="00BF1F06">
            <w:pPr>
              <w:spacing w:afterLines="0" w:after="0"/>
              <w:jc w:val="right"/>
              <w:rPr>
                <w:rFonts w:ascii="Calibri" w:eastAsia="Times New Roman" w:hAnsi="Calibri" w:cs="Calibri"/>
                <w:kern w:val="0"/>
                <w:lang w:eastAsia="zh-CN"/>
              </w:rPr>
            </w:pPr>
            <w:r w:rsidRPr="007C41AA">
              <w:t xml:space="preserve">-61.17 </w:t>
            </w:r>
          </w:p>
        </w:tc>
        <w:tc>
          <w:tcPr>
            <w:tcW w:w="506" w:type="pct"/>
            <w:tcBorders>
              <w:top w:val="nil"/>
              <w:left w:val="nil"/>
              <w:bottom w:val="single" w:sz="8" w:space="0" w:color="auto"/>
              <w:right w:val="single" w:sz="8" w:space="0" w:color="auto"/>
            </w:tcBorders>
            <w:noWrap/>
            <w:vAlign w:val="bottom"/>
            <w:hideMark/>
          </w:tcPr>
          <w:p w14:paraId="20ABEA51" w14:textId="11B30544" w:rsidR="00BF1F06" w:rsidRPr="007C41AA" w:rsidRDefault="00F776C5" w:rsidP="00BF1F06">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151.49</w:t>
            </w:r>
            <w:r w:rsidR="00BF1F06" w:rsidRPr="007C41AA">
              <w:rPr>
                <w:rFonts w:ascii="Calibri" w:eastAsia="Times New Roman" w:hAnsi="Calibri" w:cs="Calibri"/>
                <w:kern w:val="0"/>
                <w:lang w:eastAsia="zh-CN"/>
              </w:rPr>
              <w:t xml:space="preserve"> </w:t>
            </w:r>
          </w:p>
        </w:tc>
      </w:tr>
      <w:tr w:rsidR="004E2DC8" w:rsidRPr="007C41AA" w14:paraId="4397B5FF" w14:textId="77777777" w:rsidTr="004E2DC8">
        <w:trPr>
          <w:trHeight w:val="47"/>
        </w:trPr>
        <w:tc>
          <w:tcPr>
            <w:tcW w:w="882" w:type="pct"/>
            <w:tcBorders>
              <w:top w:val="nil"/>
              <w:left w:val="single" w:sz="8" w:space="0" w:color="auto"/>
              <w:bottom w:val="single" w:sz="8" w:space="0" w:color="auto"/>
              <w:right w:val="single" w:sz="8" w:space="0" w:color="auto"/>
            </w:tcBorders>
            <w:noWrap/>
            <w:vAlign w:val="center"/>
            <w:hideMark/>
          </w:tcPr>
          <w:p w14:paraId="50BACDC8" w14:textId="3F84E670" w:rsidR="002671D2" w:rsidRPr="007C41AA" w:rsidRDefault="00BB0DEB" w:rsidP="002671D2">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Subt</w:t>
            </w:r>
            <w:r w:rsidR="002671D2" w:rsidRPr="007C41AA">
              <w:rPr>
                <w:rFonts w:ascii="Calibri" w:eastAsia="Times New Roman" w:hAnsi="Calibri" w:cs="Calibri"/>
                <w:kern w:val="0"/>
                <w:lang w:eastAsia="zh-CN"/>
              </w:rPr>
              <w:t>otal</w:t>
            </w:r>
          </w:p>
        </w:tc>
        <w:tc>
          <w:tcPr>
            <w:tcW w:w="579" w:type="pct"/>
            <w:tcBorders>
              <w:top w:val="nil"/>
              <w:left w:val="nil"/>
              <w:bottom w:val="single" w:sz="8" w:space="0" w:color="auto"/>
              <w:right w:val="single" w:sz="8" w:space="0" w:color="auto"/>
            </w:tcBorders>
            <w:noWrap/>
            <w:hideMark/>
          </w:tcPr>
          <w:p w14:paraId="29754A73" w14:textId="1BDDC90A" w:rsidR="002671D2" w:rsidRPr="007C41AA" w:rsidRDefault="002671D2" w:rsidP="002671D2">
            <w:pPr>
              <w:spacing w:afterLines="0" w:after="0"/>
              <w:jc w:val="right"/>
              <w:rPr>
                <w:rFonts w:ascii="Calibri" w:eastAsia="Times New Roman" w:hAnsi="Calibri" w:cs="Calibri"/>
                <w:kern w:val="0"/>
                <w:lang w:eastAsia="zh-CN"/>
              </w:rPr>
            </w:pPr>
            <w:r w:rsidRPr="007C41AA">
              <w:t xml:space="preserve"> </w:t>
            </w:r>
            <w:r w:rsidR="004E2DC8" w:rsidRPr="007C41AA">
              <w:t>61.72</w:t>
            </w:r>
            <w:r w:rsidRPr="007C41AA">
              <w:t xml:space="preserve"> </w:t>
            </w:r>
          </w:p>
        </w:tc>
        <w:tc>
          <w:tcPr>
            <w:tcW w:w="484" w:type="pct"/>
            <w:tcBorders>
              <w:top w:val="nil"/>
              <w:left w:val="nil"/>
              <w:bottom w:val="single" w:sz="8" w:space="0" w:color="auto"/>
              <w:right w:val="single" w:sz="8" w:space="0" w:color="auto"/>
            </w:tcBorders>
            <w:noWrap/>
            <w:hideMark/>
          </w:tcPr>
          <w:p w14:paraId="13B5DA9F" w14:textId="27D15570" w:rsidR="002671D2" w:rsidRPr="007C41AA" w:rsidRDefault="002671D2" w:rsidP="002671D2">
            <w:pPr>
              <w:spacing w:afterLines="0" w:after="0"/>
              <w:jc w:val="right"/>
              <w:rPr>
                <w:rFonts w:ascii="Calibri" w:eastAsia="Times New Roman" w:hAnsi="Calibri" w:cs="Calibri"/>
                <w:kern w:val="0"/>
                <w:lang w:eastAsia="zh-CN"/>
              </w:rPr>
            </w:pPr>
            <w:r w:rsidRPr="007C41AA">
              <w:t xml:space="preserve"> 9.79 </w:t>
            </w:r>
          </w:p>
        </w:tc>
        <w:tc>
          <w:tcPr>
            <w:tcW w:w="407" w:type="pct"/>
            <w:tcBorders>
              <w:top w:val="nil"/>
              <w:left w:val="nil"/>
              <w:bottom w:val="single" w:sz="8" w:space="0" w:color="auto"/>
              <w:right w:val="single" w:sz="8" w:space="0" w:color="auto"/>
            </w:tcBorders>
            <w:noWrap/>
            <w:hideMark/>
          </w:tcPr>
          <w:p w14:paraId="4290CC1F" w14:textId="11E8C7EE" w:rsidR="002671D2" w:rsidRPr="007C41AA" w:rsidRDefault="002671D2" w:rsidP="002671D2">
            <w:pPr>
              <w:spacing w:afterLines="0" w:after="0"/>
              <w:jc w:val="right"/>
              <w:rPr>
                <w:rFonts w:ascii="Calibri" w:eastAsia="Times New Roman" w:hAnsi="Calibri" w:cs="Calibri"/>
                <w:kern w:val="0"/>
                <w:lang w:eastAsia="zh-CN"/>
              </w:rPr>
            </w:pPr>
            <w:r w:rsidRPr="007C41AA">
              <w:t xml:space="preserve"> 4.13 </w:t>
            </w:r>
          </w:p>
        </w:tc>
        <w:tc>
          <w:tcPr>
            <w:tcW w:w="485" w:type="pct"/>
            <w:tcBorders>
              <w:top w:val="nil"/>
              <w:left w:val="nil"/>
              <w:bottom w:val="single" w:sz="8" w:space="0" w:color="auto"/>
              <w:right w:val="single" w:sz="8" w:space="0" w:color="auto"/>
            </w:tcBorders>
            <w:noWrap/>
            <w:hideMark/>
          </w:tcPr>
          <w:p w14:paraId="47F38A3E" w14:textId="0DA18C77" w:rsidR="002671D2" w:rsidRPr="007C41AA" w:rsidRDefault="002671D2" w:rsidP="002671D2">
            <w:pPr>
              <w:spacing w:afterLines="0" w:after="0"/>
              <w:jc w:val="right"/>
              <w:rPr>
                <w:rFonts w:ascii="Calibri" w:eastAsia="Times New Roman" w:hAnsi="Calibri" w:cs="Calibri"/>
                <w:kern w:val="0"/>
                <w:lang w:eastAsia="zh-CN"/>
              </w:rPr>
            </w:pPr>
            <w:r w:rsidRPr="007C41AA">
              <w:t xml:space="preserve"> 7.96 </w:t>
            </w:r>
          </w:p>
        </w:tc>
        <w:tc>
          <w:tcPr>
            <w:tcW w:w="402" w:type="pct"/>
            <w:tcBorders>
              <w:top w:val="nil"/>
              <w:left w:val="nil"/>
              <w:bottom w:val="single" w:sz="8" w:space="0" w:color="auto"/>
              <w:right w:val="single" w:sz="8" w:space="0" w:color="auto"/>
            </w:tcBorders>
            <w:noWrap/>
            <w:hideMark/>
          </w:tcPr>
          <w:p w14:paraId="650B4337" w14:textId="2676351D" w:rsidR="002671D2" w:rsidRPr="007C41AA" w:rsidRDefault="002671D2" w:rsidP="002671D2">
            <w:pPr>
              <w:spacing w:afterLines="0" w:after="0"/>
              <w:jc w:val="right"/>
              <w:rPr>
                <w:rFonts w:ascii="Calibri" w:eastAsia="Times New Roman" w:hAnsi="Calibri" w:cs="Calibri"/>
                <w:kern w:val="0"/>
                <w:lang w:eastAsia="zh-CN"/>
              </w:rPr>
            </w:pPr>
            <w:r w:rsidRPr="007C41AA">
              <w:t xml:space="preserve"> </w:t>
            </w:r>
            <w:r w:rsidR="004E2DC8" w:rsidRPr="007C41AA">
              <w:t>25.80</w:t>
            </w:r>
            <w:r w:rsidRPr="007C41AA">
              <w:t xml:space="preserve"> </w:t>
            </w:r>
          </w:p>
        </w:tc>
        <w:tc>
          <w:tcPr>
            <w:tcW w:w="570" w:type="pct"/>
            <w:tcBorders>
              <w:top w:val="nil"/>
              <w:left w:val="nil"/>
              <w:bottom w:val="single" w:sz="8" w:space="0" w:color="auto"/>
              <w:right w:val="single" w:sz="8" w:space="0" w:color="auto"/>
            </w:tcBorders>
            <w:noWrap/>
            <w:hideMark/>
          </w:tcPr>
          <w:p w14:paraId="7C1E74E3" w14:textId="393F7E16" w:rsidR="002671D2" w:rsidRPr="007C41AA" w:rsidRDefault="002671D2" w:rsidP="002671D2">
            <w:pPr>
              <w:spacing w:afterLines="0" w:after="0"/>
              <w:jc w:val="right"/>
              <w:rPr>
                <w:rFonts w:ascii="Calibri" w:eastAsia="Times New Roman" w:hAnsi="Calibri" w:cs="Calibri"/>
                <w:kern w:val="0"/>
                <w:lang w:eastAsia="zh-CN"/>
              </w:rPr>
            </w:pPr>
            <w:r w:rsidRPr="007C41AA">
              <w:t xml:space="preserve"> 302.12 </w:t>
            </w:r>
          </w:p>
        </w:tc>
        <w:tc>
          <w:tcPr>
            <w:tcW w:w="685" w:type="pct"/>
            <w:tcBorders>
              <w:top w:val="nil"/>
              <w:left w:val="nil"/>
              <w:bottom w:val="single" w:sz="8" w:space="0" w:color="auto"/>
              <w:right w:val="single" w:sz="8" w:space="0" w:color="auto"/>
            </w:tcBorders>
            <w:noWrap/>
            <w:hideMark/>
          </w:tcPr>
          <w:p w14:paraId="3777157D" w14:textId="2A8D7A5F" w:rsidR="002671D2" w:rsidRPr="007C41AA" w:rsidRDefault="002671D2" w:rsidP="002671D2">
            <w:pPr>
              <w:spacing w:afterLines="0" w:after="0"/>
              <w:jc w:val="right"/>
              <w:rPr>
                <w:rFonts w:ascii="Calibri" w:eastAsia="Times New Roman" w:hAnsi="Calibri" w:cs="Calibri"/>
                <w:kern w:val="0"/>
                <w:lang w:eastAsia="zh-CN"/>
              </w:rPr>
            </w:pPr>
            <w:r w:rsidRPr="007C41AA">
              <w:t xml:space="preserve">-61.17 </w:t>
            </w:r>
          </w:p>
        </w:tc>
        <w:tc>
          <w:tcPr>
            <w:tcW w:w="506" w:type="pct"/>
            <w:tcBorders>
              <w:top w:val="nil"/>
              <w:left w:val="nil"/>
              <w:bottom w:val="single" w:sz="8" w:space="0" w:color="auto"/>
              <w:right w:val="single" w:sz="8" w:space="0" w:color="auto"/>
            </w:tcBorders>
            <w:noWrap/>
            <w:vAlign w:val="bottom"/>
            <w:hideMark/>
          </w:tcPr>
          <w:p w14:paraId="6E801AF9" w14:textId="1FE06105" w:rsidR="002671D2" w:rsidRPr="007C41AA" w:rsidRDefault="00F776C5" w:rsidP="002671D2">
            <w:pPr>
              <w:spacing w:afterLines="0" w:after="0"/>
              <w:jc w:val="right"/>
              <w:rPr>
                <w:rFonts w:ascii="Calibri" w:eastAsia="Times New Roman" w:hAnsi="Calibri" w:cs="Calibri"/>
                <w:kern w:val="0"/>
                <w:lang w:eastAsia="zh-CN"/>
              </w:rPr>
            </w:pPr>
            <w:r w:rsidRPr="007C41AA">
              <w:rPr>
                <w:rFonts w:ascii="Calibri" w:eastAsia="Times New Roman" w:hAnsi="Calibri" w:cs="Calibri"/>
                <w:kern w:val="0"/>
                <w:lang w:eastAsia="zh-CN"/>
              </w:rPr>
              <w:t>350.34</w:t>
            </w:r>
            <w:r w:rsidR="002671D2" w:rsidRPr="007C41AA">
              <w:rPr>
                <w:rFonts w:ascii="Calibri" w:eastAsia="Times New Roman" w:hAnsi="Calibri" w:cs="Calibri"/>
                <w:kern w:val="0"/>
                <w:lang w:eastAsia="zh-CN"/>
              </w:rPr>
              <w:t xml:space="preserve"> </w:t>
            </w:r>
          </w:p>
        </w:tc>
      </w:tr>
    </w:tbl>
    <w:p w14:paraId="0323A5E2" w14:textId="77777777" w:rsidR="00BB0DEB" w:rsidRPr="007C41AA" w:rsidRDefault="00BB0DEB" w:rsidP="00D40492">
      <w:pPr>
        <w:spacing w:afterLines="0" w:after="0"/>
      </w:pPr>
    </w:p>
    <w:p w14:paraId="20D97A02" w14:textId="77777777" w:rsidR="000C1B99" w:rsidRPr="007C41AA" w:rsidRDefault="000C1B99" w:rsidP="00BB0DEB">
      <w:pPr>
        <w:spacing w:afterLines="0" w:after="0"/>
        <w:jc w:val="center"/>
      </w:pPr>
    </w:p>
    <w:p w14:paraId="473EBAFE" w14:textId="4F3AE113" w:rsidR="00BB0DEB" w:rsidRPr="007C41AA" w:rsidRDefault="00BB0DEB" w:rsidP="00BB0DEB">
      <w:pPr>
        <w:spacing w:afterLines="0" w:after="0"/>
        <w:jc w:val="center"/>
      </w:pPr>
      <w:r w:rsidRPr="007C41AA">
        <w:t>Table S21: MSP of SAF at base case</w:t>
      </w:r>
    </w:p>
    <w:tbl>
      <w:tblPr>
        <w:tblW w:w="5000" w:type="pct"/>
        <w:tblLook w:val="04A0" w:firstRow="1" w:lastRow="0" w:firstColumn="1" w:lastColumn="0" w:noHBand="0" w:noVBand="1"/>
      </w:tblPr>
      <w:tblGrid>
        <w:gridCol w:w="2027"/>
        <w:gridCol w:w="1332"/>
        <w:gridCol w:w="1111"/>
        <w:gridCol w:w="933"/>
        <w:gridCol w:w="1114"/>
        <w:gridCol w:w="907"/>
        <w:gridCol w:w="1311"/>
        <w:gridCol w:w="1573"/>
        <w:gridCol w:w="1788"/>
        <w:gridCol w:w="1279"/>
        <w:gridCol w:w="1163"/>
      </w:tblGrid>
      <w:tr w:rsidR="00171409" w:rsidRPr="007C41AA" w14:paraId="6E5016A2" w14:textId="77777777" w:rsidTr="004E2DC8">
        <w:trPr>
          <w:trHeight w:val="48"/>
        </w:trPr>
        <w:tc>
          <w:tcPr>
            <w:tcW w:w="697" w:type="pct"/>
            <w:vMerge w:val="restart"/>
            <w:tcBorders>
              <w:top w:val="single" w:sz="8" w:space="0" w:color="auto"/>
              <w:left w:val="single" w:sz="8" w:space="0" w:color="auto"/>
              <w:bottom w:val="single" w:sz="8" w:space="0" w:color="auto"/>
              <w:right w:val="single" w:sz="8" w:space="0" w:color="auto"/>
            </w:tcBorders>
            <w:vAlign w:val="center"/>
            <w:hideMark/>
          </w:tcPr>
          <w:p w14:paraId="78B21698" w14:textId="77777777" w:rsidR="000C1B99" w:rsidRPr="007C41AA" w:rsidRDefault="000C1B99" w:rsidP="000B137A">
            <w:pPr>
              <w:spacing w:afterLines="0" w:after="0"/>
              <w:jc w:val="left"/>
              <w:rPr>
                <w:rFonts w:ascii="Calibri" w:eastAsia="Times New Roman" w:hAnsi="Calibri" w:cs="Calibri"/>
                <w:b/>
                <w:bCs/>
                <w:kern w:val="0"/>
                <w:lang w:eastAsia="zh-CN"/>
              </w:rPr>
            </w:pPr>
            <w:r w:rsidRPr="007C41AA">
              <w:rPr>
                <w:rFonts w:ascii="Calibri" w:eastAsia="Times New Roman" w:hAnsi="Calibri" w:cs="Calibri"/>
                <w:b/>
                <w:bCs/>
                <w:kern w:val="0"/>
                <w:lang w:eastAsia="zh-CN"/>
              </w:rPr>
              <w:t xml:space="preserve">Process Section </w:t>
            </w:r>
          </w:p>
        </w:tc>
        <w:tc>
          <w:tcPr>
            <w:tcW w:w="4303" w:type="pct"/>
            <w:gridSpan w:val="10"/>
            <w:tcBorders>
              <w:top w:val="single" w:sz="8" w:space="0" w:color="auto"/>
              <w:left w:val="nil"/>
              <w:bottom w:val="single" w:sz="8" w:space="0" w:color="auto"/>
              <w:right w:val="single" w:sz="8" w:space="0" w:color="000000"/>
            </w:tcBorders>
            <w:noWrap/>
            <w:vAlign w:val="bottom"/>
            <w:hideMark/>
          </w:tcPr>
          <w:p w14:paraId="6319C2B9" w14:textId="1A4B0394" w:rsidR="000C1B99" w:rsidRPr="007C41AA" w:rsidRDefault="000C1B99" w:rsidP="000B137A">
            <w:pPr>
              <w:spacing w:afterLines="0" w:after="0"/>
              <w:jc w:val="center"/>
              <w:rPr>
                <w:rFonts w:ascii="Calibri" w:eastAsia="Times New Roman" w:hAnsi="Calibri" w:cs="Calibri"/>
                <w:kern w:val="0"/>
                <w:lang w:eastAsia="zh-CN"/>
              </w:rPr>
            </w:pPr>
            <w:r w:rsidRPr="007C41AA">
              <w:rPr>
                <w:rFonts w:ascii="Calibri" w:eastAsia="Times New Roman" w:hAnsi="Calibri" w:cs="Calibri"/>
                <w:kern w:val="0"/>
                <w:lang w:eastAsia="zh-CN"/>
              </w:rPr>
              <w:t xml:space="preserve"> </w:t>
            </w:r>
            <w:r w:rsidRPr="007C41AA">
              <w:rPr>
                <w:rFonts w:ascii="Calibri" w:eastAsia="Times New Roman" w:hAnsi="Calibri" w:cs="Calibri"/>
                <w:b/>
                <w:bCs/>
                <w:kern w:val="0"/>
                <w:lang w:eastAsia="zh-CN"/>
              </w:rPr>
              <w:t xml:space="preserve">Cost category (US$/kg SAF) </w:t>
            </w:r>
          </w:p>
        </w:tc>
      </w:tr>
      <w:tr w:rsidR="00171409" w:rsidRPr="007C41AA" w14:paraId="03CACBA4" w14:textId="77777777" w:rsidTr="004E2DC8">
        <w:trPr>
          <w:trHeight w:val="48"/>
        </w:trPr>
        <w:tc>
          <w:tcPr>
            <w:tcW w:w="697" w:type="pct"/>
            <w:vMerge/>
            <w:tcBorders>
              <w:top w:val="single" w:sz="8" w:space="0" w:color="auto"/>
              <w:left w:val="single" w:sz="8" w:space="0" w:color="auto"/>
              <w:bottom w:val="single" w:sz="8" w:space="0" w:color="auto"/>
              <w:right w:val="single" w:sz="8" w:space="0" w:color="auto"/>
            </w:tcBorders>
            <w:vAlign w:val="center"/>
            <w:hideMark/>
          </w:tcPr>
          <w:p w14:paraId="1181467B" w14:textId="77777777" w:rsidR="000C1B99" w:rsidRPr="007C41AA" w:rsidRDefault="000C1B99" w:rsidP="000B137A">
            <w:pPr>
              <w:spacing w:afterLines="0" w:after="0"/>
              <w:jc w:val="left"/>
              <w:rPr>
                <w:rFonts w:ascii="Calibri" w:eastAsia="Times New Roman" w:hAnsi="Calibri" w:cs="Calibri"/>
                <w:kern w:val="0"/>
                <w:lang w:eastAsia="zh-CN"/>
              </w:rPr>
            </w:pPr>
          </w:p>
        </w:tc>
        <w:tc>
          <w:tcPr>
            <w:tcW w:w="458" w:type="pct"/>
            <w:tcBorders>
              <w:top w:val="nil"/>
              <w:left w:val="nil"/>
              <w:bottom w:val="single" w:sz="8" w:space="0" w:color="auto"/>
              <w:right w:val="single" w:sz="8" w:space="0" w:color="auto"/>
            </w:tcBorders>
            <w:noWrap/>
            <w:vAlign w:val="bottom"/>
            <w:hideMark/>
          </w:tcPr>
          <w:p w14:paraId="27799974" w14:textId="77777777" w:rsidR="000C1B99" w:rsidRPr="007C41AA" w:rsidRDefault="000C1B99"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Fixed cost</w:t>
            </w:r>
          </w:p>
        </w:tc>
        <w:tc>
          <w:tcPr>
            <w:tcW w:w="382" w:type="pct"/>
            <w:tcBorders>
              <w:top w:val="nil"/>
              <w:left w:val="nil"/>
              <w:bottom w:val="single" w:sz="8" w:space="0" w:color="auto"/>
              <w:right w:val="single" w:sz="8" w:space="0" w:color="auto"/>
            </w:tcBorders>
            <w:noWrap/>
            <w:vAlign w:val="bottom"/>
            <w:hideMark/>
          </w:tcPr>
          <w:p w14:paraId="7F00B687" w14:textId="77777777" w:rsidR="000C1B99" w:rsidRPr="007C41AA" w:rsidRDefault="000C1B99"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Sorbent</w:t>
            </w:r>
          </w:p>
        </w:tc>
        <w:tc>
          <w:tcPr>
            <w:tcW w:w="321" w:type="pct"/>
            <w:tcBorders>
              <w:top w:val="nil"/>
              <w:left w:val="nil"/>
              <w:bottom w:val="single" w:sz="8" w:space="0" w:color="auto"/>
              <w:right w:val="single" w:sz="8" w:space="0" w:color="auto"/>
            </w:tcBorders>
            <w:noWrap/>
            <w:vAlign w:val="bottom"/>
            <w:hideMark/>
          </w:tcPr>
          <w:p w14:paraId="59674C82" w14:textId="77777777" w:rsidR="000C1B99" w:rsidRPr="007C41AA" w:rsidRDefault="000C1B99"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Water</w:t>
            </w:r>
          </w:p>
        </w:tc>
        <w:tc>
          <w:tcPr>
            <w:tcW w:w="383" w:type="pct"/>
            <w:tcBorders>
              <w:top w:val="nil"/>
              <w:left w:val="nil"/>
              <w:bottom w:val="single" w:sz="8" w:space="0" w:color="auto"/>
              <w:right w:val="single" w:sz="8" w:space="0" w:color="auto"/>
            </w:tcBorders>
            <w:noWrap/>
            <w:vAlign w:val="bottom"/>
            <w:hideMark/>
          </w:tcPr>
          <w:p w14:paraId="6AEEED9E" w14:textId="77777777" w:rsidR="000C1B99" w:rsidRPr="007C41AA" w:rsidRDefault="000C1B99"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Catalyst</w:t>
            </w:r>
          </w:p>
        </w:tc>
        <w:tc>
          <w:tcPr>
            <w:tcW w:w="312" w:type="pct"/>
            <w:tcBorders>
              <w:top w:val="nil"/>
              <w:left w:val="nil"/>
              <w:bottom w:val="single" w:sz="8" w:space="0" w:color="auto"/>
              <w:right w:val="single" w:sz="8" w:space="0" w:color="auto"/>
            </w:tcBorders>
            <w:noWrap/>
            <w:vAlign w:val="bottom"/>
            <w:hideMark/>
          </w:tcPr>
          <w:p w14:paraId="6B1EB0CB" w14:textId="7DF6BB3A" w:rsidR="000C1B99" w:rsidRPr="007C41AA" w:rsidRDefault="00F776C5"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Utility</w:t>
            </w:r>
          </w:p>
        </w:tc>
        <w:tc>
          <w:tcPr>
            <w:tcW w:w="451" w:type="pct"/>
            <w:tcBorders>
              <w:top w:val="nil"/>
              <w:left w:val="nil"/>
              <w:bottom w:val="single" w:sz="8" w:space="0" w:color="auto"/>
              <w:right w:val="single" w:sz="8" w:space="0" w:color="auto"/>
            </w:tcBorders>
            <w:noWrap/>
            <w:vAlign w:val="bottom"/>
            <w:hideMark/>
          </w:tcPr>
          <w:p w14:paraId="13715941" w14:textId="77777777" w:rsidR="000C1B99" w:rsidRPr="007C41AA" w:rsidRDefault="000C1B99"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Hydrogen</w:t>
            </w:r>
          </w:p>
        </w:tc>
        <w:tc>
          <w:tcPr>
            <w:tcW w:w="541" w:type="pct"/>
            <w:tcBorders>
              <w:top w:val="nil"/>
              <w:left w:val="nil"/>
              <w:bottom w:val="single" w:sz="8" w:space="0" w:color="auto"/>
              <w:right w:val="single" w:sz="8" w:space="0" w:color="auto"/>
            </w:tcBorders>
            <w:noWrap/>
            <w:vAlign w:val="bottom"/>
            <w:hideMark/>
          </w:tcPr>
          <w:p w14:paraId="7E79CFAD" w14:textId="77777777" w:rsidR="000C1B99" w:rsidRPr="007C41AA" w:rsidRDefault="000C1B99"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Co-products</w:t>
            </w:r>
          </w:p>
        </w:tc>
        <w:tc>
          <w:tcPr>
            <w:tcW w:w="615" w:type="pct"/>
            <w:tcBorders>
              <w:top w:val="nil"/>
              <w:left w:val="nil"/>
              <w:bottom w:val="single" w:sz="8" w:space="0" w:color="auto"/>
              <w:right w:val="single" w:sz="8" w:space="0" w:color="auto"/>
            </w:tcBorders>
            <w:noWrap/>
            <w:vAlign w:val="bottom"/>
            <w:hideMark/>
          </w:tcPr>
          <w:p w14:paraId="2221217A" w14:textId="77777777" w:rsidR="000C1B99" w:rsidRPr="007C41AA" w:rsidRDefault="000C1B99"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Capital charge</w:t>
            </w:r>
          </w:p>
        </w:tc>
        <w:tc>
          <w:tcPr>
            <w:tcW w:w="440" w:type="pct"/>
            <w:tcBorders>
              <w:top w:val="nil"/>
              <w:left w:val="nil"/>
              <w:bottom w:val="single" w:sz="8" w:space="0" w:color="auto"/>
              <w:right w:val="single" w:sz="8" w:space="0" w:color="auto"/>
            </w:tcBorders>
          </w:tcPr>
          <w:p w14:paraId="6C0E0216" w14:textId="77777777" w:rsidR="000C1B99" w:rsidRPr="007C41AA" w:rsidRDefault="000C1B99"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Land cost</w:t>
            </w:r>
          </w:p>
        </w:tc>
        <w:tc>
          <w:tcPr>
            <w:tcW w:w="400" w:type="pct"/>
            <w:tcBorders>
              <w:top w:val="nil"/>
              <w:left w:val="nil"/>
              <w:bottom w:val="single" w:sz="8" w:space="0" w:color="auto"/>
              <w:right w:val="single" w:sz="8" w:space="0" w:color="auto"/>
            </w:tcBorders>
            <w:vAlign w:val="bottom"/>
          </w:tcPr>
          <w:p w14:paraId="7072EBBE" w14:textId="77777777" w:rsidR="000C1B99" w:rsidRPr="007C41AA" w:rsidRDefault="000C1B99" w:rsidP="000B137A">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Subtotal</w:t>
            </w:r>
          </w:p>
        </w:tc>
      </w:tr>
      <w:tr w:rsidR="00171409" w:rsidRPr="007C41AA" w14:paraId="1E352D2A" w14:textId="77777777" w:rsidTr="004E2DC8">
        <w:trPr>
          <w:trHeight w:val="48"/>
        </w:trPr>
        <w:tc>
          <w:tcPr>
            <w:tcW w:w="697" w:type="pct"/>
            <w:tcBorders>
              <w:top w:val="nil"/>
              <w:left w:val="single" w:sz="8" w:space="0" w:color="auto"/>
              <w:bottom w:val="single" w:sz="8" w:space="0" w:color="auto"/>
              <w:right w:val="single" w:sz="8" w:space="0" w:color="auto"/>
            </w:tcBorders>
            <w:noWrap/>
            <w:vAlign w:val="center"/>
            <w:hideMark/>
          </w:tcPr>
          <w:p w14:paraId="15F3108C" w14:textId="77777777" w:rsidR="00BF1F06" w:rsidRPr="007C41AA" w:rsidRDefault="00BF1F06" w:rsidP="00BF1F06">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DAC </w:t>
            </w:r>
          </w:p>
        </w:tc>
        <w:tc>
          <w:tcPr>
            <w:tcW w:w="458" w:type="pct"/>
            <w:tcBorders>
              <w:top w:val="nil"/>
              <w:left w:val="nil"/>
              <w:bottom w:val="single" w:sz="8" w:space="0" w:color="auto"/>
              <w:right w:val="single" w:sz="8" w:space="0" w:color="auto"/>
            </w:tcBorders>
            <w:noWrap/>
            <w:hideMark/>
          </w:tcPr>
          <w:p w14:paraId="28CE86A7" w14:textId="4BC726AA"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0.22 </w:t>
            </w:r>
          </w:p>
        </w:tc>
        <w:tc>
          <w:tcPr>
            <w:tcW w:w="382" w:type="pct"/>
            <w:tcBorders>
              <w:top w:val="nil"/>
              <w:left w:val="nil"/>
              <w:bottom w:val="single" w:sz="8" w:space="0" w:color="auto"/>
              <w:right w:val="single" w:sz="8" w:space="0" w:color="auto"/>
            </w:tcBorders>
            <w:noWrap/>
            <w:hideMark/>
          </w:tcPr>
          <w:p w14:paraId="16108C90" w14:textId="0A454B51"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0.08 </w:t>
            </w:r>
          </w:p>
        </w:tc>
        <w:tc>
          <w:tcPr>
            <w:tcW w:w="321" w:type="pct"/>
            <w:tcBorders>
              <w:top w:val="nil"/>
              <w:left w:val="nil"/>
              <w:bottom w:val="single" w:sz="8" w:space="0" w:color="auto"/>
              <w:right w:val="single" w:sz="8" w:space="0" w:color="auto"/>
            </w:tcBorders>
            <w:noWrap/>
            <w:hideMark/>
          </w:tcPr>
          <w:p w14:paraId="13ED2644" w14:textId="50447626"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0.03 </w:t>
            </w:r>
          </w:p>
        </w:tc>
        <w:tc>
          <w:tcPr>
            <w:tcW w:w="383" w:type="pct"/>
            <w:tcBorders>
              <w:top w:val="nil"/>
              <w:left w:val="nil"/>
              <w:bottom w:val="single" w:sz="8" w:space="0" w:color="auto"/>
              <w:right w:val="single" w:sz="8" w:space="0" w:color="auto"/>
            </w:tcBorders>
            <w:noWrap/>
            <w:hideMark/>
          </w:tcPr>
          <w:p w14:paraId="0BE1A9CA" w14:textId="4FE0A864"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312" w:type="pct"/>
            <w:tcBorders>
              <w:top w:val="nil"/>
              <w:left w:val="nil"/>
              <w:bottom w:val="single" w:sz="8" w:space="0" w:color="auto"/>
              <w:right w:val="single" w:sz="8" w:space="0" w:color="auto"/>
            </w:tcBorders>
            <w:noWrap/>
            <w:hideMark/>
          </w:tcPr>
          <w:p w14:paraId="6B3B6EDD" w14:textId="04B882C2"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0.02 </w:t>
            </w:r>
          </w:p>
        </w:tc>
        <w:tc>
          <w:tcPr>
            <w:tcW w:w="451" w:type="pct"/>
            <w:tcBorders>
              <w:top w:val="nil"/>
              <w:left w:val="nil"/>
              <w:bottom w:val="single" w:sz="8" w:space="0" w:color="auto"/>
              <w:right w:val="single" w:sz="8" w:space="0" w:color="auto"/>
            </w:tcBorders>
            <w:noWrap/>
            <w:hideMark/>
          </w:tcPr>
          <w:p w14:paraId="6219153C" w14:textId="7D79AC08" w:rsidR="00BF1F06" w:rsidRPr="007C41AA" w:rsidRDefault="00F776C5" w:rsidP="00BF1F06">
            <w:pPr>
              <w:spacing w:afterLines="0" w:after="0"/>
              <w:jc w:val="right"/>
              <w:rPr>
                <w:rFonts w:ascii="Calibri" w:eastAsia="Times New Roman" w:hAnsi="Calibri" w:cs="Calibri"/>
                <w:kern w:val="0"/>
                <w:lang w:eastAsia="zh-CN"/>
              </w:rPr>
            </w:pPr>
            <w:r w:rsidRPr="007C41AA">
              <w:rPr>
                <w:rFonts w:ascii="Calibri" w:hAnsi="Calibri" w:cs="Calibri"/>
              </w:rPr>
              <w:t>-</w:t>
            </w:r>
            <w:r w:rsidR="00BF1F06" w:rsidRPr="007C41AA">
              <w:rPr>
                <w:rFonts w:ascii="Calibri" w:hAnsi="Calibri" w:cs="Calibri"/>
              </w:rPr>
              <w:t xml:space="preserve"> </w:t>
            </w:r>
          </w:p>
        </w:tc>
        <w:tc>
          <w:tcPr>
            <w:tcW w:w="541" w:type="pct"/>
            <w:tcBorders>
              <w:top w:val="nil"/>
              <w:left w:val="nil"/>
              <w:bottom w:val="single" w:sz="8" w:space="0" w:color="auto"/>
              <w:right w:val="single" w:sz="8" w:space="0" w:color="auto"/>
            </w:tcBorders>
            <w:noWrap/>
            <w:hideMark/>
          </w:tcPr>
          <w:p w14:paraId="77508FDC" w14:textId="481D18EF"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615" w:type="pct"/>
            <w:tcBorders>
              <w:top w:val="nil"/>
              <w:left w:val="nil"/>
              <w:bottom w:val="single" w:sz="8" w:space="0" w:color="auto"/>
              <w:right w:val="single" w:sz="8" w:space="0" w:color="auto"/>
            </w:tcBorders>
            <w:noWrap/>
            <w:hideMark/>
          </w:tcPr>
          <w:p w14:paraId="68ABEECB" w14:textId="3518F705"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0.78 </w:t>
            </w:r>
          </w:p>
        </w:tc>
        <w:tc>
          <w:tcPr>
            <w:tcW w:w="440" w:type="pct"/>
            <w:tcBorders>
              <w:top w:val="nil"/>
              <w:left w:val="nil"/>
              <w:bottom w:val="single" w:sz="8" w:space="0" w:color="auto"/>
              <w:right w:val="single" w:sz="8" w:space="0" w:color="auto"/>
            </w:tcBorders>
          </w:tcPr>
          <w:p w14:paraId="26F4D5F6" w14:textId="28745617"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400" w:type="pct"/>
            <w:tcBorders>
              <w:top w:val="nil"/>
              <w:left w:val="nil"/>
              <w:bottom w:val="single" w:sz="8" w:space="0" w:color="auto"/>
              <w:right w:val="single" w:sz="8" w:space="0" w:color="auto"/>
            </w:tcBorders>
          </w:tcPr>
          <w:p w14:paraId="19C10DA5" w14:textId="3FC9BACC" w:rsidR="00F776C5" w:rsidRPr="007C41AA" w:rsidRDefault="00BF1F06" w:rsidP="00F776C5">
            <w:pPr>
              <w:spacing w:afterLines="0" w:after="0"/>
              <w:jc w:val="right"/>
              <w:rPr>
                <w:rFonts w:ascii="Calibri" w:hAnsi="Calibri" w:cs="Calibri"/>
              </w:rPr>
            </w:pPr>
            <w:r w:rsidRPr="007C41AA">
              <w:rPr>
                <w:rFonts w:ascii="Calibri" w:hAnsi="Calibri" w:cs="Calibri"/>
              </w:rPr>
              <w:t xml:space="preserve"> </w:t>
            </w:r>
            <w:r w:rsidR="00F776C5" w:rsidRPr="007C41AA">
              <w:rPr>
                <w:rFonts w:ascii="Calibri" w:hAnsi="Calibri" w:cs="Calibri"/>
              </w:rPr>
              <w:t>1.13</w:t>
            </w:r>
          </w:p>
        </w:tc>
      </w:tr>
      <w:tr w:rsidR="00171409" w:rsidRPr="007C41AA" w14:paraId="3F53B730" w14:textId="77777777" w:rsidTr="004E2DC8">
        <w:trPr>
          <w:trHeight w:val="48"/>
        </w:trPr>
        <w:tc>
          <w:tcPr>
            <w:tcW w:w="697" w:type="pct"/>
            <w:tcBorders>
              <w:top w:val="nil"/>
              <w:left w:val="single" w:sz="8" w:space="0" w:color="auto"/>
              <w:bottom w:val="single" w:sz="8" w:space="0" w:color="auto"/>
              <w:right w:val="single" w:sz="8" w:space="0" w:color="auto"/>
            </w:tcBorders>
            <w:noWrap/>
            <w:vAlign w:val="center"/>
            <w:hideMark/>
          </w:tcPr>
          <w:p w14:paraId="79125CE7" w14:textId="77777777" w:rsidR="00BF1F06" w:rsidRPr="007C41AA" w:rsidRDefault="00BF1F06" w:rsidP="00BF1F06">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Solar calcination</w:t>
            </w:r>
          </w:p>
        </w:tc>
        <w:tc>
          <w:tcPr>
            <w:tcW w:w="458" w:type="pct"/>
            <w:tcBorders>
              <w:top w:val="nil"/>
              <w:left w:val="nil"/>
              <w:bottom w:val="single" w:sz="8" w:space="0" w:color="auto"/>
              <w:right w:val="single" w:sz="8" w:space="0" w:color="auto"/>
            </w:tcBorders>
            <w:noWrap/>
            <w:hideMark/>
          </w:tcPr>
          <w:p w14:paraId="5082F00B" w14:textId="391002BF"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0.1</w:t>
            </w:r>
            <w:r w:rsidR="00F776C5" w:rsidRPr="007C41AA">
              <w:rPr>
                <w:rFonts w:ascii="Calibri" w:hAnsi="Calibri" w:cs="Calibri"/>
              </w:rPr>
              <w:t>1</w:t>
            </w:r>
            <w:r w:rsidRPr="007C41AA">
              <w:rPr>
                <w:rFonts w:ascii="Calibri" w:hAnsi="Calibri" w:cs="Calibri"/>
              </w:rPr>
              <w:t xml:space="preserve"> </w:t>
            </w:r>
          </w:p>
        </w:tc>
        <w:tc>
          <w:tcPr>
            <w:tcW w:w="382" w:type="pct"/>
            <w:tcBorders>
              <w:top w:val="nil"/>
              <w:left w:val="nil"/>
              <w:bottom w:val="single" w:sz="8" w:space="0" w:color="auto"/>
              <w:right w:val="single" w:sz="8" w:space="0" w:color="auto"/>
            </w:tcBorders>
            <w:noWrap/>
          </w:tcPr>
          <w:p w14:paraId="4A3FC603" w14:textId="26CABD84"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321" w:type="pct"/>
            <w:tcBorders>
              <w:top w:val="nil"/>
              <w:left w:val="nil"/>
              <w:bottom w:val="single" w:sz="8" w:space="0" w:color="auto"/>
              <w:right w:val="single" w:sz="8" w:space="0" w:color="auto"/>
            </w:tcBorders>
            <w:noWrap/>
          </w:tcPr>
          <w:p w14:paraId="0B9C5023" w14:textId="71A9362D"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383" w:type="pct"/>
            <w:tcBorders>
              <w:top w:val="nil"/>
              <w:left w:val="nil"/>
              <w:bottom w:val="single" w:sz="8" w:space="0" w:color="auto"/>
              <w:right w:val="single" w:sz="8" w:space="0" w:color="auto"/>
            </w:tcBorders>
            <w:noWrap/>
            <w:hideMark/>
          </w:tcPr>
          <w:p w14:paraId="06BB098A" w14:textId="53A025F4"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312" w:type="pct"/>
            <w:tcBorders>
              <w:top w:val="nil"/>
              <w:left w:val="nil"/>
              <w:bottom w:val="single" w:sz="8" w:space="0" w:color="auto"/>
              <w:right w:val="single" w:sz="8" w:space="0" w:color="auto"/>
            </w:tcBorders>
            <w:noWrap/>
            <w:hideMark/>
          </w:tcPr>
          <w:p w14:paraId="506996CC" w14:textId="50B1B14B"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451" w:type="pct"/>
            <w:tcBorders>
              <w:top w:val="nil"/>
              <w:left w:val="nil"/>
              <w:bottom w:val="single" w:sz="8" w:space="0" w:color="auto"/>
              <w:right w:val="single" w:sz="8" w:space="0" w:color="auto"/>
            </w:tcBorders>
            <w:noWrap/>
            <w:hideMark/>
          </w:tcPr>
          <w:p w14:paraId="7DCAFBA1" w14:textId="36461CAC"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w:t>
            </w:r>
            <w:r w:rsidR="00F776C5" w:rsidRPr="007C41AA">
              <w:rPr>
                <w:rFonts w:ascii="Calibri" w:hAnsi="Calibri" w:cs="Calibri"/>
              </w:rPr>
              <w:t>1.15</w:t>
            </w:r>
            <w:r w:rsidRPr="007C41AA">
              <w:rPr>
                <w:rFonts w:ascii="Calibri" w:hAnsi="Calibri" w:cs="Calibri"/>
              </w:rPr>
              <w:t xml:space="preserve">  </w:t>
            </w:r>
          </w:p>
        </w:tc>
        <w:tc>
          <w:tcPr>
            <w:tcW w:w="541" w:type="pct"/>
            <w:tcBorders>
              <w:top w:val="nil"/>
              <w:left w:val="nil"/>
              <w:bottom w:val="single" w:sz="8" w:space="0" w:color="auto"/>
              <w:right w:val="single" w:sz="8" w:space="0" w:color="auto"/>
            </w:tcBorders>
            <w:noWrap/>
            <w:hideMark/>
          </w:tcPr>
          <w:p w14:paraId="6F24426D" w14:textId="329D8E48"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615" w:type="pct"/>
            <w:tcBorders>
              <w:top w:val="nil"/>
              <w:left w:val="nil"/>
              <w:bottom w:val="single" w:sz="8" w:space="0" w:color="auto"/>
              <w:right w:val="single" w:sz="8" w:space="0" w:color="auto"/>
            </w:tcBorders>
            <w:noWrap/>
            <w:hideMark/>
          </w:tcPr>
          <w:p w14:paraId="5D154203" w14:textId="3AC6D0AB"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0.</w:t>
            </w:r>
            <w:r w:rsidR="00F776C5" w:rsidRPr="007C41AA">
              <w:rPr>
                <w:rFonts w:ascii="Calibri" w:hAnsi="Calibri" w:cs="Calibri"/>
              </w:rPr>
              <w:t>39</w:t>
            </w:r>
            <w:r w:rsidRPr="007C41AA">
              <w:rPr>
                <w:rFonts w:ascii="Calibri" w:hAnsi="Calibri" w:cs="Calibri"/>
              </w:rPr>
              <w:t xml:space="preserve"> </w:t>
            </w:r>
          </w:p>
        </w:tc>
        <w:tc>
          <w:tcPr>
            <w:tcW w:w="440" w:type="pct"/>
            <w:tcBorders>
              <w:top w:val="nil"/>
              <w:left w:val="nil"/>
              <w:bottom w:val="single" w:sz="8" w:space="0" w:color="auto"/>
              <w:right w:val="single" w:sz="8" w:space="0" w:color="auto"/>
            </w:tcBorders>
          </w:tcPr>
          <w:p w14:paraId="13925505" w14:textId="121784E1"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400" w:type="pct"/>
            <w:tcBorders>
              <w:top w:val="nil"/>
              <w:left w:val="nil"/>
              <w:bottom w:val="single" w:sz="8" w:space="0" w:color="auto"/>
              <w:right w:val="single" w:sz="8" w:space="0" w:color="auto"/>
            </w:tcBorders>
          </w:tcPr>
          <w:p w14:paraId="6FD451D1" w14:textId="78401652" w:rsidR="00BF1F06" w:rsidRPr="007C41AA" w:rsidRDefault="00BF1F06" w:rsidP="00BF1F06">
            <w:pPr>
              <w:spacing w:afterLines="0" w:after="0"/>
              <w:jc w:val="right"/>
              <w:rPr>
                <w:rFonts w:ascii="Calibri" w:eastAsia="Times New Roman" w:hAnsi="Calibri" w:cs="Calibri"/>
                <w:kern w:val="0"/>
                <w:lang w:eastAsia="zh-CN"/>
              </w:rPr>
            </w:pPr>
            <w:r w:rsidRPr="007C41AA">
              <w:rPr>
                <w:rFonts w:ascii="Calibri" w:hAnsi="Calibri" w:cs="Calibri"/>
              </w:rPr>
              <w:t xml:space="preserve"> </w:t>
            </w:r>
            <w:r w:rsidR="00F776C5" w:rsidRPr="007C41AA">
              <w:rPr>
                <w:rFonts w:ascii="Calibri" w:hAnsi="Calibri" w:cs="Calibri"/>
              </w:rPr>
              <w:t>1.64</w:t>
            </w:r>
            <w:r w:rsidRPr="007C41AA">
              <w:rPr>
                <w:rFonts w:ascii="Calibri" w:hAnsi="Calibri" w:cs="Calibri"/>
              </w:rPr>
              <w:t xml:space="preserve"> </w:t>
            </w:r>
          </w:p>
        </w:tc>
      </w:tr>
      <w:tr w:rsidR="00171409" w:rsidRPr="007C41AA" w14:paraId="4501DCE6" w14:textId="77777777" w:rsidTr="004E2DC8">
        <w:trPr>
          <w:trHeight w:val="48"/>
        </w:trPr>
        <w:tc>
          <w:tcPr>
            <w:tcW w:w="697" w:type="pct"/>
            <w:tcBorders>
              <w:top w:val="nil"/>
              <w:left w:val="single" w:sz="8" w:space="0" w:color="auto"/>
              <w:bottom w:val="single" w:sz="8" w:space="0" w:color="auto"/>
              <w:right w:val="single" w:sz="8" w:space="0" w:color="auto"/>
            </w:tcBorders>
            <w:noWrap/>
            <w:vAlign w:val="center"/>
            <w:hideMark/>
          </w:tcPr>
          <w:p w14:paraId="09A77472" w14:textId="77777777"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CO</w:t>
            </w:r>
            <w:r w:rsidRPr="007C41AA">
              <w:rPr>
                <w:rFonts w:ascii="Calibri" w:eastAsia="Times New Roman" w:hAnsi="Calibri" w:cs="Calibri"/>
                <w:kern w:val="0"/>
                <w:vertAlign w:val="subscript"/>
                <w:lang w:eastAsia="zh-CN"/>
              </w:rPr>
              <w:t>2</w:t>
            </w:r>
            <w:r w:rsidRPr="007C41AA">
              <w:rPr>
                <w:rFonts w:ascii="Calibri" w:eastAsia="Times New Roman" w:hAnsi="Calibri" w:cs="Calibri"/>
                <w:kern w:val="0"/>
                <w:lang w:eastAsia="zh-CN"/>
              </w:rPr>
              <w:t xml:space="preserve">-to-SAF </w:t>
            </w:r>
          </w:p>
        </w:tc>
        <w:tc>
          <w:tcPr>
            <w:tcW w:w="458" w:type="pct"/>
            <w:tcBorders>
              <w:top w:val="nil"/>
              <w:left w:val="nil"/>
              <w:bottom w:val="single" w:sz="8" w:space="0" w:color="auto"/>
              <w:right w:val="single" w:sz="8" w:space="0" w:color="auto"/>
            </w:tcBorders>
            <w:noWrap/>
            <w:hideMark/>
          </w:tcPr>
          <w:p w14:paraId="782B023E" w14:textId="4DA53EB3"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0.</w:t>
            </w:r>
            <w:r w:rsidR="00F776C5" w:rsidRPr="007C41AA">
              <w:rPr>
                <w:rFonts w:ascii="Calibri" w:hAnsi="Calibri" w:cs="Calibri"/>
              </w:rPr>
              <w:t>17</w:t>
            </w:r>
            <w:r w:rsidRPr="007C41AA">
              <w:rPr>
                <w:rFonts w:ascii="Calibri" w:hAnsi="Calibri" w:cs="Calibri"/>
              </w:rPr>
              <w:t xml:space="preserve"> </w:t>
            </w:r>
          </w:p>
        </w:tc>
        <w:tc>
          <w:tcPr>
            <w:tcW w:w="382" w:type="pct"/>
            <w:tcBorders>
              <w:top w:val="nil"/>
              <w:left w:val="nil"/>
              <w:bottom w:val="single" w:sz="8" w:space="0" w:color="auto"/>
              <w:right w:val="single" w:sz="8" w:space="0" w:color="auto"/>
            </w:tcBorders>
            <w:noWrap/>
          </w:tcPr>
          <w:p w14:paraId="2501F3A5" w14:textId="4A4A3059"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321" w:type="pct"/>
            <w:tcBorders>
              <w:top w:val="nil"/>
              <w:left w:val="nil"/>
              <w:bottom w:val="single" w:sz="8" w:space="0" w:color="auto"/>
              <w:right w:val="single" w:sz="8" w:space="0" w:color="auto"/>
            </w:tcBorders>
            <w:noWrap/>
          </w:tcPr>
          <w:p w14:paraId="56ECC2CD" w14:textId="4032CBFC"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383" w:type="pct"/>
            <w:tcBorders>
              <w:top w:val="nil"/>
              <w:left w:val="nil"/>
              <w:bottom w:val="single" w:sz="8" w:space="0" w:color="auto"/>
              <w:right w:val="single" w:sz="8" w:space="0" w:color="auto"/>
            </w:tcBorders>
            <w:noWrap/>
            <w:hideMark/>
          </w:tcPr>
          <w:p w14:paraId="53FA25B6" w14:textId="5C1A18CF"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0.06 </w:t>
            </w:r>
          </w:p>
        </w:tc>
        <w:tc>
          <w:tcPr>
            <w:tcW w:w="312" w:type="pct"/>
            <w:tcBorders>
              <w:top w:val="nil"/>
              <w:left w:val="nil"/>
              <w:bottom w:val="single" w:sz="8" w:space="0" w:color="auto"/>
              <w:right w:val="single" w:sz="8" w:space="0" w:color="auto"/>
            </w:tcBorders>
            <w:noWrap/>
            <w:hideMark/>
          </w:tcPr>
          <w:p w14:paraId="3E859EE5" w14:textId="57633D0E"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0.1</w:t>
            </w:r>
            <w:r w:rsidR="00F776C5" w:rsidRPr="007C41AA">
              <w:rPr>
                <w:rFonts w:ascii="Calibri" w:hAnsi="Calibri" w:cs="Calibri"/>
              </w:rPr>
              <w:t>9</w:t>
            </w:r>
            <w:r w:rsidRPr="007C41AA">
              <w:rPr>
                <w:rFonts w:ascii="Calibri" w:hAnsi="Calibri" w:cs="Calibri"/>
              </w:rPr>
              <w:t xml:space="preserve"> </w:t>
            </w:r>
          </w:p>
        </w:tc>
        <w:tc>
          <w:tcPr>
            <w:tcW w:w="451" w:type="pct"/>
            <w:tcBorders>
              <w:top w:val="nil"/>
              <w:left w:val="nil"/>
              <w:bottom w:val="single" w:sz="8" w:space="0" w:color="auto"/>
              <w:right w:val="single" w:sz="8" w:space="0" w:color="auto"/>
            </w:tcBorders>
            <w:noWrap/>
            <w:hideMark/>
          </w:tcPr>
          <w:p w14:paraId="272D809F" w14:textId="0AA01CA0"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1.30 </w:t>
            </w:r>
          </w:p>
        </w:tc>
        <w:tc>
          <w:tcPr>
            <w:tcW w:w="541" w:type="pct"/>
            <w:tcBorders>
              <w:top w:val="nil"/>
              <w:left w:val="nil"/>
              <w:bottom w:val="single" w:sz="8" w:space="0" w:color="auto"/>
              <w:right w:val="single" w:sz="8" w:space="0" w:color="auto"/>
            </w:tcBorders>
            <w:noWrap/>
            <w:hideMark/>
          </w:tcPr>
          <w:p w14:paraId="17AC2DE7" w14:textId="599AD9B6"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-0.50 </w:t>
            </w:r>
          </w:p>
        </w:tc>
        <w:tc>
          <w:tcPr>
            <w:tcW w:w="615" w:type="pct"/>
            <w:tcBorders>
              <w:top w:val="nil"/>
              <w:left w:val="nil"/>
              <w:bottom w:val="single" w:sz="8" w:space="0" w:color="auto"/>
              <w:right w:val="single" w:sz="8" w:space="0" w:color="auto"/>
            </w:tcBorders>
            <w:noWrap/>
            <w:hideMark/>
          </w:tcPr>
          <w:p w14:paraId="4369BE1A" w14:textId="152A2EBC"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0.</w:t>
            </w:r>
            <w:r w:rsidR="00F776C5" w:rsidRPr="007C41AA">
              <w:rPr>
                <w:rFonts w:ascii="Calibri" w:hAnsi="Calibri" w:cs="Calibri"/>
              </w:rPr>
              <w:t>60</w:t>
            </w:r>
            <w:r w:rsidRPr="007C41AA">
              <w:rPr>
                <w:rFonts w:ascii="Calibri" w:hAnsi="Calibri" w:cs="Calibri"/>
              </w:rPr>
              <w:t xml:space="preserve"> </w:t>
            </w:r>
          </w:p>
        </w:tc>
        <w:tc>
          <w:tcPr>
            <w:tcW w:w="440" w:type="pct"/>
            <w:tcBorders>
              <w:top w:val="nil"/>
              <w:left w:val="nil"/>
              <w:bottom w:val="single" w:sz="8" w:space="0" w:color="auto"/>
              <w:right w:val="single" w:sz="8" w:space="0" w:color="auto"/>
            </w:tcBorders>
          </w:tcPr>
          <w:p w14:paraId="4AAEB45A" w14:textId="7FE7460D" w:rsidR="000C1B99" w:rsidRPr="007C41AA" w:rsidRDefault="00BF1F06"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w:t>
            </w:r>
          </w:p>
        </w:tc>
        <w:tc>
          <w:tcPr>
            <w:tcW w:w="400" w:type="pct"/>
            <w:tcBorders>
              <w:top w:val="nil"/>
              <w:left w:val="nil"/>
              <w:bottom w:val="single" w:sz="8" w:space="0" w:color="auto"/>
              <w:right w:val="single" w:sz="8" w:space="0" w:color="auto"/>
            </w:tcBorders>
          </w:tcPr>
          <w:p w14:paraId="2B49B06C" w14:textId="0E4FA450"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1.</w:t>
            </w:r>
            <w:r w:rsidR="00F776C5" w:rsidRPr="007C41AA">
              <w:rPr>
                <w:rFonts w:ascii="Calibri" w:hAnsi="Calibri" w:cs="Calibri"/>
              </w:rPr>
              <w:t>83</w:t>
            </w:r>
            <w:r w:rsidRPr="007C41AA">
              <w:rPr>
                <w:rFonts w:ascii="Calibri" w:hAnsi="Calibri" w:cs="Calibri"/>
              </w:rPr>
              <w:t xml:space="preserve"> </w:t>
            </w:r>
          </w:p>
        </w:tc>
      </w:tr>
      <w:tr w:rsidR="004E2DC8" w:rsidRPr="007C41AA" w14:paraId="5C04396A" w14:textId="77777777" w:rsidTr="004E2DC8">
        <w:trPr>
          <w:trHeight w:val="48"/>
        </w:trPr>
        <w:tc>
          <w:tcPr>
            <w:tcW w:w="697" w:type="pct"/>
            <w:tcBorders>
              <w:top w:val="nil"/>
              <w:left w:val="single" w:sz="8" w:space="0" w:color="auto"/>
              <w:bottom w:val="single" w:sz="8" w:space="0" w:color="auto"/>
              <w:right w:val="single" w:sz="8" w:space="0" w:color="auto"/>
            </w:tcBorders>
            <w:noWrap/>
            <w:vAlign w:val="center"/>
            <w:hideMark/>
          </w:tcPr>
          <w:p w14:paraId="73845033" w14:textId="77777777"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Subtotal</w:t>
            </w:r>
          </w:p>
        </w:tc>
        <w:tc>
          <w:tcPr>
            <w:tcW w:w="458" w:type="pct"/>
            <w:tcBorders>
              <w:top w:val="nil"/>
              <w:left w:val="nil"/>
              <w:bottom w:val="single" w:sz="8" w:space="0" w:color="auto"/>
              <w:right w:val="single" w:sz="8" w:space="0" w:color="auto"/>
            </w:tcBorders>
            <w:noWrap/>
            <w:hideMark/>
          </w:tcPr>
          <w:p w14:paraId="36059CE7" w14:textId="205F4584"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0.</w:t>
            </w:r>
            <w:r w:rsidR="00F776C5" w:rsidRPr="007C41AA">
              <w:rPr>
                <w:rFonts w:ascii="Calibri" w:hAnsi="Calibri" w:cs="Calibri"/>
              </w:rPr>
              <w:t>50</w:t>
            </w:r>
            <w:r w:rsidRPr="007C41AA">
              <w:rPr>
                <w:rFonts w:ascii="Calibri" w:hAnsi="Calibri" w:cs="Calibri"/>
              </w:rPr>
              <w:t xml:space="preserve"> </w:t>
            </w:r>
          </w:p>
        </w:tc>
        <w:tc>
          <w:tcPr>
            <w:tcW w:w="382" w:type="pct"/>
            <w:tcBorders>
              <w:top w:val="nil"/>
              <w:left w:val="nil"/>
              <w:bottom w:val="single" w:sz="8" w:space="0" w:color="auto"/>
              <w:right w:val="single" w:sz="8" w:space="0" w:color="auto"/>
            </w:tcBorders>
            <w:noWrap/>
            <w:hideMark/>
          </w:tcPr>
          <w:p w14:paraId="106124CF" w14:textId="0EFECA87"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0.08 </w:t>
            </w:r>
          </w:p>
        </w:tc>
        <w:tc>
          <w:tcPr>
            <w:tcW w:w="321" w:type="pct"/>
            <w:tcBorders>
              <w:top w:val="nil"/>
              <w:left w:val="nil"/>
              <w:bottom w:val="single" w:sz="8" w:space="0" w:color="auto"/>
              <w:right w:val="single" w:sz="8" w:space="0" w:color="auto"/>
            </w:tcBorders>
            <w:noWrap/>
            <w:hideMark/>
          </w:tcPr>
          <w:p w14:paraId="79CDD956" w14:textId="7040B3FF"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0.03 </w:t>
            </w:r>
          </w:p>
        </w:tc>
        <w:tc>
          <w:tcPr>
            <w:tcW w:w="383" w:type="pct"/>
            <w:tcBorders>
              <w:top w:val="nil"/>
              <w:left w:val="nil"/>
              <w:bottom w:val="single" w:sz="8" w:space="0" w:color="auto"/>
              <w:right w:val="single" w:sz="8" w:space="0" w:color="auto"/>
            </w:tcBorders>
            <w:noWrap/>
            <w:hideMark/>
          </w:tcPr>
          <w:p w14:paraId="6917A4A9" w14:textId="06D40011"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0.06 </w:t>
            </w:r>
          </w:p>
        </w:tc>
        <w:tc>
          <w:tcPr>
            <w:tcW w:w="312" w:type="pct"/>
            <w:tcBorders>
              <w:top w:val="nil"/>
              <w:left w:val="nil"/>
              <w:bottom w:val="single" w:sz="8" w:space="0" w:color="auto"/>
              <w:right w:val="single" w:sz="8" w:space="0" w:color="auto"/>
            </w:tcBorders>
            <w:noWrap/>
            <w:hideMark/>
          </w:tcPr>
          <w:p w14:paraId="4B14E14D" w14:textId="01FA9221"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0.2</w:t>
            </w:r>
            <w:r w:rsidR="00F776C5" w:rsidRPr="007C41AA">
              <w:rPr>
                <w:rFonts w:ascii="Calibri" w:hAnsi="Calibri" w:cs="Calibri"/>
              </w:rPr>
              <w:t>1</w:t>
            </w:r>
            <w:r w:rsidRPr="007C41AA">
              <w:rPr>
                <w:rFonts w:ascii="Calibri" w:hAnsi="Calibri" w:cs="Calibri"/>
              </w:rPr>
              <w:t xml:space="preserve"> </w:t>
            </w:r>
          </w:p>
        </w:tc>
        <w:tc>
          <w:tcPr>
            <w:tcW w:w="451" w:type="pct"/>
            <w:tcBorders>
              <w:top w:val="nil"/>
              <w:left w:val="nil"/>
              <w:bottom w:val="single" w:sz="8" w:space="0" w:color="auto"/>
              <w:right w:val="single" w:sz="8" w:space="0" w:color="auto"/>
            </w:tcBorders>
            <w:noWrap/>
            <w:hideMark/>
          </w:tcPr>
          <w:p w14:paraId="7B14351D" w14:textId="6913E1A3"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2.45 </w:t>
            </w:r>
          </w:p>
        </w:tc>
        <w:tc>
          <w:tcPr>
            <w:tcW w:w="541" w:type="pct"/>
            <w:tcBorders>
              <w:top w:val="nil"/>
              <w:left w:val="nil"/>
              <w:bottom w:val="single" w:sz="8" w:space="0" w:color="auto"/>
              <w:right w:val="single" w:sz="8" w:space="0" w:color="auto"/>
            </w:tcBorders>
            <w:noWrap/>
            <w:hideMark/>
          </w:tcPr>
          <w:p w14:paraId="51469A30" w14:textId="12799E19"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-0.50 </w:t>
            </w:r>
          </w:p>
        </w:tc>
        <w:tc>
          <w:tcPr>
            <w:tcW w:w="615" w:type="pct"/>
            <w:tcBorders>
              <w:top w:val="nil"/>
              <w:left w:val="nil"/>
              <w:bottom w:val="single" w:sz="8" w:space="0" w:color="auto"/>
              <w:right w:val="single" w:sz="8" w:space="0" w:color="auto"/>
            </w:tcBorders>
            <w:noWrap/>
            <w:hideMark/>
          </w:tcPr>
          <w:p w14:paraId="1C95F8A2" w14:textId="04C49FCF"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1.</w:t>
            </w:r>
            <w:r w:rsidR="00F776C5" w:rsidRPr="007C41AA">
              <w:rPr>
                <w:rFonts w:ascii="Calibri" w:hAnsi="Calibri" w:cs="Calibri"/>
              </w:rPr>
              <w:t>77</w:t>
            </w:r>
            <w:r w:rsidRPr="007C41AA">
              <w:rPr>
                <w:rFonts w:ascii="Calibri" w:hAnsi="Calibri" w:cs="Calibri"/>
              </w:rPr>
              <w:t xml:space="preserve"> </w:t>
            </w:r>
          </w:p>
        </w:tc>
        <w:tc>
          <w:tcPr>
            <w:tcW w:w="440" w:type="pct"/>
            <w:tcBorders>
              <w:top w:val="nil"/>
              <w:left w:val="nil"/>
              <w:bottom w:val="single" w:sz="8" w:space="0" w:color="auto"/>
              <w:right w:val="single" w:sz="8" w:space="0" w:color="auto"/>
            </w:tcBorders>
          </w:tcPr>
          <w:p w14:paraId="4070267C" w14:textId="42E1E4A0"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0.02 </w:t>
            </w:r>
          </w:p>
        </w:tc>
        <w:tc>
          <w:tcPr>
            <w:tcW w:w="400" w:type="pct"/>
            <w:tcBorders>
              <w:top w:val="nil"/>
              <w:left w:val="nil"/>
              <w:bottom w:val="single" w:sz="8" w:space="0" w:color="auto"/>
              <w:right w:val="single" w:sz="8" w:space="0" w:color="auto"/>
            </w:tcBorders>
          </w:tcPr>
          <w:p w14:paraId="29812F67" w14:textId="063374F0"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4.</w:t>
            </w:r>
            <w:r w:rsidR="00F776C5" w:rsidRPr="007C41AA">
              <w:rPr>
                <w:rFonts w:ascii="Calibri" w:hAnsi="Calibri" w:cs="Calibri"/>
              </w:rPr>
              <w:t>62</w:t>
            </w:r>
            <w:r w:rsidRPr="007C41AA">
              <w:rPr>
                <w:rFonts w:ascii="Calibri" w:hAnsi="Calibri" w:cs="Calibri"/>
              </w:rPr>
              <w:t xml:space="preserve"> </w:t>
            </w:r>
          </w:p>
        </w:tc>
      </w:tr>
    </w:tbl>
    <w:p w14:paraId="593B9421" w14:textId="77777777" w:rsidR="00BB0DEB" w:rsidRPr="007C41AA" w:rsidRDefault="00BB0DEB" w:rsidP="00D40492">
      <w:pPr>
        <w:spacing w:afterLines="0" w:after="0"/>
      </w:pPr>
    </w:p>
    <w:p w14:paraId="407D3A13" w14:textId="77777777" w:rsidR="000C1B99" w:rsidRPr="007C41AA" w:rsidRDefault="000C1B99" w:rsidP="00BB0DEB">
      <w:pPr>
        <w:jc w:val="center"/>
      </w:pPr>
    </w:p>
    <w:p w14:paraId="4D8D8527" w14:textId="522A6BFA" w:rsidR="00BB0DEB" w:rsidRPr="007C41AA" w:rsidRDefault="00BB0DEB" w:rsidP="00BB0DEB">
      <w:pPr>
        <w:jc w:val="center"/>
      </w:pPr>
      <w:r w:rsidRPr="007C41AA">
        <w:t>Table S22: LCOD at base case</w:t>
      </w:r>
    </w:p>
    <w:tbl>
      <w:tblPr>
        <w:tblW w:w="5000" w:type="pct"/>
        <w:tblLook w:val="04A0" w:firstRow="1" w:lastRow="0" w:firstColumn="1" w:lastColumn="0" w:noHBand="0" w:noVBand="1"/>
      </w:tblPr>
      <w:tblGrid>
        <w:gridCol w:w="1835"/>
        <w:gridCol w:w="1204"/>
        <w:gridCol w:w="1006"/>
        <w:gridCol w:w="846"/>
        <w:gridCol w:w="1009"/>
        <w:gridCol w:w="834"/>
        <w:gridCol w:w="1186"/>
        <w:gridCol w:w="1425"/>
        <w:gridCol w:w="1620"/>
        <w:gridCol w:w="1157"/>
        <w:gridCol w:w="1361"/>
        <w:gridCol w:w="1055"/>
      </w:tblGrid>
      <w:tr w:rsidR="00171409" w:rsidRPr="007C41AA" w14:paraId="536191C7" w14:textId="7DB39250" w:rsidTr="004E2DC8">
        <w:trPr>
          <w:trHeight w:val="48"/>
        </w:trPr>
        <w:tc>
          <w:tcPr>
            <w:tcW w:w="631" w:type="pct"/>
            <w:vMerge w:val="restart"/>
            <w:tcBorders>
              <w:top w:val="single" w:sz="8" w:space="0" w:color="auto"/>
              <w:left w:val="single" w:sz="8" w:space="0" w:color="auto"/>
              <w:bottom w:val="single" w:sz="8" w:space="0" w:color="auto"/>
              <w:right w:val="single" w:sz="8" w:space="0" w:color="auto"/>
            </w:tcBorders>
            <w:vAlign w:val="center"/>
            <w:hideMark/>
          </w:tcPr>
          <w:p w14:paraId="15AF9935" w14:textId="77777777" w:rsidR="000C1B99" w:rsidRPr="007C41AA" w:rsidRDefault="000C1B99" w:rsidP="000B137A">
            <w:pPr>
              <w:spacing w:afterLines="0" w:after="0"/>
              <w:jc w:val="left"/>
              <w:rPr>
                <w:rFonts w:ascii="Calibri" w:eastAsia="Times New Roman" w:hAnsi="Calibri" w:cs="Calibri"/>
                <w:b/>
                <w:bCs/>
                <w:kern w:val="0"/>
                <w:lang w:eastAsia="zh-CN"/>
              </w:rPr>
            </w:pPr>
            <w:r w:rsidRPr="007C41AA">
              <w:rPr>
                <w:rFonts w:ascii="Calibri" w:eastAsia="Times New Roman" w:hAnsi="Calibri" w:cs="Calibri"/>
                <w:b/>
                <w:bCs/>
                <w:kern w:val="0"/>
                <w:lang w:eastAsia="zh-CN"/>
              </w:rPr>
              <w:t xml:space="preserve">Process Section </w:t>
            </w:r>
          </w:p>
        </w:tc>
        <w:tc>
          <w:tcPr>
            <w:tcW w:w="4369" w:type="pct"/>
            <w:gridSpan w:val="11"/>
            <w:tcBorders>
              <w:top w:val="single" w:sz="8" w:space="0" w:color="auto"/>
              <w:left w:val="nil"/>
              <w:bottom w:val="single" w:sz="8" w:space="0" w:color="auto"/>
              <w:right w:val="single" w:sz="8" w:space="0" w:color="000000"/>
            </w:tcBorders>
            <w:noWrap/>
            <w:vAlign w:val="bottom"/>
            <w:hideMark/>
          </w:tcPr>
          <w:p w14:paraId="6D00F7FA" w14:textId="183904C7" w:rsidR="000C1B99" w:rsidRPr="007C41AA" w:rsidRDefault="000C1B99" w:rsidP="000B137A">
            <w:pPr>
              <w:spacing w:afterLines="0" w:after="0"/>
              <w:jc w:val="center"/>
              <w:rPr>
                <w:rFonts w:ascii="Calibri" w:eastAsia="Times New Roman" w:hAnsi="Calibri" w:cs="Calibri"/>
                <w:kern w:val="0"/>
                <w:lang w:eastAsia="zh-CN"/>
              </w:rPr>
            </w:pPr>
            <w:r w:rsidRPr="007C41AA">
              <w:rPr>
                <w:rFonts w:ascii="Calibri" w:eastAsia="Times New Roman" w:hAnsi="Calibri" w:cs="Calibri"/>
                <w:kern w:val="0"/>
                <w:lang w:eastAsia="zh-CN"/>
              </w:rPr>
              <w:t xml:space="preserve"> </w:t>
            </w:r>
            <w:r w:rsidRPr="007C41AA">
              <w:rPr>
                <w:rFonts w:ascii="Calibri" w:eastAsia="Times New Roman" w:hAnsi="Calibri" w:cs="Calibri"/>
                <w:b/>
                <w:bCs/>
                <w:kern w:val="0"/>
                <w:lang w:eastAsia="zh-CN"/>
              </w:rPr>
              <w:t>Cost category (US$/t CO</w:t>
            </w:r>
            <w:r w:rsidRPr="007C41AA">
              <w:rPr>
                <w:rFonts w:ascii="Calibri" w:eastAsia="Times New Roman" w:hAnsi="Calibri" w:cs="Calibri"/>
                <w:b/>
                <w:bCs/>
                <w:kern w:val="0"/>
                <w:vertAlign w:val="subscript"/>
                <w:lang w:eastAsia="zh-CN"/>
              </w:rPr>
              <w:t>2</w:t>
            </w:r>
            <w:r w:rsidRPr="007C41AA">
              <w:rPr>
                <w:rFonts w:ascii="Calibri" w:eastAsia="Times New Roman" w:hAnsi="Calibri" w:cs="Calibri"/>
                <w:b/>
                <w:bCs/>
                <w:kern w:val="0"/>
                <w:lang w:eastAsia="zh-CN"/>
              </w:rPr>
              <w:t xml:space="preserve">) </w:t>
            </w:r>
          </w:p>
        </w:tc>
      </w:tr>
      <w:tr w:rsidR="00171409" w:rsidRPr="007C41AA" w14:paraId="11FFFFFC" w14:textId="593627D5" w:rsidTr="004E2DC8">
        <w:trPr>
          <w:trHeight w:val="48"/>
        </w:trPr>
        <w:tc>
          <w:tcPr>
            <w:tcW w:w="631" w:type="pct"/>
            <w:vMerge/>
            <w:tcBorders>
              <w:top w:val="single" w:sz="8" w:space="0" w:color="auto"/>
              <w:left w:val="single" w:sz="8" w:space="0" w:color="auto"/>
              <w:bottom w:val="single" w:sz="8" w:space="0" w:color="auto"/>
              <w:right w:val="single" w:sz="8" w:space="0" w:color="auto"/>
            </w:tcBorders>
            <w:vAlign w:val="center"/>
            <w:hideMark/>
          </w:tcPr>
          <w:p w14:paraId="61226412" w14:textId="77777777" w:rsidR="000C1B99" w:rsidRPr="007C41AA" w:rsidRDefault="000C1B99" w:rsidP="000C1B99">
            <w:pPr>
              <w:spacing w:afterLines="0" w:after="0"/>
              <w:jc w:val="left"/>
              <w:rPr>
                <w:rFonts w:ascii="Calibri" w:eastAsia="Times New Roman" w:hAnsi="Calibri" w:cs="Calibri"/>
                <w:kern w:val="0"/>
                <w:lang w:eastAsia="zh-CN"/>
              </w:rPr>
            </w:pPr>
          </w:p>
        </w:tc>
        <w:tc>
          <w:tcPr>
            <w:tcW w:w="414" w:type="pct"/>
            <w:tcBorders>
              <w:top w:val="nil"/>
              <w:left w:val="nil"/>
              <w:bottom w:val="single" w:sz="8" w:space="0" w:color="auto"/>
              <w:right w:val="single" w:sz="8" w:space="0" w:color="auto"/>
            </w:tcBorders>
            <w:noWrap/>
            <w:vAlign w:val="bottom"/>
            <w:hideMark/>
          </w:tcPr>
          <w:p w14:paraId="7F65EC23" w14:textId="77777777"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Fixed cost</w:t>
            </w:r>
          </w:p>
        </w:tc>
        <w:tc>
          <w:tcPr>
            <w:tcW w:w="346" w:type="pct"/>
            <w:tcBorders>
              <w:top w:val="nil"/>
              <w:left w:val="nil"/>
              <w:bottom w:val="single" w:sz="8" w:space="0" w:color="auto"/>
              <w:right w:val="single" w:sz="8" w:space="0" w:color="auto"/>
            </w:tcBorders>
            <w:noWrap/>
            <w:vAlign w:val="bottom"/>
            <w:hideMark/>
          </w:tcPr>
          <w:p w14:paraId="0421069C" w14:textId="77777777"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Sorbent</w:t>
            </w:r>
          </w:p>
        </w:tc>
        <w:tc>
          <w:tcPr>
            <w:tcW w:w="291" w:type="pct"/>
            <w:tcBorders>
              <w:top w:val="nil"/>
              <w:left w:val="nil"/>
              <w:bottom w:val="single" w:sz="8" w:space="0" w:color="auto"/>
              <w:right w:val="single" w:sz="8" w:space="0" w:color="auto"/>
            </w:tcBorders>
            <w:noWrap/>
            <w:vAlign w:val="bottom"/>
            <w:hideMark/>
          </w:tcPr>
          <w:p w14:paraId="020746F2" w14:textId="77777777"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Water</w:t>
            </w:r>
          </w:p>
        </w:tc>
        <w:tc>
          <w:tcPr>
            <w:tcW w:w="347" w:type="pct"/>
            <w:tcBorders>
              <w:top w:val="nil"/>
              <w:left w:val="nil"/>
              <w:bottom w:val="single" w:sz="8" w:space="0" w:color="auto"/>
              <w:right w:val="single" w:sz="8" w:space="0" w:color="auto"/>
            </w:tcBorders>
            <w:noWrap/>
            <w:vAlign w:val="bottom"/>
            <w:hideMark/>
          </w:tcPr>
          <w:p w14:paraId="6C397533" w14:textId="77777777"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Catalyst</w:t>
            </w:r>
          </w:p>
        </w:tc>
        <w:tc>
          <w:tcPr>
            <w:tcW w:w="287" w:type="pct"/>
            <w:tcBorders>
              <w:top w:val="nil"/>
              <w:left w:val="nil"/>
              <w:bottom w:val="single" w:sz="8" w:space="0" w:color="auto"/>
              <w:right w:val="single" w:sz="8" w:space="0" w:color="auto"/>
            </w:tcBorders>
            <w:noWrap/>
            <w:vAlign w:val="bottom"/>
            <w:hideMark/>
          </w:tcPr>
          <w:p w14:paraId="735203B6" w14:textId="7F19D026" w:rsidR="000C1B99" w:rsidRPr="007C41AA" w:rsidRDefault="00F776C5"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Utility</w:t>
            </w:r>
          </w:p>
        </w:tc>
        <w:tc>
          <w:tcPr>
            <w:tcW w:w="408" w:type="pct"/>
            <w:tcBorders>
              <w:top w:val="nil"/>
              <w:left w:val="nil"/>
              <w:bottom w:val="single" w:sz="8" w:space="0" w:color="auto"/>
              <w:right w:val="single" w:sz="8" w:space="0" w:color="auto"/>
            </w:tcBorders>
            <w:noWrap/>
            <w:vAlign w:val="bottom"/>
            <w:hideMark/>
          </w:tcPr>
          <w:p w14:paraId="2C655A53" w14:textId="77777777"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Hydrogen</w:t>
            </w:r>
          </w:p>
        </w:tc>
        <w:tc>
          <w:tcPr>
            <w:tcW w:w="490" w:type="pct"/>
            <w:tcBorders>
              <w:top w:val="nil"/>
              <w:left w:val="nil"/>
              <w:bottom w:val="single" w:sz="8" w:space="0" w:color="auto"/>
              <w:right w:val="single" w:sz="8" w:space="0" w:color="auto"/>
            </w:tcBorders>
            <w:noWrap/>
            <w:vAlign w:val="bottom"/>
            <w:hideMark/>
          </w:tcPr>
          <w:p w14:paraId="4746E9B5" w14:textId="77777777"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Co-products</w:t>
            </w:r>
          </w:p>
        </w:tc>
        <w:tc>
          <w:tcPr>
            <w:tcW w:w="557" w:type="pct"/>
            <w:tcBorders>
              <w:top w:val="nil"/>
              <w:left w:val="nil"/>
              <w:bottom w:val="single" w:sz="8" w:space="0" w:color="auto"/>
              <w:right w:val="single" w:sz="8" w:space="0" w:color="auto"/>
            </w:tcBorders>
            <w:noWrap/>
            <w:vAlign w:val="bottom"/>
            <w:hideMark/>
          </w:tcPr>
          <w:p w14:paraId="0680B081" w14:textId="45F09BD3"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Capital charge</w:t>
            </w:r>
          </w:p>
        </w:tc>
        <w:tc>
          <w:tcPr>
            <w:tcW w:w="398" w:type="pct"/>
            <w:tcBorders>
              <w:top w:val="nil"/>
              <w:left w:val="nil"/>
              <w:bottom w:val="single" w:sz="8" w:space="0" w:color="auto"/>
              <w:right w:val="single" w:sz="8" w:space="0" w:color="auto"/>
            </w:tcBorders>
          </w:tcPr>
          <w:p w14:paraId="37A837AA" w14:textId="79E5315F"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Land cost</w:t>
            </w:r>
          </w:p>
        </w:tc>
        <w:tc>
          <w:tcPr>
            <w:tcW w:w="468" w:type="pct"/>
            <w:tcBorders>
              <w:top w:val="nil"/>
              <w:left w:val="nil"/>
              <w:bottom w:val="single" w:sz="8" w:space="0" w:color="auto"/>
              <w:right w:val="single" w:sz="8" w:space="0" w:color="auto"/>
            </w:tcBorders>
            <w:vAlign w:val="bottom"/>
          </w:tcPr>
          <w:p w14:paraId="7C751F84" w14:textId="011F8F62"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SAF avenue</w:t>
            </w:r>
          </w:p>
        </w:tc>
        <w:tc>
          <w:tcPr>
            <w:tcW w:w="363" w:type="pct"/>
            <w:tcBorders>
              <w:top w:val="nil"/>
              <w:left w:val="nil"/>
              <w:bottom w:val="single" w:sz="8" w:space="0" w:color="auto"/>
              <w:right w:val="single" w:sz="8" w:space="0" w:color="auto"/>
            </w:tcBorders>
            <w:vAlign w:val="bottom"/>
          </w:tcPr>
          <w:p w14:paraId="0DA2F385" w14:textId="4F11F2D7"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Subtotal</w:t>
            </w:r>
          </w:p>
        </w:tc>
      </w:tr>
      <w:tr w:rsidR="00171409" w:rsidRPr="007C41AA" w14:paraId="7A783225" w14:textId="3F64E053" w:rsidTr="004E2DC8">
        <w:trPr>
          <w:trHeight w:val="48"/>
        </w:trPr>
        <w:tc>
          <w:tcPr>
            <w:tcW w:w="631" w:type="pct"/>
            <w:tcBorders>
              <w:top w:val="nil"/>
              <w:left w:val="single" w:sz="8" w:space="0" w:color="auto"/>
              <w:bottom w:val="single" w:sz="8" w:space="0" w:color="auto"/>
              <w:right w:val="single" w:sz="8" w:space="0" w:color="auto"/>
            </w:tcBorders>
            <w:noWrap/>
            <w:vAlign w:val="center"/>
            <w:hideMark/>
          </w:tcPr>
          <w:p w14:paraId="250C2617" w14:textId="77777777"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 xml:space="preserve">DAC </w:t>
            </w:r>
          </w:p>
        </w:tc>
        <w:tc>
          <w:tcPr>
            <w:tcW w:w="414" w:type="pct"/>
            <w:tcBorders>
              <w:top w:val="nil"/>
              <w:left w:val="nil"/>
              <w:bottom w:val="single" w:sz="8" w:space="0" w:color="auto"/>
              <w:right w:val="single" w:sz="8" w:space="0" w:color="auto"/>
            </w:tcBorders>
            <w:noWrap/>
            <w:hideMark/>
          </w:tcPr>
          <w:p w14:paraId="5E1DF507" w14:textId="21C20A24"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28.37 </w:t>
            </w:r>
          </w:p>
        </w:tc>
        <w:tc>
          <w:tcPr>
            <w:tcW w:w="346" w:type="pct"/>
            <w:tcBorders>
              <w:top w:val="nil"/>
              <w:left w:val="nil"/>
              <w:bottom w:val="single" w:sz="8" w:space="0" w:color="auto"/>
              <w:right w:val="single" w:sz="8" w:space="0" w:color="auto"/>
            </w:tcBorders>
            <w:noWrap/>
            <w:hideMark/>
          </w:tcPr>
          <w:p w14:paraId="3E4E01FB" w14:textId="5DEBB29D"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10.25 </w:t>
            </w:r>
          </w:p>
        </w:tc>
        <w:tc>
          <w:tcPr>
            <w:tcW w:w="291" w:type="pct"/>
            <w:tcBorders>
              <w:top w:val="nil"/>
              <w:left w:val="nil"/>
              <w:bottom w:val="single" w:sz="8" w:space="0" w:color="auto"/>
              <w:right w:val="single" w:sz="8" w:space="0" w:color="auto"/>
            </w:tcBorders>
            <w:noWrap/>
            <w:hideMark/>
          </w:tcPr>
          <w:p w14:paraId="51AEDE5D" w14:textId="6BC2092F"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4.32 </w:t>
            </w:r>
          </w:p>
        </w:tc>
        <w:tc>
          <w:tcPr>
            <w:tcW w:w="347" w:type="pct"/>
            <w:tcBorders>
              <w:top w:val="nil"/>
              <w:left w:val="nil"/>
              <w:bottom w:val="single" w:sz="8" w:space="0" w:color="auto"/>
              <w:right w:val="single" w:sz="8" w:space="0" w:color="auto"/>
            </w:tcBorders>
            <w:noWrap/>
            <w:hideMark/>
          </w:tcPr>
          <w:p w14:paraId="3C956A01" w14:textId="7AB26B8F"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287" w:type="pct"/>
            <w:tcBorders>
              <w:top w:val="nil"/>
              <w:left w:val="nil"/>
              <w:bottom w:val="single" w:sz="8" w:space="0" w:color="auto"/>
              <w:right w:val="single" w:sz="8" w:space="0" w:color="auto"/>
            </w:tcBorders>
            <w:noWrap/>
            <w:hideMark/>
          </w:tcPr>
          <w:p w14:paraId="4B10887F" w14:textId="75909343"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2.99 </w:t>
            </w:r>
          </w:p>
        </w:tc>
        <w:tc>
          <w:tcPr>
            <w:tcW w:w="408" w:type="pct"/>
            <w:tcBorders>
              <w:top w:val="nil"/>
              <w:left w:val="nil"/>
              <w:bottom w:val="single" w:sz="8" w:space="0" w:color="auto"/>
              <w:right w:val="single" w:sz="8" w:space="0" w:color="auto"/>
            </w:tcBorders>
            <w:noWrap/>
            <w:hideMark/>
          </w:tcPr>
          <w:p w14:paraId="54514BB3" w14:textId="1C5342DD" w:rsidR="000C1B99" w:rsidRPr="007C41AA" w:rsidRDefault="00F776C5" w:rsidP="000C1B99">
            <w:pPr>
              <w:spacing w:afterLines="0" w:after="0"/>
              <w:jc w:val="right"/>
              <w:rPr>
                <w:rFonts w:ascii="Calibri" w:eastAsia="Times New Roman" w:hAnsi="Calibri" w:cs="Calibri"/>
                <w:kern w:val="0"/>
                <w:lang w:eastAsia="zh-CN"/>
              </w:rPr>
            </w:pPr>
            <w:r w:rsidRPr="007C41AA">
              <w:rPr>
                <w:rFonts w:ascii="Calibri" w:hAnsi="Calibri" w:cs="Calibri"/>
              </w:rPr>
              <w:t>-</w:t>
            </w:r>
            <w:r w:rsidR="000C1B99" w:rsidRPr="007C41AA">
              <w:rPr>
                <w:rFonts w:ascii="Calibri" w:hAnsi="Calibri" w:cs="Calibri"/>
              </w:rPr>
              <w:t xml:space="preserve"> </w:t>
            </w:r>
          </w:p>
        </w:tc>
        <w:tc>
          <w:tcPr>
            <w:tcW w:w="490" w:type="pct"/>
            <w:tcBorders>
              <w:top w:val="nil"/>
              <w:left w:val="nil"/>
              <w:bottom w:val="single" w:sz="8" w:space="0" w:color="auto"/>
              <w:right w:val="single" w:sz="8" w:space="0" w:color="auto"/>
            </w:tcBorders>
            <w:noWrap/>
            <w:hideMark/>
          </w:tcPr>
          <w:p w14:paraId="4DD1EA84" w14:textId="05D0A8C7"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557" w:type="pct"/>
            <w:tcBorders>
              <w:top w:val="nil"/>
              <w:left w:val="nil"/>
              <w:bottom w:val="single" w:sz="8" w:space="0" w:color="auto"/>
              <w:right w:val="single" w:sz="8" w:space="0" w:color="auto"/>
            </w:tcBorders>
            <w:noWrap/>
            <w:hideMark/>
          </w:tcPr>
          <w:p w14:paraId="091EB7A7" w14:textId="3E39701C"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100.31 </w:t>
            </w:r>
          </w:p>
        </w:tc>
        <w:tc>
          <w:tcPr>
            <w:tcW w:w="398" w:type="pct"/>
            <w:tcBorders>
              <w:top w:val="nil"/>
              <w:left w:val="nil"/>
              <w:bottom w:val="single" w:sz="8" w:space="0" w:color="auto"/>
              <w:right w:val="single" w:sz="8" w:space="0" w:color="auto"/>
            </w:tcBorders>
          </w:tcPr>
          <w:p w14:paraId="12EDEDD4" w14:textId="3C8EB771"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468" w:type="pct"/>
            <w:tcBorders>
              <w:top w:val="nil"/>
              <w:left w:val="nil"/>
              <w:bottom w:val="single" w:sz="8" w:space="0" w:color="auto"/>
              <w:right w:val="single" w:sz="8" w:space="0" w:color="auto"/>
            </w:tcBorders>
          </w:tcPr>
          <w:p w14:paraId="216A72F9" w14:textId="512A26E6"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363" w:type="pct"/>
            <w:tcBorders>
              <w:top w:val="nil"/>
              <w:left w:val="nil"/>
              <w:bottom w:val="single" w:sz="8" w:space="0" w:color="auto"/>
              <w:right w:val="single" w:sz="8" w:space="0" w:color="auto"/>
            </w:tcBorders>
          </w:tcPr>
          <w:p w14:paraId="1BFEB409" w14:textId="4138CB03" w:rsidR="000C1B99" w:rsidRPr="007C41AA" w:rsidRDefault="00F776C5" w:rsidP="000C1B99">
            <w:pPr>
              <w:spacing w:afterLines="0" w:after="0"/>
              <w:jc w:val="right"/>
              <w:rPr>
                <w:rFonts w:ascii="Calibri" w:eastAsia="Times New Roman" w:hAnsi="Calibri" w:cs="Calibri"/>
                <w:kern w:val="0"/>
                <w:lang w:eastAsia="zh-CN"/>
              </w:rPr>
            </w:pPr>
            <w:r w:rsidRPr="007C41AA">
              <w:rPr>
                <w:rFonts w:ascii="Calibri" w:hAnsi="Calibri" w:cs="Calibri"/>
              </w:rPr>
              <w:t>146.24</w:t>
            </w:r>
          </w:p>
        </w:tc>
      </w:tr>
      <w:tr w:rsidR="00171409" w:rsidRPr="007C41AA" w14:paraId="15BF9DA8" w14:textId="154D759E" w:rsidTr="004E2DC8">
        <w:trPr>
          <w:trHeight w:val="48"/>
        </w:trPr>
        <w:tc>
          <w:tcPr>
            <w:tcW w:w="631" w:type="pct"/>
            <w:tcBorders>
              <w:top w:val="nil"/>
              <w:left w:val="single" w:sz="8" w:space="0" w:color="auto"/>
              <w:bottom w:val="single" w:sz="8" w:space="0" w:color="auto"/>
              <w:right w:val="single" w:sz="8" w:space="0" w:color="auto"/>
            </w:tcBorders>
            <w:noWrap/>
            <w:vAlign w:val="center"/>
            <w:hideMark/>
          </w:tcPr>
          <w:p w14:paraId="7028A349" w14:textId="77777777"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Solar calcination</w:t>
            </w:r>
          </w:p>
        </w:tc>
        <w:tc>
          <w:tcPr>
            <w:tcW w:w="414" w:type="pct"/>
            <w:tcBorders>
              <w:top w:val="nil"/>
              <w:left w:val="nil"/>
              <w:bottom w:val="single" w:sz="8" w:space="0" w:color="auto"/>
              <w:right w:val="single" w:sz="8" w:space="0" w:color="auto"/>
            </w:tcBorders>
            <w:noWrap/>
            <w:hideMark/>
          </w:tcPr>
          <w:p w14:paraId="620D0C72" w14:textId="3AD10ACE" w:rsidR="000C1B99" w:rsidRPr="007C41AA" w:rsidRDefault="00F776C5" w:rsidP="000C1B99">
            <w:pPr>
              <w:spacing w:afterLines="0" w:after="0"/>
              <w:jc w:val="right"/>
              <w:rPr>
                <w:rFonts w:ascii="Calibri" w:eastAsia="Times New Roman" w:hAnsi="Calibri" w:cs="Calibri"/>
                <w:kern w:val="0"/>
                <w:lang w:eastAsia="zh-CN"/>
              </w:rPr>
            </w:pPr>
            <w:r w:rsidRPr="007C41AA">
              <w:rPr>
                <w:rFonts w:ascii="Calibri" w:hAnsi="Calibri" w:cs="Calibri"/>
              </w:rPr>
              <w:t>14.61</w:t>
            </w:r>
          </w:p>
        </w:tc>
        <w:tc>
          <w:tcPr>
            <w:tcW w:w="346" w:type="pct"/>
            <w:tcBorders>
              <w:top w:val="nil"/>
              <w:left w:val="nil"/>
              <w:bottom w:val="single" w:sz="8" w:space="0" w:color="auto"/>
              <w:right w:val="single" w:sz="8" w:space="0" w:color="auto"/>
            </w:tcBorders>
            <w:noWrap/>
          </w:tcPr>
          <w:p w14:paraId="29A36508" w14:textId="5E59C8A4"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291" w:type="pct"/>
            <w:tcBorders>
              <w:top w:val="nil"/>
              <w:left w:val="nil"/>
              <w:bottom w:val="single" w:sz="8" w:space="0" w:color="auto"/>
              <w:right w:val="single" w:sz="8" w:space="0" w:color="auto"/>
            </w:tcBorders>
            <w:noWrap/>
          </w:tcPr>
          <w:p w14:paraId="7C67A1CB" w14:textId="1F36CB70"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347" w:type="pct"/>
            <w:tcBorders>
              <w:top w:val="nil"/>
              <w:left w:val="nil"/>
              <w:bottom w:val="single" w:sz="8" w:space="0" w:color="auto"/>
              <w:right w:val="single" w:sz="8" w:space="0" w:color="auto"/>
            </w:tcBorders>
            <w:noWrap/>
            <w:hideMark/>
          </w:tcPr>
          <w:p w14:paraId="2EB6EA4C" w14:textId="403DCA1F"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287" w:type="pct"/>
            <w:tcBorders>
              <w:top w:val="nil"/>
              <w:left w:val="nil"/>
              <w:bottom w:val="single" w:sz="8" w:space="0" w:color="auto"/>
              <w:right w:val="single" w:sz="8" w:space="0" w:color="auto"/>
            </w:tcBorders>
            <w:noWrap/>
            <w:hideMark/>
          </w:tcPr>
          <w:p w14:paraId="3A4741B2" w14:textId="4AF49642"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408" w:type="pct"/>
            <w:tcBorders>
              <w:top w:val="nil"/>
              <w:left w:val="nil"/>
              <w:bottom w:val="single" w:sz="8" w:space="0" w:color="auto"/>
              <w:right w:val="single" w:sz="8" w:space="0" w:color="auto"/>
            </w:tcBorders>
            <w:noWrap/>
            <w:hideMark/>
          </w:tcPr>
          <w:p w14:paraId="5AB02C91" w14:textId="00985D14" w:rsidR="000C1B99" w:rsidRPr="007C41AA" w:rsidRDefault="00F776C5"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148.04 </w:t>
            </w:r>
            <w:r w:rsidR="000C1B99" w:rsidRPr="007C41AA">
              <w:rPr>
                <w:rFonts w:ascii="Calibri" w:hAnsi="Calibri" w:cs="Calibri"/>
              </w:rPr>
              <w:t xml:space="preserve">   </w:t>
            </w:r>
          </w:p>
        </w:tc>
        <w:tc>
          <w:tcPr>
            <w:tcW w:w="490" w:type="pct"/>
            <w:tcBorders>
              <w:top w:val="nil"/>
              <w:left w:val="nil"/>
              <w:bottom w:val="single" w:sz="8" w:space="0" w:color="auto"/>
              <w:right w:val="single" w:sz="8" w:space="0" w:color="auto"/>
            </w:tcBorders>
            <w:noWrap/>
            <w:hideMark/>
          </w:tcPr>
          <w:p w14:paraId="33AAADE3" w14:textId="064572C7"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557" w:type="pct"/>
            <w:tcBorders>
              <w:top w:val="nil"/>
              <w:left w:val="nil"/>
              <w:bottom w:val="single" w:sz="8" w:space="0" w:color="auto"/>
              <w:right w:val="single" w:sz="8" w:space="0" w:color="auto"/>
            </w:tcBorders>
            <w:noWrap/>
            <w:hideMark/>
          </w:tcPr>
          <w:p w14:paraId="35DDB6EE" w14:textId="70376C61"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5</w:t>
            </w:r>
            <w:r w:rsidR="00F776C5" w:rsidRPr="007C41AA">
              <w:rPr>
                <w:rFonts w:ascii="Calibri" w:hAnsi="Calibri" w:cs="Calibri"/>
              </w:rPr>
              <w:t>0.07</w:t>
            </w:r>
            <w:r w:rsidRPr="007C41AA">
              <w:rPr>
                <w:rFonts w:ascii="Calibri" w:hAnsi="Calibri" w:cs="Calibri"/>
              </w:rPr>
              <w:t xml:space="preserve"> </w:t>
            </w:r>
          </w:p>
        </w:tc>
        <w:tc>
          <w:tcPr>
            <w:tcW w:w="398" w:type="pct"/>
            <w:tcBorders>
              <w:top w:val="nil"/>
              <w:left w:val="nil"/>
              <w:bottom w:val="single" w:sz="8" w:space="0" w:color="auto"/>
              <w:right w:val="single" w:sz="8" w:space="0" w:color="auto"/>
            </w:tcBorders>
          </w:tcPr>
          <w:p w14:paraId="6E29C60F" w14:textId="062F1EEF"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468" w:type="pct"/>
            <w:tcBorders>
              <w:top w:val="nil"/>
              <w:left w:val="nil"/>
              <w:bottom w:val="single" w:sz="8" w:space="0" w:color="auto"/>
              <w:right w:val="single" w:sz="8" w:space="0" w:color="auto"/>
            </w:tcBorders>
          </w:tcPr>
          <w:p w14:paraId="4E3FA54F" w14:textId="3680319E"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363" w:type="pct"/>
            <w:tcBorders>
              <w:top w:val="nil"/>
              <w:left w:val="nil"/>
              <w:bottom w:val="single" w:sz="8" w:space="0" w:color="auto"/>
              <w:right w:val="single" w:sz="8" w:space="0" w:color="auto"/>
            </w:tcBorders>
          </w:tcPr>
          <w:p w14:paraId="57A5F8A7" w14:textId="1945B436"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w:t>
            </w:r>
            <w:r w:rsidR="00F776C5" w:rsidRPr="007C41AA">
              <w:rPr>
                <w:rFonts w:ascii="Calibri" w:hAnsi="Calibri" w:cs="Calibri"/>
              </w:rPr>
              <w:t>212.26</w:t>
            </w:r>
            <w:r w:rsidRPr="007C41AA">
              <w:rPr>
                <w:rFonts w:ascii="Calibri" w:hAnsi="Calibri" w:cs="Calibri"/>
              </w:rPr>
              <w:t xml:space="preserve"> </w:t>
            </w:r>
          </w:p>
        </w:tc>
      </w:tr>
      <w:tr w:rsidR="00171409" w:rsidRPr="007C41AA" w14:paraId="64A41209" w14:textId="1540F8BC" w:rsidTr="004E2DC8">
        <w:trPr>
          <w:trHeight w:val="48"/>
        </w:trPr>
        <w:tc>
          <w:tcPr>
            <w:tcW w:w="631" w:type="pct"/>
            <w:tcBorders>
              <w:top w:val="nil"/>
              <w:left w:val="single" w:sz="8" w:space="0" w:color="auto"/>
              <w:bottom w:val="single" w:sz="8" w:space="0" w:color="auto"/>
              <w:right w:val="single" w:sz="8" w:space="0" w:color="auto"/>
            </w:tcBorders>
            <w:noWrap/>
            <w:vAlign w:val="center"/>
            <w:hideMark/>
          </w:tcPr>
          <w:p w14:paraId="730FFDA9" w14:textId="77777777"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CO</w:t>
            </w:r>
            <w:r w:rsidRPr="007C41AA">
              <w:rPr>
                <w:rFonts w:ascii="Calibri" w:eastAsia="Times New Roman" w:hAnsi="Calibri" w:cs="Calibri"/>
                <w:kern w:val="0"/>
                <w:vertAlign w:val="subscript"/>
                <w:lang w:eastAsia="zh-CN"/>
              </w:rPr>
              <w:t>2</w:t>
            </w:r>
            <w:r w:rsidRPr="007C41AA">
              <w:rPr>
                <w:rFonts w:ascii="Calibri" w:eastAsia="Times New Roman" w:hAnsi="Calibri" w:cs="Calibri"/>
                <w:kern w:val="0"/>
                <w:lang w:eastAsia="zh-CN"/>
              </w:rPr>
              <w:t xml:space="preserve">-to-SAF </w:t>
            </w:r>
          </w:p>
        </w:tc>
        <w:tc>
          <w:tcPr>
            <w:tcW w:w="414" w:type="pct"/>
            <w:tcBorders>
              <w:top w:val="nil"/>
              <w:left w:val="nil"/>
              <w:bottom w:val="single" w:sz="8" w:space="0" w:color="auto"/>
              <w:right w:val="single" w:sz="8" w:space="0" w:color="auto"/>
            </w:tcBorders>
            <w:noWrap/>
            <w:hideMark/>
          </w:tcPr>
          <w:p w14:paraId="47832F1C" w14:textId="221F3B15"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w:t>
            </w:r>
            <w:r w:rsidR="00F776C5" w:rsidRPr="007C41AA">
              <w:rPr>
                <w:rFonts w:ascii="Calibri" w:hAnsi="Calibri" w:cs="Calibri"/>
              </w:rPr>
              <w:t>22.07</w:t>
            </w:r>
            <w:r w:rsidRPr="007C41AA">
              <w:rPr>
                <w:rFonts w:ascii="Calibri" w:hAnsi="Calibri" w:cs="Calibri"/>
              </w:rPr>
              <w:t xml:space="preserve"> </w:t>
            </w:r>
          </w:p>
        </w:tc>
        <w:tc>
          <w:tcPr>
            <w:tcW w:w="346" w:type="pct"/>
            <w:tcBorders>
              <w:top w:val="nil"/>
              <w:left w:val="nil"/>
              <w:bottom w:val="single" w:sz="8" w:space="0" w:color="auto"/>
              <w:right w:val="single" w:sz="8" w:space="0" w:color="auto"/>
            </w:tcBorders>
            <w:noWrap/>
          </w:tcPr>
          <w:p w14:paraId="0EB3229C" w14:textId="642ECAC6"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291" w:type="pct"/>
            <w:tcBorders>
              <w:top w:val="nil"/>
              <w:left w:val="nil"/>
              <w:bottom w:val="single" w:sz="8" w:space="0" w:color="auto"/>
              <w:right w:val="single" w:sz="8" w:space="0" w:color="auto"/>
            </w:tcBorders>
            <w:noWrap/>
          </w:tcPr>
          <w:p w14:paraId="0943818F" w14:textId="33787F65"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347" w:type="pct"/>
            <w:tcBorders>
              <w:top w:val="nil"/>
              <w:left w:val="nil"/>
              <w:bottom w:val="single" w:sz="8" w:space="0" w:color="auto"/>
              <w:right w:val="single" w:sz="8" w:space="0" w:color="auto"/>
            </w:tcBorders>
            <w:noWrap/>
            <w:hideMark/>
          </w:tcPr>
          <w:p w14:paraId="7DCDF7FA" w14:textId="39EA8EE9"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8.33 </w:t>
            </w:r>
          </w:p>
        </w:tc>
        <w:tc>
          <w:tcPr>
            <w:tcW w:w="287" w:type="pct"/>
            <w:tcBorders>
              <w:top w:val="nil"/>
              <w:left w:val="nil"/>
              <w:bottom w:val="single" w:sz="8" w:space="0" w:color="auto"/>
              <w:right w:val="single" w:sz="8" w:space="0" w:color="auto"/>
            </w:tcBorders>
            <w:noWrap/>
            <w:hideMark/>
          </w:tcPr>
          <w:p w14:paraId="61AF3864" w14:textId="232A68B3"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w:t>
            </w:r>
            <w:r w:rsidR="00F776C5" w:rsidRPr="007C41AA">
              <w:rPr>
                <w:rFonts w:ascii="Calibri" w:hAnsi="Calibri" w:cs="Calibri"/>
              </w:rPr>
              <w:t>24.01</w:t>
            </w:r>
            <w:r w:rsidRPr="007C41AA">
              <w:rPr>
                <w:rFonts w:ascii="Calibri" w:hAnsi="Calibri" w:cs="Calibri"/>
              </w:rPr>
              <w:t xml:space="preserve"> </w:t>
            </w:r>
          </w:p>
        </w:tc>
        <w:tc>
          <w:tcPr>
            <w:tcW w:w="408" w:type="pct"/>
            <w:tcBorders>
              <w:top w:val="nil"/>
              <w:left w:val="nil"/>
              <w:bottom w:val="single" w:sz="8" w:space="0" w:color="auto"/>
              <w:right w:val="single" w:sz="8" w:space="0" w:color="auto"/>
            </w:tcBorders>
            <w:noWrap/>
            <w:hideMark/>
          </w:tcPr>
          <w:p w14:paraId="1A1336DD" w14:textId="4C6AD7E0"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168.17 </w:t>
            </w:r>
          </w:p>
        </w:tc>
        <w:tc>
          <w:tcPr>
            <w:tcW w:w="490" w:type="pct"/>
            <w:tcBorders>
              <w:top w:val="nil"/>
              <w:left w:val="nil"/>
              <w:bottom w:val="single" w:sz="8" w:space="0" w:color="auto"/>
              <w:right w:val="single" w:sz="8" w:space="0" w:color="auto"/>
            </w:tcBorders>
            <w:noWrap/>
            <w:hideMark/>
          </w:tcPr>
          <w:p w14:paraId="6E2C6A4A" w14:textId="27580A54"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-64.03 </w:t>
            </w:r>
          </w:p>
        </w:tc>
        <w:tc>
          <w:tcPr>
            <w:tcW w:w="557" w:type="pct"/>
            <w:tcBorders>
              <w:top w:val="nil"/>
              <w:left w:val="nil"/>
              <w:bottom w:val="single" w:sz="8" w:space="0" w:color="auto"/>
              <w:right w:val="single" w:sz="8" w:space="0" w:color="auto"/>
            </w:tcBorders>
            <w:noWrap/>
            <w:hideMark/>
          </w:tcPr>
          <w:p w14:paraId="38F686F4" w14:textId="2CFF6D3A" w:rsidR="000C1B99" w:rsidRPr="007C41AA" w:rsidRDefault="00F776C5" w:rsidP="000C1B99">
            <w:pPr>
              <w:spacing w:afterLines="0" w:after="0"/>
              <w:jc w:val="right"/>
              <w:rPr>
                <w:rFonts w:ascii="Calibri" w:eastAsia="Times New Roman" w:hAnsi="Calibri" w:cs="Calibri"/>
                <w:kern w:val="0"/>
                <w:lang w:eastAsia="zh-CN"/>
              </w:rPr>
            </w:pPr>
            <w:r w:rsidRPr="007C41AA">
              <w:rPr>
                <w:rFonts w:ascii="Calibri" w:hAnsi="Calibri" w:cs="Calibri"/>
              </w:rPr>
              <w:t>78.04</w:t>
            </w:r>
            <w:r w:rsidR="000C1B99" w:rsidRPr="007C41AA">
              <w:rPr>
                <w:rFonts w:ascii="Calibri" w:hAnsi="Calibri" w:cs="Calibri"/>
              </w:rPr>
              <w:t xml:space="preserve"> </w:t>
            </w:r>
          </w:p>
        </w:tc>
        <w:tc>
          <w:tcPr>
            <w:tcW w:w="398" w:type="pct"/>
            <w:tcBorders>
              <w:top w:val="nil"/>
              <w:left w:val="nil"/>
              <w:bottom w:val="single" w:sz="8" w:space="0" w:color="auto"/>
              <w:right w:val="single" w:sz="8" w:space="0" w:color="auto"/>
            </w:tcBorders>
          </w:tcPr>
          <w:p w14:paraId="43716C80" w14:textId="75F79096"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   </w:t>
            </w:r>
          </w:p>
        </w:tc>
        <w:tc>
          <w:tcPr>
            <w:tcW w:w="468" w:type="pct"/>
            <w:tcBorders>
              <w:top w:val="nil"/>
              <w:left w:val="nil"/>
              <w:bottom w:val="single" w:sz="8" w:space="0" w:color="auto"/>
              <w:right w:val="single" w:sz="8" w:space="0" w:color="auto"/>
            </w:tcBorders>
          </w:tcPr>
          <w:p w14:paraId="24E35E3B" w14:textId="0DC3186A"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-314.84 </w:t>
            </w:r>
          </w:p>
        </w:tc>
        <w:tc>
          <w:tcPr>
            <w:tcW w:w="363" w:type="pct"/>
            <w:tcBorders>
              <w:top w:val="nil"/>
              <w:left w:val="nil"/>
              <w:bottom w:val="single" w:sz="8" w:space="0" w:color="auto"/>
              <w:right w:val="single" w:sz="8" w:space="0" w:color="auto"/>
            </w:tcBorders>
          </w:tcPr>
          <w:p w14:paraId="78930482" w14:textId="5E0E0783"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w:t>
            </w:r>
            <w:r w:rsidR="00F776C5" w:rsidRPr="007C41AA">
              <w:rPr>
                <w:rFonts w:ascii="Calibri" w:hAnsi="Calibri" w:cs="Calibri"/>
              </w:rPr>
              <w:t>78.24</w:t>
            </w:r>
          </w:p>
        </w:tc>
      </w:tr>
      <w:tr w:rsidR="00F776C5" w:rsidRPr="007C41AA" w14:paraId="31F90FA1" w14:textId="3B20E29E" w:rsidTr="004E2DC8">
        <w:trPr>
          <w:trHeight w:val="48"/>
        </w:trPr>
        <w:tc>
          <w:tcPr>
            <w:tcW w:w="631" w:type="pct"/>
            <w:tcBorders>
              <w:top w:val="nil"/>
              <w:left w:val="single" w:sz="8" w:space="0" w:color="auto"/>
              <w:bottom w:val="single" w:sz="8" w:space="0" w:color="auto"/>
              <w:right w:val="single" w:sz="8" w:space="0" w:color="auto"/>
            </w:tcBorders>
            <w:noWrap/>
            <w:vAlign w:val="center"/>
            <w:hideMark/>
          </w:tcPr>
          <w:p w14:paraId="0554C37B" w14:textId="77777777" w:rsidR="000C1B99" w:rsidRPr="007C41AA" w:rsidRDefault="000C1B99" w:rsidP="000C1B99">
            <w:pPr>
              <w:spacing w:afterLines="0" w:after="0"/>
              <w:jc w:val="left"/>
              <w:rPr>
                <w:rFonts w:ascii="Calibri" w:eastAsia="Times New Roman" w:hAnsi="Calibri" w:cs="Calibri"/>
                <w:kern w:val="0"/>
                <w:lang w:eastAsia="zh-CN"/>
              </w:rPr>
            </w:pPr>
            <w:r w:rsidRPr="007C41AA">
              <w:rPr>
                <w:rFonts w:ascii="Calibri" w:eastAsia="Times New Roman" w:hAnsi="Calibri" w:cs="Calibri"/>
                <w:kern w:val="0"/>
                <w:lang w:eastAsia="zh-CN"/>
              </w:rPr>
              <w:t>Subtotal</w:t>
            </w:r>
          </w:p>
        </w:tc>
        <w:tc>
          <w:tcPr>
            <w:tcW w:w="414" w:type="pct"/>
            <w:tcBorders>
              <w:top w:val="nil"/>
              <w:left w:val="nil"/>
              <w:bottom w:val="single" w:sz="8" w:space="0" w:color="auto"/>
              <w:right w:val="single" w:sz="8" w:space="0" w:color="auto"/>
            </w:tcBorders>
            <w:noWrap/>
            <w:hideMark/>
          </w:tcPr>
          <w:p w14:paraId="1FDC01DA" w14:textId="5B430454" w:rsidR="000C1B99" w:rsidRPr="007C41AA" w:rsidRDefault="00F776C5" w:rsidP="000C1B99">
            <w:pPr>
              <w:spacing w:afterLines="0" w:after="0"/>
              <w:jc w:val="right"/>
              <w:rPr>
                <w:rFonts w:ascii="Calibri" w:eastAsia="Times New Roman" w:hAnsi="Calibri" w:cs="Calibri"/>
                <w:kern w:val="0"/>
                <w:lang w:eastAsia="zh-CN"/>
              </w:rPr>
            </w:pPr>
            <w:r w:rsidRPr="007C41AA">
              <w:rPr>
                <w:rFonts w:ascii="Calibri" w:hAnsi="Calibri" w:cs="Calibri"/>
              </w:rPr>
              <w:t>64.60</w:t>
            </w:r>
            <w:r w:rsidR="000C1B99" w:rsidRPr="007C41AA">
              <w:rPr>
                <w:rFonts w:ascii="Calibri" w:hAnsi="Calibri" w:cs="Calibri"/>
              </w:rPr>
              <w:t xml:space="preserve"> </w:t>
            </w:r>
          </w:p>
        </w:tc>
        <w:tc>
          <w:tcPr>
            <w:tcW w:w="346" w:type="pct"/>
            <w:tcBorders>
              <w:top w:val="nil"/>
              <w:left w:val="nil"/>
              <w:bottom w:val="single" w:sz="8" w:space="0" w:color="auto"/>
              <w:right w:val="single" w:sz="8" w:space="0" w:color="auto"/>
            </w:tcBorders>
            <w:noWrap/>
            <w:hideMark/>
          </w:tcPr>
          <w:p w14:paraId="563FDC90" w14:textId="3BBD458B"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10.25 </w:t>
            </w:r>
          </w:p>
        </w:tc>
        <w:tc>
          <w:tcPr>
            <w:tcW w:w="291" w:type="pct"/>
            <w:tcBorders>
              <w:top w:val="nil"/>
              <w:left w:val="nil"/>
              <w:bottom w:val="single" w:sz="8" w:space="0" w:color="auto"/>
              <w:right w:val="single" w:sz="8" w:space="0" w:color="auto"/>
            </w:tcBorders>
            <w:noWrap/>
            <w:hideMark/>
          </w:tcPr>
          <w:p w14:paraId="6AFD6E61" w14:textId="1390E51C"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4.32 </w:t>
            </w:r>
          </w:p>
        </w:tc>
        <w:tc>
          <w:tcPr>
            <w:tcW w:w="347" w:type="pct"/>
            <w:tcBorders>
              <w:top w:val="nil"/>
              <w:left w:val="nil"/>
              <w:bottom w:val="single" w:sz="8" w:space="0" w:color="auto"/>
              <w:right w:val="single" w:sz="8" w:space="0" w:color="auto"/>
            </w:tcBorders>
            <w:noWrap/>
            <w:hideMark/>
          </w:tcPr>
          <w:p w14:paraId="178078ED" w14:textId="22CB339A"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8.33 </w:t>
            </w:r>
          </w:p>
        </w:tc>
        <w:tc>
          <w:tcPr>
            <w:tcW w:w="287" w:type="pct"/>
            <w:tcBorders>
              <w:top w:val="nil"/>
              <w:left w:val="nil"/>
              <w:bottom w:val="single" w:sz="8" w:space="0" w:color="auto"/>
              <w:right w:val="single" w:sz="8" w:space="0" w:color="auto"/>
            </w:tcBorders>
            <w:noWrap/>
            <w:hideMark/>
          </w:tcPr>
          <w:p w14:paraId="36ABCEFA" w14:textId="3509FF41" w:rsidR="000C1B99" w:rsidRPr="007C41AA" w:rsidRDefault="00F776C5" w:rsidP="000C1B99">
            <w:pPr>
              <w:spacing w:afterLines="0" w:after="0"/>
              <w:jc w:val="right"/>
              <w:rPr>
                <w:rFonts w:ascii="Calibri" w:eastAsia="Times New Roman" w:hAnsi="Calibri" w:cs="Calibri"/>
                <w:kern w:val="0"/>
                <w:lang w:eastAsia="zh-CN"/>
              </w:rPr>
            </w:pPr>
            <w:r w:rsidRPr="007C41AA">
              <w:rPr>
                <w:rFonts w:ascii="Calibri" w:hAnsi="Calibri" w:cs="Calibri"/>
              </w:rPr>
              <w:t>27.00</w:t>
            </w:r>
            <w:r w:rsidR="000C1B99" w:rsidRPr="007C41AA">
              <w:rPr>
                <w:rFonts w:ascii="Calibri" w:hAnsi="Calibri" w:cs="Calibri"/>
              </w:rPr>
              <w:t xml:space="preserve"> </w:t>
            </w:r>
          </w:p>
        </w:tc>
        <w:tc>
          <w:tcPr>
            <w:tcW w:w="408" w:type="pct"/>
            <w:tcBorders>
              <w:top w:val="nil"/>
              <w:left w:val="nil"/>
              <w:bottom w:val="single" w:sz="8" w:space="0" w:color="auto"/>
              <w:right w:val="single" w:sz="8" w:space="0" w:color="auto"/>
            </w:tcBorders>
            <w:noWrap/>
            <w:hideMark/>
          </w:tcPr>
          <w:p w14:paraId="78300D1B" w14:textId="4281834E"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316.21 </w:t>
            </w:r>
          </w:p>
        </w:tc>
        <w:tc>
          <w:tcPr>
            <w:tcW w:w="490" w:type="pct"/>
            <w:tcBorders>
              <w:top w:val="nil"/>
              <w:left w:val="nil"/>
              <w:bottom w:val="single" w:sz="8" w:space="0" w:color="auto"/>
              <w:right w:val="single" w:sz="8" w:space="0" w:color="auto"/>
            </w:tcBorders>
            <w:noWrap/>
            <w:hideMark/>
          </w:tcPr>
          <w:p w14:paraId="6673BF2A" w14:textId="28D2592E"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-64.03 </w:t>
            </w:r>
          </w:p>
        </w:tc>
        <w:tc>
          <w:tcPr>
            <w:tcW w:w="557" w:type="pct"/>
            <w:tcBorders>
              <w:top w:val="nil"/>
              <w:left w:val="nil"/>
              <w:bottom w:val="single" w:sz="8" w:space="0" w:color="auto"/>
              <w:right w:val="single" w:sz="8" w:space="0" w:color="auto"/>
            </w:tcBorders>
            <w:noWrap/>
            <w:hideMark/>
          </w:tcPr>
          <w:p w14:paraId="01799FEE" w14:textId="5B923A4D"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w:t>
            </w:r>
            <w:r w:rsidR="00F776C5" w:rsidRPr="007C41AA">
              <w:rPr>
                <w:rFonts w:ascii="Calibri" w:hAnsi="Calibri" w:cs="Calibri"/>
              </w:rPr>
              <w:t>228.42</w:t>
            </w:r>
            <w:r w:rsidRPr="007C41AA">
              <w:rPr>
                <w:rFonts w:ascii="Calibri" w:hAnsi="Calibri" w:cs="Calibri"/>
              </w:rPr>
              <w:t xml:space="preserve"> </w:t>
            </w:r>
          </w:p>
        </w:tc>
        <w:tc>
          <w:tcPr>
            <w:tcW w:w="398" w:type="pct"/>
            <w:tcBorders>
              <w:top w:val="nil"/>
              <w:left w:val="nil"/>
              <w:bottom w:val="single" w:sz="8" w:space="0" w:color="auto"/>
              <w:right w:val="single" w:sz="8" w:space="0" w:color="auto"/>
            </w:tcBorders>
          </w:tcPr>
          <w:p w14:paraId="7C37E974" w14:textId="13D38613"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2.3</w:t>
            </w:r>
            <w:r w:rsidR="00F776C5" w:rsidRPr="007C41AA">
              <w:rPr>
                <w:rFonts w:ascii="Calibri" w:hAnsi="Calibri" w:cs="Calibri"/>
              </w:rPr>
              <w:t>5</w:t>
            </w:r>
            <w:r w:rsidRPr="007C41AA">
              <w:rPr>
                <w:rFonts w:ascii="Calibri" w:hAnsi="Calibri" w:cs="Calibri"/>
              </w:rPr>
              <w:t xml:space="preserve"> </w:t>
            </w:r>
          </w:p>
        </w:tc>
        <w:tc>
          <w:tcPr>
            <w:tcW w:w="468" w:type="pct"/>
            <w:tcBorders>
              <w:top w:val="nil"/>
              <w:left w:val="nil"/>
              <w:bottom w:val="single" w:sz="8" w:space="0" w:color="auto"/>
              <w:right w:val="single" w:sz="8" w:space="0" w:color="auto"/>
            </w:tcBorders>
          </w:tcPr>
          <w:p w14:paraId="1A66A0F0" w14:textId="214C4720"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-314.84 </w:t>
            </w:r>
          </w:p>
        </w:tc>
        <w:tc>
          <w:tcPr>
            <w:tcW w:w="363" w:type="pct"/>
            <w:tcBorders>
              <w:top w:val="nil"/>
              <w:left w:val="nil"/>
              <w:bottom w:val="single" w:sz="8" w:space="0" w:color="auto"/>
              <w:right w:val="single" w:sz="8" w:space="0" w:color="auto"/>
            </w:tcBorders>
          </w:tcPr>
          <w:p w14:paraId="77A296BF" w14:textId="34CB422C" w:rsidR="000C1B99" w:rsidRPr="007C41AA" w:rsidRDefault="000C1B99" w:rsidP="000C1B99">
            <w:pPr>
              <w:spacing w:afterLines="0" w:after="0"/>
              <w:jc w:val="right"/>
              <w:rPr>
                <w:rFonts w:ascii="Calibri" w:eastAsia="Times New Roman" w:hAnsi="Calibri" w:cs="Calibri"/>
                <w:kern w:val="0"/>
                <w:lang w:eastAsia="zh-CN"/>
              </w:rPr>
            </w:pPr>
            <w:r w:rsidRPr="007C41AA">
              <w:rPr>
                <w:rFonts w:ascii="Calibri" w:hAnsi="Calibri" w:cs="Calibri"/>
              </w:rPr>
              <w:t xml:space="preserve"> 2</w:t>
            </w:r>
            <w:r w:rsidR="00F776C5" w:rsidRPr="007C41AA">
              <w:rPr>
                <w:rFonts w:ascii="Calibri" w:hAnsi="Calibri" w:cs="Calibri"/>
              </w:rPr>
              <w:t>82.61</w:t>
            </w:r>
            <w:r w:rsidRPr="007C41AA">
              <w:rPr>
                <w:rFonts w:ascii="Calibri" w:hAnsi="Calibri" w:cs="Calibri"/>
              </w:rPr>
              <w:t xml:space="preserve"> </w:t>
            </w:r>
          </w:p>
        </w:tc>
      </w:tr>
    </w:tbl>
    <w:p w14:paraId="1028C259" w14:textId="77777777" w:rsidR="00BB0DEB" w:rsidRPr="007C41AA" w:rsidRDefault="00BB0DEB" w:rsidP="00D40492">
      <w:pPr>
        <w:spacing w:afterLines="0" w:after="0"/>
      </w:pPr>
    </w:p>
    <w:p w14:paraId="2E1CD93C" w14:textId="6495BE15" w:rsidR="00FC70FD" w:rsidRPr="007C41AA" w:rsidRDefault="000C1B99" w:rsidP="000C1B99">
      <w:pPr>
        <w:spacing w:afterLines="0" w:after="0"/>
        <w:sectPr w:rsidR="00FC70FD" w:rsidRPr="007C41AA" w:rsidSect="00EE5552">
          <w:pgSz w:w="16838" w:h="11906" w:orient="landscape"/>
          <w:pgMar w:top="-709" w:right="720" w:bottom="284" w:left="1560" w:header="851" w:footer="0" w:gutter="0"/>
          <w:cols w:space="425"/>
          <w:docGrid w:type="lines" w:linePitch="360"/>
        </w:sectPr>
      </w:pPr>
      <w:r w:rsidRPr="007C41AA">
        <w:t xml:space="preserve"> </w:t>
      </w:r>
    </w:p>
    <w:p w14:paraId="75E125E9" w14:textId="75AD699E" w:rsidR="0096540F" w:rsidRPr="007C41AA" w:rsidRDefault="0096540F" w:rsidP="00C425E3">
      <w:pPr>
        <w:spacing w:afterLines="0" w:after="0"/>
        <w:contextualSpacing/>
        <w:jc w:val="center"/>
      </w:pPr>
      <w:r w:rsidRPr="007C41AA">
        <w:lastRenderedPageBreak/>
        <w:t>Table S</w:t>
      </w:r>
      <w:r w:rsidR="00C07479" w:rsidRPr="007C41AA">
        <w:t>23:</w:t>
      </w:r>
      <w:r w:rsidRPr="007C41AA">
        <w:t xml:space="preserve"> Application and price of co-products</w:t>
      </w:r>
      <w:r w:rsidR="00E64E47" w:rsidRPr="007C41AA">
        <w:fldChar w:fldCharType="begin"/>
      </w:r>
      <w:r w:rsidR="008D7257">
        <w:instrText xml:space="preserve"> ADDIN EN.CITE &lt;EndNote&gt;&lt;Cite&gt;&lt;Author&gt;Yadav&lt;/Author&gt;&lt;Year&gt;2023&lt;/Year&gt;&lt;RecNum&gt;173&lt;/RecNum&gt;&lt;DisplayText&gt;&lt;style face="superscript"&gt;24&lt;/style&gt;&lt;/DisplayText&gt;&lt;record&gt;&lt;rec-number&gt;173&lt;/rec-number&gt;&lt;foreign-keys&gt;&lt;key app="EN" db-id="9xsvvr0vxdsfv2e2xwo50z0azwewvraefeaa" timestamp="1703117450"&gt;173&lt;/key&gt;&lt;/foreign-keys&gt;&lt;ref-type name="Journal Article"&gt;17&lt;/ref-type&gt;&lt;contributors&gt;&lt;authors&gt;&lt;author&gt;Yadav, Geetanjali&lt;/author&gt;&lt;author&gt;Singh, Avantika&lt;/author&gt;&lt;author&gt;Dutta, Abhijit&lt;/author&gt;&lt;author&gt;Uekert, Taylor&lt;/author&gt;&lt;author&gt;DesVeaux, Jason S&lt;/author&gt;&lt;author&gt;Nicholson, Scott R&lt;/author&gt;&lt;author&gt;Tan, Eric CD&lt;/author&gt;&lt;author&gt;Mukarakate, Calvin&lt;/author&gt;&lt;author&gt;Schaidle, Joshua A&lt;/author&gt;&lt;author&gt;Wrasman, Cody J&lt;/author&gt;&lt;/authors&gt;&lt;/contributors&gt;&lt;titles&gt;&lt;title&gt;Techno-economic analysis and life cycle assessment for catalytic fast pyrolysis of mixed plastic waste&lt;/title&gt;&lt;secondary-title&gt;Energy &amp;amp; Environmental Science&lt;/secondary-title&gt;&lt;/titles&gt;&lt;periodical&gt;&lt;full-title&gt;Energy &amp;amp; Environmental Science&lt;/full-title&gt;&lt;/periodical&gt;&lt;pages&gt;3638-3653&lt;/pages&gt;&lt;volume&gt;16&lt;/volume&gt;&lt;number&gt;9&lt;/number&gt;&lt;dates&gt;&lt;year&gt;2023&lt;/year&gt;&lt;/dates&gt;&lt;urls&gt;&lt;/urls&gt;&lt;/record&gt;&lt;/Cite&gt;&lt;/EndNote&gt;</w:instrText>
      </w:r>
      <w:r w:rsidR="00E64E47" w:rsidRPr="007C41AA">
        <w:fldChar w:fldCharType="separate"/>
      </w:r>
      <w:r w:rsidR="008D7257" w:rsidRPr="008D7257">
        <w:rPr>
          <w:noProof/>
          <w:vertAlign w:val="superscript"/>
        </w:rPr>
        <w:t>24</w:t>
      </w:r>
      <w:r w:rsidR="00E64E47" w:rsidRPr="007C41AA">
        <w:fldChar w:fldCharType="end"/>
      </w:r>
    </w:p>
    <w:tbl>
      <w:tblPr>
        <w:tblStyle w:val="TableGrid"/>
        <w:tblW w:w="8683" w:type="dxa"/>
        <w:tblLook w:val="04A0" w:firstRow="1" w:lastRow="0" w:firstColumn="1" w:lastColumn="0" w:noHBand="0" w:noVBand="1"/>
      </w:tblPr>
      <w:tblGrid>
        <w:gridCol w:w="3644"/>
        <w:gridCol w:w="2367"/>
        <w:gridCol w:w="2672"/>
      </w:tblGrid>
      <w:tr w:rsidR="00171409" w:rsidRPr="007C41AA" w14:paraId="6D3BD3EA" w14:textId="77777777" w:rsidTr="000C1B99">
        <w:trPr>
          <w:trHeight w:val="113"/>
        </w:trPr>
        <w:tc>
          <w:tcPr>
            <w:tcW w:w="0" w:type="auto"/>
            <w:vAlign w:val="center"/>
          </w:tcPr>
          <w:p w14:paraId="17211FE2" w14:textId="77777777" w:rsidR="000C1B99" w:rsidRPr="007C41AA" w:rsidRDefault="000C1B99" w:rsidP="00C425E3">
            <w:pPr>
              <w:contextualSpacing/>
              <w:rPr>
                <w:rFonts w:cstheme="minorHAnsi"/>
                <w:b/>
                <w:bCs/>
                <w:lang w:eastAsia="en-GB"/>
              </w:rPr>
            </w:pPr>
            <w:r w:rsidRPr="007C41AA">
              <w:rPr>
                <w:rFonts w:cstheme="minorHAnsi"/>
                <w:b/>
                <w:bCs/>
                <w:lang w:eastAsia="en-GB"/>
              </w:rPr>
              <w:t>Co-products</w:t>
            </w:r>
          </w:p>
        </w:tc>
        <w:tc>
          <w:tcPr>
            <w:tcW w:w="0" w:type="auto"/>
            <w:vAlign w:val="center"/>
          </w:tcPr>
          <w:p w14:paraId="6CD0D40D" w14:textId="77777777" w:rsidR="000C1B99" w:rsidRPr="007C41AA" w:rsidRDefault="000C1B99" w:rsidP="00C425E3">
            <w:pPr>
              <w:contextualSpacing/>
              <w:rPr>
                <w:rFonts w:cstheme="minorHAnsi"/>
                <w:b/>
                <w:bCs/>
                <w:lang w:eastAsia="en-GB"/>
              </w:rPr>
            </w:pPr>
            <w:r w:rsidRPr="007C41AA">
              <w:rPr>
                <w:rFonts w:cstheme="minorHAnsi"/>
                <w:b/>
                <w:bCs/>
                <w:lang w:eastAsia="en-GB"/>
              </w:rPr>
              <w:t>Applications</w:t>
            </w:r>
          </w:p>
        </w:tc>
        <w:tc>
          <w:tcPr>
            <w:tcW w:w="0" w:type="auto"/>
            <w:vAlign w:val="center"/>
          </w:tcPr>
          <w:p w14:paraId="2263E458" w14:textId="28309FB4" w:rsidR="000C1B99" w:rsidRPr="007C41AA" w:rsidRDefault="000C1B99" w:rsidP="00C425E3">
            <w:pPr>
              <w:contextualSpacing/>
              <w:rPr>
                <w:rFonts w:cstheme="minorHAnsi"/>
                <w:b/>
                <w:bCs/>
                <w:lang w:eastAsia="en-GB"/>
              </w:rPr>
            </w:pPr>
            <w:r w:rsidRPr="007C41AA">
              <w:rPr>
                <w:rFonts w:cstheme="minorHAnsi"/>
                <w:b/>
                <w:bCs/>
                <w:lang w:eastAsia="en-GB"/>
              </w:rPr>
              <w:t>Price (</w:t>
            </w:r>
            <w:r w:rsidR="00C425E3" w:rsidRPr="007C41AA">
              <w:rPr>
                <w:rFonts w:cstheme="minorHAnsi"/>
                <w:b/>
                <w:bCs/>
                <w:lang w:eastAsia="en-GB"/>
              </w:rPr>
              <w:t>US</w:t>
            </w:r>
            <w:r w:rsidRPr="007C41AA">
              <w:rPr>
                <w:rFonts w:cstheme="minorHAnsi"/>
                <w:b/>
                <w:bCs/>
                <w:lang w:eastAsia="en-GB"/>
              </w:rPr>
              <w:t>$/kg)</w:t>
            </w:r>
          </w:p>
        </w:tc>
      </w:tr>
      <w:tr w:rsidR="00171409" w:rsidRPr="007C41AA" w14:paraId="5F7074EB" w14:textId="77777777" w:rsidTr="000C1B99">
        <w:trPr>
          <w:trHeight w:val="113"/>
        </w:trPr>
        <w:tc>
          <w:tcPr>
            <w:tcW w:w="0" w:type="auto"/>
            <w:vAlign w:val="center"/>
          </w:tcPr>
          <w:p w14:paraId="2B3DB0F2" w14:textId="77777777" w:rsidR="000C1B99" w:rsidRPr="007C41AA" w:rsidRDefault="000C1B99" w:rsidP="00C425E3">
            <w:pPr>
              <w:contextualSpacing/>
              <w:rPr>
                <w:rFonts w:cstheme="minorHAnsi"/>
                <w:lang w:eastAsia="en-GB"/>
              </w:rPr>
            </w:pPr>
            <w:r w:rsidRPr="007C41AA">
              <w:rPr>
                <w:rFonts w:cstheme="minorHAnsi"/>
                <w:lang w:eastAsia="en-GB"/>
              </w:rPr>
              <w:t>Natural gas</w:t>
            </w:r>
          </w:p>
        </w:tc>
        <w:tc>
          <w:tcPr>
            <w:tcW w:w="0" w:type="auto"/>
            <w:vAlign w:val="center"/>
          </w:tcPr>
          <w:p w14:paraId="78B9EDFB" w14:textId="77777777" w:rsidR="000C1B99" w:rsidRPr="007C41AA" w:rsidRDefault="000C1B99" w:rsidP="00C425E3">
            <w:pPr>
              <w:contextualSpacing/>
              <w:rPr>
                <w:rFonts w:cstheme="minorHAnsi"/>
                <w:lang w:eastAsia="en-GB"/>
              </w:rPr>
            </w:pPr>
            <w:r w:rsidRPr="007C41AA">
              <w:rPr>
                <w:rFonts w:cstheme="minorHAnsi"/>
                <w:lang w:eastAsia="en-GB"/>
              </w:rPr>
              <w:t>Fuel</w:t>
            </w:r>
          </w:p>
        </w:tc>
        <w:tc>
          <w:tcPr>
            <w:tcW w:w="0" w:type="auto"/>
            <w:vAlign w:val="center"/>
          </w:tcPr>
          <w:p w14:paraId="0FEBAD9F" w14:textId="77777777" w:rsidR="000C1B99" w:rsidRPr="007C41AA" w:rsidRDefault="000C1B99" w:rsidP="00C425E3">
            <w:pPr>
              <w:contextualSpacing/>
              <w:rPr>
                <w:rFonts w:cstheme="minorHAnsi"/>
                <w:lang w:eastAsia="en-GB"/>
              </w:rPr>
            </w:pPr>
            <w:r w:rsidRPr="007C41AA">
              <w:rPr>
                <w:rFonts w:cstheme="minorHAnsi"/>
                <w:lang w:eastAsia="en-GB"/>
              </w:rPr>
              <w:t>0.26</w:t>
            </w:r>
          </w:p>
        </w:tc>
      </w:tr>
      <w:tr w:rsidR="00171409" w:rsidRPr="007C41AA" w14:paraId="45567D36" w14:textId="77777777" w:rsidTr="000C1B99">
        <w:trPr>
          <w:trHeight w:val="113"/>
        </w:trPr>
        <w:tc>
          <w:tcPr>
            <w:tcW w:w="0" w:type="auto"/>
            <w:vAlign w:val="center"/>
          </w:tcPr>
          <w:p w14:paraId="78423223" w14:textId="77777777" w:rsidR="000C1B99" w:rsidRPr="007C41AA" w:rsidRDefault="000C1B99" w:rsidP="00C425E3">
            <w:pPr>
              <w:contextualSpacing/>
              <w:rPr>
                <w:rFonts w:cstheme="minorHAnsi"/>
                <w:lang w:eastAsia="en-GB"/>
              </w:rPr>
            </w:pPr>
            <w:r w:rsidRPr="007C41AA">
              <w:rPr>
                <w:rFonts w:cstheme="minorHAnsi"/>
                <w:lang w:eastAsia="en-GB"/>
              </w:rPr>
              <w:t>Ethane</w:t>
            </w:r>
          </w:p>
        </w:tc>
        <w:tc>
          <w:tcPr>
            <w:tcW w:w="0" w:type="auto"/>
            <w:vAlign w:val="center"/>
          </w:tcPr>
          <w:p w14:paraId="1E8A4F98" w14:textId="77777777" w:rsidR="000C1B99" w:rsidRPr="007C41AA" w:rsidRDefault="000C1B99" w:rsidP="00C425E3">
            <w:pPr>
              <w:contextualSpacing/>
              <w:rPr>
                <w:rFonts w:cstheme="minorHAnsi"/>
                <w:lang w:eastAsia="en-GB"/>
              </w:rPr>
            </w:pPr>
            <w:r w:rsidRPr="007C41AA">
              <w:rPr>
                <w:rFonts w:cstheme="minorHAnsi"/>
                <w:lang w:eastAsia="en-GB"/>
              </w:rPr>
              <w:t>Refrigerant</w:t>
            </w:r>
          </w:p>
        </w:tc>
        <w:tc>
          <w:tcPr>
            <w:tcW w:w="0" w:type="auto"/>
            <w:vAlign w:val="center"/>
          </w:tcPr>
          <w:p w14:paraId="3B1C3CD5" w14:textId="77777777" w:rsidR="000C1B99" w:rsidRPr="007C41AA" w:rsidRDefault="000C1B99" w:rsidP="00C425E3">
            <w:pPr>
              <w:contextualSpacing/>
              <w:rPr>
                <w:rFonts w:cstheme="minorHAnsi"/>
                <w:lang w:eastAsia="en-GB"/>
              </w:rPr>
            </w:pPr>
            <w:r w:rsidRPr="007C41AA">
              <w:rPr>
                <w:rFonts w:cstheme="minorHAnsi"/>
                <w:lang w:eastAsia="en-GB"/>
              </w:rPr>
              <w:t>0.17</w:t>
            </w:r>
          </w:p>
        </w:tc>
      </w:tr>
      <w:tr w:rsidR="00171409" w:rsidRPr="007C41AA" w14:paraId="29ADC5E5" w14:textId="77777777" w:rsidTr="000C1B99">
        <w:trPr>
          <w:trHeight w:val="113"/>
        </w:trPr>
        <w:tc>
          <w:tcPr>
            <w:tcW w:w="0" w:type="auto"/>
            <w:vAlign w:val="center"/>
          </w:tcPr>
          <w:p w14:paraId="220E658C" w14:textId="77777777" w:rsidR="000C1B99" w:rsidRPr="007C41AA" w:rsidRDefault="000C1B99" w:rsidP="00C425E3">
            <w:pPr>
              <w:contextualSpacing/>
              <w:rPr>
                <w:rFonts w:cstheme="minorHAnsi"/>
                <w:lang w:eastAsia="en-GB"/>
              </w:rPr>
            </w:pPr>
            <w:r w:rsidRPr="007C41AA">
              <w:rPr>
                <w:rFonts w:cstheme="minorHAnsi"/>
                <w:lang w:eastAsia="en-GB"/>
              </w:rPr>
              <w:t>Ethylene</w:t>
            </w:r>
          </w:p>
        </w:tc>
        <w:tc>
          <w:tcPr>
            <w:tcW w:w="0" w:type="auto"/>
            <w:vAlign w:val="center"/>
          </w:tcPr>
          <w:p w14:paraId="1D5A790A" w14:textId="77777777" w:rsidR="000C1B99" w:rsidRPr="007C41AA" w:rsidRDefault="000C1B99" w:rsidP="00C425E3">
            <w:pPr>
              <w:contextualSpacing/>
              <w:rPr>
                <w:rFonts w:cstheme="minorHAnsi"/>
                <w:lang w:eastAsia="en-GB"/>
              </w:rPr>
            </w:pPr>
            <w:r w:rsidRPr="007C41AA">
              <w:rPr>
                <w:rFonts w:cstheme="minorHAnsi"/>
                <w:lang w:eastAsia="en-GB"/>
              </w:rPr>
              <w:t>Plastics</w:t>
            </w:r>
          </w:p>
        </w:tc>
        <w:tc>
          <w:tcPr>
            <w:tcW w:w="0" w:type="auto"/>
            <w:vAlign w:val="center"/>
          </w:tcPr>
          <w:p w14:paraId="32E22B8E" w14:textId="77777777" w:rsidR="000C1B99" w:rsidRPr="007C41AA" w:rsidRDefault="000C1B99" w:rsidP="00C425E3">
            <w:pPr>
              <w:contextualSpacing/>
              <w:rPr>
                <w:rFonts w:cstheme="minorHAnsi"/>
                <w:lang w:eastAsia="en-GB"/>
              </w:rPr>
            </w:pPr>
            <w:r w:rsidRPr="007C41AA">
              <w:rPr>
                <w:rFonts w:cstheme="minorHAnsi"/>
                <w:lang w:eastAsia="en-GB"/>
              </w:rPr>
              <w:t>0.58</w:t>
            </w:r>
          </w:p>
        </w:tc>
      </w:tr>
      <w:tr w:rsidR="00171409" w:rsidRPr="007C41AA" w14:paraId="6F97ACB2" w14:textId="77777777" w:rsidTr="000C1B99">
        <w:trPr>
          <w:trHeight w:val="113"/>
        </w:trPr>
        <w:tc>
          <w:tcPr>
            <w:tcW w:w="0" w:type="auto"/>
            <w:vAlign w:val="center"/>
          </w:tcPr>
          <w:p w14:paraId="0A8DBDD5" w14:textId="77777777" w:rsidR="000C1B99" w:rsidRPr="007C41AA" w:rsidRDefault="000C1B99" w:rsidP="00C425E3">
            <w:pPr>
              <w:contextualSpacing/>
              <w:rPr>
                <w:rFonts w:cstheme="minorHAnsi"/>
                <w:lang w:eastAsia="en-GB"/>
              </w:rPr>
            </w:pPr>
            <w:r w:rsidRPr="007C41AA">
              <w:rPr>
                <w:rFonts w:cstheme="minorHAnsi"/>
                <w:lang w:eastAsia="en-GB"/>
              </w:rPr>
              <w:t>Propane</w:t>
            </w:r>
          </w:p>
        </w:tc>
        <w:tc>
          <w:tcPr>
            <w:tcW w:w="0" w:type="auto"/>
            <w:vAlign w:val="center"/>
          </w:tcPr>
          <w:p w14:paraId="7AB84D79" w14:textId="77777777" w:rsidR="000C1B99" w:rsidRPr="007C41AA" w:rsidRDefault="000C1B99" w:rsidP="00C425E3">
            <w:pPr>
              <w:contextualSpacing/>
              <w:rPr>
                <w:rFonts w:cstheme="minorHAnsi"/>
                <w:lang w:eastAsia="en-GB"/>
              </w:rPr>
            </w:pPr>
            <w:r w:rsidRPr="007C41AA">
              <w:rPr>
                <w:rFonts w:cstheme="minorHAnsi"/>
                <w:lang w:eastAsia="en-GB"/>
              </w:rPr>
              <w:t>Fuel</w:t>
            </w:r>
          </w:p>
        </w:tc>
        <w:tc>
          <w:tcPr>
            <w:tcW w:w="0" w:type="auto"/>
            <w:vAlign w:val="center"/>
          </w:tcPr>
          <w:p w14:paraId="0B810489" w14:textId="77777777" w:rsidR="000C1B99" w:rsidRPr="007C41AA" w:rsidRDefault="000C1B99" w:rsidP="00C425E3">
            <w:pPr>
              <w:contextualSpacing/>
              <w:rPr>
                <w:rFonts w:cstheme="minorHAnsi"/>
                <w:lang w:eastAsia="en-GB"/>
              </w:rPr>
            </w:pPr>
            <w:r w:rsidRPr="007C41AA">
              <w:rPr>
                <w:rFonts w:cstheme="minorHAnsi"/>
                <w:lang w:eastAsia="en-GB"/>
              </w:rPr>
              <w:t>0.33</w:t>
            </w:r>
          </w:p>
        </w:tc>
      </w:tr>
      <w:tr w:rsidR="00171409" w:rsidRPr="007C41AA" w14:paraId="50B01F96" w14:textId="77777777" w:rsidTr="000C1B99">
        <w:trPr>
          <w:trHeight w:val="113"/>
        </w:trPr>
        <w:tc>
          <w:tcPr>
            <w:tcW w:w="0" w:type="auto"/>
            <w:vAlign w:val="center"/>
          </w:tcPr>
          <w:p w14:paraId="28C919F5" w14:textId="77777777" w:rsidR="000C1B99" w:rsidRPr="007C41AA" w:rsidRDefault="000C1B99" w:rsidP="00C425E3">
            <w:pPr>
              <w:contextualSpacing/>
              <w:rPr>
                <w:rFonts w:cstheme="minorHAnsi"/>
                <w:lang w:eastAsia="en-GB"/>
              </w:rPr>
            </w:pPr>
            <w:r w:rsidRPr="007C41AA">
              <w:rPr>
                <w:rFonts w:cstheme="minorHAnsi"/>
                <w:lang w:eastAsia="en-GB"/>
              </w:rPr>
              <w:t>Propylene</w:t>
            </w:r>
          </w:p>
        </w:tc>
        <w:tc>
          <w:tcPr>
            <w:tcW w:w="0" w:type="auto"/>
            <w:vAlign w:val="center"/>
          </w:tcPr>
          <w:p w14:paraId="45F5980E" w14:textId="77777777" w:rsidR="000C1B99" w:rsidRPr="007C41AA" w:rsidRDefault="000C1B99" w:rsidP="00C425E3">
            <w:pPr>
              <w:contextualSpacing/>
              <w:rPr>
                <w:rFonts w:cstheme="minorHAnsi"/>
                <w:lang w:eastAsia="en-GB"/>
              </w:rPr>
            </w:pPr>
            <w:r w:rsidRPr="007C41AA">
              <w:rPr>
                <w:rFonts w:cstheme="minorHAnsi"/>
                <w:lang w:eastAsia="en-GB"/>
              </w:rPr>
              <w:t>Plastics</w:t>
            </w:r>
          </w:p>
        </w:tc>
        <w:tc>
          <w:tcPr>
            <w:tcW w:w="0" w:type="auto"/>
            <w:vAlign w:val="center"/>
          </w:tcPr>
          <w:p w14:paraId="79D738EF" w14:textId="77777777" w:rsidR="000C1B99" w:rsidRPr="007C41AA" w:rsidRDefault="000C1B99" w:rsidP="00C425E3">
            <w:pPr>
              <w:contextualSpacing/>
              <w:rPr>
                <w:rFonts w:cstheme="minorHAnsi"/>
                <w:lang w:eastAsia="en-GB"/>
              </w:rPr>
            </w:pPr>
            <w:r w:rsidRPr="007C41AA">
              <w:rPr>
                <w:rFonts w:cstheme="minorHAnsi"/>
                <w:lang w:eastAsia="en-GB"/>
              </w:rPr>
              <w:t>0.83</w:t>
            </w:r>
          </w:p>
        </w:tc>
      </w:tr>
      <w:tr w:rsidR="00171409" w:rsidRPr="007C41AA" w14:paraId="6D29EE1F" w14:textId="77777777" w:rsidTr="000C1B99">
        <w:trPr>
          <w:trHeight w:val="113"/>
        </w:trPr>
        <w:tc>
          <w:tcPr>
            <w:tcW w:w="0" w:type="auto"/>
            <w:vAlign w:val="center"/>
          </w:tcPr>
          <w:p w14:paraId="0FB89397" w14:textId="77777777" w:rsidR="000C1B99" w:rsidRPr="007C41AA" w:rsidRDefault="000C1B99" w:rsidP="00C425E3">
            <w:pPr>
              <w:contextualSpacing/>
              <w:rPr>
                <w:rFonts w:cstheme="minorHAnsi"/>
                <w:lang w:eastAsia="en-GB"/>
              </w:rPr>
            </w:pPr>
            <w:r w:rsidRPr="007C41AA">
              <w:rPr>
                <w:rFonts w:cstheme="minorHAnsi"/>
                <w:lang w:eastAsia="en-GB"/>
              </w:rPr>
              <w:t>Butane</w:t>
            </w:r>
          </w:p>
        </w:tc>
        <w:tc>
          <w:tcPr>
            <w:tcW w:w="0" w:type="auto"/>
            <w:vAlign w:val="center"/>
          </w:tcPr>
          <w:p w14:paraId="3702B005" w14:textId="77777777" w:rsidR="000C1B99" w:rsidRPr="007C41AA" w:rsidRDefault="000C1B99" w:rsidP="00C425E3">
            <w:pPr>
              <w:contextualSpacing/>
              <w:rPr>
                <w:rFonts w:cstheme="minorHAnsi"/>
                <w:lang w:eastAsia="en-GB"/>
              </w:rPr>
            </w:pPr>
            <w:r w:rsidRPr="007C41AA">
              <w:rPr>
                <w:rFonts w:cstheme="minorHAnsi"/>
                <w:lang w:eastAsia="en-GB"/>
              </w:rPr>
              <w:t>Fuel</w:t>
            </w:r>
          </w:p>
        </w:tc>
        <w:tc>
          <w:tcPr>
            <w:tcW w:w="0" w:type="auto"/>
            <w:vAlign w:val="center"/>
          </w:tcPr>
          <w:p w14:paraId="7D277113" w14:textId="77777777" w:rsidR="000C1B99" w:rsidRPr="007C41AA" w:rsidRDefault="000C1B99" w:rsidP="00C425E3">
            <w:pPr>
              <w:contextualSpacing/>
              <w:rPr>
                <w:rFonts w:cstheme="minorHAnsi"/>
                <w:lang w:eastAsia="en-GB"/>
              </w:rPr>
            </w:pPr>
            <w:r w:rsidRPr="007C41AA">
              <w:rPr>
                <w:rFonts w:cstheme="minorHAnsi"/>
                <w:lang w:eastAsia="en-GB"/>
              </w:rPr>
              <w:t>0.36</w:t>
            </w:r>
          </w:p>
        </w:tc>
      </w:tr>
      <w:tr w:rsidR="00171409" w:rsidRPr="007C41AA" w14:paraId="2E19F664" w14:textId="77777777" w:rsidTr="000C1B99">
        <w:trPr>
          <w:trHeight w:val="113"/>
        </w:trPr>
        <w:tc>
          <w:tcPr>
            <w:tcW w:w="0" w:type="auto"/>
            <w:vAlign w:val="center"/>
          </w:tcPr>
          <w:p w14:paraId="7CA0FDCA" w14:textId="77777777" w:rsidR="000C1B99" w:rsidRPr="007C41AA" w:rsidRDefault="000C1B99" w:rsidP="00C425E3">
            <w:pPr>
              <w:contextualSpacing/>
              <w:rPr>
                <w:rFonts w:cstheme="minorHAnsi"/>
                <w:lang w:eastAsia="en-GB"/>
              </w:rPr>
            </w:pPr>
            <w:r w:rsidRPr="007C41AA">
              <w:rPr>
                <w:rFonts w:cstheme="minorHAnsi"/>
                <w:lang w:eastAsia="en-GB"/>
              </w:rPr>
              <w:t>Butene</w:t>
            </w:r>
          </w:p>
        </w:tc>
        <w:tc>
          <w:tcPr>
            <w:tcW w:w="0" w:type="auto"/>
            <w:vAlign w:val="center"/>
          </w:tcPr>
          <w:p w14:paraId="47352931" w14:textId="77777777" w:rsidR="000C1B99" w:rsidRPr="007C41AA" w:rsidRDefault="000C1B99" w:rsidP="00C425E3">
            <w:pPr>
              <w:contextualSpacing/>
              <w:rPr>
                <w:rFonts w:cstheme="minorHAnsi"/>
                <w:lang w:eastAsia="en-GB"/>
              </w:rPr>
            </w:pPr>
            <w:r w:rsidRPr="007C41AA">
              <w:rPr>
                <w:rFonts w:cstheme="minorHAnsi"/>
                <w:lang w:eastAsia="en-GB"/>
              </w:rPr>
              <w:t>Plastics</w:t>
            </w:r>
          </w:p>
        </w:tc>
        <w:tc>
          <w:tcPr>
            <w:tcW w:w="0" w:type="auto"/>
            <w:vAlign w:val="center"/>
          </w:tcPr>
          <w:p w14:paraId="5D7A0B8D" w14:textId="77777777" w:rsidR="000C1B99" w:rsidRPr="007C41AA" w:rsidRDefault="000C1B99" w:rsidP="00C425E3">
            <w:pPr>
              <w:contextualSpacing/>
              <w:rPr>
                <w:rFonts w:cstheme="minorHAnsi"/>
                <w:lang w:eastAsia="en-GB"/>
              </w:rPr>
            </w:pPr>
            <w:r w:rsidRPr="007C41AA">
              <w:rPr>
                <w:rFonts w:cstheme="minorHAnsi"/>
                <w:lang w:eastAsia="en-GB"/>
              </w:rPr>
              <w:t>1.27</w:t>
            </w:r>
          </w:p>
        </w:tc>
      </w:tr>
      <w:tr w:rsidR="000C1B99" w:rsidRPr="007C41AA" w14:paraId="3C5CACC1" w14:textId="77777777" w:rsidTr="000C1B99">
        <w:trPr>
          <w:trHeight w:val="113"/>
        </w:trPr>
        <w:tc>
          <w:tcPr>
            <w:tcW w:w="0" w:type="auto"/>
            <w:vAlign w:val="center"/>
          </w:tcPr>
          <w:p w14:paraId="350E2FD3" w14:textId="77777777" w:rsidR="000C1B99" w:rsidRPr="007C41AA" w:rsidRDefault="000C1B99" w:rsidP="00C425E3">
            <w:pPr>
              <w:contextualSpacing/>
              <w:rPr>
                <w:rFonts w:cstheme="minorHAnsi"/>
                <w:lang w:eastAsia="en-GB"/>
              </w:rPr>
            </w:pPr>
            <w:r w:rsidRPr="007C41AA">
              <w:rPr>
                <w:rFonts w:cstheme="minorHAnsi"/>
                <w:lang w:eastAsia="en-GB"/>
              </w:rPr>
              <w:t>Light naphtha (C</w:t>
            </w:r>
            <w:r w:rsidRPr="007C41AA">
              <w:rPr>
                <w:rFonts w:cstheme="minorHAnsi"/>
                <w:vertAlign w:val="subscript"/>
                <w:lang w:eastAsia="en-GB"/>
              </w:rPr>
              <w:t>5</w:t>
            </w:r>
            <w:r w:rsidRPr="007C41AA">
              <w:rPr>
                <w:rFonts w:cstheme="minorHAnsi"/>
                <w:lang w:eastAsia="en-GB"/>
              </w:rPr>
              <w:t>-C</w:t>
            </w:r>
            <w:r w:rsidRPr="007C41AA">
              <w:rPr>
                <w:rFonts w:cstheme="minorHAnsi"/>
                <w:vertAlign w:val="subscript"/>
                <w:lang w:eastAsia="en-GB"/>
              </w:rPr>
              <w:t>7</w:t>
            </w:r>
            <w:r w:rsidRPr="007C41AA">
              <w:rPr>
                <w:rFonts w:cstheme="minorHAnsi"/>
                <w:lang w:eastAsia="en-GB"/>
              </w:rPr>
              <w:t>)</w:t>
            </w:r>
          </w:p>
        </w:tc>
        <w:tc>
          <w:tcPr>
            <w:tcW w:w="0" w:type="auto"/>
            <w:vAlign w:val="center"/>
          </w:tcPr>
          <w:p w14:paraId="7C4D6ECA" w14:textId="77777777" w:rsidR="000C1B99" w:rsidRPr="007C41AA" w:rsidRDefault="000C1B99" w:rsidP="00C425E3">
            <w:pPr>
              <w:contextualSpacing/>
              <w:rPr>
                <w:rFonts w:cstheme="minorHAnsi"/>
                <w:lang w:eastAsia="en-GB"/>
              </w:rPr>
            </w:pPr>
            <w:r w:rsidRPr="007C41AA">
              <w:rPr>
                <w:rFonts w:cstheme="minorHAnsi"/>
                <w:lang w:eastAsia="en-GB"/>
              </w:rPr>
              <w:t>Fuel</w:t>
            </w:r>
          </w:p>
        </w:tc>
        <w:tc>
          <w:tcPr>
            <w:tcW w:w="0" w:type="auto"/>
            <w:vAlign w:val="center"/>
          </w:tcPr>
          <w:p w14:paraId="41A043FA" w14:textId="77777777" w:rsidR="000C1B99" w:rsidRPr="007C41AA" w:rsidRDefault="000C1B99" w:rsidP="00C425E3">
            <w:pPr>
              <w:contextualSpacing/>
              <w:rPr>
                <w:rFonts w:cstheme="minorHAnsi"/>
                <w:lang w:eastAsia="en-GB"/>
              </w:rPr>
            </w:pPr>
            <w:r w:rsidRPr="007C41AA">
              <w:rPr>
                <w:rFonts w:cstheme="minorHAnsi"/>
                <w:lang w:eastAsia="en-GB"/>
              </w:rPr>
              <w:t>0.38</w:t>
            </w:r>
          </w:p>
        </w:tc>
      </w:tr>
    </w:tbl>
    <w:p w14:paraId="272B9343" w14:textId="77777777" w:rsidR="00C425E3" w:rsidRPr="007C41AA" w:rsidRDefault="00C425E3" w:rsidP="00C425E3">
      <w:pPr>
        <w:spacing w:afterLines="0" w:after="0"/>
        <w:contextualSpacing/>
        <w:jc w:val="center"/>
      </w:pPr>
    </w:p>
    <w:p w14:paraId="24D8D251" w14:textId="0112C67A" w:rsidR="0096540F" w:rsidRPr="007C41AA" w:rsidRDefault="0096540F" w:rsidP="00C425E3">
      <w:pPr>
        <w:spacing w:afterLines="0" w:after="0"/>
        <w:contextualSpacing/>
        <w:jc w:val="center"/>
      </w:pPr>
      <w:r w:rsidRPr="007C41AA">
        <w:t>Table S</w:t>
      </w:r>
      <w:r w:rsidR="00C07479" w:rsidRPr="007C41AA">
        <w:t>24:</w:t>
      </w:r>
      <w:r w:rsidRPr="007C41AA">
        <w:t xml:space="preserve"> Historical price of jet fuel and sustainable aviation fuel</w:t>
      </w:r>
      <w:r w:rsidR="00033612" w:rsidRPr="007C41AA">
        <w:fldChar w:fldCharType="begin"/>
      </w:r>
      <w:r w:rsidR="00303C5D" w:rsidRPr="007C41AA">
        <w:instrText xml:space="preserve"> ADDIN EN.CITE &lt;EndNote&gt;&lt;Cite&gt;&lt;Author&gt;IATA&lt;/Author&gt;&lt;Year&gt;2024&lt;/Year&gt;&lt;RecNum&gt;171&lt;/RecNum&gt;&lt;DisplayText&gt;&lt;style face="superscript"&gt;26&lt;/style&gt;&lt;/DisplayText&gt;&lt;record&gt;&lt;rec-number&gt;171&lt;/rec-number&gt;&lt;foreign-keys&gt;&lt;key app="EN" db-id="9xsvvr0vxdsfv2e2xwo50z0azwewvraefeaa" timestamp="1703115786"&gt;171&lt;/key&gt;&lt;/foreign-keys&gt;&lt;ref-type name="Web Page"&gt;12&lt;/ref-type&gt;&lt;contributors&gt;&lt;authors&gt;&lt;author&gt;IATA&lt;/author&gt;&lt;/authors&gt;&lt;/contributors&gt;&lt;titles&gt;&lt;title&gt;IATA Economics&lt;/title&gt;&lt;/titles&gt;&lt;volume&gt;2024&lt;/volume&gt;&lt;number&gt;20 August  &lt;/number&gt;&lt;dates&gt;&lt;year&gt;2024&lt;/year&gt;&lt;/dates&gt;&lt;urls&gt;&lt;related-urls&gt;&lt;url&gt; https://www.iata.org/en/publications/economics/&lt;/url&gt;&lt;/related-urls&gt;&lt;/urls&gt;&lt;/record&gt;&lt;/Cite&gt;&lt;/EndNote&gt;</w:instrText>
      </w:r>
      <w:r w:rsidR="00033612" w:rsidRPr="007C41AA">
        <w:fldChar w:fldCharType="separate"/>
      </w:r>
      <w:r w:rsidR="000D3752" w:rsidRPr="007C41AA">
        <w:rPr>
          <w:vertAlign w:val="superscript"/>
        </w:rPr>
        <w:t>26</w:t>
      </w:r>
      <w:r w:rsidR="00033612" w:rsidRPr="007C41AA">
        <w:fldChar w:fldCharType="end"/>
      </w:r>
    </w:p>
    <w:tbl>
      <w:tblPr>
        <w:tblStyle w:val="TableGrid"/>
        <w:tblW w:w="8768" w:type="dxa"/>
        <w:tblLook w:val="04A0" w:firstRow="1" w:lastRow="0" w:firstColumn="1" w:lastColumn="0" w:noHBand="0" w:noVBand="1"/>
      </w:tblPr>
      <w:tblGrid>
        <w:gridCol w:w="2435"/>
        <w:gridCol w:w="3556"/>
        <w:gridCol w:w="2777"/>
      </w:tblGrid>
      <w:tr w:rsidR="00171409" w:rsidRPr="007C41AA" w14:paraId="0A1E4BF8" w14:textId="77777777" w:rsidTr="000C1B99">
        <w:trPr>
          <w:trHeight w:hRule="exact" w:val="291"/>
        </w:trPr>
        <w:tc>
          <w:tcPr>
            <w:tcW w:w="0" w:type="auto"/>
          </w:tcPr>
          <w:p w14:paraId="2D092254" w14:textId="77777777" w:rsidR="0096540F" w:rsidRPr="007C41AA" w:rsidRDefault="0096540F" w:rsidP="00C425E3">
            <w:pPr>
              <w:contextualSpacing/>
              <w:rPr>
                <w:rFonts w:cstheme="minorHAnsi"/>
                <w:b/>
                <w:bCs/>
                <w:lang w:eastAsia="en-GB"/>
              </w:rPr>
            </w:pPr>
            <w:r w:rsidRPr="007C41AA">
              <w:rPr>
                <w:rFonts w:cstheme="minorHAnsi"/>
                <w:b/>
                <w:bCs/>
                <w:lang w:eastAsia="en-GB"/>
              </w:rPr>
              <w:t>Price Year</w:t>
            </w:r>
          </w:p>
        </w:tc>
        <w:tc>
          <w:tcPr>
            <w:tcW w:w="0" w:type="auto"/>
          </w:tcPr>
          <w:p w14:paraId="5276AD22" w14:textId="1DA58476" w:rsidR="0096540F" w:rsidRPr="007C41AA" w:rsidRDefault="0096540F" w:rsidP="00C425E3">
            <w:pPr>
              <w:contextualSpacing/>
              <w:rPr>
                <w:rFonts w:cstheme="minorHAnsi"/>
                <w:b/>
                <w:bCs/>
                <w:lang w:eastAsia="en-GB"/>
              </w:rPr>
            </w:pPr>
            <w:r w:rsidRPr="007C41AA">
              <w:rPr>
                <w:rFonts w:cstheme="minorHAnsi"/>
                <w:b/>
                <w:bCs/>
                <w:lang w:eastAsia="en-GB"/>
              </w:rPr>
              <w:t>Jet Fuel (</w:t>
            </w:r>
            <w:r w:rsidR="000C1B99" w:rsidRPr="007C41AA">
              <w:rPr>
                <w:rFonts w:cstheme="minorHAnsi"/>
                <w:b/>
                <w:bCs/>
                <w:lang w:eastAsia="en-GB"/>
              </w:rPr>
              <w:t>US</w:t>
            </w:r>
            <w:r w:rsidRPr="007C41AA">
              <w:rPr>
                <w:rFonts w:cstheme="minorHAnsi"/>
                <w:b/>
                <w:bCs/>
                <w:lang w:eastAsia="en-GB"/>
              </w:rPr>
              <w:t>$/t)</w:t>
            </w:r>
          </w:p>
        </w:tc>
        <w:tc>
          <w:tcPr>
            <w:tcW w:w="0" w:type="auto"/>
          </w:tcPr>
          <w:p w14:paraId="2DDCC92B" w14:textId="4FA1F1EE" w:rsidR="0096540F" w:rsidRPr="007C41AA" w:rsidRDefault="000C1B99" w:rsidP="00C425E3">
            <w:pPr>
              <w:contextualSpacing/>
              <w:rPr>
                <w:rFonts w:cstheme="minorHAnsi"/>
                <w:b/>
                <w:bCs/>
                <w:lang w:eastAsia="en-GB"/>
              </w:rPr>
            </w:pPr>
            <w:r w:rsidRPr="007C41AA">
              <w:rPr>
                <w:rFonts w:cstheme="minorHAnsi"/>
                <w:b/>
                <w:bCs/>
                <w:lang w:eastAsia="en-GB"/>
              </w:rPr>
              <w:t xml:space="preserve">SAF </w:t>
            </w:r>
            <w:r w:rsidR="007C25C7" w:rsidRPr="007C41AA">
              <w:rPr>
                <w:rFonts w:cstheme="minorHAnsi"/>
                <w:b/>
                <w:bCs/>
                <w:lang w:eastAsia="en-GB"/>
              </w:rPr>
              <w:t>(</w:t>
            </w:r>
            <w:r w:rsidRPr="007C41AA">
              <w:rPr>
                <w:rFonts w:cstheme="minorHAnsi"/>
                <w:b/>
                <w:bCs/>
                <w:lang w:eastAsia="en-GB"/>
              </w:rPr>
              <w:t>US</w:t>
            </w:r>
            <w:r w:rsidR="007C25C7" w:rsidRPr="007C41AA">
              <w:rPr>
                <w:rFonts w:cstheme="minorHAnsi"/>
                <w:b/>
                <w:bCs/>
                <w:lang w:eastAsia="en-GB"/>
              </w:rPr>
              <w:t>$/t)</w:t>
            </w:r>
          </w:p>
        </w:tc>
      </w:tr>
      <w:tr w:rsidR="00171409" w:rsidRPr="007C41AA" w14:paraId="6180FEE4" w14:textId="77777777" w:rsidTr="000C1B99">
        <w:trPr>
          <w:trHeight w:hRule="exact" w:val="291"/>
        </w:trPr>
        <w:tc>
          <w:tcPr>
            <w:tcW w:w="0" w:type="auto"/>
            <w:vAlign w:val="bottom"/>
          </w:tcPr>
          <w:p w14:paraId="4755184C" w14:textId="77777777" w:rsidR="0096540F" w:rsidRPr="007C41AA" w:rsidRDefault="0096540F" w:rsidP="00C425E3">
            <w:pPr>
              <w:contextualSpacing/>
              <w:rPr>
                <w:rFonts w:cstheme="minorHAnsi"/>
                <w:lang w:eastAsia="en-GB"/>
              </w:rPr>
            </w:pPr>
            <w:r w:rsidRPr="007C41AA">
              <w:rPr>
                <w:rFonts w:cstheme="minorHAnsi"/>
                <w:lang w:eastAsia="en-GB"/>
              </w:rPr>
              <w:t>2019</w:t>
            </w:r>
          </w:p>
        </w:tc>
        <w:tc>
          <w:tcPr>
            <w:tcW w:w="0" w:type="auto"/>
            <w:vAlign w:val="bottom"/>
          </w:tcPr>
          <w:p w14:paraId="26920616" w14:textId="77777777" w:rsidR="0096540F" w:rsidRPr="007C41AA" w:rsidRDefault="0096540F" w:rsidP="00C425E3">
            <w:pPr>
              <w:contextualSpacing/>
              <w:rPr>
                <w:rFonts w:cstheme="minorHAnsi"/>
                <w:lang w:eastAsia="en-GB"/>
              </w:rPr>
            </w:pPr>
            <w:r w:rsidRPr="007C41AA">
              <w:rPr>
                <w:rFonts w:cstheme="minorHAnsi"/>
                <w:lang w:eastAsia="en-GB"/>
              </w:rPr>
              <w:t>628</w:t>
            </w:r>
          </w:p>
        </w:tc>
        <w:tc>
          <w:tcPr>
            <w:tcW w:w="0" w:type="auto"/>
            <w:vAlign w:val="bottom"/>
          </w:tcPr>
          <w:p w14:paraId="4B0031BD" w14:textId="77777777" w:rsidR="0096540F" w:rsidRPr="007C41AA" w:rsidRDefault="0096540F" w:rsidP="00C425E3">
            <w:pPr>
              <w:contextualSpacing/>
              <w:rPr>
                <w:rFonts w:cstheme="minorHAnsi"/>
                <w:lang w:eastAsia="en-GB"/>
              </w:rPr>
            </w:pPr>
            <w:r w:rsidRPr="007C41AA">
              <w:rPr>
                <w:rFonts w:cstheme="minorHAnsi"/>
                <w:lang w:eastAsia="en-GB"/>
              </w:rPr>
              <w:t>NA</w:t>
            </w:r>
          </w:p>
        </w:tc>
      </w:tr>
      <w:tr w:rsidR="00171409" w:rsidRPr="007C41AA" w14:paraId="6C3F12C3" w14:textId="77777777" w:rsidTr="000C1B99">
        <w:trPr>
          <w:trHeight w:hRule="exact" w:val="291"/>
        </w:trPr>
        <w:tc>
          <w:tcPr>
            <w:tcW w:w="0" w:type="auto"/>
            <w:vAlign w:val="bottom"/>
          </w:tcPr>
          <w:p w14:paraId="2CBF6BDD" w14:textId="77777777" w:rsidR="0096540F" w:rsidRPr="007C41AA" w:rsidRDefault="0096540F" w:rsidP="00C425E3">
            <w:pPr>
              <w:contextualSpacing/>
              <w:rPr>
                <w:rFonts w:cstheme="minorHAnsi"/>
                <w:lang w:eastAsia="en-GB"/>
              </w:rPr>
            </w:pPr>
            <w:r w:rsidRPr="007C41AA">
              <w:rPr>
                <w:rFonts w:cstheme="minorHAnsi"/>
                <w:lang w:eastAsia="en-GB"/>
              </w:rPr>
              <w:t>2020</w:t>
            </w:r>
          </w:p>
        </w:tc>
        <w:tc>
          <w:tcPr>
            <w:tcW w:w="0" w:type="auto"/>
            <w:vAlign w:val="bottom"/>
          </w:tcPr>
          <w:p w14:paraId="4699BA80" w14:textId="77777777" w:rsidR="0096540F" w:rsidRPr="007C41AA" w:rsidRDefault="0096540F" w:rsidP="00C425E3">
            <w:pPr>
              <w:contextualSpacing/>
              <w:rPr>
                <w:rFonts w:cstheme="minorHAnsi"/>
                <w:lang w:eastAsia="en-GB"/>
              </w:rPr>
            </w:pPr>
            <w:r w:rsidRPr="007C41AA">
              <w:rPr>
                <w:rFonts w:cstheme="minorHAnsi"/>
                <w:lang w:eastAsia="en-GB"/>
              </w:rPr>
              <w:t>365</w:t>
            </w:r>
          </w:p>
        </w:tc>
        <w:tc>
          <w:tcPr>
            <w:tcW w:w="0" w:type="auto"/>
            <w:vAlign w:val="bottom"/>
          </w:tcPr>
          <w:p w14:paraId="1294A9B4" w14:textId="77777777" w:rsidR="0096540F" w:rsidRPr="007C41AA" w:rsidRDefault="0096540F" w:rsidP="00C425E3">
            <w:pPr>
              <w:contextualSpacing/>
              <w:rPr>
                <w:rFonts w:cstheme="minorHAnsi"/>
                <w:lang w:eastAsia="en-GB"/>
              </w:rPr>
            </w:pPr>
            <w:r w:rsidRPr="007C41AA">
              <w:rPr>
                <w:rFonts w:cstheme="minorHAnsi"/>
                <w:lang w:eastAsia="en-GB"/>
              </w:rPr>
              <w:t>1412</w:t>
            </w:r>
          </w:p>
        </w:tc>
      </w:tr>
      <w:tr w:rsidR="00171409" w:rsidRPr="007C41AA" w14:paraId="06D92327" w14:textId="77777777" w:rsidTr="000C1B99">
        <w:trPr>
          <w:trHeight w:hRule="exact" w:val="291"/>
        </w:trPr>
        <w:tc>
          <w:tcPr>
            <w:tcW w:w="0" w:type="auto"/>
            <w:vAlign w:val="bottom"/>
          </w:tcPr>
          <w:p w14:paraId="4ABFC1C5" w14:textId="77777777" w:rsidR="0096540F" w:rsidRPr="007C41AA" w:rsidRDefault="0096540F" w:rsidP="00C425E3">
            <w:pPr>
              <w:contextualSpacing/>
              <w:rPr>
                <w:rFonts w:cstheme="minorHAnsi"/>
                <w:lang w:eastAsia="en-GB"/>
              </w:rPr>
            </w:pPr>
            <w:r w:rsidRPr="007C41AA">
              <w:rPr>
                <w:rFonts w:cstheme="minorHAnsi"/>
                <w:lang w:eastAsia="en-GB"/>
              </w:rPr>
              <w:t>2021</w:t>
            </w:r>
          </w:p>
        </w:tc>
        <w:tc>
          <w:tcPr>
            <w:tcW w:w="0" w:type="auto"/>
            <w:vAlign w:val="bottom"/>
          </w:tcPr>
          <w:p w14:paraId="39797104" w14:textId="77777777" w:rsidR="0096540F" w:rsidRPr="007C41AA" w:rsidRDefault="0096540F" w:rsidP="00C425E3">
            <w:pPr>
              <w:contextualSpacing/>
              <w:rPr>
                <w:rFonts w:cstheme="minorHAnsi"/>
                <w:lang w:eastAsia="en-GB"/>
              </w:rPr>
            </w:pPr>
            <w:r w:rsidRPr="007C41AA">
              <w:rPr>
                <w:rFonts w:cstheme="minorHAnsi"/>
                <w:lang w:eastAsia="en-GB"/>
              </w:rPr>
              <w:t>613</w:t>
            </w:r>
          </w:p>
        </w:tc>
        <w:tc>
          <w:tcPr>
            <w:tcW w:w="0" w:type="auto"/>
            <w:vAlign w:val="bottom"/>
          </w:tcPr>
          <w:p w14:paraId="02F1871D" w14:textId="77777777" w:rsidR="0096540F" w:rsidRPr="007C41AA" w:rsidRDefault="0096540F" w:rsidP="00C425E3">
            <w:pPr>
              <w:contextualSpacing/>
              <w:rPr>
                <w:rFonts w:cstheme="minorHAnsi"/>
                <w:lang w:eastAsia="en-GB"/>
              </w:rPr>
            </w:pPr>
            <w:r w:rsidRPr="007C41AA">
              <w:rPr>
                <w:rFonts w:cstheme="minorHAnsi"/>
                <w:lang w:eastAsia="en-GB"/>
              </w:rPr>
              <w:t>2140</w:t>
            </w:r>
          </w:p>
        </w:tc>
      </w:tr>
      <w:tr w:rsidR="0096540F" w:rsidRPr="007C41AA" w14:paraId="1C21B23F" w14:textId="77777777" w:rsidTr="000C1B99">
        <w:trPr>
          <w:trHeight w:hRule="exact" w:val="291"/>
        </w:trPr>
        <w:tc>
          <w:tcPr>
            <w:tcW w:w="0" w:type="auto"/>
            <w:vAlign w:val="bottom"/>
          </w:tcPr>
          <w:p w14:paraId="53264AD0" w14:textId="77777777" w:rsidR="0096540F" w:rsidRPr="007C41AA" w:rsidRDefault="0096540F" w:rsidP="00C425E3">
            <w:pPr>
              <w:contextualSpacing/>
              <w:rPr>
                <w:rFonts w:cstheme="minorHAnsi"/>
                <w:lang w:eastAsia="en-GB"/>
              </w:rPr>
            </w:pPr>
            <w:r w:rsidRPr="007C41AA">
              <w:rPr>
                <w:rFonts w:cstheme="minorHAnsi"/>
                <w:lang w:eastAsia="en-GB"/>
              </w:rPr>
              <w:t>2022</w:t>
            </w:r>
          </w:p>
        </w:tc>
        <w:tc>
          <w:tcPr>
            <w:tcW w:w="0" w:type="auto"/>
            <w:vAlign w:val="bottom"/>
          </w:tcPr>
          <w:p w14:paraId="7F10EE82" w14:textId="77777777" w:rsidR="0096540F" w:rsidRPr="007C41AA" w:rsidRDefault="0096540F" w:rsidP="00C425E3">
            <w:pPr>
              <w:contextualSpacing/>
              <w:rPr>
                <w:rFonts w:cstheme="minorHAnsi"/>
                <w:lang w:eastAsia="en-GB"/>
              </w:rPr>
            </w:pPr>
            <w:r w:rsidRPr="007C41AA">
              <w:rPr>
                <w:rFonts w:cstheme="minorHAnsi"/>
                <w:lang w:eastAsia="en-GB"/>
              </w:rPr>
              <w:t>1094</w:t>
            </w:r>
          </w:p>
        </w:tc>
        <w:tc>
          <w:tcPr>
            <w:tcW w:w="0" w:type="auto"/>
            <w:vAlign w:val="bottom"/>
          </w:tcPr>
          <w:p w14:paraId="479AE3CB" w14:textId="77777777" w:rsidR="0096540F" w:rsidRPr="007C41AA" w:rsidRDefault="0096540F" w:rsidP="00C425E3">
            <w:pPr>
              <w:contextualSpacing/>
              <w:rPr>
                <w:rFonts w:cstheme="minorHAnsi"/>
                <w:lang w:eastAsia="en-GB"/>
              </w:rPr>
            </w:pPr>
            <w:r w:rsidRPr="007C41AA">
              <w:rPr>
                <w:rFonts w:cstheme="minorHAnsi"/>
                <w:lang w:eastAsia="en-GB"/>
              </w:rPr>
              <w:t>2437</w:t>
            </w:r>
          </w:p>
        </w:tc>
      </w:tr>
    </w:tbl>
    <w:p w14:paraId="723B2CCB" w14:textId="0BDD21FA" w:rsidR="00F46825" w:rsidRPr="007C41AA" w:rsidRDefault="00F46825" w:rsidP="00C425E3">
      <w:pPr>
        <w:contextualSpacing/>
        <w:rPr>
          <w:rFonts w:cstheme="minorHAnsi"/>
          <w:lang w:eastAsia="en-GB"/>
        </w:rPr>
      </w:pPr>
    </w:p>
    <w:p w14:paraId="4B00D1D1" w14:textId="13250321" w:rsidR="00FC70FD" w:rsidRPr="007C41AA" w:rsidRDefault="00FC70FD" w:rsidP="00C425E3">
      <w:pPr>
        <w:jc w:val="center"/>
      </w:pPr>
      <w:r w:rsidRPr="007C41AA">
        <w:t>Table S</w:t>
      </w:r>
      <w:r w:rsidR="00C07479" w:rsidRPr="007C41AA">
        <w:t>25</w:t>
      </w:r>
      <w:r w:rsidRPr="007C41AA">
        <w:t>: Technical parameters of CSP</w:t>
      </w:r>
    </w:p>
    <w:tbl>
      <w:tblPr>
        <w:tblStyle w:val="TableGrid"/>
        <w:tblW w:w="9188" w:type="dxa"/>
        <w:tblLook w:val="04A0" w:firstRow="1" w:lastRow="0" w:firstColumn="1" w:lastColumn="0" w:noHBand="0" w:noVBand="1"/>
      </w:tblPr>
      <w:tblGrid>
        <w:gridCol w:w="3256"/>
        <w:gridCol w:w="1417"/>
        <w:gridCol w:w="1221"/>
        <w:gridCol w:w="3294"/>
      </w:tblGrid>
      <w:tr w:rsidR="00171409" w:rsidRPr="007C41AA" w14:paraId="72161BB0" w14:textId="77777777" w:rsidTr="003C1B03">
        <w:trPr>
          <w:trHeight w:val="280"/>
        </w:trPr>
        <w:tc>
          <w:tcPr>
            <w:tcW w:w="3256" w:type="dxa"/>
            <w:vAlign w:val="center"/>
          </w:tcPr>
          <w:p w14:paraId="797E1F18" w14:textId="77777777" w:rsidR="003C1B03" w:rsidRPr="007C41AA" w:rsidRDefault="003C1B03" w:rsidP="003C1B03">
            <w:pPr>
              <w:contextualSpacing/>
              <w:jc w:val="left"/>
              <w:rPr>
                <w:rFonts w:cstheme="minorHAnsi"/>
                <w:b/>
                <w:bCs/>
                <w:lang w:eastAsia="en-GB"/>
              </w:rPr>
            </w:pPr>
            <w:r w:rsidRPr="007C41AA">
              <w:rPr>
                <w:rFonts w:cstheme="minorHAnsi"/>
                <w:b/>
                <w:bCs/>
                <w:lang w:eastAsia="en-GB"/>
              </w:rPr>
              <w:t>Parameters</w:t>
            </w:r>
          </w:p>
        </w:tc>
        <w:tc>
          <w:tcPr>
            <w:tcW w:w="1417" w:type="dxa"/>
            <w:vAlign w:val="center"/>
          </w:tcPr>
          <w:p w14:paraId="767BCDE8" w14:textId="4B825D0F" w:rsidR="003C1B03" w:rsidRPr="007C41AA" w:rsidRDefault="003C1B03" w:rsidP="003C1B03">
            <w:pPr>
              <w:contextualSpacing/>
              <w:jc w:val="left"/>
              <w:rPr>
                <w:rFonts w:cstheme="minorHAnsi"/>
                <w:b/>
                <w:bCs/>
                <w:lang w:eastAsia="en-GB"/>
              </w:rPr>
            </w:pPr>
            <w:r w:rsidRPr="007C41AA">
              <w:rPr>
                <w:rFonts w:cstheme="minorHAnsi"/>
                <w:b/>
                <w:bCs/>
                <w:lang w:eastAsia="en-GB"/>
              </w:rPr>
              <w:t>Value</w:t>
            </w:r>
          </w:p>
        </w:tc>
        <w:tc>
          <w:tcPr>
            <w:tcW w:w="1221" w:type="dxa"/>
            <w:vAlign w:val="center"/>
          </w:tcPr>
          <w:p w14:paraId="57112786" w14:textId="460B9A6A" w:rsidR="003C1B03" w:rsidRPr="007C41AA" w:rsidRDefault="003C1B03" w:rsidP="003C1B03">
            <w:pPr>
              <w:contextualSpacing/>
              <w:jc w:val="left"/>
              <w:rPr>
                <w:rFonts w:cstheme="minorHAnsi"/>
                <w:b/>
                <w:bCs/>
                <w:lang w:eastAsia="en-GB"/>
              </w:rPr>
            </w:pPr>
            <w:r w:rsidRPr="007C41AA">
              <w:rPr>
                <w:rFonts w:cstheme="minorHAnsi"/>
                <w:b/>
                <w:bCs/>
                <w:lang w:eastAsia="en-GB"/>
              </w:rPr>
              <w:t>Units</w:t>
            </w:r>
          </w:p>
        </w:tc>
        <w:tc>
          <w:tcPr>
            <w:tcW w:w="0" w:type="auto"/>
            <w:vAlign w:val="center"/>
          </w:tcPr>
          <w:p w14:paraId="06973698" w14:textId="1463E33C" w:rsidR="003C1B03" w:rsidRPr="007C41AA" w:rsidRDefault="003C1B03" w:rsidP="003C1B03">
            <w:pPr>
              <w:contextualSpacing/>
              <w:jc w:val="left"/>
              <w:rPr>
                <w:rFonts w:cstheme="minorHAnsi"/>
                <w:b/>
                <w:bCs/>
                <w:lang w:eastAsia="en-GB"/>
              </w:rPr>
            </w:pPr>
            <w:r w:rsidRPr="007C41AA">
              <w:rPr>
                <w:rFonts w:cstheme="minorHAnsi"/>
                <w:b/>
                <w:bCs/>
                <w:lang w:eastAsia="en-GB"/>
              </w:rPr>
              <w:t>Comments</w:t>
            </w:r>
          </w:p>
        </w:tc>
      </w:tr>
      <w:tr w:rsidR="00171409" w:rsidRPr="007C41AA" w14:paraId="2D3C9090" w14:textId="77777777" w:rsidTr="003C1B03">
        <w:trPr>
          <w:trHeight w:val="280"/>
        </w:trPr>
        <w:tc>
          <w:tcPr>
            <w:tcW w:w="3256" w:type="dxa"/>
            <w:vAlign w:val="center"/>
          </w:tcPr>
          <w:p w14:paraId="55313129" w14:textId="581E67A1" w:rsidR="003C1B03" w:rsidRPr="007C41AA" w:rsidRDefault="003C1B03" w:rsidP="003C1B03">
            <w:pPr>
              <w:contextualSpacing/>
              <w:jc w:val="left"/>
              <w:rPr>
                <w:rFonts w:cstheme="minorHAnsi"/>
                <w:lang w:eastAsia="en-GB"/>
              </w:rPr>
            </w:pPr>
            <w:r w:rsidRPr="007C41AA">
              <w:rPr>
                <w:rFonts w:cstheme="minorHAnsi"/>
                <w:lang w:eastAsia="en-GB"/>
              </w:rPr>
              <w:t>Average CaCO</w:t>
            </w:r>
            <w:r w:rsidRPr="007C41AA">
              <w:rPr>
                <w:rFonts w:cstheme="minorHAnsi"/>
                <w:vertAlign w:val="subscript"/>
                <w:lang w:eastAsia="en-GB"/>
              </w:rPr>
              <w:t>3</w:t>
            </w:r>
            <w:r w:rsidRPr="007C41AA">
              <w:rPr>
                <w:rFonts w:cstheme="minorHAnsi"/>
                <w:lang w:eastAsia="en-GB"/>
              </w:rPr>
              <w:t xml:space="preserve"> flow rate to </w:t>
            </w:r>
            <w:r w:rsidR="00ED0950" w:rsidRPr="007C41AA">
              <w:rPr>
                <w:rFonts w:cstheme="minorHAnsi"/>
                <w:lang w:eastAsia="en-GB"/>
              </w:rPr>
              <w:t xml:space="preserve">the </w:t>
            </w:r>
            <w:r w:rsidRPr="007C41AA">
              <w:rPr>
                <w:rFonts w:cstheme="minorHAnsi"/>
                <w:lang w:eastAsia="en-GB"/>
              </w:rPr>
              <w:t>solar calciner</w:t>
            </w:r>
          </w:p>
        </w:tc>
        <w:tc>
          <w:tcPr>
            <w:tcW w:w="1417" w:type="dxa"/>
            <w:vAlign w:val="center"/>
          </w:tcPr>
          <w:p w14:paraId="5B37E668" w14:textId="74B65F75" w:rsidR="003C1B03" w:rsidRPr="007C41AA" w:rsidRDefault="003C1B03" w:rsidP="003C1B03">
            <w:pPr>
              <w:contextualSpacing/>
              <w:jc w:val="right"/>
              <w:rPr>
                <w:rFonts w:cstheme="minorHAnsi"/>
                <w:lang w:eastAsia="en-GB"/>
              </w:rPr>
            </w:pPr>
            <w:r w:rsidRPr="007C41AA">
              <w:rPr>
                <w:rFonts w:cstheme="minorHAnsi"/>
                <w:lang w:eastAsia="en-GB"/>
              </w:rPr>
              <w:t>2</w:t>
            </w:r>
            <w:r w:rsidR="00303C5D" w:rsidRPr="007C41AA">
              <w:rPr>
                <w:rFonts w:cstheme="minorHAnsi"/>
                <w:lang w:eastAsia="en-GB"/>
              </w:rPr>
              <w:t>85.3</w:t>
            </w:r>
          </w:p>
        </w:tc>
        <w:tc>
          <w:tcPr>
            <w:tcW w:w="1221" w:type="dxa"/>
            <w:vAlign w:val="center"/>
          </w:tcPr>
          <w:p w14:paraId="7882B6ED" w14:textId="27B020E5" w:rsidR="003C1B03" w:rsidRPr="007C41AA" w:rsidRDefault="003C1B03" w:rsidP="003C1B03">
            <w:pPr>
              <w:contextualSpacing/>
              <w:jc w:val="right"/>
              <w:rPr>
                <w:rFonts w:cstheme="minorHAnsi"/>
                <w:lang w:eastAsia="en-GB"/>
              </w:rPr>
            </w:pPr>
            <w:r w:rsidRPr="007C41AA">
              <w:rPr>
                <w:rFonts w:cstheme="minorHAnsi"/>
                <w:lang w:eastAsia="en-GB"/>
              </w:rPr>
              <w:t>t</w:t>
            </w:r>
            <w:r w:rsidRPr="007C41AA">
              <w:rPr>
                <w:rFonts w:cstheme="minorHAnsi"/>
                <w:vertAlign w:val="subscript"/>
                <w:lang w:eastAsia="en-GB"/>
              </w:rPr>
              <w:t>CaCO3</w:t>
            </w:r>
            <w:r w:rsidRPr="007C41AA">
              <w:rPr>
                <w:rFonts w:cstheme="minorHAnsi"/>
                <w:lang w:eastAsia="en-GB"/>
              </w:rPr>
              <w:t>/hr</w:t>
            </w:r>
          </w:p>
        </w:tc>
        <w:tc>
          <w:tcPr>
            <w:tcW w:w="0" w:type="auto"/>
            <w:vAlign w:val="center"/>
          </w:tcPr>
          <w:p w14:paraId="0A8F0EEF" w14:textId="31868C30" w:rsidR="003C1B03" w:rsidRPr="007C41AA" w:rsidRDefault="003C1B03" w:rsidP="003C1B03">
            <w:pPr>
              <w:contextualSpacing/>
              <w:jc w:val="left"/>
              <w:rPr>
                <w:rFonts w:cstheme="minorHAnsi"/>
                <w:lang w:eastAsia="en-GB"/>
              </w:rPr>
            </w:pPr>
            <w:r w:rsidRPr="007C41AA">
              <w:rPr>
                <w:rFonts w:cstheme="minorHAnsi"/>
                <w:lang w:eastAsia="en-GB"/>
              </w:rPr>
              <w:t xml:space="preserve">Calculated from </w:t>
            </w:r>
            <w:r w:rsidR="00AF1FB3" w:rsidRPr="007C41AA">
              <w:rPr>
                <w:rFonts w:cstheme="minorHAnsi"/>
                <w:lang w:eastAsia="en-GB"/>
              </w:rPr>
              <w:t xml:space="preserve">the </w:t>
            </w:r>
            <w:r w:rsidRPr="007C41AA">
              <w:rPr>
                <w:rFonts w:cstheme="minorHAnsi"/>
                <w:lang w:eastAsia="en-GB"/>
              </w:rPr>
              <w:t>process model</w:t>
            </w:r>
          </w:p>
        </w:tc>
      </w:tr>
      <w:tr w:rsidR="00171409" w:rsidRPr="007C41AA" w14:paraId="3B55E498" w14:textId="77777777" w:rsidTr="003C1B03">
        <w:trPr>
          <w:trHeight w:val="280"/>
        </w:trPr>
        <w:tc>
          <w:tcPr>
            <w:tcW w:w="3256" w:type="dxa"/>
            <w:vAlign w:val="center"/>
          </w:tcPr>
          <w:p w14:paraId="07829E76" w14:textId="77777777" w:rsidR="003C1B03" w:rsidRPr="007C41AA" w:rsidRDefault="003C1B03" w:rsidP="003C1B03">
            <w:pPr>
              <w:contextualSpacing/>
              <w:jc w:val="left"/>
              <w:rPr>
                <w:rFonts w:cstheme="minorHAnsi"/>
                <w:lang w:eastAsia="en-GB"/>
              </w:rPr>
            </w:pPr>
            <w:r w:rsidRPr="007C41AA">
              <w:rPr>
                <w:rFonts w:cstheme="minorHAnsi"/>
                <w:lang w:eastAsia="en-GB"/>
              </w:rPr>
              <w:t xml:space="preserve">Solar power </w:t>
            </w:r>
          </w:p>
        </w:tc>
        <w:tc>
          <w:tcPr>
            <w:tcW w:w="1417" w:type="dxa"/>
            <w:vAlign w:val="center"/>
          </w:tcPr>
          <w:p w14:paraId="3905C68C" w14:textId="272AED37" w:rsidR="003C1B03" w:rsidRPr="007C41AA" w:rsidRDefault="003C1B03" w:rsidP="003C1B03">
            <w:pPr>
              <w:contextualSpacing/>
              <w:jc w:val="right"/>
              <w:rPr>
                <w:rFonts w:cstheme="minorHAnsi"/>
                <w:lang w:eastAsia="en-GB"/>
              </w:rPr>
            </w:pPr>
            <w:r w:rsidRPr="007C41AA">
              <w:rPr>
                <w:rFonts w:cstheme="minorHAnsi"/>
                <w:lang w:eastAsia="en-GB"/>
              </w:rPr>
              <w:t xml:space="preserve">712.97 </w:t>
            </w:r>
          </w:p>
        </w:tc>
        <w:tc>
          <w:tcPr>
            <w:tcW w:w="1221" w:type="dxa"/>
            <w:vAlign w:val="center"/>
          </w:tcPr>
          <w:p w14:paraId="1601F04F" w14:textId="4F13FAB0" w:rsidR="003C1B03" w:rsidRPr="007C41AA" w:rsidRDefault="003C1B03" w:rsidP="003C1B03">
            <w:pPr>
              <w:contextualSpacing/>
              <w:jc w:val="right"/>
              <w:rPr>
                <w:rFonts w:cstheme="minorHAnsi"/>
                <w:lang w:eastAsia="en-GB"/>
              </w:rPr>
            </w:pPr>
            <w:proofErr w:type="spellStart"/>
            <w:r w:rsidRPr="007C41AA">
              <w:rPr>
                <w:rFonts w:cstheme="minorHAnsi"/>
                <w:lang w:eastAsia="en-GB"/>
              </w:rPr>
              <w:t>MW</w:t>
            </w:r>
            <w:r w:rsidRPr="007C41AA">
              <w:rPr>
                <w:rFonts w:cstheme="minorHAnsi"/>
                <w:vertAlign w:val="subscript"/>
                <w:lang w:eastAsia="en-GB"/>
              </w:rPr>
              <w:t>th</w:t>
            </w:r>
            <w:proofErr w:type="spellEnd"/>
          </w:p>
        </w:tc>
        <w:tc>
          <w:tcPr>
            <w:tcW w:w="0" w:type="auto"/>
            <w:vAlign w:val="center"/>
          </w:tcPr>
          <w:p w14:paraId="2D9EACBF" w14:textId="3758015C" w:rsidR="003C1B03" w:rsidRPr="007C41AA" w:rsidRDefault="003C1B03" w:rsidP="003C1B03">
            <w:pPr>
              <w:contextualSpacing/>
              <w:jc w:val="left"/>
              <w:rPr>
                <w:rFonts w:cstheme="minorHAnsi"/>
                <w:lang w:eastAsia="en-GB"/>
              </w:rPr>
            </w:pPr>
            <w:r w:rsidRPr="007C41AA">
              <w:rPr>
                <w:rFonts w:cstheme="minorHAnsi"/>
                <w:lang w:eastAsia="en-GB"/>
              </w:rPr>
              <w:t xml:space="preserve">Calculated from </w:t>
            </w:r>
            <w:r w:rsidR="00AF1FB3" w:rsidRPr="007C41AA">
              <w:rPr>
                <w:rFonts w:cstheme="minorHAnsi"/>
                <w:lang w:eastAsia="en-GB"/>
              </w:rPr>
              <w:t xml:space="preserve">the </w:t>
            </w:r>
            <w:r w:rsidRPr="007C41AA">
              <w:rPr>
                <w:rFonts w:cstheme="minorHAnsi"/>
                <w:lang w:eastAsia="en-GB"/>
              </w:rPr>
              <w:t>process model</w:t>
            </w:r>
          </w:p>
        </w:tc>
      </w:tr>
      <w:tr w:rsidR="00171409" w:rsidRPr="007C41AA" w14:paraId="1BF11523" w14:textId="77777777" w:rsidTr="003C1B03">
        <w:trPr>
          <w:trHeight w:val="280"/>
        </w:trPr>
        <w:tc>
          <w:tcPr>
            <w:tcW w:w="3256" w:type="dxa"/>
            <w:vAlign w:val="center"/>
          </w:tcPr>
          <w:p w14:paraId="692F6073" w14:textId="77777777" w:rsidR="003C1B03" w:rsidRPr="007C41AA" w:rsidRDefault="003C1B03" w:rsidP="003C1B03">
            <w:pPr>
              <w:contextualSpacing/>
              <w:jc w:val="left"/>
              <w:rPr>
                <w:rFonts w:cstheme="minorHAnsi"/>
                <w:lang w:eastAsia="en-GB"/>
              </w:rPr>
            </w:pPr>
            <w:r w:rsidRPr="007C41AA">
              <w:rPr>
                <w:rFonts w:cstheme="minorHAnsi"/>
                <w:lang w:eastAsia="en-GB"/>
              </w:rPr>
              <w:t>Single heliostat geometry</w:t>
            </w:r>
          </w:p>
        </w:tc>
        <w:tc>
          <w:tcPr>
            <w:tcW w:w="1417" w:type="dxa"/>
            <w:vAlign w:val="center"/>
          </w:tcPr>
          <w:p w14:paraId="599415AF" w14:textId="42157169" w:rsidR="003C1B03" w:rsidRPr="007C41AA" w:rsidRDefault="003C1B03" w:rsidP="003C1B03">
            <w:pPr>
              <w:contextualSpacing/>
              <w:jc w:val="right"/>
              <w:rPr>
                <w:rFonts w:cstheme="minorHAnsi"/>
                <w:lang w:eastAsia="en-GB"/>
              </w:rPr>
            </w:pPr>
            <w:r w:rsidRPr="007C41AA">
              <w:rPr>
                <w:rFonts w:cstheme="minorHAnsi"/>
                <w:lang w:eastAsia="en-GB"/>
              </w:rPr>
              <w:t xml:space="preserve">12.2 </w:t>
            </w:r>
            <w:r w:rsidR="00BF1F06" w:rsidRPr="007C41AA">
              <w:rPr>
                <w:rFonts w:cstheme="minorHAnsi"/>
                <w:lang w:eastAsia="en-GB"/>
              </w:rPr>
              <w:t>x</w:t>
            </w:r>
            <w:r w:rsidRPr="007C41AA">
              <w:rPr>
                <w:rFonts w:cstheme="minorHAnsi"/>
                <w:lang w:eastAsia="en-GB"/>
              </w:rPr>
              <w:t xml:space="preserve"> 12.2 </w:t>
            </w:r>
          </w:p>
        </w:tc>
        <w:tc>
          <w:tcPr>
            <w:tcW w:w="1221" w:type="dxa"/>
            <w:vAlign w:val="center"/>
          </w:tcPr>
          <w:p w14:paraId="5F542951" w14:textId="15B8E2CE" w:rsidR="003C1B03" w:rsidRPr="007C41AA" w:rsidRDefault="003C1B03" w:rsidP="003C1B03">
            <w:pPr>
              <w:contextualSpacing/>
              <w:jc w:val="right"/>
              <w:rPr>
                <w:rFonts w:cstheme="minorHAnsi"/>
                <w:lang w:eastAsia="en-GB"/>
              </w:rPr>
            </w:pPr>
            <w:r w:rsidRPr="007C41AA">
              <w:rPr>
                <w:rFonts w:cstheme="minorHAnsi"/>
                <w:lang w:eastAsia="en-GB"/>
              </w:rPr>
              <w:t>m</w:t>
            </w:r>
          </w:p>
        </w:tc>
        <w:tc>
          <w:tcPr>
            <w:tcW w:w="0" w:type="auto"/>
            <w:vAlign w:val="center"/>
          </w:tcPr>
          <w:p w14:paraId="2110C8B9" w14:textId="636CC87C" w:rsidR="003C1B03" w:rsidRPr="007C41AA" w:rsidRDefault="003C1B03" w:rsidP="003C1B03">
            <w:pPr>
              <w:contextualSpacing/>
              <w:jc w:val="left"/>
              <w:rPr>
                <w:rFonts w:cstheme="minorHAnsi"/>
                <w:lang w:eastAsia="en-GB"/>
              </w:rPr>
            </w:pPr>
            <w:r w:rsidRPr="007C41AA">
              <w:rPr>
                <w:rFonts w:cstheme="minorHAnsi"/>
                <w:lang w:eastAsia="en-GB"/>
              </w:rPr>
              <w:t>Adopt design from the CSP plant</w:t>
            </w:r>
          </w:p>
        </w:tc>
      </w:tr>
      <w:tr w:rsidR="00171409" w:rsidRPr="007C41AA" w14:paraId="6C9DA6C8" w14:textId="77777777" w:rsidTr="003C1B03">
        <w:trPr>
          <w:trHeight w:val="280"/>
        </w:trPr>
        <w:tc>
          <w:tcPr>
            <w:tcW w:w="3256" w:type="dxa"/>
            <w:vAlign w:val="center"/>
          </w:tcPr>
          <w:p w14:paraId="0AC48E79" w14:textId="47F767EF" w:rsidR="003C1B03" w:rsidRPr="007C41AA" w:rsidRDefault="003C1B03" w:rsidP="003C1B03">
            <w:pPr>
              <w:contextualSpacing/>
              <w:jc w:val="left"/>
              <w:rPr>
                <w:rFonts w:cstheme="minorHAnsi"/>
                <w:lang w:eastAsia="en-GB"/>
              </w:rPr>
            </w:pPr>
            <w:r w:rsidRPr="007C41AA">
              <w:rPr>
                <w:rFonts w:cstheme="minorHAnsi"/>
                <w:lang w:eastAsia="en-GB"/>
              </w:rPr>
              <w:t>S</w:t>
            </w:r>
            <w:r w:rsidR="00ED0950" w:rsidRPr="007C41AA">
              <w:rPr>
                <w:rFonts w:cstheme="minorHAnsi"/>
                <w:lang w:eastAsia="en-GB"/>
              </w:rPr>
              <w:t xml:space="preserve">ize of </w:t>
            </w:r>
            <w:r w:rsidR="009B0DD1" w:rsidRPr="007C41AA">
              <w:rPr>
                <w:rFonts w:cstheme="minorHAnsi"/>
                <w:lang w:eastAsia="en-GB"/>
              </w:rPr>
              <w:t xml:space="preserve">the </w:t>
            </w:r>
            <w:r w:rsidRPr="007C41AA">
              <w:rPr>
                <w:rFonts w:cstheme="minorHAnsi"/>
                <w:lang w:eastAsia="en-GB"/>
              </w:rPr>
              <w:t xml:space="preserve">single solar calciner </w:t>
            </w:r>
          </w:p>
        </w:tc>
        <w:tc>
          <w:tcPr>
            <w:tcW w:w="1417" w:type="dxa"/>
            <w:vAlign w:val="center"/>
          </w:tcPr>
          <w:p w14:paraId="319A789F" w14:textId="2DC7D38F" w:rsidR="003C1B03" w:rsidRPr="007C41AA" w:rsidRDefault="003C1B03" w:rsidP="003C1B03">
            <w:pPr>
              <w:contextualSpacing/>
              <w:jc w:val="right"/>
              <w:rPr>
                <w:rFonts w:cstheme="minorHAnsi"/>
                <w:lang w:eastAsia="en-GB"/>
              </w:rPr>
            </w:pPr>
            <w:r w:rsidRPr="007C41AA">
              <w:rPr>
                <w:rFonts w:cstheme="minorHAnsi"/>
                <w:lang w:eastAsia="en-GB"/>
              </w:rPr>
              <w:t>39.61</w:t>
            </w:r>
          </w:p>
        </w:tc>
        <w:tc>
          <w:tcPr>
            <w:tcW w:w="1221" w:type="dxa"/>
            <w:vAlign w:val="center"/>
          </w:tcPr>
          <w:p w14:paraId="3DC6DD35" w14:textId="53D1C42E" w:rsidR="003C1B03" w:rsidRPr="007C41AA" w:rsidRDefault="003C1B03" w:rsidP="003C1B03">
            <w:pPr>
              <w:contextualSpacing/>
              <w:jc w:val="right"/>
              <w:rPr>
                <w:rFonts w:cstheme="minorHAnsi"/>
                <w:lang w:eastAsia="en-GB"/>
              </w:rPr>
            </w:pPr>
            <w:proofErr w:type="spellStart"/>
            <w:r w:rsidRPr="007C41AA">
              <w:rPr>
                <w:rFonts w:cstheme="minorHAnsi"/>
                <w:lang w:eastAsia="en-GB"/>
              </w:rPr>
              <w:t>MW</w:t>
            </w:r>
            <w:r w:rsidRPr="007C41AA">
              <w:rPr>
                <w:rFonts w:cstheme="minorHAnsi"/>
                <w:vertAlign w:val="subscript"/>
                <w:lang w:eastAsia="en-GB"/>
              </w:rPr>
              <w:t>th</w:t>
            </w:r>
            <w:proofErr w:type="spellEnd"/>
          </w:p>
        </w:tc>
        <w:tc>
          <w:tcPr>
            <w:tcW w:w="0" w:type="auto"/>
            <w:vAlign w:val="center"/>
          </w:tcPr>
          <w:p w14:paraId="0E123C3D" w14:textId="104D3ECB" w:rsidR="003C1B03" w:rsidRPr="007C41AA" w:rsidRDefault="003C1B03" w:rsidP="003C1B03">
            <w:pPr>
              <w:contextualSpacing/>
              <w:jc w:val="left"/>
              <w:rPr>
                <w:rFonts w:cstheme="minorHAnsi"/>
                <w:lang w:eastAsia="en-GB"/>
              </w:rPr>
            </w:pPr>
            <w:r w:rsidRPr="007C41AA">
              <w:rPr>
                <w:rFonts w:cstheme="minorHAnsi"/>
                <w:lang w:eastAsia="en-GB"/>
              </w:rPr>
              <w:t xml:space="preserve">Calculated from </w:t>
            </w:r>
            <w:r w:rsidR="009B0DD1" w:rsidRPr="007C41AA">
              <w:rPr>
                <w:rFonts w:cstheme="minorHAnsi"/>
                <w:lang w:eastAsia="en-GB"/>
              </w:rPr>
              <w:t xml:space="preserve">the </w:t>
            </w:r>
            <w:r w:rsidRPr="007C41AA">
              <w:rPr>
                <w:rFonts w:cstheme="minorHAnsi"/>
                <w:lang w:eastAsia="en-GB"/>
              </w:rPr>
              <w:t>process model</w:t>
            </w:r>
          </w:p>
        </w:tc>
      </w:tr>
      <w:tr w:rsidR="00171409" w:rsidRPr="007C41AA" w14:paraId="7EDBE28A" w14:textId="77777777" w:rsidTr="003C1B03">
        <w:trPr>
          <w:trHeight w:val="280"/>
        </w:trPr>
        <w:tc>
          <w:tcPr>
            <w:tcW w:w="3256" w:type="dxa"/>
            <w:vAlign w:val="center"/>
          </w:tcPr>
          <w:p w14:paraId="64CF716D" w14:textId="137904AA" w:rsidR="00457914" w:rsidRPr="007C41AA" w:rsidRDefault="00457914" w:rsidP="003C1B03">
            <w:pPr>
              <w:contextualSpacing/>
              <w:jc w:val="left"/>
              <w:rPr>
                <w:rFonts w:cstheme="minorHAnsi"/>
                <w:lang w:eastAsia="en-GB"/>
              </w:rPr>
            </w:pPr>
            <w:r w:rsidRPr="007C41AA">
              <w:rPr>
                <w:rFonts w:cstheme="minorHAnsi"/>
                <w:lang w:eastAsia="en-GB"/>
              </w:rPr>
              <w:t xml:space="preserve">Scaling </w:t>
            </w:r>
            <w:r w:rsidR="00303C5D" w:rsidRPr="007C41AA">
              <w:rPr>
                <w:rFonts w:cstheme="minorHAnsi"/>
                <w:lang w:eastAsia="en-GB"/>
              </w:rPr>
              <w:t xml:space="preserve">factor </w:t>
            </w:r>
            <w:r w:rsidRPr="007C41AA">
              <w:rPr>
                <w:rFonts w:cstheme="minorHAnsi"/>
                <w:lang w:eastAsia="en-GB"/>
              </w:rPr>
              <w:t xml:space="preserve">of </w:t>
            </w:r>
            <w:r w:rsidR="0089256E" w:rsidRPr="007C41AA">
              <w:rPr>
                <w:rFonts w:cstheme="minorHAnsi"/>
                <w:lang w:eastAsia="en-GB"/>
              </w:rPr>
              <w:t xml:space="preserve">the </w:t>
            </w:r>
            <w:r w:rsidRPr="007C41AA">
              <w:rPr>
                <w:rFonts w:cstheme="minorHAnsi"/>
                <w:lang w:eastAsia="en-GB"/>
              </w:rPr>
              <w:t>solar calciner</w:t>
            </w:r>
          </w:p>
        </w:tc>
        <w:tc>
          <w:tcPr>
            <w:tcW w:w="1417" w:type="dxa"/>
            <w:vAlign w:val="center"/>
          </w:tcPr>
          <w:p w14:paraId="053F4B80" w14:textId="19B5CB30" w:rsidR="00457914" w:rsidRPr="007C41AA" w:rsidRDefault="00457914" w:rsidP="003C1B03">
            <w:pPr>
              <w:contextualSpacing/>
              <w:jc w:val="right"/>
              <w:rPr>
                <w:rFonts w:cstheme="minorHAnsi"/>
                <w:lang w:eastAsia="en-GB"/>
              </w:rPr>
            </w:pPr>
            <w:r w:rsidRPr="007C41AA">
              <w:rPr>
                <w:rFonts w:cstheme="minorHAnsi"/>
                <w:lang w:eastAsia="en-GB"/>
              </w:rPr>
              <w:t>13.35</w:t>
            </w:r>
          </w:p>
        </w:tc>
        <w:tc>
          <w:tcPr>
            <w:tcW w:w="1221" w:type="dxa"/>
            <w:vAlign w:val="center"/>
          </w:tcPr>
          <w:p w14:paraId="68402C5D" w14:textId="0F6FBA0C" w:rsidR="00457914" w:rsidRPr="007C41AA" w:rsidRDefault="00457914" w:rsidP="003C1B03">
            <w:pPr>
              <w:contextualSpacing/>
              <w:jc w:val="right"/>
              <w:rPr>
                <w:rFonts w:cstheme="minorHAnsi"/>
                <w:lang w:eastAsia="en-GB"/>
              </w:rPr>
            </w:pPr>
            <w:r w:rsidRPr="007C41AA">
              <w:rPr>
                <w:rFonts w:cstheme="minorHAnsi"/>
                <w:lang w:eastAsia="en-GB"/>
              </w:rPr>
              <w:t>NA</w:t>
            </w:r>
          </w:p>
        </w:tc>
        <w:tc>
          <w:tcPr>
            <w:tcW w:w="0" w:type="auto"/>
            <w:vAlign w:val="center"/>
          </w:tcPr>
          <w:p w14:paraId="00F2D4D7" w14:textId="7B350A5E" w:rsidR="00457914" w:rsidRPr="007C41AA" w:rsidRDefault="00457914" w:rsidP="003C1B03">
            <w:pPr>
              <w:contextualSpacing/>
              <w:jc w:val="left"/>
              <w:rPr>
                <w:rFonts w:cstheme="minorHAnsi"/>
                <w:lang w:eastAsia="en-GB"/>
              </w:rPr>
            </w:pPr>
            <w:r w:rsidRPr="007C41AA">
              <w:rPr>
                <w:rFonts w:cstheme="minorHAnsi"/>
                <w:lang w:eastAsia="en-GB"/>
              </w:rPr>
              <w:t xml:space="preserve">Determined from solar calciner scaling  </w:t>
            </w:r>
          </w:p>
        </w:tc>
      </w:tr>
      <w:tr w:rsidR="00171409" w:rsidRPr="007C41AA" w14:paraId="091D3539" w14:textId="77777777" w:rsidTr="003C1B03">
        <w:trPr>
          <w:trHeight w:val="280"/>
        </w:trPr>
        <w:tc>
          <w:tcPr>
            <w:tcW w:w="3256" w:type="dxa"/>
            <w:vAlign w:val="center"/>
          </w:tcPr>
          <w:p w14:paraId="6F63A4A8" w14:textId="3BCB4E27" w:rsidR="00457914" w:rsidRPr="007C41AA" w:rsidRDefault="00457914" w:rsidP="003C1B03">
            <w:pPr>
              <w:contextualSpacing/>
              <w:jc w:val="left"/>
              <w:rPr>
                <w:rFonts w:cstheme="minorHAnsi"/>
                <w:lang w:eastAsia="en-GB"/>
              </w:rPr>
            </w:pPr>
            <w:r w:rsidRPr="007C41AA">
              <w:rPr>
                <w:rFonts w:cstheme="minorHAnsi"/>
                <w:lang w:eastAsia="en-GB"/>
              </w:rPr>
              <w:t xml:space="preserve">Hydrogen fluidisation flow rate in </w:t>
            </w:r>
            <w:r w:rsidR="009B0DD1" w:rsidRPr="007C41AA">
              <w:rPr>
                <w:rFonts w:cstheme="minorHAnsi"/>
                <w:lang w:eastAsia="en-GB"/>
              </w:rPr>
              <w:t xml:space="preserve">a </w:t>
            </w:r>
            <w:r w:rsidRPr="007C41AA">
              <w:rPr>
                <w:rFonts w:cstheme="minorHAnsi"/>
                <w:lang w:eastAsia="en-GB"/>
              </w:rPr>
              <w:t xml:space="preserve">single solar </w:t>
            </w:r>
            <w:r w:rsidR="00FC5E64" w:rsidRPr="007C41AA">
              <w:rPr>
                <w:rFonts w:cstheme="minorHAnsi"/>
                <w:lang w:eastAsia="en-GB"/>
              </w:rPr>
              <w:t>calciner</w:t>
            </w:r>
          </w:p>
        </w:tc>
        <w:tc>
          <w:tcPr>
            <w:tcW w:w="1417" w:type="dxa"/>
            <w:vAlign w:val="center"/>
          </w:tcPr>
          <w:p w14:paraId="5CB0C282" w14:textId="2688BEC1" w:rsidR="00457914" w:rsidRPr="007C41AA" w:rsidRDefault="00457914" w:rsidP="003C1B03">
            <w:pPr>
              <w:contextualSpacing/>
              <w:jc w:val="right"/>
              <w:rPr>
                <w:rFonts w:cstheme="minorHAnsi"/>
                <w:lang w:eastAsia="en-GB"/>
              </w:rPr>
            </w:pPr>
            <w:r w:rsidRPr="007C41AA">
              <w:rPr>
                <w:rFonts w:cstheme="minorHAnsi"/>
                <w:lang w:eastAsia="en-GB"/>
              </w:rPr>
              <w:t>1.35</w:t>
            </w:r>
          </w:p>
        </w:tc>
        <w:tc>
          <w:tcPr>
            <w:tcW w:w="1221" w:type="dxa"/>
            <w:vAlign w:val="center"/>
          </w:tcPr>
          <w:p w14:paraId="0422CA46" w14:textId="72BD2656" w:rsidR="00457914" w:rsidRPr="007C41AA" w:rsidRDefault="00457914" w:rsidP="003C1B03">
            <w:pPr>
              <w:contextualSpacing/>
              <w:jc w:val="right"/>
              <w:rPr>
                <w:rFonts w:cstheme="minorHAnsi"/>
                <w:lang w:eastAsia="en-GB"/>
              </w:rPr>
            </w:pPr>
            <w:r w:rsidRPr="007C41AA">
              <w:rPr>
                <w:rFonts w:cstheme="minorHAnsi"/>
                <w:lang w:eastAsia="en-GB"/>
              </w:rPr>
              <w:t>t</w:t>
            </w:r>
            <w:r w:rsidRPr="007C41AA">
              <w:rPr>
                <w:rFonts w:cstheme="minorHAnsi"/>
                <w:vertAlign w:val="subscript"/>
                <w:lang w:eastAsia="en-GB"/>
              </w:rPr>
              <w:t>H2</w:t>
            </w:r>
            <w:r w:rsidRPr="007C41AA">
              <w:rPr>
                <w:rFonts w:cstheme="minorHAnsi"/>
                <w:lang w:eastAsia="en-GB"/>
              </w:rPr>
              <w:t>/hr</w:t>
            </w:r>
          </w:p>
        </w:tc>
        <w:tc>
          <w:tcPr>
            <w:tcW w:w="0" w:type="auto"/>
            <w:vAlign w:val="center"/>
          </w:tcPr>
          <w:p w14:paraId="45B69920" w14:textId="0B98AD17" w:rsidR="00457914" w:rsidRPr="007C41AA" w:rsidRDefault="00457914" w:rsidP="003C1B03">
            <w:pPr>
              <w:contextualSpacing/>
              <w:jc w:val="left"/>
              <w:rPr>
                <w:rFonts w:cstheme="minorHAnsi"/>
                <w:lang w:eastAsia="en-GB"/>
              </w:rPr>
            </w:pPr>
            <w:r w:rsidRPr="007C41AA">
              <w:rPr>
                <w:rFonts w:cstheme="minorHAnsi"/>
                <w:lang w:eastAsia="en-GB"/>
              </w:rPr>
              <w:t xml:space="preserve">Determined from solar calciner scaling  </w:t>
            </w:r>
          </w:p>
        </w:tc>
      </w:tr>
      <w:tr w:rsidR="00171409" w:rsidRPr="007C41AA" w14:paraId="5E23B124" w14:textId="77777777" w:rsidTr="003C1B03">
        <w:trPr>
          <w:trHeight w:val="280"/>
        </w:trPr>
        <w:tc>
          <w:tcPr>
            <w:tcW w:w="3256" w:type="dxa"/>
            <w:vAlign w:val="center"/>
          </w:tcPr>
          <w:p w14:paraId="77143074" w14:textId="64776146" w:rsidR="003C1B03" w:rsidRPr="007C41AA" w:rsidRDefault="003C1B03" w:rsidP="003C1B03">
            <w:pPr>
              <w:contextualSpacing/>
              <w:jc w:val="left"/>
              <w:rPr>
                <w:rFonts w:cstheme="minorHAnsi"/>
                <w:lang w:eastAsia="en-GB"/>
              </w:rPr>
            </w:pPr>
            <w:r w:rsidRPr="007C41AA">
              <w:rPr>
                <w:rFonts w:cstheme="minorHAnsi"/>
                <w:lang w:eastAsia="en-GB"/>
              </w:rPr>
              <w:t>Number of solar CSP plants</w:t>
            </w:r>
          </w:p>
        </w:tc>
        <w:tc>
          <w:tcPr>
            <w:tcW w:w="1417" w:type="dxa"/>
            <w:vAlign w:val="center"/>
          </w:tcPr>
          <w:p w14:paraId="5C93BE43" w14:textId="105BF736" w:rsidR="003C1B03" w:rsidRPr="007C41AA" w:rsidRDefault="003C1B03" w:rsidP="003C1B03">
            <w:pPr>
              <w:contextualSpacing/>
              <w:jc w:val="right"/>
              <w:rPr>
                <w:rFonts w:cstheme="minorHAnsi"/>
                <w:lang w:eastAsia="en-GB"/>
              </w:rPr>
            </w:pPr>
            <w:r w:rsidRPr="007C41AA">
              <w:rPr>
                <w:rFonts w:cstheme="minorHAnsi"/>
                <w:lang w:eastAsia="en-GB"/>
              </w:rPr>
              <w:t>18</w:t>
            </w:r>
          </w:p>
        </w:tc>
        <w:tc>
          <w:tcPr>
            <w:tcW w:w="1221" w:type="dxa"/>
            <w:vAlign w:val="center"/>
          </w:tcPr>
          <w:p w14:paraId="3D9F47CC" w14:textId="54C7D4FF" w:rsidR="003C1B03" w:rsidRPr="007C41AA" w:rsidRDefault="003C1B03" w:rsidP="003C1B03">
            <w:pPr>
              <w:contextualSpacing/>
              <w:jc w:val="right"/>
              <w:rPr>
                <w:rFonts w:cstheme="minorHAnsi"/>
                <w:lang w:eastAsia="en-GB"/>
              </w:rPr>
            </w:pPr>
            <w:r w:rsidRPr="007C41AA">
              <w:rPr>
                <w:rFonts w:cstheme="minorHAnsi"/>
                <w:lang w:eastAsia="en-GB"/>
              </w:rPr>
              <w:t>NA</w:t>
            </w:r>
          </w:p>
        </w:tc>
        <w:tc>
          <w:tcPr>
            <w:tcW w:w="0" w:type="auto"/>
            <w:vAlign w:val="center"/>
          </w:tcPr>
          <w:p w14:paraId="2AF6EE60" w14:textId="38E206F5" w:rsidR="003C1B03" w:rsidRPr="007C41AA" w:rsidRDefault="003C1B03" w:rsidP="003C1B03">
            <w:pPr>
              <w:contextualSpacing/>
              <w:jc w:val="left"/>
              <w:rPr>
                <w:rFonts w:cstheme="minorHAnsi"/>
                <w:lang w:eastAsia="en-GB"/>
              </w:rPr>
            </w:pPr>
            <w:r w:rsidRPr="007C41AA">
              <w:rPr>
                <w:rFonts w:cstheme="minorHAnsi"/>
                <w:lang w:eastAsia="en-GB"/>
              </w:rPr>
              <w:t xml:space="preserve">Determined from solar calciner </w:t>
            </w:r>
            <w:r w:rsidR="00FC5E64" w:rsidRPr="007C41AA">
              <w:rPr>
                <w:rFonts w:cstheme="minorHAnsi"/>
                <w:lang w:eastAsia="en-GB"/>
              </w:rPr>
              <w:t>scaling and</w:t>
            </w:r>
            <w:r w:rsidRPr="007C41AA">
              <w:rPr>
                <w:rFonts w:cstheme="minorHAnsi"/>
                <w:lang w:eastAsia="en-GB"/>
              </w:rPr>
              <w:t xml:space="preserve"> process model</w:t>
            </w:r>
          </w:p>
        </w:tc>
      </w:tr>
      <w:tr w:rsidR="00171409" w:rsidRPr="007C41AA" w14:paraId="278F2C6E" w14:textId="77777777" w:rsidTr="003C1B03">
        <w:trPr>
          <w:trHeight w:val="280"/>
        </w:trPr>
        <w:tc>
          <w:tcPr>
            <w:tcW w:w="3256" w:type="dxa"/>
            <w:vAlign w:val="center"/>
          </w:tcPr>
          <w:p w14:paraId="1A4F8ADF" w14:textId="10BCEE92" w:rsidR="003C1B03" w:rsidRPr="007C41AA" w:rsidRDefault="003C1B03" w:rsidP="003C1B03">
            <w:pPr>
              <w:contextualSpacing/>
              <w:jc w:val="left"/>
              <w:rPr>
                <w:rFonts w:cstheme="minorHAnsi"/>
                <w:lang w:eastAsia="en-GB"/>
              </w:rPr>
            </w:pPr>
            <w:r w:rsidRPr="007C41AA">
              <w:rPr>
                <w:rFonts w:cstheme="minorHAnsi"/>
                <w:lang w:eastAsia="en-GB"/>
              </w:rPr>
              <w:t>Total solar field area</w:t>
            </w:r>
          </w:p>
        </w:tc>
        <w:tc>
          <w:tcPr>
            <w:tcW w:w="1417" w:type="dxa"/>
            <w:vAlign w:val="center"/>
          </w:tcPr>
          <w:p w14:paraId="788F49DA" w14:textId="0046E6E7" w:rsidR="003C1B03" w:rsidRPr="007C41AA" w:rsidRDefault="003C1B03" w:rsidP="003C1B03">
            <w:pPr>
              <w:contextualSpacing/>
              <w:jc w:val="right"/>
              <w:rPr>
                <w:rFonts w:cstheme="minorHAnsi"/>
                <w:lang w:eastAsia="en-GB"/>
              </w:rPr>
            </w:pPr>
            <w:bookmarkStart w:id="16" w:name="OLE_LINK6"/>
            <w:r w:rsidRPr="007C41AA">
              <w:rPr>
                <w:rFonts w:cstheme="minorHAnsi"/>
                <w:lang w:eastAsia="en-GB"/>
              </w:rPr>
              <w:t xml:space="preserve">98.79 </w:t>
            </w:r>
            <w:bookmarkEnd w:id="16"/>
          </w:p>
        </w:tc>
        <w:tc>
          <w:tcPr>
            <w:tcW w:w="1221" w:type="dxa"/>
            <w:vAlign w:val="center"/>
          </w:tcPr>
          <w:p w14:paraId="5B815A69" w14:textId="62B71AD5" w:rsidR="003C1B03" w:rsidRPr="007C41AA" w:rsidRDefault="003C1B03" w:rsidP="003C1B03">
            <w:pPr>
              <w:contextualSpacing/>
              <w:jc w:val="right"/>
              <w:rPr>
                <w:rFonts w:cstheme="minorHAnsi"/>
                <w:lang w:eastAsia="en-GB"/>
              </w:rPr>
            </w:pPr>
            <w:r w:rsidRPr="007C41AA">
              <w:rPr>
                <w:rFonts w:cstheme="minorHAnsi"/>
                <w:lang w:eastAsia="en-GB"/>
              </w:rPr>
              <w:t>acres</w:t>
            </w:r>
          </w:p>
        </w:tc>
        <w:tc>
          <w:tcPr>
            <w:tcW w:w="0" w:type="auto"/>
            <w:vAlign w:val="center"/>
          </w:tcPr>
          <w:p w14:paraId="2C111CEB" w14:textId="22922425" w:rsidR="003C1B03" w:rsidRPr="007C41AA" w:rsidRDefault="003C1B03" w:rsidP="003C1B03">
            <w:pPr>
              <w:contextualSpacing/>
              <w:jc w:val="left"/>
              <w:rPr>
                <w:rFonts w:cstheme="minorHAnsi"/>
                <w:lang w:eastAsia="en-GB"/>
              </w:rPr>
            </w:pPr>
            <w:r w:rsidRPr="007C41AA">
              <w:rPr>
                <w:rFonts w:cstheme="minorHAnsi"/>
                <w:lang w:eastAsia="en-GB"/>
              </w:rPr>
              <w:t>Calculated from SAM</w:t>
            </w:r>
          </w:p>
        </w:tc>
      </w:tr>
      <w:tr w:rsidR="00171409" w:rsidRPr="007C41AA" w14:paraId="2B42C0AC" w14:textId="77777777" w:rsidTr="003C1B03">
        <w:trPr>
          <w:trHeight w:val="280"/>
        </w:trPr>
        <w:tc>
          <w:tcPr>
            <w:tcW w:w="3256" w:type="dxa"/>
            <w:vAlign w:val="center"/>
          </w:tcPr>
          <w:p w14:paraId="2524BCF5" w14:textId="77777777" w:rsidR="003C1B03" w:rsidRPr="007C41AA" w:rsidRDefault="003C1B03" w:rsidP="003C1B03">
            <w:pPr>
              <w:contextualSpacing/>
              <w:jc w:val="left"/>
              <w:rPr>
                <w:rFonts w:cstheme="minorHAnsi"/>
                <w:lang w:eastAsia="en-GB"/>
              </w:rPr>
            </w:pPr>
            <w:r w:rsidRPr="007C41AA">
              <w:rPr>
                <w:rFonts w:cstheme="minorHAnsi"/>
                <w:lang w:eastAsia="en-GB"/>
              </w:rPr>
              <w:t>Non-solar field land area</w:t>
            </w:r>
          </w:p>
        </w:tc>
        <w:tc>
          <w:tcPr>
            <w:tcW w:w="1417" w:type="dxa"/>
            <w:vAlign w:val="center"/>
          </w:tcPr>
          <w:p w14:paraId="0D71BFED" w14:textId="6D83B050" w:rsidR="003C1B03" w:rsidRPr="007C41AA" w:rsidRDefault="003C1B03" w:rsidP="003C1B03">
            <w:pPr>
              <w:contextualSpacing/>
              <w:jc w:val="right"/>
              <w:rPr>
                <w:rFonts w:cstheme="minorHAnsi"/>
                <w:lang w:eastAsia="en-GB"/>
              </w:rPr>
            </w:pPr>
            <w:r w:rsidRPr="007C41AA">
              <w:rPr>
                <w:rFonts w:cstheme="minorHAnsi"/>
                <w:lang w:eastAsia="en-GB"/>
              </w:rPr>
              <w:t>45</w:t>
            </w:r>
          </w:p>
        </w:tc>
        <w:tc>
          <w:tcPr>
            <w:tcW w:w="1221" w:type="dxa"/>
            <w:vAlign w:val="center"/>
          </w:tcPr>
          <w:p w14:paraId="4EF9AE74" w14:textId="5B25ECBA" w:rsidR="003C1B03" w:rsidRPr="007C41AA" w:rsidRDefault="003C1B03" w:rsidP="003C1B03">
            <w:pPr>
              <w:contextualSpacing/>
              <w:jc w:val="right"/>
              <w:rPr>
                <w:rFonts w:cstheme="minorHAnsi"/>
                <w:lang w:eastAsia="en-GB"/>
              </w:rPr>
            </w:pPr>
            <w:r w:rsidRPr="007C41AA">
              <w:rPr>
                <w:rFonts w:cstheme="minorHAnsi"/>
                <w:lang w:eastAsia="en-GB"/>
              </w:rPr>
              <w:t>acres</w:t>
            </w:r>
          </w:p>
        </w:tc>
        <w:tc>
          <w:tcPr>
            <w:tcW w:w="0" w:type="auto"/>
            <w:vAlign w:val="center"/>
          </w:tcPr>
          <w:p w14:paraId="5FDC8E0F" w14:textId="130808C0" w:rsidR="003C1B03" w:rsidRPr="007C41AA" w:rsidRDefault="003C1B03" w:rsidP="003C1B03">
            <w:pPr>
              <w:contextualSpacing/>
              <w:jc w:val="left"/>
              <w:rPr>
                <w:rFonts w:cstheme="minorHAnsi"/>
                <w:lang w:eastAsia="en-GB"/>
              </w:rPr>
            </w:pPr>
            <w:r w:rsidRPr="007C41AA">
              <w:rPr>
                <w:rFonts w:cstheme="minorHAnsi"/>
                <w:lang w:eastAsia="en-GB"/>
              </w:rPr>
              <w:t>Obtained from SAM</w:t>
            </w:r>
          </w:p>
        </w:tc>
      </w:tr>
      <w:tr w:rsidR="00171409" w:rsidRPr="007C41AA" w14:paraId="464F5DB8" w14:textId="77777777" w:rsidTr="003C1B03">
        <w:trPr>
          <w:trHeight w:val="280"/>
        </w:trPr>
        <w:tc>
          <w:tcPr>
            <w:tcW w:w="3256" w:type="dxa"/>
            <w:vAlign w:val="center"/>
          </w:tcPr>
          <w:p w14:paraId="3AE65D8D" w14:textId="77777777" w:rsidR="003C1B03" w:rsidRPr="007C41AA" w:rsidRDefault="003C1B03" w:rsidP="003C1B03">
            <w:pPr>
              <w:contextualSpacing/>
              <w:jc w:val="left"/>
              <w:rPr>
                <w:rFonts w:cstheme="minorHAnsi"/>
                <w:lang w:eastAsia="en-GB"/>
              </w:rPr>
            </w:pPr>
            <w:r w:rsidRPr="007C41AA">
              <w:rPr>
                <w:rFonts w:cstheme="minorHAnsi"/>
                <w:lang w:eastAsia="en-GB"/>
              </w:rPr>
              <w:t>DNI</w:t>
            </w:r>
          </w:p>
        </w:tc>
        <w:tc>
          <w:tcPr>
            <w:tcW w:w="1417" w:type="dxa"/>
            <w:vAlign w:val="center"/>
          </w:tcPr>
          <w:p w14:paraId="329FC69C" w14:textId="1E7E3413" w:rsidR="003C1B03" w:rsidRPr="007C41AA" w:rsidRDefault="003C1B03" w:rsidP="003C1B03">
            <w:pPr>
              <w:contextualSpacing/>
              <w:jc w:val="right"/>
              <w:rPr>
                <w:rFonts w:cstheme="minorHAnsi"/>
                <w:lang w:eastAsia="en-GB"/>
              </w:rPr>
            </w:pPr>
            <w:r w:rsidRPr="007C41AA">
              <w:rPr>
                <w:rFonts w:cstheme="minorHAnsi"/>
                <w:lang w:eastAsia="en-GB"/>
              </w:rPr>
              <w:t xml:space="preserve">2516.2 </w:t>
            </w:r>
          </w:p>
        </w:tc>
        <w:tc>
          <w:tcPr>
            <w:tcW w:w="1221" w:type="dxa"/>
            <w:vAlign w:val="center"/>
          </w:tcPr>
          <w:p w14:paraId="1B0520A5" w14:textId="0172204D" w:rsidR="003C1B03" w:rsidRPr="007C41AA" w:rsidRDefault="003C1B03" w:rsidP="003C1B03">
            <w:pPr>
              <w:contextualSpacing/>
              <w:jc w:val="right"/>
              <w:rPr>
                <w:rFonts w:cstheme="minorHAnsi"/>
                <w:lang w:eastAsia="en-GB"/>
              </w:rPr>
            </w:pPr>
            <w:r w:rsidRPr="007C41AA">
              <w:rPr>
                <w:rFonts w:cstheme="minorHAnsi"/>
                <w:lang w:eastAsia="en-GB"/>
              </w:rPr>
              <w:t>kWh/m</w:t>
            </w:r>
            <w:r w:rsidRPr="007C41AA">
              <w:rPr>
                <w:rFonts w:cstheme="minorHAnsi"/>
                <w:vertAlign w:val="superscript"/>
                <w:lang w:eastAsia="en-GB"/>
              </w:rPr>
              <w:t>2</w:t>
            </w:r>
            <w:r w:rsidRPr="007C41AA">
              <w:rPr>
                <w:rFonts w:cstheme="minorHAnsi"/>
                <w:lang w:eastAsia="en-GB"/>
              </w:rPr>
              <w:t>/yr</w:t>
            </w:r>
          </w:p>
        </w:tc>
        <w:tc>
          <w:tcPr>
            <w:tcW w:w="0" w:type="auto"/>
            <w:vAlign w:val="center"/>
          </w:tcPr>
          <w:p w14:paraId="36932717" w14:textId="0F9526A7" w:rsidR="003C1B03" w:rsidRPr="007C41AA" w:rsidRDefault="003C1B03" w:rsidP="003C1B03">
            <w:pPr>
              <w:contextualSpacing/>
              <w:jc w:val="left"/>
              <w:rPr>
                <w:rFonts w:cstheme="minorHAnsi"/>
                <w:lang w:eastAsia="en-GB"/>
              </w:rPr>
            </w:pPr>
            <w:r w:rsidRPr="007C41AA">
              <w:rPr>
                <w:rFonts w:cstheme="minorHAnsi"/>
                <w:lang w:eastAsia="en-GB"/>
              </w:rPr>
              <w:t>Obtained from Global Solar Atlas</w:t>
            </w:r>
          </w:p>
        </w:tc>
      </w:tr>
      <w:tr w:rsidR="00171409" w:rsidRPr="007C41AA" w14:paraId="61CE92EE" w14:textId="77777777" w:rsidTr="003C1B03">
        <w:trPr>
          <w:trHeight w:val="280"/>
        </w:trPr>
        <w:tc>
          <w:tcPr>
            <w:tcW w:w="3256" w:type="dxa"/>
            <w:vAlign w:val="center"/>
          </w:tcPr>
          <w:p w14:paraId="6DCB36CE" w14:textId="77777777" w:rsidR="003C1B03" w:rsidRPr="007C41AA" w:rsidRDefault="003C1B03" w:rsidP="003C1B03">
            <w:pPr>
              <w:contextualSpacing/>
              <w:jc w:val="left"/>
              <w:rPr>
                <w:rFonts w:cstheme="minorHAnsi"/>
                <w:lang w:eastAsia="en-GB"/>
              </w:rPr>
            </w:pPr>
            <w:r w:rsidRPr="007C41AA">
              <w:rPr>
                <w:rFonts w:cstheme="minorHAnsi"/>
                <w:lang w:eastAsia="en-GB"/>
              </w:rPr>
              <w:t>Solar multiple</w:t>
            </w:r>
          </w:p>
        </w:tc>
        <w:tc>
          <w:tcPr>
            <w:tcW w:w="1417" w:type="dxa"/>
            <w:vAlign w:val="center"/>
          </w:tcPr>
          <w:p w14:paraId="28026A4F" w14:textId="77777777" w:rsidR="003C1B03" w:rsidRPr="007C41AA" w:rsidRDefault="003C1B03" w:rsidP="003C1B03">
            <w:pPr>
              <w:contextualSpacing/>
              <w:jc w:val="right"/>
              <w:rPr>
                <w:rFonts w:cstheme="minorHAnsi"/>
                <w:lang w:eastAsia="en-GB"/>
              </w:rPr>
            </w:pPr>
            <w:r w:rsidRPr="007C41AA">
              <w:rPr>
                <w:rFonts w:cstheme="minorHAnsi"/>
                <w:lang w:eastAsia="en-GB"/>
              </w:rPr>
              <w:t>2.4</w:t>
            </w:r>
          </w:p>
        </w:tc>
        <w:tc>
          <w:tcPr>
            <w:tcW w:w="1221" w:type="dxa"/>
            <w:vAlign w:val="center"/>
          </w:tcPr>
          <w:p w14:paraId="6552F600" w14:textId="4CD5EDAA" w:rsidR="003C1B03" w:rsidRPr="007C41AA" w:rsidRDefault="003C1B03" w:rsidP="003C1B03">
            <w:pPr>
              <w:contextualSpacing/>
              <w:jc w:val="right"/>
              <w:rPr>
                <w:rFonts w:cstheme="minorHAnsi"/>
                <w:lang w:eastAsia="en-GB"/>
              </w:rPr>
            </w:pPr>
            <w:r w:rsidRPr="007C41AA">
              <w:rPr>
                <w:rFonts w:cstheme="minorHAnsi"/>
                <w:lang w:eastAsia="en-GB"/>
              </w:rPr>
              <w:t>NA</w:t>
            </w:r>
          </w:p>
        </w:tc>
        <w:tc>
          <w:tcPr>
            <w:tcW w:w="0" w:type="auto"/>
            <w:vAlign w:val="center"/>
          </w:tcPr>
          <w:p w14:paraId="7FB51AB5" w14:textId="0A8C5651" w:rsidR="003C1B03" w:rsidRPr="007C41AA" w:rsidRDefault="003C1B03" w:rsidP="003C1B03">
            <w:pPr>
              <w:contextualSpacing/>
              <w:jc w:val="left"/>
              <w:rPr>
                <w:rFonts w:cstheme="minorHAnsi"/>
                <w:lang w:eastAsia="en-GB"/>
              </w:rPr>
            </w:pPr>
            <w:r w:rsidRPr="007C41AA">
              <w:rPr>
                <w:rFonts w:cstheme="minorHAnsi"/>
                <w:lang w:eastAsia="en-GB"/>
              </w:rPr>
              <w:t xml:space="preserve">Calculated from </w:t>
            </w:r>
            <w:r w:rsidR="009B0DD1" w:rsidRPr="007C41AA">
              <w:rPr>
                <w:rFonts w:cstheme="minorHAnsi"/>
                <w:lang w:eastAsia="en-GB"/>
              </w:rPr>
              <w:t xml:space="preserve">the </w:t>
            </w:r>
            <w:r w:rsidRPr="007C41AA">
              <w:rPr>
                <w:rFonts w:cstheme="minorHAnsi"/>
                <w:lang w:eastAsia="en-GB"/>
              </w:rPr>
              <w:t>process model</w:t>
            </w:r>
          </w:p>
        </w:tc>
      </w:tr>
      <w:tr w:rsidR="003C1B03" w:rsidRPr="007C41AA" w14:paraId="1DFDFA97" w14:textId="77777777" w:rsidTr="003C1B03">
        <w:trPr>
          <w:trHeight w:val="280"/>
        </w:trPr>
        <w:tc>
          <w:tcPr>
            <w:tcW w:w="3256" w:type="dxa"/>
            <w:vAlign w:val="center"/>
          </w:tcPr>
          <w:p w14:paraId="4CE793FE" w14:textId="194FFB41" w:rsidR="003C1B03" w:rsidRPr="007C41AA" w:rsidRDefault="003C1B03" w:rsidP="003C1B03">
            <w:pPr>
              <w:contextualSpacing/>
              <w:jc w:val="left"/>
              <w:rPr>
                <w:rFonts w:cstheme="minorHAnsi"/>
                <w:lang w:eastAsia="en-GB"/>
              </w:rPr>
            </w:pPr>
            <w:r w:rsidRPr="007C41AA">
              <w:rPr>
                <w:rFonts w:cstheme="minorHAnsi"/>
                <w:lang w:eastAsia="en-GB"/>
              </w:rPr>
              <w:t xml:space="preserve">Thermal efficiency of solar calciner </w:t>
            </w:r>
          </w:p>
        </w:tc>
        <w:tc>
          <w:tcPr>
            <w:tcW w:w="1417" w:type="dxa"/>
            <w:vAlign w:val="center"/>
          </w:tcPr>
          <w:p w14:paraId="6B2567D0" w14:textId="7B70FD7C" w:rsidR="003C1B03" w:rsidRPr="007C41AA" w:rsidRDefault="003C1B03" w:rsidP="003C1B03">
            <w:pPr>
              <w:contextualSpacing/>
              <w:jc w:val="right"/>
              <w:rPr>
                <w:rFonts w:cstheme="minorHAnsi"/>
                <w:lang w:eastAsia="en-GB"/>
              </w:rPr>
            </w:pPr>
            <w:r w:rsidRPr="007C41AA">
              <w:rPr>
                <w:rFonts w:cstheme="minorHAnsi"/>
                <w:lang w:eastAsia="en-GB"/>
              </w:rPr>
              <w:t>60</w:t>
            </w:r>
          </w:p>
        </w:tc>
        <w:tc>
          <w:tcPr>
            <w:tcW w:w="1221" w:type="dxa"/>
            <w:vAlign w:val="center"/>
          </w:tcPr>
          <w:p w14:paraId="2EFA22D7" w14:textId="36EDE4B3" w:rsidR="003C1B03" w:rsidRPr="007C41AA" w:rsidRDefault="003C1B03" w:rsidP="003C1B03">
            <w:pPr>
              <w:contextualSpacing/>
              <w:jc w:val="right"/>
              <w:rPr>
                <w:rFonts w:cstheme="minorHAnsi"/>
                <w:lang w:eastAsia="en-GB"/>
              </w:rPr>
            </w:pPr>
            <w:r w:rsidRPr="007C41AA">
              <w:rPr>
                <w:rFonts w:cstheme="minorHAnsi"/>
                <w:lang w:eastAsia="en-GB"/>
              </w:rPr>
              <w:t>%</w:t>
            </w:r>
          </w:p>
        </w:tc>
        <w:tc>
          <w:tcPr>
            <w:tcW w:w="0" w:type="auto"/>
            <w:vAlign w:val="center"/>
          </w:tcPr>
          <w:p w14:paraId="150C9006" w14:textId="77133B60" w:rsidR="003C1B03" w:rsidRPr="007C41AA" w:rsidRDefault="003C1B03" w:rsidP="003C1B03">
            <w:pPr>
              <w:contextualSpacing/>
              <w:jc w:val="left"/>
              <w:rPr>
                <w:rFonts w:cstheme="minorHAnsi"/>
                <w:vertAlign w:val="superscript"/>
                <w:lang w:eastAsia="en-GB"/>
              </w:rPr>
            </w:pPr>
            <w:r w:rsidRPr="007C41AA">
              <w:rPr>
                <w:rFonts w:cstheme="minorHAnsi"/>
                <w:lang w:eastAsia="en-GB"/>
              </w:rPr>
              <w:t>Assumed based on literature</w:t>
            </w:r>
            <w:r w:rsidRPr="007C41AA">
              <w:rPr>
                <w:rFonts w:cstheme="minorHAnsi"/>
                <w:lang w:eastAsia="en-GB"/>
              </w:rPr>
              <w:fldChar w:fldCharType="begin"/>
            </w:r>
            <w:r w:rsidR="00303C5D" w:rsidRPr="007C41AA">
              <w:rPr>
                <w:rFonts w:cstheme="minorHAnsi"/>
                <w:lang w:eastAsia="en-GB"/>
              </w:rPr>
              <w:instrText xml:space="preserve"> ADDIN EN.CITE &lt;EndNote&gt;&lt;Cite&gt;&lt;Author&gt;Bellos&lt;/Author&gt;&lt;Year&gt;2023&lt;/Year&gt;&lt;RecNum&gt;82&lt;/RecNum&gt;&lt;DisplayText&gt;&lt;style face="superscript"&gt;27&lt;/style&gt;&lt;/DisplayText&gt;&lt;record&gt;&lt;rec-number&gt;82&lt;/rec-number&gt;&lt;foreign-keys&gt;&lt;key app="EN" db-id="9xsvvr0vxdsfv2e2xwo50z0azwewvraefeaa" timestamp="1687719810"&gt;82&lt;/key&gt;&lt;/foreign-keys&gt;&lt;ref-type name="Journal Article"&gt;17&lt;/ref-type&gt;&lt;contributors&gt;&lt;authors&gt;&lt;author&gt;Bellos, Evangelos&lt;/author&gt;&lt;/authors&gt;&lt;/contributors&gt;&lt;titles&gt;&lt;title&gt;Progress in beam-down solar concentrating systems&lt;/title&gt;&lt;secondary-title&gt;Progress in Energy and Combustion Science&lt;/secondary-title&gt;&lt;/titles&gt;&lt;periodical&gt;&lt;full-title&gt;Progress in Energy and Combustion Science&lt;/full-title&gt;&lt;/periodical&gt;&lt;pages&gt;101085&lt;/pages&gt;&lt;volume&gt;97&lt;/volume&gt;&lt;dates&gt;&lt;year&gt;2023&lt;/year&gt;&lt;/dates&gt;&lt;isbn&gt;0360-1285&lt;/isbn&gt;&lt;urls&gt;&lt;/urls&gt;&lt;/record&gt;&lt;/Cite&gt;&lt;/EndNote&gt;</w:instrText>
            </w:r>
            <w:r w:rsidRPr="007C41AA">
              <w:rPr>
                <w:rFonts w:cstheme="minorHAnsi"/>
                <w:lang w:eastAsia="en-GB"/>
              </w:rPr>
              <w:fldChar w:fldCharType="separate"/>
            </w:r>
            <w:r w:rsidRPr="007C41AA">
              <w:rPr>
                <w:rFonts w:cstheme="minorHAnsi"/>
                <w:vertAlign w:val="superscript"/>
                <w:lang w:eastAsia="en-GB"/>
              </w:rPr>
              <w:t>27</w:t>
            </w:r>
            <w:r w:rsidRPr="007C41AA">
              <w:rPr>
                <w:rFonts w:cstheme="minorHAnsi"/>
                <w:lang w:eastAsia="en-GB"/>
              </w:rPr>
              <w:fldChar w:fldCharType="end"/>
            </w:r>
          </w:p>
        </w:tc>
      </w:tr>
    </w:tbl>
    <w:p w14:paraId="390D8709" w14:textId="22B3BACA" w:rsidR="001072C4" w:rsidRPr="007C41AA" w:rsidRDefault="001072C4" w:rsidP="00C425E3">
      <w:pPr>
        <w:spacing w:afterLines="0" w:after="0"/>
      </w:pPr>
    </w:p>
    <w:p w14:paraId="0AABC82E" w14:textId="77777777" w:rsidR="009E14AD" w:rsidRPr="007C41AA" w:rsidRDefault="009E14AD" w:rsidP="009E14AD">
      <w:pPr>
        <w:spacing w:afterLines="0" w:after="0"/>
        <w:rPr>
          <w:rFonts w:ascii="Times New Roman" w:eastAsia="DengXian" w:hAnsi="Times New Roman"/>
          <w:sz w:val="24"/>
          <w14:ligatures w14:val="standardContextual"/>
        </w:rPr>
      </w:pPr>
      <w:r w:rsidRPr="007C41AA">
        <w:rPr>
          <w:rFonts w:ascii="Times New Roman" w:eastAsia="DengXian" w:hAnsi="Times New Roman"/>
          <w:noProof/>
          <w:sz w:val="24"/>
          <w:lang w:eastAsia="en-GB"/>
          <w14:ligatures w14:val="standardContextual"/>
        </w:rPr>
        <w:lastRenderedPageBreak/>
        <w:drawing>
          <wp:inline distT="0" distB="0" distL="0" distR="0" wp14:anchorId="3301CAAE" wp14:editId="66C940A9">
            <wp:extent cx="5846445" cy="2397511"/>
            <wp:effectExtent l="0" t="0" r="1905" b="3175"/>
            <wp:docPr id="839867686" name="Picture 1" descr="A comparison of a rectangular whit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67686" name="Picture 1" descr="A comparison of a rectangular white rectangular object with black 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6618" cy="2401683"/>
                    </a:xfrm>
                    <a:prstGeom prst="rect">
                      <a:avLst/>
                    </a:prstGeom>
                    <a:noFill/>
                  </pic:spPr>
                </pic:pic>
              </a:graphicData>
            </a:graphic>
          </wp:inline>
        </w:drawing>
      </w:r>
    </w:p>
    <w:p w14:paraId="7B2B4893" w14:textId="3A09D37F" w:rsidR="009E14AD" w:rsidRPr="007C41AA" w:rsidRDefault="009E14AD" w:rsidP="009E14AD">
      <w:pPr>
        <w:spacing w:afterLines="0" w:after="0"/>
        <w:jc w:val="center"/>
        <w:rPr>
          <w:rFonts w:eastAsia="DengXian" w:cstheme="minorHAnsi"/>
          <w:bCs/>
          <w:lang w:eastAsia="en-GB"/>
          <w14:ligatures w14:val="standardContextual"/>
        </w:rPr>
      </w:pPr>
      <w:r w:rsidRPr="007C41AA">
        <w:rPr>
          <w:rFonts w:eastAsia="DengXian" w:cstheme="minorHAnsi"/>
          <w:bCs/>
          <w:lang w:eastAsia="en-GB"/>
          <w14:ligatures w14:val="standardContextual"/>
        </w:rPr>
        <w:t>Figure S</w:t>
      </w:r>
      <w:r w:rsidR="00FC5E64" w:rsidRPr="007C41AA">
        <w:rPr>
          <w:rFonts w:eastAsia="DengXian" w:cstheme="minorHAnsi"/>
          <w:bCs/>
          <w:lang w:eastAsia="en-GB"/>
          <w14:ligatures w14:val="standardContextual"/>
        </w:rPr>
        <w:t>1</w:t>
      </w:r>
      <w:r w:rsidR="00010A6D">
        <w:rPr>
          <w:rFonts w:eastAsia="DengXian" w:cstheme="minorHAnsi"/>
          <w:bCs/>
          <w:lang w:eastAsia="en-GB"/>
          <w14:ligatures w14:val="standardContextual"/>
        </w:rPr>
        <w:t>1</w:t>
      </w:r>
      <w:r w:rsidR="00FC5E64" w:rsidRPr="007C41AA">
        <w:rPr>
          <w:rFonts w:eastAsia="DengXian" w:cstheme="minorHAnsi"/>
          <w:bCs/>
          <w:lang w:eastAsia="en-GB"/>
          <w14:ligatures w14:val="standardContextual"/>
        </w:rPr>
        <w:t>:</w:t>
      </w:r>
      <w:r w:rsidRPr="007C41AA">
        <w:rPr>
          <w:rFonts w:eastAsia="DengXian" w:cstheme="minorHAnsi"/>
          <w:bCs/>
          <w:lang w:eastAsia="en-GB"/>
          <w14:ligatures w14:val="standardContextual"/>
        </w:rPr>
        <w:t xml:space="preserve"> Principle of SAM analysis</w:t>
      </w:r>
    </w:p>
    <w:p w14:paraId="2F8D9261" w14:textId="77777777" w:rsidR="00554E55" w:rsidRPr="007C41AA" w:rsidRDefault="00554E55" w:rsidP="009E14AD">
      <w:pPr>
        <w:spacing w:afterLines="0" w:after="0"/>
        <w:jc w:val="center"/>
        <w:rPr>
          <w:rFonts w:eastAsia="DengXian" w:cstheme="minorHAnsi"/>
          <w:bCs/>
          <w:sz w:val="28"/>
          <w:szCs w:val="28"/>
          <w:lang w:eastAsia="en-GB"/>
          <w14:ligatures w14:val="standardContextual"/>
        </w:rPr>
      </w:pPr>
    </w:p>
    <w:p w14:paraId="468C34A0" w14:textId="17BD5FC9" w:rsidR="009E14AD" w:rsidRPr="007C41AA" w:rsidRDefault="009E14AD" w:rsidP="009E14AD">
      <w:pPr>
        <w:spacing w:afterLines="0" w:after="0"/>
        <w:rPr>
          <w:rFonts w:eastAsia="DengXian" w:cstheme="minorHAnsi"/>
          <w:sz w:val="24"/>
          <w14:ligatures w14:val="standardContextual"/>
        </w:rPr>
      </w:pPr>
      <w:bookmarkStart w:id="17" w:name="_Hlk175672182"/>
      <w:r w:rsidRPr="007C41AA">
        <w:rPr>
          <w:rFonts w:eastAsia="DengXian" w:cstheme="minorHAnsi"/>
          <w:sz w:val="24"/>
          <w14:ligatures w14:val="standardContextual"/>
        </w:rPr>
        <w:t>The System Advisor Model (SAM) is a tool for designing and optimizing heliostat fields for solar towers based on an annual performance calculation. Based on the selected locations</w:t>
      </w:r>
      <w:r w:rsidR="00DA3BF3" w:rsidRPr="007C41AA">
        <w:rPr>
          <w:rFonts w:eastAsia="DengXian" w:cstheme="minorHAnsi"/>
          <w:sz w:val="24"/>
          <w:vertAlign w:val="superscript"/>
          <w14:ligatures w14:val="standardContextual"/>
        </w:rPr>
        <w:t>29</w:t>
      </w:r>
      <w:r w:rsidRPr="007C41AA">
        <w:rPr>
          <w:rFonts w:eastAsia="DengXian" w:cstheme="minorHAnsi"/>
          <w:sz w:val="24"/>
          <w14:ligatures w14:val="standardContextual"/>
        </w:rPr>
        <w:t>, the SAM is used to calculate the requirement of heliostat field area and land area. The imported weather conditions (e.g., annual DNI and wind speed) are from NREL’s National Solar Radiation Database (NSRD)</w:t>
      </w:r>
      <w:r w:rsidR="00BF1F06" w:rsidRPr="007C41AA">
        <w:rPr>
          <w:rFonts w:eastAsia="DengXian" w:cstheme="minorHAnsi"/>
          <w:sz w:val="24"/>
          <w14:ligatures w14:val="standardContextual"/>
        </w:rPr>
        <w:fldChar w:fldCharType="begin"/>
      </w:r>
      <w:r w:rsidR="00303C5D" w:rsidRPr="007C41AA">
        <w:rPr>
          <w:rFonts w:eastAsia="DengXian" w:cstheme="minorHAnsi"/>
          <w:sz w:val="24"/>
          <w14:ligatures w14:val="standardContextual"/>
        </w:rPr>
        <w:instrText xml:space="preserve"> ADDIN EN.CITE &lt;EndNote&gt;&lt;Cite&gt;&lt;Author&gt;NREL&lt;/Author&gt;&lt;Year&gt;2024&lt;/Year&gt;&lt;RecNum&gt;204&lt;/RecNum&gt;&lt;DisplayText&gt;&lt;style face="superscript"&gt;28&lt;/style&gt;&lt;/DisplayText&gt;&lt;record&gt;&lt;rec-number&gt;204&lt;/rec-number&gt;&lt;foreign-keys&gt;&lt;key app="EN" db-id="9xsvvr0vxdsfv2e2xwo50z0azwewvraefeaa" timestamp="1724962315"&gt;204&lt;/key&gt;&lt;/foreign-keys&gt;&lt;ref-type name="Web Page"&gt;12&lt;/ref-type&gt;&lt;contributors&gt;&lt;authors&gt;&lt;author&gt;NREL&lt;/author&gt;&lt;/authors&gt;&lt;/contributors&gt;&lt;titles&gt;&lt;title&gt;Power Tower Projects&lt;/title&gt;&lt;/titles&gt;&lt;volume&gt;2024&lt;/volume&gt;&lt;number&gt;20 July &lt;/number&gt;&lt;dates&gt;&lt;year&gt;2024&lt;/year&gt;&lt;/dates&gt;&lt;urls&gt;&lt;related-urls&gt;&lt;url&gt;https://solarpaces.nrel.gov/by-technology/power-tower&lt;/url&gt;&lt;/related-urls&gt;&lt;/urls&gt;&lt;/record&gt;&lt;/Cite&gt;&lt;/EndNote&gt;</w:instrText>
      </w:r>
      <w:r w:rsidR="00BF1F06" w:rsidRPr="007C41AA">
        <w:rPr>
          <w:rFonts w:eastAsia="DengXian" w:cstheme="minorHAnsi"/>
          <w:sz w:val="24"/>
          <w14:ligatures w14:val="standardContextual"/>
        </w:rPr>
        <w:fldChar w:fldCharType="separate"/>
      </w:r>
      <w:r w:rsidR="00DA3BF3" w:rsidRPr="007C41AA">
        <w:rPr>
          <w:rFonts w:eastAsia="DengXian" w:cstheme="minorHAnsi"/>
          <w:sz w:val="24"/>
          <w:vertAlign w:val="superscript"/>
          <w14:ligatures w14:val="standardContextual"/>
        </w:rPr>
        <w:t>28</w:t>
      </w:r>
      <w:r w:rsidR="00BF1F06" w:rsidRPr="007C41AA">
        <w:rPr>
          <w:rFonts w:eastAsia="DengXian" w:cstheme="minorHAnsi"/>
          <w:sz w:val="24"/>
          <w14:ligatures w14:val="standardContextual"/>
        </w:rPr>
        <w:fldChar w:fldCharType="end"/>
      </w:r>
      <w:r w:rsidRPr="007C41AA">
        <w:rPr>
          <w:rFonts w:eastAsia="DengXian" w:cstheme="minorHAnsi"/>
          <w:sz w:val="24"/>
          <w14:ligatures w14:val="standardContextual"/>
        </w:rPr>
        <w:t xml:space="preserve">. </w:t>
      </w:r>
    </w:p>
    <w:bookmarkEnd w:id="17"/>
    <w:p w14:paraId="0BCBB678" w14:textId="77777777" w:rsidR="009E14AD" w:rsidRPr="007C41AA" w:rsidRDefault="009E14AD" w:rsidP="009E14AD">
      <w:pPr>
        <w:spacing w:afterLines="0" w:after="0"/>
        <w:rPr>
          <w:rFonts w:eastAsia="DengXian" w:cstheme="minorHAnsi"/>
          <w:sz w:val="24"/>
          <w14:ligatures w14:val="standardContextual"/>
        </w:rPr>
      </w:pPr>
    </w:p>
    <w:p w14:paraId="2123D2FE" w14:textId="77777777" w:rsidR="009E14AD" w:rsidRPr="007C41AA" w:rsidRDefault="009E14AD" w:rsidP="009E14AD">
      <w:pPr>
        <w:spacing w:afterLines="0" w:after="0"/>
        <w:rPr>
          <w:rFonts w:eastAsia="DengXian" w:cstheme="minorHAnsi"/>
          <w:sz w:val="24"/>
          <w14:ligatures w14:val="standardContextual"/>
        </w:rPr>
      </w:pPr>
    </w:p>
    <w:p w14:paraId="766212FE" w14:textId="77777777" w:rsidR="009E14AD" w:rsidRPr="007C41AA" w:rsidRDefault="009E14AD" w:rsidP="009E14AD">
      <w:pPr>
        <w:spacing w:afterLines="0" w:after="0"/>
        <w:rPr>
          <w:rFonts w:eastAsia="DengXian" w:cstheme="minorHAnsi"/>
          <w:sz w:val="24"/>
          <w14:ligatures w14:val="standardContextual"/>
        </w:rPr>
      </w:pPr>
      <w:r w:rsidRPr="007C41AA">
        <w:rPr>
          <w:rFonts w:eastAsia="DengXian" w:cstheme="minorHAnsi"/>
          <w:noProof/>
          <w:sz w:val="24"/>
          <w:lang w:eastAsia="en-GB"/>
          <w14:ligatures w14:val="standardContextual"/>
        </w:rPr>
        <w:drawing>
          <wp:inline distT="0" distB="0" distL="0" distR="0" wp14:anchorId="51C29039" wp14:editId="3023CC13">
            <wp:extent cx="5846445" cy="549838"/>
            <wp:effectExtent l="0" t="0" r="1905" b="3175"/>
            <wp:docPr id="1733697670" name="Picture 2" descr="A sign with an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97670" name="Picture 2" descr="A sign with an arrow pointing to the righ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0782" cy="553067"/>
                    </a:xfrm>
                    <a:prstGeom prst="rect">
                      <a:avLst/>
                    </a:prstGeom>
                    <a:noFill/>
                  </pic:spPr>
                </pic:pic>
              </a:graphicData>
            </a:graphic>
          </wp:inline>
        </w:drawing>
      </w:r>
    </w:p>
    <w:p w14:paraId="2B7F875F" w14:textId="77777777" w:rsidR="009E14AD" w:rsidRPr="007C41AA" w:rsidRDefault="009E14AD" w:rsidP="009E14AD">
      <w:pPr>
        <w:spacing w:afterLines="0" w:after="0"/>
        <w:rPr>
          <w:rFonts w:eastAsia="DengXian" w:cstheme="minorHAnsi"/>
          <w:sz w:val="24"/>
          <w14:ligatures w14:val="standardContextual"/>
        </w:rPr>
      </w:pPr>
    </w:p>
    <w:p w14:paraId="56790CF8" w14:textId="6DD37136" w:rsidR="009E14AD" w:rsidRPr="007C41AA" w:rsidRDefault="009E14AD" w:rsidP="009E14AD">
      <w:pPr>
        <w:spacing w:afterLines="0" w:after="0"/>
        <w:jc w:val="center"/>
        <w:rPr>
          <w:rFonts w:eastAsia="DengXian" w:cstheme="minorHAnsi"/>
          <w:bCs/>
          <w:lang w:eastAsia="en-GB"/>
          <w14:ligatures w14:val="standardContextual"/>
        </w:rPr>
      </w:pPr>
      <w:r w:rsidRPr="007C41AA">
        <w:rPr>
          <w:rFonts w:eastAsia="DengXian" w:cstheme="minorHAnsi"/>
          <w:bCs/>
          <w:lang w:eastAsia="en-GB"/>
          <w14:ligatures w14:val="standardContextual"/>
        </w:rPr>
        <w:t>Figure S</w:t>
      </w:r>
      <w:r w:rsidR="007719E9" w:rsidRPr="007C41AA">
        <w:rPr>
          <w:rFonts w:eastAsia="DengXian" w:cstheme="minorHAnsi"/>
          <w:bCs/>
          <w:lang w:eastAsia="en-GB"/>
          <w14:ligatures w14:val="standardContextual"/>
        </w:rPr>
        <w:t>1</w:t>
      </w:r>
      <w:r w:rsidR="00010A6D">
        <w:rPr>
          <w:rFonts w:eastAsia="DengXian" w:cstheme="minorHAnsi"/>
          <w:bCs/>
          <w:lang w:eastAsia="en-GB"/>
          <w14:ligatures w14:val="standardContextual"/>
        </w:rPr>
        <w:t>2</w:t>
      </w:r>
      <w:r w:rsidR="00554E55" w:rsidRPr="007C41AA">
        <w:rPr>
          <w:rFonts w:eastAsia="DengXian" w:cstheme="minorHAnsi"/>
          <w:bCs/>
          <w:lang w:eastAsia="en-GB"/>
          <w14:ligatures w14:val="standardContextual"/>
        </w:rPr>
        <w:t>:</w:t>
      </w:r>
      <w:r w:rsidRPr="007C41AA">
        <w:rPr>
          <w:rFonts w:eastAsia="DengXian" w:cstheme="minorHAnsi"/>
          <w:bCs/>
          <w:lang w:eastAsia="en-GB"/>
          <w14:ligatures w14:val="standardContextual"/>
        </w:rPr>
        <w:t xml:space="preserve"> Energy flow diagram of solar calcination</w:t>
      </w:r>
    </w:p>
    <w:p w14:paraId="7CF36E8A" w14:textId="77777777" w:rsidR="009E14AD" w:rsidRPr="007C41AA" w:rsidRDefault="009E14AD" w:rsidP="009E14AD">
      <w:pPr>
        <w:spacing w:afterLines="0" w:after="0"/>
        <w:rPr>
          <w:rFonts w:eastAsia="DengXian" w:cstheme="minorHAnsi"/>
          <w:sz w:val="24"/>
          <w14:ligatures w14:val="standardContextual"/>
        </w:rPr>
      </w:pPr>
    </w:p>
    <w:p w14:paraId="21E4AC48" w14:textId="2856C525" w:rsidR="009E14AD" w:rsidRPr="007C41AA" w:rsidRDefault="009E14AD" w:rsidP="00554E55">
      <w:pPr>
        <w:spacing w:afterLines="0" w:after="0"/>
        <w:rPr>
          <w:rFonts w:eastAsia="DengXian" w:cstheme="minorHAnsi"/>
          <w:sz w:val="24"/>
          <w14:ligatures w14:val="standardContextual"/>
        </w:rPr>
      </w:pPr>
      <w:r w:rsidRPr="007C41AA">
        <w:rPr>
          <w:rFonts w:eastAsia="DengXian" w:cstheme="minorHAnsi"/>
          <w:sz w:val="24"/>
          <w14:ligatures w14:val="standardContextual"/>
        </w:rPr>
        <w:t>Solar-to-thermal energy efficiency (</w:t>
      </w:r>
      <m:oMath>
        <m:sSub>
          <m:sSubPr>
            <m:ctrlPr>
              <w:rPr>
                <w:rFonts w:ascii="Cambria Math" w:eastAsia="DengXian" w:hAnsi="Cambria Math" w:cstheme="minorHAnsi"/>
                <w:i/>
                <w:iCs/>
                <w:sz w:val="24"/>
                <w14:ligatures w14:val="standardContextual"/>
              </w:rPr>
            </m:ctrlPr>
          </m:sSubPr>
          <m:e>
            <m:r>
              <w:rPr>
                <w:rFonts w:ascii="Cambria Math" w:eastAsia="DengXian" w:hAnsi="Cambria Math" w:cstheme="minorHAnsi"/>
                <w:sz w:val="24"/>
                <w14:ligatures w14:val="standardContextual"/>
              </w:rPr>
              <m:t>η</m:t>
            </m:r>
          </m:e>
          <m:sub>
            <m:r>
              <w:rPr>
                <w:rFonts w:ascii="Cambria Math" w:eastAsia="DengXian" w:hAnsi="Cambria Math" w:cstheme="minorHAnsi"/>
                <w:sz w:val="24"/>
                <w14:ligatures w14:val="standardContextual"/>
              </w:rPr>
              <m:t>sloar-th</m:t>
            </m:r>
          </m:sub>
        </m:sSub>
      </m:oMath>
      <w:r w:rsidRPr="007C41AA">
        <w:rPr>
          <w:rFonts w:eastAsia="DengXian" w:cstheme="minorHAnsi"/>
          <w:sz w:val="24"/>
          <w14:ligatures w14:val="standardContextual"/>
        </w:rPr>
        <w:t xml:space="preserve">), which is defined as the ratio of </w:t>
      </w:r>
      <w:r w:rsidR="00ED0950" w:rsidRPr="007C41AA">
        <w:rPr>
          <w:rFonts w:eastAsia="DengXian" w:cstheme="minorHAnsi"/>
          <w:sz w:val="24"/>
          <w14:ligatures w14:val="standardContextual"/>
        </w:rPr>
        <w:t xml:space="preserve">the </w:t>
      </w:r>
      <w:r w:rsidRPr="007C41AA">
        <w:rPr>
          <w:rFonts w:eastAsia="DengXian" w:cstheme="minorHAnsi"/>
          <w:sz w:val="24"/>
          <w14:ligatures w14:val="standardContextual"/>
        </w:rPr>
        <w:t>solar calciner’s thermal energy input to the solar beam irradiation in the solar field. This value is automatically calculated by SAM.</w:t>
      </w:r>
    </w:p>
    <w:p w14:paraId="5CB1FB47" w14:textId="0E754157" w:rsidR="009E14AD" w:rsidRPr="007C41AA" w:rsidRDefault="009E14AD" w:rsidP="00554E55">
      <w:pPr>
        <w:spacing w:afterLines="0" w:after="0"/>
        <w:rPr>
          <w:rFonts w:eastAsia="DengXian" w:cstheme="minorHAnsi"/>
          <w:sz w:val="24"/>
          <w14:ligatures w14:val="standardContextual"/>
        </w:rPr>
      </w:pPr>
      <w:r w:rsidRPr="007C41AA">
        <w:rPr>
          <w:rFonts w:eastAsia="DengXian" w:cstheme="minorHAnsi"/>
          <w:sz w:val="24"/>
          <w14:ligatures w14:val="standardContextual"/>
        </w:rPr>
        <w:t>Thermal efficiency (</w:t>
      </w:r>
      <m:oMath>
        <m:sSub>
          <m:sSubPr>
            <m:ctrlPr>
              <w:rPr>
                <w:rFonts w:ascii="Cambria Math" w:eastAsia="DengXian" w:hAnsi="Cambria Math" w:cstheme="minorHAnsi"/>
                <w:i/>
                <w:iCs/>
                <w:sz w:val="24"/>
                <w14:ligatures w14:val="standardContextual"/>
              </w:rPr>
            </m:ctrlPr>
          </m:sSubPr>
          <m:e>
            <m:r>
              <w:rPr>
                <w:rFonts w:ascii="Cambria Math" w:eastAsia="DengXian" w:hAnsi="Cambria Math" w:cstheme="minorHAnsi"/>
                <w:sz w:val="24"/>
                <w14:ligatures w14:val="standardContextual"/>
              </w:rPr>
              <m:t>η</m:t>
            </m:r>
          </m:e>
          <m:sub>
            <m:r>
              <w:rPr>
                <w:rFonts w:ascii="Cambria Math" w:eastAsia="DengXian" w:hAnsi="Cambria Math" w:cstheme="minorHAnsi"/>
                <w:sz w:val="24"/>
                <w14:ligatures w14:val="standardContextual"/>
              </w:rPr>
              <m:t>th</m:t>
            </m:r>
          </m:sub>
        </m:sSub>
      </m:oMath>
      <w:r w:rsidRPr="007C41AA">
        <w:rPr>
          <w:rFonts w:eastAsia="DengXian" w:cstheme="minorHAnsi"/>
          <w:sz w:val="24"/>
          <w14:ligatures w14:val="standardContextual"/>
        </w:rPr>
        <w:t>), which is defined as the ratio of calcination reaction enthalpy to the solar calciner’s thermal energy input. This value is assumed as 60% refer</w:t>
      </w:r>
      <w:r w:rsidR="00ED0950" w:rsidRPr="007C41AA">
        <w:rPr>
          <w:rFonts w:eastAsia="DengXian" w:cstheme="minorHAnsi"/>
          <w:sz w:val="24"/>
          <w14:ligatures w14:val="standardContextual"/>
        </w:rPr>
        <w:t>r</w:t>
      </w:r>
      <w:r w:rsidRPr="007C41AA">
        <w:rPr>
          <w:rFonts w:eastAsia="DengXian" w:cstheme="minorHAnsi"/>
          <w:sz w:val="24"/>
          <w14:ligatures w14:val="standardContextual"/>
        </w:rPr>
        <w:t>ing to the literature</w:t>
      </w:r>
      <w:r w:rsidR="00554E55" w:rsidRPr="007C41AA">
        <w:rPr>
          <w:rFonts w:cstheme="minorHAnsi"/>
          <w:lang w:eastAsia="en-GB"/>
        </w:rPr>
        <w:fldChar w:fldCharType="begin"/>
      </w:r>
      <w:r w:rsidR="00303C5D" w:rsidRPr="007C41AA">
        <w:rPr>
          <w:rFonts w:cstheme="minorHAnsi"/>
          <w:lang w:eastAsia="en-GB"/>
        </w:rPr>
        <w:instrText xml:space="preserve"> ADDIN EN.CITE &lt;EndNote&gt;&lt;Cite&gt;&lt;Author&gt;Bellos&lt;/Author&gt;&lt;Year&gt;2023&lt;/Year&gt;&lt;RecNum&gt;82&lt;/RecNum&gt;&lt;DisplayText&gt;&lt;style face="superscript"&gt;27&lt;/style&gt;&lt;/DisplayText&gt;&lt;record&gt;&lt;rec-number&gt;82&lt;/rec-number&gt;&lt;foreign-keys&gt;&lt;key app="EN" db-id="9xsvvr0vxdsfv2e2xwo50z0azwewvraefeaa" timestamp="1687719810"&gt;82&lt;/key&gt;&lt;/foreign-keys&gt;&lt;ref-type name="Journal Article"&gt;17&lt;/ref-type&gt;&lt;contributors&gt;&lt;authors&gt;&lt;author&gt;Bellos, Evangelos&lt;/author&gt;&lt;/authors&gt;&lt;/contributors&gt;&lt;titles&gt;&lt;title&gt;Progress in beam-down solar concentrating systems&lt;/title&gt;&lt;secondary-title&gt;Progress in Energy and Combustion Science&lt;/secondary-title&gt;&lt;/titles&gt;&lt;periodical&gt;&lt;full-title&gt;Progress in Energy and Combustion Science&lt;/full-title&gt;&lt;/periodical&gt;&lt;pages&gt;101085&lt;/pages&gt;&lt;volume&gt;97&lt;/volume&gt;&lt;dates&gt;&lt;year&gt;2023&lt;/year&gt;&lt;/dates&gt;&lt;isbn&gt;0360-1285&lt;/isbn&gt;&lt;urls&gt;&lt;/urls&gt;&lt;/record&gt;&lt;/Cite&gt;&lt;/EndNote&gt;</w:instrText>
      </w:r>
      <w:r w:rsidR="00554E55" w:rsidRPr="007C41AA">
        <w:rPr>
          <w:rFonts w:cstheme="minorHAnsi"/>
          <w:lang w:eastAsia="en-GB"/>
        </w:rPr>
        <w:fldChar w:fldCharType="separate"/>
      </w:r>
      <w:r w:rsidR="00554E55" w:rsidRPr="007C41AA">
        <w:rPr>
          <w:rFonts w:cstheme="minorHAnsi"/>
          <w:vertAlign w:val="superscript"/>
          <w:lang w:eastAsia="en-GB"/>
        </w:rPr>
        <w:t>27</w:t>
      </w:r>
      <w:r w:rsidR="00554E55" w:rsidRPr="007C41AA">
        <w:rPr>
          <w:rFonts w:cstheme="minorHAnsi"/>
          <w:lang w:eastAsia="en-GB"/>
        </w:rPr>
        <w:fldChar w:fldCharType="end"/>
      </w:r>
      <w:r w:rsidRPr="007C41AA">
        <w:rPr>
          <w:rFonts w:eastAsia="DengXian" w:cstheme="minorHAnsi"/>
          <w:sz w:val="24"/>
          <w14:ligatures w14:val="standardContextual"/>
        </w:rPr>
        <w:t xml:space="preserve">. </w:t>
      </w:r>
    </w:p>
    <w:p w14:paraId="76A91AB0" w14:textId="77777777" w:rsidR="00F90597" w:rsidRPr="007C41AA" w:rsidRDefault="00F90597" w:rsidP="00F90597">
      <w:pPr>
        <w:rPr>
          <w:rFonts w:cstheme="minorHAnsi"/>
        </w:rPr>
      </w:pPr>
    </w:p>
    <w:p w14:paraId="5AEDBD5E" w14:textId="77777777" w:rsidR="00554E55" w:rsidRPr="007C41AA" w:rsidRDefault="00554E55">
      <w:pPr>
        <w:spacing w:afterLines="0" w:after="0"/>
        <w:rPr>
          <w:rFonts w:eastAsia="DengXian" w:cstheme="minorHAnsi"/>
          <w:sz w:val="24"/>
          <w14:ligatures w14:val="standardContextual"/>
        </w:rPr>
      </w:pPr>
      <w:r w:rsidRPr="007C41AA">
        <w:rPr>
          <w:rFonts w:eastAsia="DengXian" w:cstheme="minorHAnsi"/>
          <w:sz w:val="24"/>
          <w14:ligatures w14:val="standardContextual"/>
        </w:rPr>
        <w:br w:type="page"/>
      </w:r>
    </w:p>
    <w:p w14:paraId="1AA7232A" w14:textId="7752C325" w:rsidR="009E14AD" w:rsidRPr="007C41AA" w:rsidRDefault="009E14AD" w:rsidP="00554E55">
      <w:pPr>
        <w:spacing w:afterLines="0" w:after="0"/>
        <w:jc w:val="center"/>
        <w:rPr>
          <w:rFonts w:eastAsia="DengXian" w:cstheme="minorHAnsi"/>
          <w:sz w:val="24"/>
          <w14:ligatures w14:val="standardContextual"/>
        </w:rPr>
      </w:pPr>
      <w:r w:rsidRPr="007C41AA">
        <w:rPr>
          <w:rFonts w:eastAsia="DengXian" w:cstheme="minorHAnsi"/>
          <w:sz w:val="24"/>
          <w14:ligatures w14:val="standardContextual"/>
        </w:rPr>
        <w:lastRenderedPageBreak/>
        <w:t>Table S</w:t>
      </w:r>
      <w:r w:rsidR="00554E55" w:rsidRPr="007C41AA">
        <w:rPr>
          <w:rFonts w:eastAsia="DengXian" w:cstheme="minorHAnsi"/>
          <w:sz w:val="24"/>
          <w14:ligatures w14:val="standardContextual"/>
        </w:rPr>
        <w:t>26:</w:t>
      </w:r>
      <w:r w:rsidRPr="007C41AA">
        <w:rPr>
          <w:rFonts w:eastAsia="DengXian" w:cstheme="minorHAnsi"/>
          <w:sz w:val="24"/>
          <w14:ligatures w14:val="standardContextual"/>
        </w:rPr>
        <w:t xml:space="preserve"> Five selected CSP project locations</w:t>
      </w:r>
      <w:r w:rsidR="00BF1F06" w:rsidRPr="007C41AA">
        <w:rPr>
          <w:rFonts w:eastAsia="DengXian" w:cstheme="minorHAnsi"/>
          <w:sz w:val="24"/>
          <w14:ligatures w14:val="standardContextual"/>
        </w:rPr>
        <w:fldChar w:fldCharType="begin"/>
      </w:r>
      <w:r w:rsidR="00303C5D" w:rsidRPr="007C41AA">
        <w:rPr>
          <w:rFonts w:eastAsia="DengXian" w:cstheme="minorHAnsi"/>
          <w:sz w:val="24"/>
          <w14:ligatures w14:val="standardContextual"/>
        </w:rPr>
        <w:instrText xml:space="preserve"> ADDIN EN.CITE &lt;EndNote&gt;&lt;Cite&gt;&lt;Author&gt;NREL&lt;/Author&gt;&lt;Year&gt;2024&lt;/Year&gt;&lt;RecNum&gt;204&lt;/RecNum&gt;&lt;DisplayText&gt;&lt;style face="superscript"&gt;28&lt;/style&gt;&lt;/DisplayText&gt;&lt;record&gt;&lt;rec-number&gt;204&lt;/rec-number&gt;&lt;foreign-keys&gt;&lt;key app="EN" db-id="9xsvvr0vxdsfv2e2xwo50z0azwewvraefeaa" timestamp="1724962315"&gt;204&lt;/key&gt;&lt;/foreign-keys&gt;&lt;ref-type name="Web Page"&gt;12&lt;/ref-type&gt;&lt;contributors&gt;&lt;authors&gt;&lt;author&gt;NREL&lt;/author&gt;&lt;/authors&gt;&lt;/contributors&gt;&lt;titles&gt;&lt;title&gt;Power Tower Projects&lt;/title&gt;&lt;/titles&gt;&lt;volume&gt;2024&lt;/volume&gt;&lt;number&gt;20 July &lt;/number&gt;&lt;dates&gt;&lt;year&gt;2024&lt;/year&gt;&lt;/dates&gt;&lt;urls&gt;&lt;related-urls&gt;&lt;url&gt;https://solarpaces.nrel.gov/by-technology/power-tower&lt;/url&gt;&lt;/related-urls&gt;&lt;/urls&gt;&lt;/record&gt;&lt;/Cite&gt;&lt;/EndNote&gt;</w:instrText>
      </w:r>
      <w:r w:rsidR="00BF1F06" w:rsidRPr="007C41AA">
        <w:rPr>
          <w:rFonts w:eastAsia="DengXian" w:cstheme="minorHAnsi"/>
          <w:sz w:val="24"/>
          <w14:ligatures w14:val="standardContextual"/>
        </w:rPr>
        <w:fldChar w:fldCharType="separate"/>
      </w:r>
      <w:r w:rsidR="00BF1F06" w:rsidRPr="007C41AA">
        <w:rPr>
          <w:rFonts w:eastAsia="DengXian" w:cstheme="minorHAnsi"/>
          <w:sz w:val="24"/>
          <w:vertAlign w:val="superscript"/>
          <w14:ligatures w14:val="standardContextual"/>
        </w:rPr>
        <w:t>28</w:t>
      </w:r>
      <w:r w:rsidR="00BF1F06" w:rsidRPr="007C41AA">
        <w:rPr>
          <w:rFonts w:eastAsia="DengXian" w:cstheme="minorHAnsi"/>
          <w:sz w:val="24"/>
          <w14:ligatures w14:val="standardContextual"/>
        </w:rPr>
        <w:fldChar w:fldCharType="end"/>
      </w:r>
      <w:r w:rsidRPr="007C41AA">
        <w:rPr>
          <w:rFonts w:eastAsia="DengXian" w:cstheme="minorHAnsi"/>
          <w:sz w:val="24"/>
          <w14:ligatures w14:val="standardContextual"/>
        </w:rPr>
        <w:t xml:space="preserve"> used for geographical analysis</w:t>
      </w:r>
    </w:p>
    <w:tbl>
      <w:tblPr>
        <w:tblStyle w:val="TableGrid1"/>
        <w:tblW w:w="10477" w:type="dxa"/>
        <w:tblInd w:w="-572" w:type="dxa"/>
        <w:tblLook w:val="04A0" w:firstRow="1" w:lastRow="0" w:firstColumn="1" w:lastColumn="0" w:noHBand="0" w:noVBand="1"/>
      </w:tblPr>
      <w:tblGrid>
        <w:gridCol w:w="1225"/>
        <w:gridCol w:w="948"/>
        <w:gridCol w:w="1129"/>
        <w:gridCol w:w="972"/>
        <w:gridCol w:w="1087"/>
        <w:gridCol w:w="1059"/>
        <w:gridCol w:w="997"/>
        <w:gridCol w:w="1265"/>
        <w:gridCol w:w="514"/>
        <w:gridCol w:w="1281"/>
      </w:tblGrid>
      <w:tr w:rsidR="00171409" w:rsidRPr="007C41AA" w14:paraId="36690AA2" w14:textId="77777777" w:rsidTr="00247BCE">
        <w:trPr>
          <w:trHeight w:val="556"/>
        </w:trPr>
        <w:tc>
          <w:tcPr>
            <w:tcW w:w="1233" w:type="dxa"/>
          </w:tcPr>
          <w:p w14:paraId="18FCBD87" w14:textId="77777777" w:rsidR="00247BCE" w:rsidRPr="007C41AA" w:rsidRDefault="00247BCE" w:rsidP="009E14AD">
            <w:pPr>
              <w:autoSpaceDE w:val="0"/>
              <w:autoSpaceDN w:val="0"/>
              <w:adjustRightInd w:val="0"/>
              <w:rPr>
                <w:rFonts w:eastAsia="DengXian" w:cstheme="minorHAnsi"/>
                <w:b/>
                <w:bCs/>
                <w:kern w:val="0"/>
              </w:rPr>
            </w:pPr>
            <w:r w:rsidRPr="007C41AA">
              <w:rPr>
                <w:rFonts w:eastAsia="DengXian" w:cstheme="minorHAnsi"/>
                <w:b/>
                <w:bCs/>
                <w:kern w:val="0"/>
              </w:rPr>
              <w:t>Project</w:t>
            </w:r>
          </w:p>
        </w:tc>
        <w:tc>
          <w:tcPr>
            <w:tcW w:w="953" w:type="dxa"/>
          </w:tcPr>
          <w:p w14:paraId="32FFB185" w14:textId="77777777" w:rsidR="00247BCE" w:rsidRPr="007C41AA" w:rsidRDefault="00247BCE" w:rsidP="009E14AD">
            <w:pPr>
              <w:autoSpaceDE w:val="0"/>
              <w:autoSpaceDN w:val="0"/>
              <w:adjustRightInd w:val="0"/>
              <w:rPr>
                <w:rFonts w:eastAsia="DengXian" w:cstheme="minorHAnsi"/>
                <w:b/>
                <w:bCs/>
                <w:kern w:val="0"/>
              </w:rPr>
            </w:pPr>
            <w:r w:rsidRPr="007C41AA">
              <w:rPr>
                <w:rFonts w:eastAsia="DengXian" w:cstheme="minorHAnsi"/>
                <w:b/>
                <w:bCs/>
                <w:kern w:val="0"/>
              </w:rPr>
              <w:t>Country</w:t>
            </w:r>
          </w:p>
        </w:tc>
        <w:tc>
          <w:tcPr>
            <w:tcW w:w="1136" w:type="dxa"/>
          </w:tcPr>
          <w:p w14:paraId="164A0E1D" w14:textId="77777777" w:rsidR="00247BCE" w:rsidRPr="007C41AA" w:rsidRDefault="00247BCE" w:rsidP="009E14AD">
            <w:pPr>
              <w:autoSpaceDE w:val="0"/>
              <w:autoSpaceDN w:val="0"/>
              <w:adjustRightInd w:val="0"/>
              <w:rPr>
                <w:rFonts w:eastAsia="DengXian" w:cstheme="minorHAnsi"/>
                <w:b/>
                <w:bCs/>
                <w:kern w:val="0"/>
              </w:rPr>
            </w:pPr>
            <w:r w:rsidRPr="007C41AA">
              <w:rPr>
                <w:rFonts w:eastAsia="DengXian" w:cstheme="minorHAnsi"/>
                <w:b/>
                <w:bCs/>
                <w:kern w:val="0"/>
              </w:rPr>
              <w:t>Longitude (</w:t>
            </w:r>
            <w:proofErr w:type="spellStart"/>
            <w:r w:rsidRPr="007C41AA">
              <w:rPr>
                <w:rFonts w:eastAsia="DengXian" w:cstheme="minorHAnsi"/>
                <w:b/>
                <w:bCs/>
                <w:kern w:val="0"/>
              </w:rPr>
              <w:t>deg</w:t>
            </w:r>
            <w:proofErr w:type="spellEnd"/>
            <w:r w:rsidRPr="007C41AA">
              <w:rPr>
                <w:rFonts w:eastAsia="DengXian" w:cstheme="minorHAnsi"/>
                <w:b/>
                <w:bCs/>
                <w:kern w:val="0"/>
              </w:rPr>
              <w:t>)</w:t>
            </w:r>
          </w:p>
        </w:tc>
        <w:tc>
          <w:tcPr>
            <w:tcW w:w="978" w:type="dxa"/>
          </w:tcPr>
          <w:p w14:paraId="320C3D5C" w14:textId="77777777" w:rsidR="00247BCE" w:rsidRPr="007C41AA" w:rsidRDefault="00247BCE" w:rsidP="009E14AD">
            <w:pPr>
              <w:autoSpaceDE w:val="0"/>
              <w:autoSpaceDN w:val="0"/>
              <w:adjustRightInd w:val="0"/>
              <w:rPr>
                <w:rFonts w:eastAsia="DengXian" w:cstheme="minorHAnsi"/>
                <w:b/>
                <w:bCs/>
                <w:kern w:val="0"/>
              </w:rPr>
            </w:pPr>
            <w:r w:rsidRPr="007C41AA">
              <w:rPr>
                <w:rFonts w:eastAsia="DengXian" w:cstheme="minorHAnsi"/>
                <w:b/>
                <w:bCs/>
                <w:kern w:val="0"/>
              </w:rPr>
              <w:t>Latitude (</w:t>
            </w:r>
            <w:proofErr w:type="spellStart"/>
            <w:r w:rsidRPr="007C41AA">
              <w:rPr>
                <w:rFonts w:eastAsia="DengXian" w:cstheme="minorHAnsi"/>
                <w:b/>
                <w:bCs/>
                <w:kern w:val="0"/>
              </w:rPr>
              <w:t>deg</w:t>
            </w:r>
            <w:proofErr w:type="spellEnd"/>
            <w:r w:rsidRPr="007C41AA">
              <w:rPr>
                <w:rFonts w:eastAsia="DengXian" w:cstheme="minorHAnsi"/>
                <w:b/>
                <w:bCs/>
                <w:kern w:val="0"/>
              </w:rPr>
              <w:t>)</w:t>
            </w:r>
          </w:p>
        </w:tc>
        <w:tc>
          <w:tcPr>
            <w:tcW w:w="1094" w:type="dxa"/>
          </w:tcPr>
          <w:p w14:paraId="0B0BAB6D" w14:textId="72D07CB5" w:rsidR="00247BCE" w:rsidRPr="007C41AA" w:rsidRDefault="00247BCE" w:rsidP="009E14AD">
            <w:pPr>
              <w:autoSpaceDE w:val="0"/>
              <w:autoSpaceDN w:val="0"/>
              <w:adjustRightInd w:val="0"/>
              <w:rPr>
                <w:rFonts w:eastAsia="DengXian" w:cstheme="minorHAnsi"/>
                <w:b/>
                <w:bCs/>
                <w:kern w:val="0"/>
              </w:rPr>
            </w:pPr>
            <w:r w:rsidRPr="007C41AA">
              <w:rPr>
                <w:rFonts w:eastAsia="DengXian" w:cstheme="minorHAnsi"/>
                <w:b/>
                <w:bCs/>
                <w:kern w:val="0"/>
              </w:rPr>
              <w:t>Averaged T (</w:t>
            </w:r>
            <w:r w:rsidRPr="007C41AA">
              <w:rPr>
                <w:b/>
                <w:bCs/>
              </w:rPr>
              <w:t>℃</w:t>
            </w:r>
            <w:r w:rsidRPr="007C41AA">
              <w:rPr>
                <w:rFonts w:eastAsia="DengXian" w:cstheme="minorHAnsi"/>
                <w:b/>
                <w:bCs/>
                <w:kern w:val="0"/>
              </w:rPr>
              <w:t>)</w:t>
            </w:r>
          </w:p>
        </w:tc>
        <w:tc>
          <w:tcPr>
            <w:tcW w:w="1002" w:type="dxa"/>
          </w:tcPr>
          <w:p w14:paraId="44B4E8A9" w14:textId="4B7C4EA6" w:rsidR="00247BCE" w:rsidRPr="007C41AA" w:rsidRDefault="00247BCE" w:rsidP="009E14AD">
            <w:pPr>
              <w:autoSpaceDE w:val="0"/>
              <w:autoSpaceDN w:val="0"/>
              <w:adjustRightInd w:val="0"/>
              <w:rPr>
                <w:rFonts w:eastAsia="DengXian" w:cstheme="minorHAnsi"/>
                <w:b/>
                <w:bCs/>
                <w:kern w:val="0"/>
              </w:rPr>
            </w:pPr>
            <w:r w:rsidRPr="007C41AA">
              <w:rPr>
                <w:rFonts w:eastAsia="DengXian" w:cstheme="minorHAnsi"/>
                <w:b/>
                <w:bCs/>
                <w:kern w:val="0"/>
              </w:rPr>
              <w:t>Relative Humidity (</w:t>
            </w:r>
            <w:r w:rsidRPr="007C41AA">
              <w:rPr>
                <w:b/>
                <w:bCs/>
              </w:rPr>
              <w:t>%</w:t>
            </w:r>
            <w:r w:rsidRPr="007C41AA">
              <w:rPr>
                <w:rFonts w:eastAsia="DengXian" w:cstheme="minorHAnsi"/>
                <w:b/>
                <w:bCs/>
                <w:kern w:val="0"/>
              </w:rPr>
              <w:t>)</w:t>
            </w:r>
          </w:p>
        </w:tc>
        <w:tc>
          <w:tcPr>
            <w:tcW w:w="1002" w:type="dxa"/>
          </w:tcPr>
          <w:p w14:paraId="1A9ACF8F" w14:textId="7F60EEC5" w:rsidR="00247BCE" w:rsidRPr="007C41AA" w:rsidRDefault="00247BCE" w:rsidP="009E14AD">
            <w:pPr>
              <w:autoSpaceDE w:val="0"/>
              <w:autoSpaceDN w:val="0"/>
              <w:adjustRightInd w:val="0"/>
              <w:rPr>
                <w:rFonts w:eastAsia="DengXian" w:cstheme="minorHAnsi"/>
                <w:b/>
                <w:bCs/>
                <w:kern w:val="0"/>
              </w:rPr>
            </w:pPr>
            <w:r w:rsidRPr="007C41AA">
              <w:rPr>
                <w:rFonts w:eastAsia="DengXian" w:cstheme="minorHAnsi"/>
                <w:b/>
                <w:bCs/>
                <w:kern w:val="0"/>
              </w:rPr>
              <w:t>Capacity</w:t>
            </w:r>
          </w:p>
        </w:tc>
        <w:tc>
          <w:tcPr>
            <w:tcW w:w="1273" w:type="dxa"/>
          </w:tcPr>
          <w:p w14:paraId="40197252" w14:textId="77777777" w:rsidR="00247BCE" w:rsidRPr="007C41AA" w:rsidRDefault="00247BCE" w:rsidP="009E14AD">
            <w:pPr>
              <w:autoSpaceDE w:val="0"/>
              <w:autoSpaceDN w:val="0"/>
              <w:adjustRightInd w:val="0"/>
              <w:rPr>
                <w:rFonts w:eastAsia="DengXian" w:cstheme="minorHAnsi"/>
                <w:b/>
                <w:bCs/>
                <w:kern w:val="0"/>
              </w:rPr>
            </w:pPr>
            <w:r w:rsidRPr="007C41AA">
              <w:rPr>
                <w:rFonts w:eastAsia="DengXian" w:cstheme="minorHAnsi"/>
                <w:b/>
                <w:bCs/>
                <w:kern w:val="0"/>
              </w:rPr>
              <w:t>Technology</w:t>
            </w:r>
          </w:p>
        </w:tc>
        <w:tc>
          <w:tcPr>
            <w:tcW w:w="517" w:type="dxa"/>
          </w:tcPr>
          <w:p w14:paraId="2B4397AC" w14:textId="77777777" w:rsidR="00247BCE" w:rsidRPr="007C41AA" w:rsidRDefault="00247BCE" w:rsidP="009E14AD">
            <w:pPr>
              <w:autoSpaceDE w:val="0"/>
              <w:autoSpaceDN w:val="0"/>
              <w:adjustRightInd w:val="0"/>
              <w:rPr>
                <w:rFonts w:eastAsia="DengXian" w:cstheme="minorHAnsi"/>
                <w:b/>
                <w:bCs/>
                <w:kern w:val="0"/>
              </w:rPr>
            </w:pPr>
            <w:r w:rsidRPr="007C41AA">
              <w:rPr>
                <w:rFonts w:eastAsia="DengXian" w:cstheme="minorHAnsi"/>
                <w:b/>
                <w:bCs/>
                <w:kern w:val="0"/>
              </w:rPr>
              <w:t>SM</w:t>
            </w:r>
          </w:p>
        </w:tc>
        <w:tc>
          <w:tcPr>
            <w:tcW w:w="1289" w:type="dxa"/>
          </w:tcPr>
          <w:p w14:paraId="5B1E59D4" w14:textId="77777777" w:rsidR="00247BCE" w:rsidRPr="007C41AA" w:rsidRDefault="00247BCE" w:rsidP="009E14AD">
            <w:pPr>
              <w:autoSpaceDE w:val="0"/>
              <w:autoSpaceDN w:val="0"/>
              <w:adjustRightInd w:val="0"/>
              <w:rPr>
                <w:rFonts w:eastAsia="DengXian" w:cstheme="minorHAnsi"/>
                <w:b/>
                <w:bCs/>
                <w:kern w:val="0"/>
              </w:rPr>
            </w:pPr>
            <w:r w:rsidRPr="007C41AA">
              <w:rPr>
                <w:rFonts w:eastAsia="DengXian" w:cstheme="minorHAnsi"/>
                <w:b/>
                <w:bCs/>
                <w:kern w:val="0"/>
              </w:rPr>
              <w:t>Status</w:t>
            </w:r>
          </w:p>
        </w:tc>
      </w:tr>
      <w:tr w:rsidR="00171409" w:rsidRPr="007C41AA" w14:paraId="41E7FF4A" w14:textId="77777777" w:rsidTr="00247BCE">
        <w:trPr>
          <w:trHeight w:val="766"/>
        </w:trPr>
        <w:tc>
          <w:tcPr>
            <w:tcW w:w="1233" w:type="dxa"/>
          </w:tcPr>
          <w:p w14:paraId="76C9C2EA"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Crescent Dunes</w:t>
            </w:r>
          </w:p>
        </w:tc>
        <w:tc>
          <w:tcPr>
            <w:tcW w:w="953" w:type="dxa"/>
          </w:tcPr>
          <w:p w14:paraId="35477196"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USA</w:t>
            </w:r>
          </w:p>
        </w:tc>
        <w:tc>
          <w:tcPr>
            <w:tcW w:w="1136" w:type="dxa"/>
          </w:tcPr>
          <w:p w14:paraId="10DD5499"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39.17</w:t>
            </w:r>
          </w:p>
        </w:tc>
        <w:tc>
          <w:tcPr>
            <w:tcW w:w="978" w:type="dxa"/>
          </w:tcPr>
          <w:p w14:paraId="1603218A"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-119.78</w:t>
            </w:r>
          </w:p>
        </w:tc>
        <w:tc>
          <w:tcPr>
            <w:tcW w:w="1094" w:type="dxa"/>
          </w:tcPr>
          <w:p w14:paraId="220F75F0" w14:textId="5A8BB9EC"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12.5</w:t>
            </w:r>
          </w:p>
        </w:tc>
        <w:tc>
          <w:tcPr>
            <w:tcW w:w="1002" w:type="dxa"/>
          </w:tcPr>
          <w:p w14:paraId="3EA6316E" w14:textId="4A17BDFA"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42.7</w:t>
            </w:r>
          </w:p>
        </w:tc>
        <w:tc>
          <w:tcPr>
            <w:tcW w:w="1002" w:type="dxa"/>
          </w:tcPr>
          <w:p w14:paraId="112A6834" w14:textId="6B4E873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110 MW</w:t>
            </w:r>
          </w:p>
        </w:tc>
        <w:tc>
          <w:tcPr>
            <w:tcW w:w="1273" w:type="dxa"/>
          </w:tcPr>
          <w:p w14:paraId="22EC47CB"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Solar power tower</w:t>
            </w:r>
          </w:p>
        </w:tc>
        <w:tc>
          <w:tcPr>
            <w:tcW w:w="517" w:type="dxa"/>
          </w:tcPr>
          <w:p w14:paraId="5D8AF35D"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3</w:t>
            </w:r>
          </w:p>
        </w:tc>
        <w:tc>
          <w:tcPr>
            <w:tcW w:w="1289" w:type="dxa"/>
          </w:tcPr>
          <w:p w14:paraId="36A70E9A"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Operational since 2015</w:t>
            </w:r>
          </w:p>
        </w:tc>
      </w:tr>
      <w:tr w:rsidR="00171409" w:rsidRPr="007C41AA" w14:paraId="76ED6964" w14:textId="77777777" w:rsidTr="00247BCE">
        <w:trPr>
          <w:trHeight w:val="1156"/>
        </w:trPr>
        <w:tc>
          <w:tcPr>
            <w:tcW w:w="1233" w:type="dxa"/>
          </w:tcPr>
          <w:p w14:paraId="7C398F73"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 xml:space="preserve">Cerro Dominador </w:t>
            </w:r>
          </w:p>
        </w:tc>
        <w:tc>
          <w:tcPr>
            <w:tcW w:w="953" w:type="dxa"/>
          </w:tcPr>
          <w:p w14:paraId="47411940"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Chile</w:t>
            </w:r>
          </w:p>
        </w:tc>
        <w:tc>
          <w:tcPr>
            <w:tcW w:w="1136" w:type="dxa"/>
          </w:tcPr>
          <w:p w14:paraId="27728A70"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-22.46</w:t>
            </w:r>
          </w:p>
        </w:tc>
        <w:tc>
          <w:tcPr>
            <w:tcW w:w="978" w:type="dxa"/>
          </w:tcPr>
          <w:p w14:paraId="7035AA86"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-68.93</w:t>
            </w:r>
          </w:p>
        </w:tc>
        <w:tc>
          <w:tcPr>
            <w:tcW w:w="1094" w:type="dxa"/>
          </w:tcPr>
          <w:p w14:paraId="2C11B6B3" w14:textId="24D54B59"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15.7</w:t>
            </w:r>
          </w:p>
        </w:tc>
        <w:tc>
          <w:tcPr>
            <w:tcW w:w="1002" w:type="dxa"/>
          </w:tcPr>
          <w:p w14:paraId="4251562D" w14:textId="11427F21"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17.6</w:t>
            </w:r>
          </w:p>
        </w:tc>
        <w:tc>
          <w:tcPr>
            <w:tcW w:w="1002" w:type="dxa"/>
          </w:tcPr>
          <w:p w14:paraId="55DBCD97" w14:textId="08C32AE5"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110 MW</w:t>
            </w:r>
          </w:p>
        </w:tc>
        <w:tc>
          <w:tcPr>
            <w:tcW w:w="1273" w:type="dxa"/>
          </w:tcPr>
          <w:p w14:paraId="6C6AFDE2"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Solar power tower</w:t>
            </w:r>
          </w:p>
        </w:tc>
        <w:tc>
          <w:tcPr>
            <w:tcW w:w="517" w:type="dxa"/>
          </w:tcPr>
          <w:p w14:paraId="5F9AB3BF"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2.4</w:t>
            </w:r>
          </w:p>
        </w:tc>
        <w:tc>
          <w:tcPr>
            <w:tcW w:w="1289" w:type="dxa"/>
          </w:tcPr>
          <w:p w14:paraId="4CEE8EE9"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Operational since 2021</w:t>
            </w:r>
          </w:p>
        </w:tc>
      </w:tr>
      <w:tr w:rsidR="00171409" w:rsidRPr="007C41AA" w14:paraId="3B956329" w14:textId="77777777" w:rsidTr="00247BCE">
        <w:trPr>
          <w:trHeight w:val="766"/>
        </w:trPr>
        <w:tc>
          <w:tcPr>
            <w:tcW w:w="1233" w:type="dxa"/>
          </w:tcPr>
          <w:p w14:paraId="0CF11EFC"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Planta Solar 20</w:t>
            </w:r>
          </w:p>
        </w:tc>
        <w:tc>
          <w:tcPr>
            <w:tcW w:w="953" w:type="dxa"/>
          </w:tcPr>
          <w:p w14:paraId="193E748E"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Spain</w:t>
            </w:r>
          </w:p>
        </w:tc>
        <w:tc>
          <w:tcPr>
            <w:tcW w:w="1136" w:type="dxa"/>
          </w:tcPr>
          <w:p w14:paraId="0C0A183F"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37.45</w:t>
            </w:r>
          </w:p>
        </w:tc>
        <w:tc>
          <w:tcPr>
            <w:tcW w:w="978" w:type="dxa"/>
          </w:tcPr>
          <w:p w14:paraId="7A50E640"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-6.26</w:t>
            </w:r>
          </w:p>
        </w:tc>
        <w:tc>
          <w:tcPr>
            <w:tcW w:w="1094" w:type="dxa"/>
          </w:tcPr>
          <w:p w14:paraId="53823707" w14:textId="36AE9D9F"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19.1</w:t>
            </w:r>
          </w:p>
        </w:tc>
        <w:tc>
          <w:tcPr>
            <w:tcW w:w="1002" w:type="dxa"/>
          </w:tcPr>
          <w:p w14:paraId="2455E781" w14:textId="07587F73"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58.9</w:t>
            </w:r>
          </w:p>
        </w:tc>
        <w:tc>
          <w:tcPr>
            <w:tcW w:w="1002" w:type="dxa"/>
          </w:tcPr>
          <w:p w14:paraId="0C9E1C64" w14:textId="4563E506"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20 MW</w:t>
            </w:r>
          </w:p>
        </w:tc>
        <w:tc>
          <w:tcPr>
            <w:tcW w:w="1273" w:type="dxa"/>
          </w:tcPr>
          <w:p w14:paraId="28B3D49D"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Solar power tower</w:t>
            </w:r>
          </w:p>
        </w:tc>
        <w:tc>
          <w:tcPr>
            <w:tcW w:w="517" w:type="dxa"/>
          </w:tcPr>
          <w:p w14:paraId="15F04BED"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3</w:t>
            </w:r>
          </w:p>
        </w:tc>
        <w:tc>
          <w:tcPr>
            <w:tcW w:w="1289" w:type="dxa"/>
          </w:tcPr>
          <w:p w14:paraId="3E9D821D"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Operational since 2009</w:t>
            </w:r>
          </w:p>
        </w:tc>
      </w:tr>
      <w:tr w:rsidR="00171409" w:rsidRPr="007C41AA" w14:paraId="1AA98054" w14:textId="77777777" w:rsidTr="00247BCE">
        <w:trPr>
          <w:trHeight w:val="753"/>
        </w:trPr>
        <w:tc>
          <w:tcPr>
            <w:tcW w:w="1233" w:type="dxa"/>
          </w:tcPr>
          <w:p w14:paraId="6D09E074"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Redstone CSP Project</w:t>
            </w:r>
          </w:p>
        </w:tc>
        <w:tc>
          <w:tcPr>
            <w:tcW w:w="953" w:type="dxa"/>
          </w:tcPr>
          <w:p w14:paraId="2EF4A3B3"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South Africa</w:t>
            </w:r>
          </w:p>
        </w:tc>
        <w:tc>
          <w:tcPr>
            <w:tcW w:w="1136" w:type="dxa"/>
          </w:tcPr>
          <w:p w14:paraId="7A38D0AE"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-28.31</w:t>
            </w:r>
          </w:p>
        </w:tc>
        <w:tc>
          <w:tcPr>
            <w:tcW w:w="978" w:type="dxa"/>
          </w:tcPr>
          <w:p w14:paraId="70AAAE6D"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23.38</w:t>
            </w:r>
          </w:p>
        </w:tc>
        <w:tc>
          <w:tcPr>
            <w:tcW w:w="1094" w:type="dxa"/>
          </w:tcPr>
          <w:p w14:paraId="3BA5C3F7" w14:textId="7C2757AB"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18.2</w:t>
            </w:r>
          </w:p>
        </w:tc>
        <w:tc>
          <w:tcPr>
            <w:tcW w:w="1002" w:type="dxa"/>
          </w:tcPr>
          <w:p w14:paraId="070BF2B0" w14:textId="29B40F71"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28.8</w:t>
            </w:r>
          </w:p>
        </w:tc>
        <w:tc>
          <w:tcPr>
            <w:tcW w:w="1002" w:type="dxa"/>
          </w:tcPr>
          <w:p w14:paraId="5EF27851" w14:textId="0E9F0EEA"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100 MW</w:t>
            </w:r>
          </w:p>
        </w:tc>
        <w:tc>
          <w:tcPr>
            <w:tcW w:w="1273" w:type="dxa"/>
          </w:tcPr>
          <w:p w14:paraId="16FEAAD9"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Solar power tower</w:t>
            </w:r>
          </w:p>
        </w:tc>
        <w:tc>
          <w:tcPr>
            <w:tcW w:w="517" w:type="dxa"/>
          </w:tcPr>
          <w:p w14:paraId="42ECFE21"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2.7</w:t>
            </w:r>
          </w:p>
        </w:tc>
        <w:tc>
          <w:tcPr>
            <w:tcW w:w="1289" w:type="dxa"/>
          </w:tcPr>
          <w:p w14:paraId="18DE13C7"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Operational since 2023</w:t>
            </w:r>
          </w:p>
        </w:tc>
      </w:tr>
      <w:tr w:rsidR="00171409" w:rsidRPr="007C41AA" w14:paraId="7B29EFDD" w14:textId="77777777" w:rsidTr="00247BCE">
        <w:trPr>
          <w:trHeight w:val="766"/>
        </w:trPr>
        <w:tc>
          <w:tcPr>
            <w:tcW w:w="1233" w:type="dxa"/>
          </w:tcPr>
          <w:p w14:paraId="73ACD17B" w14:textId="77777777" w:rsidR="00247BCE" w:rsidRPr="007C41AA" w:rsidRDefault="00247BCE" w:rsidP="002D1826">
            <w:pPr>
              <w:autoSpaceDE w:val="0"/>
              <w:autoSpaceDN w:val="0"/>
              <w:adjustRightInd w:val="0"/>
              <w:jc w:val="left"/>
              <w:rPr>
                <w:rFonts w:eastAsia="DengXian" w:cstheme="minorHAnsi"/>
                <w:kern w:val="0"/>
              </w:rPr>
            </w:pPr>
            <w:proofErr w:type="spellStart"/>
            <w:r w:rsidRPr="007C41AA">
              <w:rPr>
                <w:rFonts w:eastAsia="DengXian" w:cstheme="minorHAnsi"/>
                <w:kern w:val="0"/>
              </w:rPr>
              <w:t>Shouhang</w:t>
            </w:r>
            <w:proofErr w:type="spellEnd"/>
            <w:r w:rsidRPr="007C41AA">
              <w:rPr>
                <w:rFonts w:eastAsia="DengXian" w:cstheme="minorHAnsi"/>
                <w:kern w:val="0"/>
              </w:rPr>
              <w:t xml:space="preserve"> Dunhuang Phase II</w:t>
            </w:r>
          </w:p>
        </w:tc>
        <w:tc>
          <w:tcPr>
            <w:tcW w:w="953" w:type="dxa"/>
          </w:tcPr>
          <w:p w14:paraId="47ED5A03"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China</w:t>
            </w:r>
          </w:p>
        </w:tc>
        <w:tc>
          <w:tcPr>
            <w:tcW w:w="1136" w:type="dxa"/>
          </w:tcPr>
          <w:p w14:paraId="77A30884"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40.05</w:t>
            </w:r>
          </w:p>
        </w:tc>
        <w:tc>
          <w:tcPr>
            <w:tcW w:w="978" w:type="dxa"/>
          </w:tcPr>
          <w:p w14:paraId="448AB194"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94.42</w:t>
            </w:r>
          </w:p>
        </w:tc>
        <w:tc>
          <w:tcPr>
            <w:tcW w:w="1094" w:type="dxa"/>
          </w:tcPr>
          <w:p w14:paraId="14876998" w14:textId="63AAF730"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12</w:t>
            </w:r>
            <w:r w:rsidR="00983E6A" w:rsidRPr="007C41AA">
              <w:rPr>
                <w:rFonts w:eastAsia="DengXian" w:cstheme="minorHAnsi"/>
                <w:kern w:val="0"/>
              </w:rPr>
              <w:t>.0</w:t>
            </w:r>
          </w:p>
        </w:tc>
        <w:tc>
          <w:tcPr>
            <w:tcW w:w="1002" w:type="dxa"/>
          </w:tcPr>
          <w:p w14:paraId="2FCC3EEB" w14:textId="2CDF5FEE"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22.5</w:t>
            </w:r>
          </w:p>
        </w:tc>
        <w:tc>
          <w:tcPr>
            <w:tcW w:w="1002" w:type="dxa"/>
          </w:tcPr>
          <w:p w14:paraId="17CB5DE6" w14:textId="706A0EF2"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100 MW</w:t>
            </w:r>
          </w:p>
        </w:tc>
        <w:tc>
          <w:tcPr>
            <w:tcW w:w="1273" w:type="dxa"/>
          </w:tcPr>
          <w:p w14:paraId="6FDDFFF1"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Solar power tower</w:t>
            </w:r>
          </w:p>
        </w:tc>
        <w:tc>
          <w:tcPr>
            <w:tcW w:w="517" w:type="dxa"/>
          </w:tcPr>
          <w:p w14:paraId="32B0B404"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3</w:t>
            </w:r>
          </w:p>
        </w:tc>
        <w:tc>
          <w:tcPr>
            <w:tcW w:w="1289" w:type="dxa"/>
          </w:tcPr>
          <w:p w14:paraId="3FF6D3D9" w14:textId="77777777" w:rsidR="00247BCE" w:rsidRPr="007C41AA" w:rsidRDefault="00247BCE" w:rsidP="002D1826">
            <w:pPr>
              <w:autoSpaceDE w:val="0"/>
              <w:autoSpaceDN w:val="0"/>
              <w:adjustRightInd w:val="0"/>
              <w:jc w:val="left"/>
              <w:rPr>
                <w:rFonts w:eastAsia="DengXian" w:cstheme="minorHAnsi"/>
                <w:kern w:val="0"/>
              </w:rPr>
            </w:pPr>
            <w:r w:rsidRPr="007C41AA">
              <w:rPr>
                <w:rFonts w:eastAsia="DengXian" w:cstheme="minorHAnsi"/>
                <w:kern w:val="0"/>
              </w:rPr>
              <w:t>Operational since 2018</w:t>
            </w:r>
          </w:p>
        </w:tc>
      </w:tr>
    </w:tbl>
    <w:p w14:paraId="12E3EECB" w14:textId="77777777" w:rsidR="009E14AD" w:rsidRPr="007C41AA" w:rsidRDefault="009E14AD" w:rsidP="009E14AD">
      <w:pPr>
        <w:spacing w:afterLines="0" w:after="0"/>
        <w:rPr>
          <w:rFonts w:eastAsia="DengXian" w:cstheme="minorHAnsi"/>
          <w:sz w:val="24"/>
          <w14:ligatures w14:val="standardContextual"/>
        </w:rPr>
      </w:pPr>
    </w:p>
    <w:p w14:paraId="4D4C9ED0" w14:textId="3918C1B0" w:rsidR="009E14AD" w:rsidRPr="007C41AA" w:rsidRDefault="009E14AD" w:rsidP="009E14AD">
      <w:pPr>
        <w:spacing w:afterLines="0" w:after="0"/>
        <w:jc w:val="center"/>
        <w:rPr>
          <w:rFonts w:eastAsia="DengXian" w:cstheme="minorHAnsi"/>
          <w:bCs/>
          <w:lang w:eastAsia="zh-CN"/>
          <w14:ligatures w14:val="standardContextual"/>
        </w:rPr>
      </w:pPr>
      <w:r w:rsidRPr="007C41AA">
        <w:rPr>
          <w:rFonts w:eastAsia="DengXian" w:cstheme="minorHAnsi"/>
          <w:bCs/>
          <w:lang w:eastAsia="en-GB"/>
          <w14:ligatures w14:val="standardContextual"/>
        </w:rPr>
        <w:t>Table S2</w:t>
      </w:r>
      <w:r w:rsidR="00554E55" w:rsidRPr="007C41AA">
        <w:rPr>
          <w:rFonts w:eastAsia="DengXian" w:cstheme="minorHAnsi"/>
          <w:bCs/>
          <w:lang w:eastAsia="en-GB"/>
          <w14:ligatures w14:val="standardContextual"/>
        </w:rPr>
        <w:t>7:</w:t>
      </w:r>
      <w:r w:rsidRPr="007C41AA">
        <w:rPr>
          <w:rFonts w:eastAsia="DengXian" w:cstheme="minorHAnsi"/>
          <w:bCs/>
          <w:lang w:eastAsia="en-GB"/>
          <w14:ligatures w14:val="standardContextual"/>
        </w:rPr>
        <w:t xml:space="preserve"> Regional hydrogen cost</w:t>
      </w:r>
      <w:r w:rsidR="00AD08DA" w:rsidRPr="007C41AA">
        <w:rPr>
          <w:rFonts w:eastAsia="DengXian" w:cstheme="minorHAnsi"/>
          <w:bCs/>
          <w:lang w:eastAsia="en-GB"/>
          <w14:ligatures w14:val="standardContextual"/>
        </w:rPr>
        <w:fldChar w:fldCharType="begin"/>
      </w:r>
      <w:r w:rsidR="00815004" w:rsidRPr="007C41AA">
        <w:rPr>
          <w:rFonts w:eastAsia="DengXian" w:cstheme="minorHAnsi"/>
          <w:bCs/>
          <w:lang w:eastAsia="en-GB"/>
          <w14:ligatures w14:val="standardContextual"/>
        </w:rPr>
        <w:instrText xml:space="preserve"> ADDIN EN.CITE &lt;EndNote&gt;&lt;Cite&gt;&lt;Author&gt;IEA&lt;/Author&gt;&lt;Year&gt;2023&lt;/Year&gt;&lt;RecNum&gt;207&lt;/RecNum&gt;&lt;DisplayText&gt;&lt;style face="superscript"&gt;29-31&lt;/style&gt;&lt;/DisplayText&gt;&lt;record&gt;&lt;rec-number&gt;207&lt;/rec-number&gt;&lt;foreign-keys&gt;&lt;key app="EN" db-id="9xsvvr0vxdsfv2e2xwo50z0azwewvraefeaa" timestamp="1724964044"&gt;207&lt;/key&gt;&lt;/foreign-keys&gt;&lt;ref-type name="Report"&gt;27&lt;/ref-type&gt;&lt;contributors&gt;&lt;authors&gt;&lt;author&gt;IEA&lt;/author&gt;&lt;/authors&gt;&lt;/contributors&gt;&lt;titles&gt;&lt;title&gt;Global Hydrogen Review 2023 – Analysis&lt;/title&gt;&lt;/titles&gt;&lt;dates&gt;&lt;year&gt;2023&lt;/year&gt;&lt;/dates&gt;&lt;urls&gt;&lt;related-urls&gt;&lt;url&gt;https://www.iea.org/reports/global-hydrogen-review-2023&lt;/url&gt;&lt;/related-urls&gt;&lt;/urls&gt;&lt;/record&gt;&lt;/Cite&gt;&lt;Cite&gt;&lt;Author&gt;McKinsey &amp;amp; Company&lt;/Author&gt;&lt;Year&gt;2024&lt;/Year&gt;&lt;RecNum&gt;208&lt;/RecNum&gt;&lt;record&gt;&lt;rec-number&gt;208&lt;/rec-number&gt;&lt;foreign-keys&gt;&lt;key app="EN" db-id="9xsvvr0vxdsfv2e2xwo50z0azwewvraefeaa" timestamp="1724965944"&gt;208&lt;/key&gt;&lt;/foreign-keys&gt;&lt;ref-type name="Web Page"&gt;12&lt;/ref-type&gt;&lt;contributors&gt;&lt;authors&gt;&lt;author&gt;McKinsey &amp;amp; Company,&lt;/author&gt;&lt;/authors&gt;&lt;/contributors&gt;&lt;titles&gt;&lt;title&gt;Global Energy Perspective 2023: Hydrogen outlook&lt;/title&gt;&lt;/titles&gt;&lt;volume&gt;2024&lt;/volume&gt;&lt;number&gt;20 July  &lt;/number&gt;&lt;dates&gt;&lt;year&gt;2024&lt;/year&gt;&lt;/dates&gt;&lt;urls&gt;&lt;related-urls&gt;&lt;url&gt;https://www.mckinsey.com/industries/oil-and-gas/our-insights/global-energy-perspective-2023-hydrogen-outlook&lt;/url&gt;&lt;/related-urls&gt;&lt;/urls&gt;&lt;/record&gt;&lt;/Cite&gt;&lt;Cite&gt;&lt;Author&gt;Hydrogen Council&lt;/Author&gt;&lt;Year&gt;2024&lt;/Year&gt;&lt;RecNum&gt;209&lt;/RecNum&gt;&lt;record&gt;&lt;rec-number&gt;209&lt;/rec-number&gt;&lt;foreign-keys&gt;&lt;key app="EN" db-id="9xsvvr0vxdsfv2e2xwo50z0azwewvraefeaa" timestamp="1724966100"&gt;209&lt;/key&gt;&lt;/foreign-keys&gt;&lt;ref-type name="Web Page"&gt;12&lt;/ref-type&gt;&lt;contributors&gt;&lt;authors&gt;&lt;author&gt;Hydrogen Council,&lt;/author&gt;&lt;/authors&gt;&lt;/contributors&gt;&lt;titles&gt;&lt;title&gt;Hydrogen Insights 2023&lt;/title&gt;&lt;/titles&gt;&lt;volume&gt;2024&lt;/volume&gt;&lt;number&gt;20 July  &lt;/number&gt;&lt;dates&gt;&lt;year&gt;2024&lt;/year&gt;&lt;/dates&gt;&lt;urls&gt;&lt;related-urls&gt;&lt;url&gt;https://hydrogencouncil.com/en/hydrogen-insights-2023/&lt;/url&gt;&lt;/related-urls&gt;&lt;/urls&gt;&lt;/record&gt;&lt;/Cite&gt;&lt;/EndNote&gt;</w:instrText>
      </w:r>
      <w:r w:rsidR="00AD08DA" w:rsidRPr="007C41AA">
        <w:rPr>
          <w:rFonts w:eastAsia="DengXian" w:cstheme="minorHAnsi"/>
          <w:bCs/>
          <w:lang w:eastAsia="en-GB"/>
          <w14:ligatures w14:val="standardContextual"/>
        </w:rPr>
        <w:fldChar w:fldCharType="separate"/>
      </w:r>
      <w:r w:rsidR="00815004" w:rsidRPr="007C41AA">
        <w:rPr>
          <w:rFonts w:eastAsia="DengXian" w:cstheme="minorHAnsi"/>
          <w:bCs/>
          <w:vertAlign w:val="superscript"/>
          <w:lang w:eastAsia="en-GB"/>
          <w14:ligatures w14:val="standardContextual"/>
        </w:rPr>
        <w:t>29-31</w:t>
      </w:r>
      <w:r w:rsidR="00AD08DA" w:rsidRPr="007C41AA">
        <w:rPr>
          <w:rFonts w:eastAsia="DengXian" w:cstheme="minorHAnsi"/>
          <w:bCs/>
          <w:lang w:eastAsia="en-GB"/>
          <w14:ligatures w14:val="standardContextual"/>
        </w:rPr>
        <w:fldChar w:fldCharType="end"/>
      </w:r>
      <w:r w:rsidRPr="007C41AA">
        <w:rPr>
          <w:rFonts w:eastAsia="DengXian" w:cstheme="minorHAnsi"/>
          <w:bCs/>
          <w:lang w:eastAsia="en-GB"/>
          <w14:ligatures w14:val="standardContextual"/>
        </w:rPr>
        <w:t>, PV cost</w:t>
      </w:r>
      <w:r w:rsidR="00DA3BF3" w:rsidRPr="007C41AA">
        <w:rPr>
          <w:rFonts w:eastAsia="DengXian" w:cstheme="minorHAnsi"/>
          <w:bCs/>
          <w:lang w:eastAsia="en-GB"/>
          <w14:ligatures w14:val="standardContextual"/>
        </w:rPr>
        <w:fldChar w:fldCharType="begin"/>
      </w:r>
      <w:r w:rsidR="00303C5D" w:rsidRPr="007C41AA">
        <w:rPr>
          <w:rFonts w:eastAsia="DengXian" w:cstheme="minorHAnsi"/>
          <w:bCs/>
          <w:lang w:eastAsia="en-GB"/>
          <w14:ligatures w14:val="standardContextual"/>
        </w:rPr>
        <w:instrText xml:space="preserve"> ADDIN EN.CITE &lt;EndNote&gt;&lt;Cite&gt;&lt;Author&gt;IEA&lt;/Author&gt;&lt;Year&gt;2023&lt;/Year&gt;&lt;RecNum&gt;206&lt;/RecNum&gt;&lt;DisplayText&gt;&lt;style face="superscript"&gt;32&lt;/style&gt;&lt;/DisplayText&gt;&lt;record&gt;&lt;rec-number&gt;206&lt;/rec-number&gt;&lt;foreign-keys&gt;&lt;key app="EN" db-id="9xsvvr0vxdsfv2e2xwo50z0azwewvraefeaa" timestamp="1724962780"&gt;206&lt;/key&gt;&lt;/foreign-keys&gt;&lt;ref-type name="Report"&gt;27&lt;/ref-type&gt;&lt;contributors&gt;&lt;authors&gt;&lt;author&gt;IEA,&lt;/author&gt;&lt;/authors&gt;&lt;/contributors&gt;&lt;titles&gt;&lt;title&gt;Global Hydrogen Review 2023: Assumptions Annex&lt;/title&gt;&lt;/titles&gt;&lt;dates&gt;&lt;year&gt;2023&lt;/year&gt;&lt;/dates&gt;&lt;urls&gt;&lt;related-urls&gt;&lt;url&gt;https://iea.blob.core.windows.net/assets/101dd112-b72b-4a74-82f1-de7fea6ae48e/GlobalHydrogenReview2023_AssumptionsAnnex.pdf&lt;/url&gt;&lt;/related-urls&gt;&lt;/urls&gt;&lt;/record&gt;&lt;/Cite&gt;&lt;/EndNote&gt;</w:instrText>
      </w:r>
      <w:r w:rsidR="00DA3BF3" w:rsidRPr="007C41AA">
        <w:rPr>
          <w:rFonts w:eastAsia="DengXian" w:cstheme="minorHAnsi"/>
          <w:bCs/>
          <w:lang w:eastAsia="en-GB"/>
          <w14:ligatures w14:val="standardContextual"/>
        </w:rPr>
        <w:fldChar w:fldCharType="separate"/>
      </w:r>
      <w:r w:rsidR="00025004" w:rsidRPr="007C41AA">
        <w:rPr>
          <w:rFonts w:eastAsia="DengXian" w:cstheme="minorHAnsi"/>
          <w:bCs/>
          <w:vertAlign w:val="superscript"/>
          <w:lang w:eastAsia="en-GB"/>
          <w14:ligatures w14:val="standardContextual"/>
        </w:rPr>
        <w:t>32</w:t>
      </w:r>
      <w:r w:rsidR="00DA3BF3" w:rsidRPr="007C41AA">
        <w:rPr>
          <w:rFonts w:eastAsia="DengXian" w:cstheme="minorHAnsi"/>
          <w:bCs/>
          <w:lang w:eastAsia="en-GB"/>
          <w14:ligatures w14:val="standardContextual"/>
        </w:rPr>
        <w:fldChar w:fldCharType="end"/>
      </w:r>
      <w:r w:rsidRPr="007C41AA">
        <w:rPr>
          <w:rFonts w:eastAsia="DengXian" w:cstheme="minorHAnsi"/>
          <w:bCs/>
          <w:lang w:eastAsia="en-GB"/>
          <w14:ligatures w14:val="standardContextual"/>
        </w:rPr>
        <w:t xml:space="preserve"> and WACC</w:t>
      </w:r>
      <w:r w:rsidR="00DA3BF3" w:rsidRPr="007C41AA">
        <w:rPr>
          <w:rFonts w:eastAsia="DengXian" w:cstheme="minorHAnsi"/>
          <w:bCs/>
          <w:lang w:eastAsia="en-GB"/>
          <w14:ligatures w14:val="standardContextual"/>
        </w:rPr>
        <w:fldChar w:fldCharType="begin"/>
      </w:r>
      <w:r w:rsidR="00303C5D" w:rsidRPr="007C41AA">
        <w:rPr>
          <w:rFonts w:eastAsia="DengXian" w:cstheme="minorHAnsi"/>
          <w:bCs/>
          <w:lang w:eastAsia="en-GB"/>
          <w14:ligatures w14:val="standardContextual"/>
        </w:rPr>
        <w:instrText xml:space="preserve"> ADDIN EN.CITE &lt;EndNote&gt;&lt;Cite&gt;&lt;Author&gt;Ameli&lt;/Author&gt;&lt;Year&gt;2021&lt;/Year&gt;&lt;RecNum&gt;202&lt;/RecNum&gt;&lt;DisplayText&gt;&lt;style face="superscript"&gt;33&lt;/style&gt;&lt;/DisplayText&gt;&lt;record&gt;&lt;rec-number&gt;202&lt;/rec-number&gt;&lt;foreign-keys&gt;&lt;key app="EN" db-id="9xsvvr0vxdsfv2e2xwo50z0azwewvraefeaa" timestamp="1724932417"&gt;202&lt;/key&gt;&lt;/foreign-keys&gt;&lt;ref-type name="Journal Article"&gt;17&lt;/ref-type&gt;&lt;contributors&gt;&lt;authors&gt;&lt;author&gt;Ameli, Nadia&lt;/author&gt;&lt;author&gt;Dessens, Olivier&lt;/author&gt;&lt;author&gt;Winning, Matthew&lt;/author&gt;&lt;author&gt;Cronin, Jennifer&lt;/author&gt;&lt;author&gt;Chenet, Hugues&lt;/author&gt;&lt;author&gt;Drummond, Paul&lt;/author&gt;&lt;author&gt;Calzadilla, Alvaro&lt;/author&gt;&lt;author&gt;Anandarajah, Gabrial&lt;/author&gt;&lt;author&gt;Grubb, Michael&lt;/author&gt;&lt;/authors&gt;&lt;/contributors&gt;&lt;titles&gt;&lt;title&gt;Higher cost of finance exacerbates a climate investment trap in developing economies&lt;/title&gt;&lt;secondary-title&gt;Nature Communications&lt;/secondary-title&gt;&lt;/titles&gt;&lt;periodical&gt;&lt;full-title&gt;Nature communications&lt;/full-title&gt;&lt;/periodical&gt;&lt;pages&gt;1-12&lt;/pages&gt;&lt;volume&gt;12&lt;/volume&gt;&lt;number&gt;1&lt;/number&gt;&lt;dates&gt;&lt;year&gt;2021&lt;/year&gt;&lt;/dates&gt;&lt;isbn&gt;2041-1723&lt;/isbn&gt;&lt;urls&gt;&lt;/urls&gt;&lt;/record&gt;&lt;/Cite&gt;&lt;/EndNote&gt;</w:instrText>
      </w:r>
      <w:r w:rsidR="00DA3BF3" w:rsidRPr="007C41AA">
        <w:rPr>
          <w:rFonts w:eastAsia="DengXian" w:cstheme="minorHAnsi"/>
          <w:bCs/>
          <w:lang w:eastAsia="en-GB"/>
          <w14:ligatures w14:val="standardContextual"/>
        </w:rPr>
        <w:fldChar w:fldCharType="separate"/>
      </w:r>
      <w:r w:rsidR="00025004" w:rsidRPr="007C41AA">
        <w:rPr>
          <w:rFonts w:eastAsia="DengXian" w:cstheme="minorHAnsi"/>
          <w:bCs/>
          <w:vertAlign w:val="superscript"/>
          <w:lang w:eastAsia="en-GB"/>
          <w14:ligatures w14:val="standardContextual"/>
        </w:rPr>
        <w:t>33</w:t>
      </w:r>
      <w:r w:rsidR="00DA3BF3" w:rsidRPr="007C41AA">
        <w:rPr>
          <w:rFonts w:eastAsia="DengXian" w:cstheme="minorHAnsi"/>
          <w:bCs/>
          <w:lang w:eastAsia="en-GB"/>
          <w14:ligatures w14:val="standardContextual"/>
        </w:rPr>
        <w:fldChar w:fldCharType="end"/>
      </w:r>
    </w:p>
    <w:tbl>
      <w:tblPr>
        <w:tblW w:w="9532" w:type="dxa"/>
        <w:jc w:val="center"/>
        <w:tblLayout w:type="fixed"/>
        <w:tblLook w:val="04A0" w:firstRow="1" w:lastRow="0" w:firstColumn="1" w:lastColumn="0" w:noHBand="0" w:noVBand="1"/>
      </w:tblPr>
      <w:tblGrid>
        <w:gridCol w:w="1360"/>
        <w:gridCol w:w="1360"/>
        <w:gridCol w:w="1360"/>
        <w:gridCol w:w="1360"/>
        <w:gridCol w:w="1372"/>
        <w:gridCol w:w="1360"/>
        <w:gridCol w:w="1360"/>
      </w:tblGrid>
      <w:tr w:rsidR="00171409" w:rsidRPr="007C41AA" w14:paraId="43B76AE0" w14:textId="77777777" w:rsidTr="00554E55">
        <w:trPr>
          <w:trHeight w:val="300"/>
          <w:jc w:val="center"/>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0F756CD4" w14:textId="77777777" w:rsidR="009E14AD" w:rsidRPr="007C41AA" w:rsidRDefault="009E14AD" w:rsidP="009E14AD">
            <w:pPr>
              <w:jc w:val="center"/>
              <w:rPr>
                <w:rFonts w:eastAsia="Times New Roman" w:cstheme="minorHAnsi"/>
                <w:b/>
                <w:kern w:val="0"/>
                <w14:ligatures w14:val="standardContextual"/>
              </w:rPr>
            </w:pPr>
            <w:r w:rsidRPr="007C41AA">
              <w:rPr>
                <w:rFonts w:eastAsia="Times New Roman" w:cstheme="minorHAnsi"/>
                <w:b/>
                <w:kern w:val="0"/>
                <w14:ligatures w14:val="standardContextual"/>
              </w:rPr>
              <w:t>Country</w:t>
            </w:r>
          </w:p>
        </w:tc>
        <w:tc>
          <w:tcPr>
            <w:tcW w:w="5452" w:type="dxa"/>
            <w:gridSpan w:val="4"/>
            <w:tcBorders>
              <w:top w:val="single" w:sz="4" w:space="0" w:color="auto"/>
              <w:left w:val="nil"/>
              <w:bottom w:val="single" w:sz="4" w:space="0" w:color="auto"/>
              <w:right w:val="single" w:sz="4" w:space="0" w:color="auto"/>
            </w:tcBorders>
            <w:vAlign w:val="center"/>
            <w:hideMark/>
          </w:tcPr>
          <w:p w14:paraId="26DCBDA2" w14:textId="0032F670" w:rsidR="009E14AD" w:rsidRPr="007C41AA" w:rsidRDefault="009E14AD" w:rsidP="009E14AD">
            <w:pPr>
              <w:jc w:val="center"/>
              <w:rPr>
                <w:rFonts w:eastAsia="Times New Roman" w:cstheme="minorHAnsi"/>
                <w:b/>
                <w:kern w:val="0"/>
                <w14:ligatures w14:val="standardContextual"/>
              </w:rPr>
            </w:pPr>
            <w:r w:rsidRPr="007C41AA">
              <w:rPr>
                <w:rFonts w:eastAsia="Times New Roman" w:cstheme="minorHAnsi"/>
                <w:b/>
                <w:kern w:val="0"/>
                <w14:ligatures w14:val="standardContextual"/>
              </w:rPr>
              <w:t>Hydrogen production technology and cost (</w:t>
            </w:r>
            <w:r w:rsidR="00554E55" w:rsidRPr="007C41AA">
              <w:rPr>
                <w:rFonts w:eastAsia="Times New Roman" w:cstheme="minorHAnsi"/>
                <w:b/>
                <w:kern w:val="0"/>
                <w14:ligatures w14:val="standardContextual"/>
              </w:rPr>
              <w:t>US</w:t>
            </w:r>
            <w:r w:rsidRPr="007C41AA">
              <w:rPr>
                <w:rFonts w:eastAsia="Times New Roman" w:cstheme="minorHAnsi"/>
                <w:b/>
                <w:kern w:val="0"/>
                <w14:ligatures w14:val="standardContextual"/>
              </w:rPr>
              <w:t>$/kg)</w:t>
            </w:r>
          </w:p>
        </w:tc>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7D63C7AA" w14:textId="2400CF65" w:rsidR="009E14AD" w:rsidRPr="007C41AA" w:rsidRDefault="009E14AD" w:rsidP="009E14AD">
            <w:pPr>
              <w:jc w:val="center"/>
              <w:rPr>
                <w:rFonts w:eastAsia="Times New Roman" w:cstheme="minorHAnsi"/>
                <w:b/>
                <w:kern w:val="0"/>
                <w14:ligatures w14:val="standardContextual"/>
              </w:rPr>
            </w:pPr>
            <w:r w:rsidRPr="007C41AA">
              <w:rPr>
                <w:rFonts w:eastAsia="Times New Roman" w:cstheme="minorHAnsi"/>
                <w:b/>
                <w:kern w:val="0"/>
                <w14:ligatures w14:val="standardContextual"/>
              </w:rPr>
              <w:t>PV electricity price (</w:t>
            </w:r>
            <w:r w:rsidR="00554E55" w:rsidRPr="007C41AA">
              <w:rPr>
                <w:rFonts w:eastAsia="Times New Roman" w:cstheme="minorHAnsi"/>
                <w:b/>
                <w:kern w:val="0"/>
                <w14:ligatures w14:val="standardContextual"/>
              </w:rPr>
              <w:t>US</w:t>
            </w:r>
            <w:r w:rsidRPr="007C41AA">
              <w:rPr>
                <w:rFonts w:eastAsia="Times New Roman" w:cstheme="minorHAnsi"/>
                <w:b/>
                <w:kern w:val="0"/>
                <w14:ligatures w14:val="standardContextual"/>
              </w:rPr>
              <w:t>$/MWh)</w:t>
            </w:r>
          </w:p>
        </w:tc>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77EFC076" w14:textId="77777777" w:rsidR="009E14AD" w:rsidRPr="007C41AA" w:rsidRDefault="009E14AD" w:rsidP="009E14AD">
            <w:pPr>
              <w:jc w:val="center"/>
              <w:rPr>
                <w:rFonts w:eastAsia="Times New Roman" w:cstheme="minorHAnsi"/>
                <w:b/>
                <w:kern w:val="0"/>
                <w14:ligatures w14:val="standardContextual"/>
              </w:rPr>
            </w:pPr>
            <w:r w:rsidRPr="007C41AA">
              <w:rPr>
                <w:rFonts w:eastAsia="Times New Roman" w:cstheme="minorHAnsi"/>
                <w:b/>
                <w:kern w:val="0"/>
                <w14:ligatures w14:val="standardContextual"/>
              </w:rPr>
              <w:t>WACC (%)</w:t>
            </w:r>
          </w:p>
        </w:tc>
      </w:tr>
      <w:tr w:rsidR="00171409" w:rsidRPr="007C41AA" w14:paraId="1CEABCCE" w14:textId="77777777" w:rsidTr="00554E55">
        <w:trPr>
          <w:trHeight w:val="300"/>
          <w:jc w:val="center"/>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6E8BDE87" w14:textId="77777777" w:rsidR="009E14AD" w:rsidRPr="007C41AA" w:rsidRDefault="009E14AD" w:rsidP="009E14AD">
            <w:pPr>
              <w:rPr>
                <w:rFonts w:eastAsia="Times New Roman" w:cstheme="minorHAnsi"/>
                <w:bCs/>
                <w:kern w:val="0"/>
                <w14:ligatures w14:val="standardContextual"/>
              </w:rPr>
            </w:pPr>
          </w:p>
        </w:tc>
        <w:tc>
          <w:tcPr>
            <w:tcW w:w="1360" w:type="dxa"/>
            <w:tcBorders>
              <w:top w:val="nil"/>
              <w:left w:val="nil"/>
              <w:bottom w:val="single" w:sz="4" w:space="0" w:color="auto"/>
              <w:right w:val="single" w:sz="4" w:space="0" w:color="auto"/>
            </w:tcBorders>
            <w:vAlign w:val="center"/>
            <w:hideMark/>
          </w:tcPr>
          <w:p w14:paraId="06E4C201" w14:textId="77777777" w:rsidR="009E14AD" w:rsidRPr="007C41AA" w:rsidRDefault="009E14AD" w:rsidP="009E14AD">
            <w:pPr>
              <w:jc w:val="center"/>
              <w:rPr>
                <w:rFonts w:eastAsia="Times New Roman" w:cstheme="minorHAnsi"/>
                <w:bCs/>
                <w:kern w:val="0"/>
                <w14:ligatures w14:val="standardContextual"/>
              </w:rPr>
            </w:pPr>
            <w:r w:rsidRPr="007C41AA">
              <w:rPr>
                <w:rFonts w:eastAsia="Times New Roman" w:cstheme="minorHAnsi"/>
                <w:bCs/>
                <w:kern w:val="0"/>
                <w14:ligatures w14:val="standardContextual"/>
              </w:rPr>
              <w:t>AE</w:t>
            </w:r>
          </w:p>
        </w:tc>
        <w:tc>
          <w:tcPr>
            <w:tcW w:w="1360" w:type="dxa"/>
            <w:tcBorders>
              <w:top w:val="nil"/>
              <w:left w:val="nil"/>
              <w:bottom w:val="single" w:sz="4" w:space="0" w:color="auto"/>
              <w:right w:val="single" w:sz="4" w:space="0" w:color="auto"/>
            </w:tcBorders>
            <w:vAlign w:val="center"/>
            <w:hideMark/>
          </w:tcPr>
          <w:p w14:paraId="10F355A4" w14:textId="77777777" w:rsidR="009E14AD" w:rsidRPr="007C41AA" w:rsidRDefault="009E14AD" w:rsidP="009E14AD">
            <w:pPr>
              <w:jc w:val="center"/>
              <w:rPr>
                <w:rFonts w:eastAsia="Times New Roman" w:cstheme="minorHAnsi"/>
                <w:bCs/>
                <w:kern w:val="0"/>
                <w14:ligatures w14:val="standardContextual"/>
              </w:rPr>
            </w:pPr>
            <w:r w:rsidRPr="007C41AA">
              <w:rPr>
                <w:rFonts w:eastAsia="Times New Roman" w:cstheme="minorHAnsi"/>
                <w:bCs/>
                <w:kern w:val="0"/>
                <w14:ligatures w14:val="standardContextual"/>
              </w:rPr>
              <w:t>PEM</w:t>
            </w:r>
          </w:p>
        </w:tc>
        <w:tc>
          <w:tcPr>
            <w:tcW w:w="1360" w:type="dxa"/>
            <w:tcBorders>
              <w:top w:val="nil"/>
              <w:left w:val="nil"/>
              <w:bottom w:val="single" w:sz="4" w:space="0" w:color="auto"/>
              <w:right w:val="single" w:sz="4" w:space="0" w:color="auto"/>
            </w:tcBorders>
            <w:vAlign w:val="center"/>
            <w:hideMark/>
          </w:tcPr>
          <w:p w14:paraId="62292DAC" w14:textId="77777777" w:rsidR="009E14AD" w:rsidRPr="007C41AA" w:rsidRDefault="009E14AD" w:rsidP="009E14AD">
            <w:pPr>
              <w:jc w:val="center"/>
              <w:rPr>
                <w:rFonts w:eastAsia="Times New Roman" w:cstheme="minorHAnsi"/>
                <w:bCs/>
                <w:kern w:val="0"/>
                <w14:ligatures w14:val="standardContextual"/>
              </w:rPr>
            </w:pPr>
            <w:r w:rsidRPr="007C41AA">
              <w:rPr>
                <w:rFonts w:eastAsia="Times New Roman" w:cstheme="minorHAnsi"/>
                <w:bCs/>
                <w:kern w:val="0"/>
                <w14:ligatures w14:val="standardContextual"/>
              </w:rPr>
              <w:t>SOEC</w:t>
            </w:r>
          </w:p>
        </w:tc>
        <w:tc>
          <w:tcPr>
            <w:tcW w:w="1370" w:type="dxa"/>
            <w:tcBorders>
              <w:top w:val="nil"/>
              <w:left w:val="nil"/>
              <w:bottom w:val="single" w:sz="4" w:space="0" w:color="auto"/>
              <w:right w:val="single" w:sz="4" w:space="0" w:color="auto"/>
            </w:tcBorders>
            <w:vAlign w:val="center"/>
            <w:hideMark/>
          </w:tcPr>
          <w:p w14:paraId="60CA090F" w14:textId="77777777" w:rsidR="009E14AD" w:rsidRPr="007C41AA" w:rsidRDefault="009E14AD" w:rsidP="009E14AD">
            <w:pPr>
              <w:jc w:val="center"/>
              <w:rPr>
                <w:rFonts w:eastAsia="Times New Roman" w:cstheme="minorHAnsi"/>
                <w:bCs/>
                <w:kern w:val="0"/>
                <w14:ligatures w14:val="standardContextual"/>
              </w:rPr>
            </w:pPr>
            <w:r w:rsidRPr="007C41AA">
              <w:rPr>
                <w:rFonts w:eastAsia="Times New Roman" w:cstheme="minorHAnsi"/>
                <w:bCs/>
                <w:kern w:val="0"/>
                <w14:ligatures w14:val="standardContextual"/>
              </w:rPr>
              <w:t>SMR with CCS</w:t>
            </w: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41CA5BAA" w14:textId="77777777" w:rsidR="009E14AD" w:rsidRPr="007C41AA" w:rsidRDefault="009E14AD" w:rsidP="009E14AD">
            <w:pPr>
              <w:rPr>
                <w:rFonts w:eastAsia="Times New Roman" w:cstheme="minorHAnsi"/>
                <w:bCs/>
                <w:kern w:val="0"/>
                <w14:ligatures w14:val="standardContextual"/>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0B2B7316" w14:textId="77777777" w:rsidR="009E14AD" w:rsidRPr="007C41AA" w:rsidRDefault="009E14AD" w:rsidP="009E14AD">
            <w:pPr>
              <w:rPr>
                <w:rFonts w:eastAsia="Times New Roman" w:cstheme="minorHAnsi"/>
                <w:bCs/>
                <w:kern w:val="0"/>
                <w14:ligatures w14:val="standardContextual"/>
              </w:rPr>
            </w:pPr>
          </w:p>
        </w:tc>
      </w:tr>
      <w:tr w:rsidR="00171409" w:rsidRPr="007C41AA" w14:paraId="760F0A0C" w14:textId="77777777" w:rsidTr="00554E55">
        <w:trPr>
          <w:trHeight w:val="300"/>
          <w:jc w:val="center"/>
        </w:trPr>
        <w:tc>
          <w:tcPr>
            <w:tcW w:w="1360" w:type="dxa"/>
            <w:tcBorders>
              <w:top w:val="nil"/>
              <w:left w:val="single" w:sz="4" w:space="0" w:color="auto"/>
              <w:bottom w:val="single" w:sz="4" w:space="0" w:color="auto"/>
              <w:right w:val="single" w:sz="4" w:space="0" w:color="auto"/>
            </w:tcBorders>
            <w:vAlign w:val="center"/>
            <w:hideMark/>
          </w:tcPr>
          <w:p w14:paraId="7459EBF2"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USA</w:t>
            </w:r>
          </w:p>
        </w:tc>
        <w:tc>
          <w:tcPr>
            <w:tcW w:w="1360" w:type="dxa"/>
            <w:tcBorders>
              <w:top w:val="nil"/>
              <w:left w:val="nil"/>
              <w:bottom w:val="single" w:sz="4" w:space="0" w:color="auto"/>
              <w:right w:val="single" w:sz="4" w:space="0" w:color="auto"/>
            </w:tcBorders>
            <w:vAlign w:val="center"/>
            <w:hideMark/>
          </w:tcPr>
          <w:p w14:paraId="38BD9D33"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2.5 - 4.0</w:t>
            </w:r>
          </w:p>
        </w:tc>
        <w:tc>
          <w:tcPr>
            <w:tcW w:w="1360" w:type="dxa"/>
            <w:tcBorders>
              <w:top w:val="nil"/>
              <w:left w:val="nil"/>
              <w:bottom w:val="single" w:sz="4" w:space="0" w:color="auto"/>
              <w:right w:val="single" w:sz="4" w:space="0" w:color="auto"/>
            </w:tcBorders>
            <w:vAlign w:val="center"/>
            <w:hideMark/>
          </w:tcPr>
          <w:p w14:paraId="5D4471C9"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3.0 - 5.0</w:t>
            </w:r>
          </w:p>
        </w:tc>
        <w:tc>
          <w:tcPr>
            <w:tcW w:w="1360" w:type="dxa"/>
            <w:tcBorders>
              <w:top w:val="nil"/>
              <w:left w:val="nil"/>
              <w:bottom w:val="single" w:sz="4" w:space="0" w:color="auto"/>
              <w:right w:val="single" w:sz="4" w:space="0" w:color="auto"/>
            </w:tcBorders>
            <w:vAlign w:val="center"/>
            <w:hideMark/>
          </w:tcPr>
          <w:p w14:paraId="25CE1811"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4.5 - 6.5</w:t>
            </w:r>
          </w:p>
        </w:tc>
        <w:tc>
          <w:tcPr>
            <w:tcW w:w="1370" w:type="dxa"/>
            <w:tcBorders>
              <w:top w:val="nil"/>
              <w:left w:val="nil"/>
              <w:bottom w:val="single" w:sz="4" w:space="0" w:color="auto"/>
              <w:right w:val="single" w:sz="4" w:space="0" w:color="auto"/>
            </w:tcBorders>
            <w:vAlign w:val="center"/>
            <w:hideMark/>
          </w:tcPr>
          <w:p w14:paraId="6E7E1B2A"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1.5 - 2.0</w:t>
            </w:r>
          </w:p>
        </w:tc>
        <w:tc>
          <w:tcPr>
            <w:tcW w:w="1360" w:type="dxa"/>
            <w:tcBorders>
              <w:top w:val="nil"/>
              <w:left w:val="nil"/>
              <w:bottom w:val="single" w:sz="4" w:space="0" w:color="auto"/>
              <w:right w:val="single" w:sz="4" w:space="0" w:color="auto"/>
            </w:tcBorders>
            <w:noWrap/>
            <w:vAlign w:val="bottom"/>
            <w:hideMark/>
          </w:tcPr>
          <w:p w14:paraId="76E51609" w14:textId="77777777" w:rsidR="009E14AD" w:rsidRPr="007C41AA" w:rsidRDefault="009E14AD" w:rsidP="001E49E1">
            <w:pPr>
              <w:jc w:val="left"/>
              <w:rPr>
                <w:rFonts w:eastAsia="Times New Roman" w:cstheme="minorHAnsi"/>
                <w:bCs/>
                <w:kern w:val="0"/>
                <w14:ligatures w14:val="standardContextual"/>
              </w:rPr>
            </w:pPr>
            <w:r w:rsidRPr="007C41AA">
              <w:rPr>
                <w:rFonts w:eastAsia="Times New Roman" w:cstheme="minorHAnsi"/>
                <w:bCs/>
                <w:kern w:val="0"/>
                <w14:ligatures w14:val="standardContextual"/>
              </w:rPr>
              <w:t>41</w:t>
            </w:r>
          </w:p>
        </w:tc>
        <w:tc>
          <w:tcPr>
            <w:tcW w:w="1360" w:type="dxa"/>
            <w:tcBorders>
              <w:top w:val="nil"/>
              <w:left w:val="nil"/>
              <w:bottom w:val="single" w:sz="4" w:space="0" w:color="auto"/>
              <w:right w:val="single" w:sz="4" w:space="0" w:color="auto"/>
            </w:tcBorders>
            <w:noWrap/>
            <w:vAlign w:val="bottom"/>
            <w:hideMark/>
          </w:tcPr>
          <w:p w14:paraId="4D8B5A2B" w14:textId="47EC6DA2" w:rsidR="009E14AD" w:rsidRPr="007C41AA" w:rsidRDefault="009E14AD" w:rsidP="001E49E1">
            <w:pPr>
              <w:jc w:val="left"/>
              <w:rPr>
                <w:rFonts w:eastAsia="Times New Roman" w:cstheme="minorHAnsi"/>
                <w:bCs/>
                <w:kern w:val="0"/>
                <w14:ligatures w14:val="standardContextual"/>
              </w:rPr>
            </w:pPr>
            <w:r w:rsidRPr="007C41AA">
              <w:rPr>
                <w:rFonts w:eastAsia="Times New Roman" w:cstheme="minorHAnsi"/>
                <w:bCs/>
                <w:kern w:val="0"/>
                <w14:ligatures w14:val="standardContextual"/>
              </w:rPr>
              <w:t xml:space="preserve">5.10 </w:t>
            </w:r>
          </w:p>
        </w:tc>
      </w:tr>
      <w:tr w:rsidR="00171409" w:rsidRPr="007C41AA" w14:paraId="31C65A2F" w14:textId="77777777" w:rsidTr="00554E55">
        <w:trPr>
          <w:trHeight w:val="300"/>
          <w:jc w:val="center"/>
        </w:trPr>
        <w:tc>
          <w:tcPr>
            <w:tcW w:w="1360" w:type="dxa"/>
            <w:tcBorders>
              <w:top w:val="nil"/>
              <w:left w:val="single" w:sz="4" w:space="0" w:color="auto"/>
              <w:bottom w:val="single" w:sz="4" w:space="0" w:color="auto"/>
              <w:right w:val="single" w:sz="4" w:space="0" w:color="auto"/>
            </w:tcBorders>
            <w:vAlign w:val="center"/>
            <w:hideMark/>
          </w:tcPr>
          <w:p w14:paraId="3A0153D0"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Chile</w:t>
            </w:r>
          </w:p>
        </w:tc>
        <w:tc>
          <w:tcPr>
            <w:tcW w:w="1360" w:type="dxa"/>
            <w:tcBorders>
              <w:top w:val="nil"/>
              <w:left w:val="nil"/>
              <w:bottom w:val="single" w:sz="4" w:space="0" w:color="auto"/>
              <w:right w:val="single" w:sz="4" w:space="0" w:color="auto"/>
            </w:tcBorders>
            <w:vAlign w:val="center"/>
            <w:hideMark/>
          </w:tcPr>
          <w:p w14:paraId="5FF92A4D"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1.8 - 3.2</w:t>
            </w:r>
          </w:p>
        </w:tc>
        <w:tc>
          <w:tcPr>
            <w:tcW w:w="1360" w:type="dxa"/>
            <w:tcBorders>
              <w:top w:val="nil"/>
              <w:left w:val="nil"/>
              <w:bottom w:val="single" w:sz="4" w:space="0" w:color="auto"/>
              <w:right w:val="single" w:sz="4" w:space="0" w:color="auto"/>
            </w:tcBorders>
            <w:vAlign w:val="center"/>
            <w:hideMark/>
          </w:tcPr>
          <w:p w14:paraId="74D8C0B5"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2.5 - 4.0</w:t>
            </w:r>
          </w:p>
        </w:tc>
        <w:tc>
          <w:tcPr>
            <w:tcW w:w="1360" w:type="dxa"/>
            <w:tcBorders>
              <w:top w:val="nil"/>
              <w:left w:val="nil"/>
              <w:bottom w:val="single" w:sz="4" w:space="0" w:color="auto"/>
              <w:right w:val="single" w:sz="4" w:space="0" w:color="auto"/>
            </w:tcBorders>
            <w:vAlign w:val="center"/>
            <w:hideMark/>
          </w:tcPr>
          <w:p w14:paraId="3A65DFCF"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3.8 - 5.8</w:t>
            </w:r>
          </w:p>
        </w:tc>
        <w:tc>
          <w:tcPr>
            <w:tcW w:w="1370" w:type="dxa"/>
            <w:tcBorders>
              <w:top w:val="nil"/>
              <w:left w:val="nil"/>
              <w:bottom w:val="single" w:sz="4" w:space="0" w:color="auto"/>
              <w:right w:val="single" w:sz="4" w:space="0" w:color="auto"/>
            </w:tcBorders>
            <w:vAlign w:val="center"/>
            <w:hideMark/>
          </w:tcPr>
          <w:p w14:paraId="7147CC02"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1.2 - 1.7</w:t>
            </w:r>
          </w:p>
        </w:tc>
        <w:tc>
          <w:tcPr>
            <w:tcW w:w="1360" w:type="dxa"/>
            <w:tcBorders>
              <w:top w:val="nil"/>
              <w:left w:val="nil"/>
              <w:bottom w:val="single" w:sz="4" w:space="0" w:color="auto"/>
              <w:right w:val="single" w:sz="4" w:space="0" w:color="auto"/>
            </w:tcBorders>
            <w:noWrap/>
            <w:vAlign w:val="bottom"/>
            <w:hideMark/>
          </w:tcPr>
          <w:p w14:paraId="6A6A5153" w14:textId="77777777" w:rsidR="009E14AD" w:rsidRPr="007C41AA" w:rsidRDefault="009E14AD" w:rsidP="001E49E1">
            <w:pPr>
              <w:jc w:val="left"/>
              <w:rPr>
                <w:rFonts w:eastAsia="Times New Roman" w:cstheme="minorHAnsi"/>
                <w:bCs/>
                <w:kern w:val="0"/>
                <w14:ligatures w14:val="standardContextual"/>
              </w:rPr>
            </w:pPr>
            <w:r w:rsidRPr="007C41AA">
              <w:rPr>
                <w:rFonts w:eastAsia="Times New Roman" w:cstheme="minorHAnsi"/>
                <w:bCs/>
                <w:kern w:val="0"/>
                <w14:ligatures w14:val="standardContextual"/>
              </w:rPr>
              <w:t>32</w:t>
            </w:r>
          </w:p>
        </w:tc>
        <w:tc>
          <w:tcPr>
            <w:tcW w:w="1360" w:type="dxa"/>
            <w:tcBorders>
              <w:top w:val="nil"/>
              <w:left w:val="nil"/>
              <w:bottom w:val="single" w:sz="4" w:space="0" w:color="auto"/>
              <w:right w:val="single" w:sz="4" w:space="0" w:color="auto"/>
            </w:tcBorders>
            <w:noWrap/>
            <w:vAlign w:val="bottom"/>
            <w:hideMark/>
          </w:tcPr>
          <w:p w14:paraId="0BBECCE0" w14:textId="5436BAD0" w:rsidR="009E14AD" w:rsidRPr="007C41AA" w:rsidRDefault="009E14AD" w:rsidP="001E49E1">
            <w:pPr>
              <w:jc w:val="left"/>
              <w:rPr>
                <w:rFonts w:eastAsia="Times New Roman" w:cstheme="minorHAnsi"/>
                <w:bCs/>
                <w:kern w:val="0"/>
                <w14:ligatures w14:val="standardContextual"/>
              </w:rPr>
            </w:pPr>
            <w:r w:rsidRPr="007C41AA">
              <w:rPr>
                <w:rFonts w:eastAsia="Times New Roman" w:cstheme="minorHAnsi"/>
                <w:bCs/>
                <w:kern w:val="0"/>
                <w14:ligatures w14:val="standardContextual"/>
              </w:rPr>
              <w:t xml:space="preserve">9.20 </w:t>
            </w:r>
          </w:p>
        </w:tc>
      </w:tr>
      <w:tr w:rsidR="00171409" w:rsidRPr="007C41AA" w14:paraId="3703B998" w14:textId="77777777" w:rsidTr="00554E55">
        <w:trPr>
          <w:trHeight w:val="300"/>
          <w:jc w:val="center"/>
        </w:trPr>
        <w:tc>
          <w:tcPr>
            <w:tcW w:w="1360" w:type="dxa"/>
            <w:tcBorders>
              <w:top w:val="nil"/>
              <w:left w:val="single" w:sz="4" w:space="0" w:color="auto"/>
              <w:bottom w:val="single" w:sz="4" w:space="0" w:color="auto"/>
              <w:right w:val="single" w:sz="4" w:space="0" w:color="auto"/>
            </w:tcBorders>
            <w:vAlign w:val="center"/>
            <w:hideMark/>
          </w:tcPr>
          <w:p w14:paraId="217E8861"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Spain</w:t>
            </w:r>
          </w:p>
        </w:tc>
        <w:tc>
          <w:tcPr>
            <w:tcW w:w="1360" w:type="dxa"/>
            <w:tcBorders>
              <w:top w:val="nil"/>
              <w:left w:val="nil"/>
              <w:bottom w:val="single" w:sz="4" w:space="0" w:color="auto"/>
              <w:right w:val="single" w:sz="4" w:space="0" w:color="auto"/>
            </w:tcBorders>
            <w:vAlign w:val="center"/>
            <w:hideMark/>
          </w:tcPr>
          <w:p w14:paraId="0E42B9C6"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2.2 - 3.7</w:t>
            </w:r>
          </w:p>
        </w:tc>
        <w:tc>
          <w:tcPr>
            <w:tcW w:w="1360" w:type="dxa"/>
            <w:tcBorders>
              <w:top w:val="nil"/>
              <w:left w:val="nil"/>
              <w:bottom w:val="single" w:sz="4" w:space="0" w:color="auto"/>
              <w:right w:val="single" w:sz="4" w:space="0" w:color="auto"/>
            </w:tcBorders>
            <w:vAlign w:val="center"/>
            <w:hideMark/>
          </w:tcPr>
          <w:p w14:paraId="30DD8DD0"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2.8 - 4.3</w:t>
            </w:r>
          </w:p>
        </w:tc>
        <w:tc>
          <w:tcPr>
            <w:tcW w:w="1360" w:type="dxa"/>
            <w:tcBorders>
              <w:top w:val="nil"/>
              <w:left w:val="nil"/>
              <w:bottom w:val="single" w:sz="4" w:space="0" w:color="auto"/>
              <w:right w:val="single" w:sz="4" w:space="0" w:color="auto"/>
            </w:tcBorders>
            <w:vAlign w:val="center"/>
            <w:hideMark/>
          </w:tcPr>
          <w:p w14:paraId="3E9636D6"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4.0 - 6.0</w:t>
            </w:r>
          </w:p>
        </w:tc>
        <w:tc>
          <w:tcPr>
            <w:tcW w:w="1370" w:type="dxa"/>
            <w:tcBorders>
              <w:top w:val="nil"/>
              <w:left w:val="nil"/>
              <w:bottom w:val="single" w:sz="4" w:space="0" w:color="auto"/>
              <w:right w:val="single" w:sz="4" w:space="0" w:color="auto"/>
            </w:tcBorders>
            <w:vAlign w:val="center"/>
            <w:hideMark/>
          </w:tcPr>
          <w:p w14:paraId="23C27427"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1.4 - 1.9</w:t>
            </w:r>
          </w:p>
        </w:tc>
        <w:tc>
          <w:tcPr>
            <w:tcW w:w="1360" w:type="dxa"/>
            <w:tcBorders>
              <w:top w:val="nil"/>
              <w:left w:val="nil"/>
              <w:bottom w:val="single" w:sz="4" w:space="0" w:color="auto"/>
              <w:right w:val="single" w:sz="4" w:space="0" w:color="auto"/>
            </w:tcBorders>
            <w:noWrap/>
            <w:vAlign w:val="bottom"/>
            <w:hideMark/>
          </w:tcPr>
          <w:p w14:paraId="75EECFC9" w14:textId="77777777" w:rsidR="009E14AD" w:rsidRPr="007C41AA" w:rsidRDefault="009E14AD" w:rsidP="001E49E1">
            <w:pPr>
              <w:jc w:val="left"/>
              <w:rPr>
                <w:rFonts w:eastAsia="Times New Roman" w:cstheme="minorHAnsi"/>
                <w:bCs/>
                <w:kern w:val="0"/>
                <w14:ligatures w14:val="standardContextual"/>
              </w:rPr>
            </w:pPr>
            <w:r w:rsidRPr="007C41AA">
              <w:rPr>
                <w:rFonts w:eastAsia="Times New Roman" w:cstheme="minorHAnsi"/>
                <w:bCs/>
                <w:kern w:val="0"/>
                <w14:ligatures w14:val="standardContextual"/>
              </w:rPr>
              <w:t>36</w:t>
            </w:r>
          </w:p>
        </w:tc>
        <w:tc>
          <w:tcPr>
            <w:tcW w:w="1360" w:type="dxa"/>
            <w:tcBorders>
              <w:top w:val="nil"/>
              <w:left w:val="nil"/>
              <w:bottom w:val="single" w:sz="4" w:space="0" w:color="auto"/>
              <w:right w:val="single" w:sz="4" w:space="0" w:color="auto"/>
            </w:tcBorders>
            <w:noWrap/>
            <w:vAlign w:val="bottom"/>
            <w:hideMark/>
          </w:tcPr>
          <w:p w14:paraId="65A64721" w14:textId="52A9AB08" w:rsidR="009E14AD" w:rsidRPr="007C41AA" w:rsidRDefault="009E14AD" w:rsidP="001E49E1">
            <w:pPr>
              <w:jc w:val="left"/>
              <w:rPr>
                <w:rFonts w:eastAsia="Times New Roman" w:cstheme="minorHAnsi"/>
                <w:bCs/>
                <w:kern w:val="0"/>
                <w14:ligatures w14:val="standardContextual"/>
              </w:rPr>
            </w:pPr>
            <w:r w:rsidRPr="007C41AA">
              <w:rPr>
                <w:rFonts w:eastAsia="Times New Roman" w:cstheme="minorHAnsi"/>
                <w:bCs/>
                <w:kern w:val="0"/>
                <w14:ligatures w14:val="standardContextual"/>
              </w:rPr>
              <w:t xml:space="preserve">4.20 </w:t>
            </w:r>
          </w:p>
        </w:tc>
      </w:tr>
      <w:tr w:rsidR="00171409" w:rsidRPr="007C41AA" w14:paraId="55F611E3" w14:textId="77777777" w:rsidTr="00554E55">
        <w:trPr>
          <w:trHeight w:val="300"/>
          <w:jc w:val="center"/>
        </w:trPr>
        <w:tc>
          <w:tcPr>
            <w:tcW w:w="1360" w:type="dxa"/>
            <w:tcBorders>
              <w:top w:val="nil"/>
              <w:left w:val="single" w:sz="4" w:space="0" w:color="auto"/>
              <w:bottom w:val="single" w:sz="4" w:space="0" w:color="auto"/>
              <w:right w:val="single" w:sz="4" w:space="0" w:color="auto"/>
            </w:tcBorders>
            <w:vAlign w:val="center"/>
            <w:hideMark/>
          </w:tcPr>
          <w:p w14:paraId="24F3D8AF"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South Africa</w:t>
            </w:r>
          </w:p>
        </w:tc>
        <w:tc>
          <w:tcPr>
            <w:tcW w:w="1360" w:type="dxa"/>
            <w:tcBorders>
              <w:top w:val="nil"/>
              <w:left w:val="nil"/>
              <w:bottom w:val="single" w:sz="4" w:space="0" w:color="auto"/>
              <w:right w:val="single" w:sz="4" w:space="0" w:color="auto"/>
            </w:tcBorders>
            <w:vAlign w:val="center"/>
            <w:hideMark/>
          </w:tcPr>
          <w:p w14:paraId="39CC6A98"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2.3 - 3.8</w:t>
            </w:r>
          </w:p>
        </w:tc>
        <w:tc>
          <w:tcPr>
            <w:tcW w:w="1360" w:type="dxa"/>
            <w:tcBorders>
              <w:top w:val="nil"/>
              <w:left w:val="nil"/>
              <w:bottom w:val="single" w:sz="4" w:space="0" w:color="auto"/>
              <w:right w:val="single" w:sz="4" w:space="0" w:color="auto"/>
            </w:tcBorders>
            <w:vAlign w:val="center"/>
            <w:hideMark/>
          </w:tcPr>
          <w:p w14:paraId="72222BD2"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2.9 - 4.4</w:t>
            </w:r>
          </w:p>
        </w:tc>
        <w:tc>
          <w:tcPr>
            <w:tcW w:w="1360" w:type="dxa"/>
            <w:tcBorders>
              <w:top w:val="nil"/>
              <w:left w:val="nil"/>
              <w:bottom w:val="single" w:sz="4" w:space="0" w:color="auto"/>
              <w:right w:val="single" w:sz="4" w:space="0" w:color="auto"/>
            </w:tcBorders>
            <w:vAlign w:val="center"/>
            <w:hideMark/>
          </w:tcPr>
          <w:p w14:paraId="23F818FE"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4.2 - 6.2</w:t>
            </w:r>
          </w:p>
        </w:tc>
        <w:tc>
          <w:tcPr>
            <w:tcW w:w="1370" w:type="dxa"/>
            <w:tcBorders>
              <w:top w:val="nil"/>
              <w:left w:val="nil"/>
              <w:bottom w:val="single" w:sz="4" w:space="0" w:color="auto"/>
              <w:right w:val="single" w:sz="4" w:space="0" w:color="auto"/>
            </w:tcBorders>
            <w:vAlign w:val="center"/>
            <w:hideMark/>
          </w:tcPr>
          <w:p w14:paraId="7FE38BEE"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1.3 - 1.8</w:t>
            </w:r>
          </w:p>
        </w:tc>
        <w:tc>
          <w:tcPr>
            <w:tcW w:w="1360" w:type="dxa"/>
            <w:tcBorders>
              <w:top w:val="nil"/>
              <w:left w:val="nil"/>
              <w:bottom w:val="single" w:sz="4" w:space="0" w:color="auto"/>
              <w:right w:val="single" w:sz="4" w:space="0" w:color="auto"/>
            </w:tcBorders>
            <w:noWrap/>
            <w:vAlign w:val="bottom"/>
            <w:hideMark/>
          </w:tcPr>
          <w:p w14:paraId="577C2A7D" w14:textId="77777777" w:rsidR="009E14AD" w:rsidRPr="007C41AA" w:rsidRDefault="009E14AD" w:rsidP="001E49E1">
            <w:pPr>
              <w:jc w:val="left"/>
              <w:rPr>
                <w:rFonts w:eastAsia="Times New Roman" w:cstheme="minorHAnsi"/>
                <w:bCs/>
                <w:kern w:val="0"/>
                <w14:ligatures w14:val="standardContextual"/>
              </w:rPr>
            </w:pPr>
            <w:r w:rsidRPr="007C41AA">
              <w:rPr>
                <w:rFonts w:eastAsia="Times New Roman" w:cstheme="minorHAnsi"/>
                <w:bCs/>
                <w:kern w:val="0"/>
                <w14:ligatures w14:val="standardContextual"/>
              </w:rPr>
              <w:t>42</w:t>
            </w:r>
          </w:p>
        </w:tc>
        <w:tc>
          <w:tcPr>
            <w:tcW w:w="1360" w:type="dxa"/>
            <w:tcBorders>
              <w:top w:val="nil"/>
              <w:left w:val="nil"/>
              <w:bottom w:val="single" w:sz="4" w:space="0" w:color="auto"/>
              <w:right w:val="single" w:sz="4" w:space="0" w:color="auto"/>
            </w:tcBorders>
            <w:noWrap/>
            <w:vAlign w:val="bottom"/>
            <w:hideMark/>
          </w:tcPr>
          <w:p w14:paraId="5176CF28" w14:textId="52133A35" w:rsidR="009E14AD" w:rsidRPr="007C41AA" w:rsidRDefault="009E14AD" w:rsidP="001E49E1">
            <w:pPr>
              <w:jc w:val="left"/>
              <w:rPr>
                <w:rFonts w:eastAsia="Times New Roman" w:cstheme="minorHAnsi"/>
                <w:bCs/>
                <w:kern w:val="0"/>
                <w14:ligatures w14:val="standardContextual"/>
              </w:rPr>
            </w:pPr>
            <w:r w:rsidRPr="007C41AA">
              <w:rPr>
                <w:rFonts w:eastAsia="Times New Roman" w:cstheme="minorHAnsi"/>
                <w:bCs/>
                <w:kern w:val="0"/>
                <w14:ligatures w14:val="standardContextual"/>
              </w:rPr>
              <w:t xml:space="preserve">11.80 </w:t>
            </w:r>
          </w:p>
        </w:tc>
      </w:tr>
      <w:tr w:rsidR="00171409" w:rsidRPr="007C41AA" w14:paraId="53F92B95" w14:textId="77777777" w:rsidTr="00554E55">
        <w:trPr>
          <w:trHeight w:val="300"/>
          <w:jc w:val="center"/>
        </w:trPr>
        <w:tc>
          <w:tcPr>
            <w:tcW w:w="1360" w:type="dxa"/>
            <w:tcBorders>
              <w:top w:val="nil"/>
              <w:left w:val="single" w:sz="4" w:space="0" w:color="auto"/>
              <w:bottom w:val="single" w:sz="4" w:space="0" w:color="auto"/>
              <w:right w:val="single" w:sz="4" w:space="0" w:color="auto"/>
            </w:tcBorders>
            <w:vAlign w:val="center"/>
            <w:hideMark/>
          </w:tcPr>
          <w:p w14:paraId="5C1921EE"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China</w:t>
            </w:r>
          </w:p>
        </w:tc>
        <w:tc>
          <w:tcPr>
            <w:tcW w:w="1360" w:type="dxa"/>
            <w:tcBorders>
              <w:top w:val="nil"/>
              <w:left w:val="nil"/>
              <w:bottom w:val="single" w:sz="4" w:space="0" w:color="auto"/>
              <w:right w:val="single" w:sz="4" w:space="0" w:color="auto"/>
            </w:tcBorders>
            <w:vAlign w:val="center"/>
            <w:hideMark/>
          </w:tcPr>
          <w:p w14:paraId="4B3799F3"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2.0 - 3.5</w:t>
            </w:r>
          </w:p>
        </w:tc>
        <w:tc>
          <w:tcPr>
            <w:tcW w:w="1360" w:type="dxa"/>
            <w:tcBorders>
              <w:top w:val="nil"/>
              <w:left w:val="nil"/>
              <w:bottom w:val="single" w:sz="4" w:space="0" w:color="auto"/>
              <w:right w:val="single" w:sz="4" w:space="0" w:color="auto"/>
            </w:tcBorders>
            <w:vAlign w:val="center"/>
            <w:hideMark/>
          </w:tcPr>
          <w:p w14:paraId="2F19EE19"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2.7 - 4.2</w:t>
            </w:r>
          </w:p>
        </w:tc>
        <w:tc>
          <w:tcPr>
            <w:tcW w:w="1360" w:type="dxa"/>
            <w:tcBorders>
              <w:top w:val="nil"/>
              <w:left w:val="nil"/>
              <w:bottom w:val="single" w:sz="4" w:space="0" w:color="auto"/>
              <w:right w:val="single" w:sz="4" w:space="0" w:color="auto"/>
            </w:tcBorders>
            <w:vAlign w:val="center"/>
            <w:hideMark/>
          </w:tcPr>
          <w:p w14:paraId="10D0015D"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3.9 - 5.9</w:t>
            </w:r>
          </w:p>
        </w:tc>
        <w:tc>
          <w:tcPr>
            <w:tcW w:w="1370" w:type="dxa"/>
            <w:tcBorders>
              <w:top w:val="nil"/>
              <w:left w:val="nil"/>
              <w:bottom w:val="single" w:sz="4" w:space="0" w:color="auto"/>
              <w:right w:val="single" w:sz="4" w:space="0" w:color="auto"/>
            </w:tcBorders>
            <w:vAlign w:val="center"/>
            <w:hideMark/>
          </w:tcPr>
          <w:p w14:paraId="16D0FCD1" w14:textId="77777777" w:rsidR="009E14AD" w:rsidRPr="007C41AA" w:rsidRDefault="009E14AD" w:rsidP="009E14AD">
            <w:pPr>
              <w:rPr>
                <w:rFonts w:eastAsia="Times New Roman" w:cstheme="minorHAnsi"/>
                <w:bCs/>
                <w:kern w:val="0"/>
                <w14:ligatures w14:val="standardContextual"/>
              </w:rPr>
            </w:pPr>
            <w:r w:rsidRPr="007C41AA">
              <w:rPr>
                <w:rFonts w:eastAsia="Times New Roman" w:cstheme="minorHAnsi"/>
                <w:bCs/>
                <w:kern w:val="0"/>
                <w14:ligatures w14:val="standardContextual"/>
              </w:rPr>
              <w:t>1.1 - 1.6</w:t>
            </w:r>
          </w:p>
        </w:tc>
        <w:tc>
          <w:tcPr>
            <w:tcW w:w="1360" w:type="dxa"/>
            <w:tcBorders>
              <w:top w:val="nil"/>
              <w:left w:val="nil"/>
              <w:bottom w:val="single" w:sz="4" w:space="0" w:color="auto"/>
              <w:right w:val="single" w:sz="4" w:space="0" w:color="auto"/>
            </w:tcBorders>
            <w:noWrap/>
            <w:vAlign w:val="bottom"/>
            <w:hideMark/>
          </w:tcPr>
          <w:p w14:paraId="6A7FA1F5" w14:textId="77777777" w:rsidR="009E14AD" w:rsidRPr="007C41AA" w:rsidRDefault="009E14AD" w:rsidP="001E49E1">
            <w:pPr>
              <w:jc w:val="left"/>
              <w:rPr>
                <w:rFonts w:eastAsia="Times New Roman" w:cstheme="minorHAnsi"/>
                <w:bCs/>
                <w:kern w:val="0"/>
                <w14:ligatures w14:val="standardContextual"/>
              </w:rPr>
            </w:pPr>
            <w:r w:rsidRPr="007C41AA">
              <w:rPr>
                <w:rFonts w:eastAsia="Times New Roman" w:cstheme="minorHAnsi"/>
                <w:bCs/>
                <w:kern w:val="0"/>
                <w14:ligatures w14:val="standardContextual"/>
              </w:rPr>
              <w:t>23</w:t>
            </w:r>
          </w:p>
        </w:tc>
        <w:tc>
          <w:tcPr>
            <w:tcW w:w="1360" w:type="dxa"/>
            <w:tcBorders>
              <w:top w:val="nil"/>
              <w:left w:val="nil"/>
              <w:bottom w:val="single" w:sz="4" w:space="0" w:color="auto"/>
              <w:right w:val="single" w:sz="4" w:space="0" w:color="auto"/>
            </w:tcBorders>
            <w:noWrap/>
            <w:vAlign w:val="bottom"/>
            <w:hideMark/>
          </w:tcPr>
          <w:p w14:paraId="3D753182" w14:textId="46ACD719" w:rsidR="009E14AD" w:rsidRPr="007C41AA" w:rsidRDefault="009E14AD" w:rsidP="001E49E1">
            <w:pPr>
              <w:jc w:val="left"/>
              <w:rPr>
                <w:rFonts w:eastAsia="Times New Roman" w:cstheme="minorHAnsi"/>
                <w:bCs/>
                <w:kern w:val="0"/>
                <w14:ligatures w14:val="standardContextual"/>
              </w:rPr>
            </w:pPr>
            <w:r w:rsidRPr="007C41AA">
              <w:rPr>
                <w:rFonts w:eastAsia="Times New Roman" w:cstheme="minorHAnsi"/>
                <w:bCs/>
                <w:kern w:val="0"/>
                <w14:ligatures w14:val="standardContextual"/>
              </w:rPr>
              <w:t xml:space="preserve">6.60 </w:t>
            </w:r>
          </w:p>
        </w:tc>
      </w:tr>
    </w:tbl>
    <w:p w14:paraId="2B9FA714" w14:textId="15F18C5E" w:rsidR="009E14AD" w:rsidRPr="007C41AA" w:rsidRDefault="009E14AD" w:rsidP="00025004">
      <w:pPr>
        <w:spacing w:afterLines="0" w:after="0"/>
        <w:rPr>
          <w:rFonts w:eastAsia="DengXian" w:cstheme="minorHAnsi"/>
          <w:sz w:val="24"/>
          <w14:ligatures w14:val="standardContextual"/>
        </w:rPr>
      </w:pPr>
      <w:r w:rsidRPr="007C41AA">
        <w:rPr>
          <w:rFonts w:eastAsia="DengXian" w:cstheme="minorHAnsi"/>
          <w:sz w:val="24"/>
          <w14:ligatures w14:val="standardContextual"/>
        </w:rPr>
        <w:br w:type="page"/>
      </w:r>
    </w:p>
    <w:p w14:paraId="1B3A9C07" w14:textId="486E7324" w:rsidR="00604FF3" w:rsidRPr="007C41AA" w:rsidRDefault="00604FF3" w:rsidP="00FF5424">
      <w:pPr>
        <w:pStyle w:val="Heading2"/>
      </w:pPr>
      <w:r w:rsidRPr="007C41AA">
        <w:rPr>
          <w:rStyle w:val="Hyperlink"/>
          <w:color w:val="auto"/>
          <w:u w:val="none"/>
        </w:rPr>
        <w:lastRenderedPageBreak/>
        <w:t>Note S</w:t>
      </w:r>
      <w:r w:rsidR="00185C1F" w:rsidRPr="007C41AA">
        <w:rPr>
          <w:rStyle w:val="Hyperlink"/>
          <w:color w:val="auto"/>
          <w:u w:val="none"/>
        </w:rPr>
        <w:t>6</w:t>
      </w:r>
      <w:r w:rsidR="00C07479" w:rsidRPr="007C41AA">
        <w:rPr>
          <w:rStyle w:val="Hyperlink"/>
          <w:color w:val="auto"/>
          <w:u w:val="none"/>
        </w:rPr>
        <w:t>:</w:t>
      </w:r>
      <w:r w:rsidRPr="007C41AA">
        <w:rPr>
          <w:rStyle w:val="Hyperlink"/>
          <w:color w:val="auto"/>
          <w:u w:val="none"/>
        </w:rPr>
        <w:t xml:space="preserve"> </w:t>
      </w:r>
      <w:r w:rsidR="007719E9" w:rsidRPr="007C41AA">
        <w:rPr>
          <w:rStyle w:val="Hyperlink"/>
          <w:color w:val="auto"/>
          <w:u w:val="none"/>
        </w:rPr>
        <w:t>Sensitivity analysis</w:t>
      </w:r>
    </w:p>
    <w:p w14:paraId="380531F3" w14:textId="078C5AB2" w:rsidR="00AA05E5" w:rsidRPr="007C41AA" w:rsidRDefault="00604FF3" w:rsidP="00AA05E5">
      <w:pPr>
        <w:rPr>
          <w:szCs w:val="24"/>
        </w:rPr>
      </w:pPr>
      <w:r w:rsidRPr="007C41AA">
        <w:rPr>
          <w:szCs w:val="24"/>
        </w:rPr>
        <w:t>All process analys</w:t>
      </w:r>
      <w:r w:rsidR="00ED0950" w:rsidRPr="007C41AA">
        <w:rPr>
          <w:szCs w:val="24"/>
        </w:rPr>
        <w:t>e</w:t>
      </w:r>
      <w:r w:rsidRPr="007C41AA">
        <w:rPr>
          <w:szCs w:val="24"/>
        </w:rPr>
        <w:t>s of air contactor</w:t>
      </w:r>
      <w:r w:rsidR="00234E6A" w:rsidRPr="007C41AA">
        <w:rPr>
          <w:szCs w:val="24"/>
        </w:rPr>
        <w:t>s</w:t>
      </w:r>
      <w:r w:rsidRPr="007C41AA">
        <w:rPr>
          <w:szCs w:val="24"/>
        </w:rPr>
        <w:t xml:space="preserve"> </w:t>
      </w:r>
      <w:r w:rsidR="00ED0950" w:rsidRPr="007C41AA">
        <w:rPr>
          <w:szCs w:val="24"/>
        </w:rPr>
        <w:t>are</w:t>
      </w:r>
      <w:r w:rsidRPr="007C41AA">
        <w:rPr>
          <w:szCs w:val="24"/>
        </w:rPr>
        <w:t xml:space="preserve"> under </w:t>
      </w:r>
      <w:r w:rsidR="00ED0950" w:rsidRPr="007C41AA">
        <w:rPr>
          <w:szCs w:val="24"/>
        </w:rPr>
        <w:t xml:space="preserve">the </w:t>
      </w:r>
      <w:r w:rsidRPr="007C41AA">
        <w:rPr>
          <w:szCs w:val="24"/>
        </w:rPr>
        <w:t>same liquid solvent composition (2 M K</w:t>
      </w:r>
      <w:r w:rsidRPr="007C41AA">
        <w:rPr>
          <w:szCs w:val="24"/>
          <w:vertAlign w:val="superscript"/>
        </w:rPr>
        <w:t>+</w:t>
      </w:r>
      <w:r w:rsidRPr="007C41AA">
        <w:rPr>
          <w:szCs w:val="24"/>
        </w:rPr>
        <w:t>, 1.1 M OH</w:t>
      </w:r>
      <w:r w:rsidRPr="007C41AA">
        <w:rPr>
          <w:szCs w:val="24"/>
          <w:vertAlign w:val="superscript"/>
        </w:rPr>
        <w:t>-</w:t>
      </w:r>
      <w:r w:rsidRPr="007C41AA">
        <w:rPr>
          <w:szCs w:val="24"/>
        </w:rPr>
        <w:t>, 0.45 M CO</w:t>
      </w:r>
      <w:r w:rsidRPr="007C41AA">
        <w:rPr>
          <w:szCs w:val="24"/>
          <w:vertAlign w:val="subscript"/>
        </w:rPr>
        <w:t>3</w:t>
      </w:r>
      <w:r w:rsidRPr="007C41AA">
        <w:rPr>
          <w:szCs w:val="24"/>
          <w:vertAlign w:val="superscript"/>
        </w:rPr>
        <w:t>2-</w:t>
      </w:r>
      <w:r w:rsidRPr="007C41AA">
        <w:rPr>
          <w:szCs w:val="24"/>
        </w:rPr>
        <w:t xml:space="preserve">) because the rate-based model was specifically developed </w:t>
      </w:r>
      <w:r w:rsidR="007719E9" w:rsidRPr="007C41AA">
        <w:rPr>
          <w:szCs w:val="24"/>
        </w:rPr>
        <w:t>under</w:t>
      </w:r>
      <w:r w:rsidRPr="007C41AA">
        <w:rPr>
          <w:szCs w:val="24"/>
        </w:rPr>
        <w:t xml:space="preserve"> this circumstance. The process analysis was carried out for CO</w:t>
      </w:r>
      <w:r w:rsidRPr="007C41AA">
        <w:rPr>
          <w:szCs w:val="24"/>
          <w:vertAlign w:val="subscript"/>
        </w:rPr>
        <w:t>2</w:t>
      </w:r>
      <w:r w:rsidRPr="007C41AA">
        <w:rPr>
          <w:szCs w:val="24"/>
        </w:rPr>
        <w:t xml:space="preserve"> concentration in the air, air velocity</w:t>
      </w:r>
      <w:r w:rsidR="007719E9" w:rsidRPr="007C41AA">
        <w:rPr>
          <w:szCs w:val="24"/>
        </w:rPr>
        <w:t xml:space="preserve"> (</w:t>
      </w:r>
      <w:proofErr w:type="spellStart"/>
      <w:r w:rsidR="007719E9" w:rsidRPr="007C41AA">
        <w:rPr>
          <w:szCs w:val="24"/>
        </w:rPr>
        <w:t>V</w:t>
      </w:r>
      <w:r w:rsidR="007719E9" w:rsidRPr="007C41AA">
        <w:rPr>
          <w:szCs w:val="24"/>
          <w:vertAlign w:val="subscript"/>
        </w:rPr>
        <w:t>air</w:t>
      </w:r>
      <w:proofErr w:type="spellEnd"/>
      <w:r w:rsidR="007719E9" w:rsidRPr="007C41AA">
        <w:rPr>
          <w:szCs w:val="24"/>
        </w:rPr>
        <w:t>)</w:t>
      </w:r>
      <w:r w:rsidRPr="007C41AA">
        <w:rPr>
          <w:szCs w:val="24"/>
        </w:rPr>
        <w:t xml:space="preserve">, </w:t>
      </w:r>
      <w:r w:rsidR="00ED0950" w:rsidRPr="007C41AA">
        <w:rPr>
          <w:szCs w:val="24"/>
        </w:rPr>
        <w:t xml:space="preserve">air travel distance (ATD) and </w:t>
      </w:r>
      <w:r w:rsidRPr="007C41AA">
        <w:rPr>
          <w:szCs w:val="24"/>
        </w:rPr>
        <w:t xml:space="preserve">the ratio of </w:t>
      </w:r>
      <w:r w:rsidR="00142172" w:rsidRPr="007C41AA">
        <w:rPr>
          <w:szCs w:val="24"/>
        </w:rPr>
        <w:t>the</w:t>
      </w:r>
      <w:r w:rsidR="00E30431" w:rsidRPr="007C41AA">
        <w:rPr>
          <w:szCs w:val="24"/>
        </w:rPr>
        <w:t xml:space="preserve"> </w:t>
      </w:r>
      <w:r w:rsidRPr="007C41AA">
        <w:rPr>
          <w:szCs w:val="24"/>
        </w:rPr>
        <w:t xml:space="preserve">mass flow rate of liquid solvent over </w:t>
      </w:r>
      <w:r w:rsidR="00142172" w:rsidRPr="007C41AA">
        <w:rPr>
          <w:szCs w:val="24"/>
        </w:rPr>
        <w:t xml:space="preserve">the </w:t>
      </w:r>
      <w:r w:rsidRPr="007C41AA">
        <w:rPr>
          <w:szCs w:val="24"/>
        </w:rPr>
        <w:t>mass flow rate of air</w:t>
      </w:r>
      <w:r w:rsidR="002C0EBA" w:rsidRPr="007C41AA">
        <w:rPr>
          <w:szCs w:val="24"/>
        </w:rPr>
        <w:t xml:space="preserve"> (L/G ratio)</w:t>
      </w:r>
      <w:r w:rsidR="00ED0950" w:rsidRPr="007C41AA">
        <w:rPr>
          <w:szCs w:val="24"/>
        </w:rPr>
        <w:t>.</w:t>
      </w:r>
    </w:p>
    <w:p w14:paraId="384C57E0" w14:textId="24CCAD13" w:rsidR="00AA05E5" w:rsidRPr="007C41AA" w:rsidRDefault="00A56B3F" w:rsidP="00AA05E5">
      <w:pPr>
        <w:rPr>
          <w:szCs w:val="24"/>
        </w:rPr>
      </w:pPr>
      <w:r w:rsidRPr="007C41AA">
        <w:rPr>
          <w:noProof/>
          <w:szCs w:val="24"/>
          <w:lang w:eastAsia="en-GB"/>
        </w:rPr>
        <w:drawing>
          <wp:inline distT="0" distB="0" distL="0" distR="0" wp14:anchorId="74E0E367" wp14:editId="2E02FA79">
            <wp:extent cx="5947908" cy="4540827"/>
            <wp:effectExtent l="0" t="0" r="0" b="0"/>
            <wp:docPr id="5212006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7904" cy="4548458"/>
                    </a:xfrm>
                    <a:prstGeom prst="rect">
                      <a:avLst/>
                    </a:prstGeom>
                    <a:noFill/>
                  </pic:spPr>
                </pic:pic>
              </a:graphicData>
            </a:graphic>
          </wp:inline>
        </w:drawing>
      </w:r>
    </w:p>
    <w:p w14:paraId="6E01AC48" w14:textId="32E4F52F" w:rsidR="00A56B3F" w:rsidRPr="007C41AA" w:rsidRDefault="00AA05E5" w:rsidP="007719E9">
      <w:pPr>
        <w:jc w:val="center"/>
        <w:rPr>
          <w:szCs w:val="24"/>
          <w:vertAlign w:val="subscript"/>
        </w:rPr>
      </w:pPr>
      <w:r w:rsidRPr="007C41AA">
        <w:rPr>
          <w:szCs w:val="24"/>
        </w:rPr>
        <w:t>Figure S</w:t>
      </w:r>
      <w:r w:rsidR="00C07479" w:rsidRPr="007C41AA">
        <w:rPr>
          <w:szCs w:val="24"/>
        </w:rPr>
        <w:t>1</w:t>
      </w:r>
      <w:r w:rsidR="00010A6D">
        <w:rPr>
          <w:szCs w:val="24"/>
        </w:rPr>
        <w:t>3</w:t>
      </w:r>
      <w:r w:rsidRPr="007C41AA">
        <w:rPr>
          <w:szCs w:val="24"/>
        </w:rPr>
        <w:t>:</w:t>
      </w:r>
      <w:r w:rsidR="00A56B3F" w:rsidRPr="007C41AA">
        <w:rPr>
          <w:szCs w:val="24"/>
        </w:rPr>
        <w:t xml:space="preserve"> Impact of operating and design variables on capture level and productivity. </w:t>
      </w:r>
      <w:r w:rsidR="00CB5E54" w:rsidRPr="007C41AA">
        <w:rPr>
          <w:szCs w:val="24"/>
        </w:rPr>
        <w:t>Variables</w:t>
      </w:r>
      <w:r w:rsidR="00A56B3F" w:rsidRPr="007C41AA">
        <w:rPr>
          <w:szCs w:val="24"/>
        </w:rPr>
        <w:t xml:space="preserve"> are (A) CO</w:t>
      </w:r>
      <w:r w:rsidR="00A56B3F" w:rsidRPr="007C41AA">
        <w:rPr>
          <w:szCs w:val="24"/>
          <w:vertAlign w:val="subscript"/>
        </w:rPr>
        <w:t>2</w:t>
      </w:r>
      <w:r w:rsidR="00A56B3F" w:rsidRPr="007C41AA">
        <w:rPr>
          <w:szCs w:val="24"/>
        </w:rPr>
        <w:t xml:space="preserve"> concentration</w:t>
      </w:r>
      <w:r w:rsidR="007719E9" w:rsidRPr="007C41AA">
        <w:rPr>
          <w:szCs w:val="24"/>
        </w:rPr>
        <w:t xml:space="preserve"> in the air,</w:t>
      </w:r>
      <w:r w:rsidR="00A56B3F" w:rsidRPr="007C41AA">
        <w:rPr>
          <w:szCs w:val="24"/>
        </w:rPr>
        <w:t xml:space="preserve"> (B)</w:t>
      </w:r>
      <w:r w:rsidR="00A56B3F" w:rsidRPr="007C41AA">
        <w:rPr>
          <w:rFonts w:ascii="Arial" w:hAnsi="Arial" w:cs="Arial"/>
          <w:kern w:val="24"/>
          <w:sz w:val="20"/>
          <w:szCs w:val="20"/>
        </w:rPr>
        <w:t xml:space="preserve"> air velocity</w:t>
      </w:r>
      <w:r w:rsidR="007719E9" w:rsidRPr="007C41AA">
        <w:rPr>
          <w:rFonts w:ascii="Arial" w:hAnsi="Arial" w:cs="Arial"/>
          <w:kern w:val="24"/>
          <w:sz w:val="20"/>
          <w:szCs w:val="20"/>
        </w:rPr>
        <w:t>,</w:t>
      </w:r>
      <w:r w:rsidR="00A56B3F" w:rsidRPr="007C41AA">
        <w:rPr>
          <w:rFonts w:ascii="Arial" w:hAnsi="Arial" w:cs="Arial"/>
          <w:kern w:val="24"/>
          <w:sz w:val="20"/>
          <w:szCs w:val="20"/>
        </w:rPr>
        <w:t xml:space="preserve"> (C)</w:t>
      </w:r>
      <w:r w:rsidR="00A56B3F" w:rsidRPr="007C41AA">
        <w:rPr>
          <w:szCs w:val="24"/>
        </w:rPr>
        <w:t xml:space="preserve"> air travel distance and (D) L/G ratio.</w:t>
      </w:r>
    </w:p>
    <w:p w14:paraId="1D46729B" w14:textId="77777777" w:rsidR="00120641" w:rsidRPr="007C41AA" w:rsidRDefault="00120641" w:rsidP="00120641">
      <w:pPr>
        <w:jc w:val="center"/>
      </w:pPr>
      <w:r w:rsidRPr="007C41AA">
        <w:rPr>
          <w:noProof/>
          <w:lang w:eastAsia="en-GB"/>
        </w:rPr>
        <w:lastRenderedPageBreak/>
        <w:drawing>
          <wp:inline distT="0" distB="0" distL="0" distR="0" wp14:anchorId="58BFED1D" wp14:editId="55F851E4">
            <wp:extent cx="5731510" cy="4387215"/>
            <wp:effectExtent l="0" t="0" r="2540" b="0"/>
            <wp:docPr id="1114464546" name="Picture 111446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65514" name=""/>
                    <pic:cNvPicPr/>
                  </pic:nvPicPr>
                  <pic:blipFill>
                    <a:blip r:embed="rId28"/>
                    <a:stretch>
                      <a:fillRect/>
                    </a:stretch>
                  </pic:blipFill>
                  <pic:spPr>
                    <a:xfrm>
                      <a:off x="0" y="0"/>
                      <a:ext cx="5731510" cy="4387215"/>
                    </a:xfrm>
                    <a:prstGeom prst="rect">
                      <a:avLst/>
                    </a:prstGeom>
                  </pic:spPr>
                </pic:pic>
              </a:graphicData>
            </a:graphic>
          </wp:inline>
        </w:drawing>
      </w:r>
    </w:p>
    <w:p w14:paraId="4C70C51B" w14:textId="2E153D1F" w:rsidR="00120641" w:rsidRPr="007C41AA" w:rsidRDefault="00120641" w:rsidP="00FA4A4A">
      <w:pPr>
        <w:contextualSpacing/>
      </w:pPr>
      <w:bookmarkStart w:id="18" w:name="OLE_LINK12"/>
      <w:r w:rsidRPr="007C41AA">
        <w:t xml:space="preserve">Figure </w:t>
      </w:r>
      <w:r w:rsidR="00FA4A4A" w:rsidRPr="007C41AA">
        <w:t>S</w:t>
      </w:r>
      <w:r w:rsidR="00C07479" w:rsidRPr="007C41AA">
        <w:t>1</w:t>
      </w:r>
      <w:r w:rsidR="00010A6D">
        <w:t>4</w:t>
      </w:r>
      <w:r w:rsidR="00C07479" w:rsidRPr="007C41AA">
        <w:t>:</w:t>
      </w:r>
      <w:r w:rsidRPr="007C41AA">
        <w:t xml:space="preserve"> </w:t>
      </w:r>
      <w:bookmarkStart w:id="19" w:name="OLE_LINK3"/>
      <w:r w:rsidRPr="007C41AA">
        <w:t>Map of DAC CO</w:t>
      </w:r>
      <w:r w:rsidRPr="007C41AA">
        <w:rPr>
          <w:vertAlign w:val="subscript"/>
        </w:rPr>
        <w:t>2</w:t>
      </w:r>
      <w:r w:rsidRPr="007C41AA">
        <w:t xml:space="preserve"> </w:t>
      </w:r>
      <w:r w:rsidR="005A651D" w:rsidRPr="007C41AA">
        <w:t>capture</w:t>
      </w:r>
      <w:r w:rsidRPr="007C41AA">
        <w:t xml:space="preserve"> productivity</w:t>
      </w:r>
      <w:r w:rsidR="00FA4A4A" w:rsidRPr="007C41AA">
        <w:t>. CO</w:t>
      </w:r>
      <w:r w:rsidR="00FA4A4A" w:rsidRPr="007C41AA">
        <w:rPr>
          <w:vertAlign w:val="subscript"/>
        </w:rPr>
        <w:t>2</w:t>
      </w:r>
      <w:r w:rsidR="00FA4A4A" w:rsidRPr="007C41AA">
        <w:t xml:space="preserve"> productivity as a function of CO</w:t>
      </w:r>
      <w:r w:rsidR="00FA4A4A" w:rsidRPr="007C41AA">
        <w:rPr>
          <w:vertAlign w:val="subscript"/>
        </w:rPr>
        <w:t>2</w:t>
      </w:r>
      <w:r w:rsidR="00FA4A4A" w:rsidRPr="007C41AA">
        <w:t xml:space="preserve"> concentration in the air, air velocity, and air travel distance (ATD). Three </w:t>
      </w:r>
      <w:r w:rsidR="008672DC" w:rsidRPr="007C41AA">
        <w:t>coloured</w:t>
      </w:r>
      <w:r w:rsidR="00FA4A4A" w:rsidRPr="007C41AA">
        <w:t xml:space="preserve"> layers represent capture level at around 50%, 75% and 90% with 3 segments (3.5 m ATD), 6 segments (7 m ATD) and 10 segments (11.7 m ATD) Brentwood XF12560 packing, respectively.</w:t>
      </w:r>
      <w:bookmarkEnd w:id="18"/>
      <w:bookmarkEnd w:id="19"/>
    </w:p>
    <w:p w14:paraId="3168D9D9" w14:textId="5317916F" w:rsidR="006043A2" w:rsidRPr="007C41AA" w:rsidRDefault="00726167" w:rsidP="00B64FE1">
      <w:pPr>
        <w:rPr>
          <w:b/>
          <w:bCs/>
        </w:rPr>
      </w:pPr>
      <w:r w:rsidRPr="007C41AA">
        <w:rPr>
          <w:b/>
          <w:bCs/>
        </w:rPr>
        <w:br w:type="page"/>
      </w:r>
    </w:p>
    <w:p w14:paraId="3B5A0533" w14:textId="68FA941C" w:rsidR="00A83133" w:rsidRPr="007C41AA" w:rsidRDefault="00A83133" w:rsidP="00B64FE1">
      <w:pPr>
        <w:contextualSpacing/>
      </w:pPr>
      <w:r w:rsidRPr="007C41AA">
        <w:rPr>
          <w:noProof/>
          <w:lang w:eastAsia="en-GB"/>
        </w:rPr>
        <w:lastRenderedPageBreak/>
        <w:drawing>
          <wp:inline distT="0" distB="0" distL="0" distR="0" wp14:anchorId="6CF8C288" wp14:editId="069FDFA5">
            <wp:extent cx="5731510" cy="4093845"/>
            <wp:effectExtent l="0" t="0" r="2540" b="1905"/>
            <wp:docPr id="1761578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7580AD25" w14:textId="6801AA5E" w:rsidR="00A83133" w:rsidRPr="007C41AA" w:rsidRDefault="006043A2" w:rsidP="00B64FE1">
      <w:pPr>
        <w:contextualSpacing/>
      </w:pPr>
      <w:r w:rsidRPr="007C41AA">
        <w:t>Figure S1</w:t>
      </w:r>
      <w:r w:rsidR="00010A6D">
        <w:t>5</w:t>
      </w:r>
      <w:r w:rsidRPr="007C41AA">
        <w:t>: CO</w:t>
      </w:r>
      <w:r w:rsidRPr="007C41AA">
        <w:rPr>
          <w:vertAlign w:val="subscript"/>
        </w:rPr>
        <w:t>2</w:t>
      </w:r>
      <w:r w:rsidRPr="007C41AA">
        <w:t xml:space="preserve"> capture rate at different relative humidity and temperature </w:t>
      </w:r>
      <w:r w:rsidR="00033E71">
        <w:t>ranges</w:t>
      </w:r>
      <w:r w:rsidRPr="007C41AA">
        <w:t xml:space="preserve"> </w:t>
      </w:r>
      <w:r w:rsidR="00A83133" w:rsidRPr="007C41AA">
        <w:t>(White-colo</w:t>
      </w:r>
      <w:r w:rsidR="0093300E">
        <w:t>u</w:t>
      </w:r>
      <w:r w:rsidR="00A83133" w:rsidRPr="007C41AA">
        <w:t>red area represents unreachable air conditions).</w:t>
      </w:r>
    </w:p>
    <w:p w14:paraId="079AF061" w14:textId="77777777" w:rsidR="00A83133" w:rsidRPr="007C41AA" w:rsidRDefault="00A83133" w:rsidP="00B64FE1">
      <w:pPr>
        <w:contextualSpacing/>
      </w:pPr>
    </w:p>
    <w:p w14:paraId="24030EE2" w14:textId="71C531A2" w:rsidR="00A83133" w:rsidRPr="007C41AA" w:rsidRDefault="00A83133" w:rsidP="00B64FE1">
      <w:pPr>
        <w:contextualSpacing/>
        <w:sectPr w:rsidR="00A83133" w:rsidRPr="007C41AA" w:rsidSect="00B43400">
          <w:pgSz w:w="11906" w:h="16838"/>
          <w:pgMar w:top="1440" w:right="1440" w:bottom="1440" w:left="1440" w:header="851" w:footer="992" w:gutter="0"/>
          <w:cols w:space="425"/>
          <w:docGrid w:type="lines" w:linePitch="360"/>
        </w:sectPr>
      </w:pPr>
    </w:p>
    <w:p w14:paraId="698575D9" w14:textId="77777777" w:rsidR="00726167" w:rsidRPr="007C41AA" w:rsidRDefault="00726167">
      <w:pPr>
        <w:spacing w:afterLines="0" w:after="0"/>
        <w:rPr>
          <w:b/>
          <w:bCs/>
        </w:rPr>
      </w:pPr>
    </w:p>
    <w:p w14:paraId="351E0086" w14:textId="5F43B452" w:rsidR="00F46D93" w:rsidRPr="007C41AA" w:rsidRDefault="003C6030" w:rsidP="00604FF3">
      <w:bookmarkStart w:id="20" w:name="_Hlk138203039"/>
      <w:r w:rsidRPr="007C41AA">
        <w:t>Table</w:t>
      </w:r>
      <w:r w:rsidR="00B64FE1" w:rsidRPr="007C41AA">
        <w:t xml:space="preserve"> S</w:t>
      </w:r>
      <w:r w:rsidR="00C07479" w:rsidRPr="007C41AA">
        <w:t>2</w:t>
      </w:r>
      <w:r w:rsidR="007719E9" w:rsidRPr="007C41AA">
        <w:t>8</w:t>
      </w:r>
      <w:r w:rsidRPr="007C41AA">
        <w:t xml:space="preserve">: </w:t>
      </w:r>
      <w:r w:rsidR="007C25C7" w:rsidRPr="007C41AA">
        <w:t xml:space="preserve">Sensitivity analysis of parameters for </w:t>
      </w:r>
      <w:r w:rsidR="00B947FD" w:rsidRPr="007C41AA">
        <w:t>DAC</w:t>
      </w:r>
      <w:r w:rsidR="00C07479" w:rsidRPr="007C41AA">
        <w:t>—material requirement and electricity consumption under different operating conditions</w:t>
      </w:r>
    </w:p>
    <w:tbl>
      <w:tblPr>
        <w:tblW w:w="13252" w:type="dxa"/>
        <w:tblInd w:w="528" w:type="dxa"/>
        <w:tblLayout w:type="fixed"/>
        <w:tblLook w:val="04A0" w:firstRow="1" w:lastRow="0" w:firstColumn="1" w:lastColumn="0" w:noHBand="0" w:noVBand="1"/>
      </w:tblPr>
      <w:tblGrid>
        <w:gridCol w:w="1173"/>
        <w:gridCol w:w="1132"/>
        <w:gridCol w:w="623"/>
        <w:gridCol w:w="630"/>
        <w:gridCol w:w="647"/>
        <w:gridCol w:w="770"/>
        <w:gridCol w:w="948"/>
        <w:gridCol w:w="788"/>
        <w:gridCol w:w="786"/>
        <w:gridCol w:w="1014"/>
        <w:gridCol w:w="719"/>
        <w:gridCol w:w="840"/>
        <w:gridCol w:w="868"/>
        <w:gridCol w:w="762"/>
        <w:gridCol w:w="762"/>
        <w:gridCol w:w="790"/>
      </w:tblGrid>
      <w:tr w:rsidR="00171409" w:rsidRPr="007C41AA" w14:paraId="2D31982E" w14:textId="77777777" w:rsidTr="008A669B">
        <w:trPr>
          <w:trHeight w:val="445"/>
        </w:trPr>
        <w:tc>
          <w:tcPr>
            <w:tcW w:w="1173"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09333119" w14:textId="77777777" w:rsidR="008A669B" w:rsidRPr="007C41AA" w:rsidRDefault="008A669B" w:rsidP="00F86658">
            <w:pPr>
              <w:spacing w:afterLines="0" w:after="0"/>
              <w:ind w:left="-63" w:firstLine="15"/>
              <w:jc w:val="left"/>
              <w:rPr>
                <w:rFonts w:eastAsia="Times New Roman"/>
                <w:b/>
                <w:bCs/>
                <w:kern w:val="0"/>
                <w:sz w:val="20"/>
                <w:szCs w:val="20"/>
                <w:lang w:eastAsia="zh-CN"/>
              </w:rPr>
            </w:pPr>
            <w:bookmarkStart w:id="21" w:name="_Hlk138202885"/>
            <w:bookmarkEnd w:id="20"/>
            <w:r w:rsidRPr="007C41AA">
              <w:rPr>
                <w:rFonts w:eastAsia="Times New Roman"/>
                <w:b/>
                <w:bCs/>
                <w:kern w:val="0"/>
                <w:sz w:val="20"/>
                <w:szCs w:val="20"/>
                <w:lang w:eastAsia="zh-CN"/>
              </w:rPr>
              <w:t>Parameter</w:t>
            </w:r>
          </w:p>
        </w:tc>
        <w:tc>
          <w:tcPr>
            <w:tcW w:w="1132"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0BEF43AF" w14:textId="14E87604" w:rsidR="008A669B" w:rsidRPr="007C41AA" w:rsidRDefault="008A669B" w:rsidP="00B947FD">
            <w:pPr>
              <w:spacing w:afterLines="0" w:after="0"/>
              <w:jc w:val="left"/>
              <w:rPr>
                <w:rFonts w:eastAsia="Times New Roman"/>
                <w:b/>
                <w:bCs/>
                <w:kern w:val="0"/>
                <w:sz w:val="20"/>
                <w:szCs w:val="20"/>
                <w:lang w:eastAsia="zh-CN"/>
              </w:rPr>
            </w:pPr>
            <w:proofErr w:type="spellStart"/>
            <w:r w:rsidRPr="007C41AA">
              <w:rPr>
                <w:rFonts w:eastAsia="Times New Roman"/>
                <w:b/>
                <w:bCs/>
                <w:kern w:val="0"/>
                <w:sz w:val="20"/>
                <w:szCs w:val="20"/>
                <w:lang w:eastAsia="zh-CN"/>
              </w:rPr>
              <w:t>Pr</w:t>
            </w:r>
            <w:proofErr w:type="spellEnd"/>
          </w:p>
        </w:tc>
        <w:tc>
          <w:tcPr>
            <w:tcW w:w="623"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75043B81" w14:textId="49BA0B60" w:rsidR="008A669B" w:rsidRPr="007C41AA" w:rsidRDefault="008A669B" w:rsidP="00B947FD">
            <w:pPr>
              <w:spacing w:afterLines="0" w:after="0"/>
              <w:jc w:val="left"/>
              <w:rPr>
                <w:rFonts w:eastAsia="Times New Roman"/>
                <w:b/>
                <w:bCs/>
                <w:kern w:val="0"/>
                <w:sz w:val="20"/>
                <w:szCs w:val="20"/>
                <w:lang w:eastAsia="zh-CN"/>
              </w:rPr>
            </w:pPr>
            <w:proofErr w:type="spellStart"/>
            <w:r w:rsidRPr="007C41AA">
              <w:rPr>
                <w:rFonts w:eastAsia="Times New Roman"/>
                <w:b/>
                <w:bCs/>
                <w:kern w:val="0"/>
                <w:sz w:val="20"/>
                <w:szCs w:val="20"/>
                <w:lang w:eastAsia="zh-CN"/>
              </w:rPr>
              <w:t>conc</w:t>
            </w:r>
            <w:proofErr w:type="spellEnd"/>
          </w:p>
        </w:tc>
        <w:tc>
          <w:tcPr>
            <w:tcW w:w="630"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3E6BC723" w14:textId="44B65D23" w:rsidR="008A669B" w:rsidRPr="007C41AA" w:rsidRDefault="008A669B" w:rsidP="00B947FD">
            <w:pPr>
              <w:spacing w:afterLines="0" w:after="0"/>
              <w:jc w:val="left"/>
              <w:rPr>
                <w:rFonts w:eastAsia="Times New Roman"/>
                <w:b/>
                <w:bCs/>
                <w:kern w:val="0"/>
                <w:sz w:val="20"/>
                <w:szCs w:val="20"/>
                <w:vertAlign w:val="subscript"/>
                <w:lang w:eastAsia="zh-CN"/>
              </w:rPr>
            </w:pPr>
            <w:proofErr w:type="spellStart"/>
            <w:r w:rsidRPr="007C41AA">
              <w:rPr>
                <w:rFonts w:eastAsia="Times New Roman"/>
                <w:b/>
                <w:bCs/>
                <w:kern w:val="0"/>
                <w:sz w:val="20"/>
                <w:szCs w:val="20"/>
                <w:lang w:eastAsia="zh-CN"/>
              </w:rPr>
              <w:t>V</w:t>
            </w:r>
            <w:r w:rsidRPr="007C41AA">
              <w:rPr>
                <w:rFonts w:eastAsia="Times New Roman"/>
                <w:b/>
                <w:bCs/>
                <w:kern w:val="0"/>
                <w:sz w:val="20"/>
                <w:szCs w:val="20"/>
                <w:vertAlign w:val="subscript"/>
                <w:lang w:eastAsia="zh-CN"/>
              </w:rPr>
              <w:t>air</w:t>
            </w:r>
            <w:proofErr w:type="spellEnd"/>
          </w:p>
        </w:tc>
        <w:tc>
          <w:tcPr>
            <w:tcW w:w="647"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47C36C8C" w14:textId="77777777" w:rsidR="008A669B" w:rsidRPr="007C41AA" w:rsidRDefault="008A669B" w:rsidP="00B947FD">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ATD</w:t>
            </w:r>
          </w:p>
        </w:tc>
        <w:tc>
          <w:tcPr>
            <w:tcW w:w="770"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2F2800BD" w14:textId="77777777" w:rsidR="008A669B" w:rsidRPr="007C41AA" w:rsidRDefault="008A669B" w:rsidP="00B947FD">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CL</w:t>
            </w:r>
          </w:p>
        </w:tc>
        <w:tc>
          <w:tcPr>
            <w:tcW w:w="948"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2CB1303F" w14:textId="748FD4E9" w:rsidR="008A669B" w:rsidRPr="007C41AA" w:rsidRDefault="008A669B" w:rsidP="00B947FD">
            <w:pPr>
              <w:spacing w:afterLines="0" w:after="0"/>
              <w:jc w:val="left"/>
              <w:rPr>
                <w:rFonts w:eastAsia="Times New Roman"/>
                <w:b/>
                <w:bCs/>
                <w:kern w:val="0"/>
                <w:sz w:val="20"/>
                <w:szCs w:val="20"/>
                <w:vertAlign w:val="subscript"/>
                <w:lang w:eastAsia="zh-CN"/>
              </w:rPr>
            </w:pPr>
            <w:r w:rsidRPr="007C41AA">
              <w:rPr>
                <w:rFonts w:eastAsia="Times New Roman"/>
                <w:b/>
                <w:bCs/>
                <w:kern w:val="0"/>
                <w:sz w:val="20"/>
                <w:szCs w:val="20"/>
                <w:lang w:eastAsia="zh-CN"/>
              </w:rPr>
              <w:t>F</w:t>
            </w:r>
            <w:r w:rsidRPr="007C41AA">
              <w:rPr>
                <w:rFonts w:eastAsia="Times New Roman"/>
                <w:b/>
                <w:bCs/>
                <w:kern w:val="0"/>
                <w:sz w:val="20"/>
                <w:szCs w:val="20"/>
                <w:vertAlign w:val="subscript"/>
                <w:lang w:eastAsia="zh-CN"/>
              </w:rPr>
              <w:t>air</w:t>
            </w:r>
          </w:p>
        </w:tc>
        <w:tc>
          <w:tcPr>
            <w:tcW w:w="788"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2494B5B5" w14:textId="766447CA" w:rsidR="008A669B" w:rsidRPr="007C41AA" w:rsidRDefault="008A669B" w:rsidP="00B947FD">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F</w:t>
            </w:r>
            <w:r w:rsidRPr="007C41AA">
              <w:rPr>
                <w:rFonts w:eastAsia="Times New Roman"/>
                <w:b/>
                <w:bCs/>
                <w:kern w:val="0"/>
                <w:sz w:val="20"/>
                <w:szCs w:val="20"/>
                <w:vertAlign w:val="subscript"/>
                <w:lang w:eastAsia="zh-CN"/>
              </w:rPr>
              <w:t>KOH</w:t>
            </w:r>
            <w:r w:rsidRPr="007C41AA">
              <w:rPr>
                <w:rFonts w:eastAsia="Times New Roman"/>
                <w:b/>
                <w:bCs/>
                <w:kern w:val="0"/>
                <w:sz w:val="20"/>
                <w:szCs w:val="20"/>
                <w:lang w:eastAsia="zh-CN"/>
              </w:rPr>
              <w:t xml:space="preserve"> </w:t>
            </w:r>
          </w:p>
        </w:tc>
        <w:tc>
          <w:tcPr>
            <w:tcW w:w="786"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780BABE7" w14:textId="23D097D0" w:rsidR="008A669B" w:rsidRPr="007C41AA" w:rsidRDefault="008A669B" w:rsidP="00B947FD">
            <w:pPr>
              <w:spacing w:afterLines="0" w:after="0"/>
              <w:jc w:val="left"/>
              <w:rPr>
                <w:rFonts w:eastAsia="Times New Roman"/>
                <w:b/>
                <w:bCs/>
                <w:kern w:val="0"/>
                <w:sz w:val="20"/>
                <w:szCs w:val="20"/>
                <w:vertAlign w:val="subscript"/>
                <w:lang w:eastAsia="zh-CN"/>
              </w:rPr>
            </w:pPr>
            <w:proofErr w:type="spellStart"/>
            <w:r w:rsidRPr="007C41AA">
              <w:rPr>
                <w:rFonts w:eastAsia="Times New Roman"/>
                <w:b/>
                <w:bCs/>
                <w:kern w:val="0"/>
                <w:sz w:val="20"/>
                <w:szCs w:val="20"/>
                <w:lang w:eastAsia="zh-CN"/>
              </w:rPr>
              <w:t>Re</w:t>
            </w:r>
            <w:r w:rsidRPr="007C41AA">
              <w:rPr>
                <w:rFonts w:eastAsia="Times New Roman"/>
                <w:b/>
                <w:bCs/>
                <w:kern w:val="0"/>
                <w:sz w:val="20"/>
                <w:szCs w:val="20"/>
                <w:vertAlign w:val="subscript"/>
                <w:lang w:eastAsia="zh-CN"/>
              </w:rPr>
              <w:t>KOH</w:t>
            </w:r>
            <w:proofErr w:type="spellEnd"/>
          </w:p>
        </w:tc>
        <w:tc>
          <w:tcPr>
            <w:tcW w:w="1014"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72CEC43C" w14:textId="0075C3A7" w:rsidR="008A669B" w:rsidRPr="007C41AA" w:rsidRDefault="008A669B" w:rsidP="00B947FD">
            <w:pPr>
              <w:spacing w:afterLines="0" w:after="0"/>
              <w:jc w:val="left"/>
              <w:rPr>
                <w:rFonts w:eastAsia="Times New Roman"/>
                <w:b/>
                <w:bCs/>
                <w:kern w:val="0"/>
                <w:sz w:val="20"/>
                <w:szCs w:val="20"/>
                <w:lang w:eastAsia="zh-CN"/>
              </w:rPr>
            </w:pPr>
            <w:proofErr w:type="spellStart"/>
            <w:proofErr w:type="gramStart"/>
            <w:r w:rsidRPr="007C41AA">
              <w:rPr>
                <w:b/>
                <w:bCs/>
              </w:rPr>
              <w:t>F</w:t>
            </w:r>
            <w:r w:rsidRPr="007C41AA">
              <w:rPr>
                <w:b/>
                <w:bCs/>
                <w:vertAlign w:val="subscript"/>
              </w:rPr>
              <w:t>Ca</w:t>
            </w:r>
            <w:proofErr w:type="spellEnd"/>
            <w:r w:rsidRPr="007C41AA">
              <w:rPr>
                <w:b/>
                <w:bCs/>
                <w:vertAlign w:val="subscript"/>
              </w:rPr>
              <w:t>(</w:t>
            </w:r>
            <w:proofErr w:type="gramEnd"/>
            <w:r w:rsidRPr="007C41AA">
              <w:rPr>
                <w:b/>
                <w:bCs/>
                <w:vertAlign w:val="subscript"/>
              </w:rPr>
              <w:t>OH)2</w:t>
            </w:r>
          </w:p>
        </w:tc>
        <w:tc>
          <w:tcPr>
            <w:tcW w:w="719"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014B33CD" w14:textId="64A38546" w:rsidR="008A669B" w:rsidRPr="007C41AA" w:rsidRDefault="008A669B" w:rsidP="00B947FD">
            <w:pPr>
              <w:spacing w:afterLines="0" w:after="0"/>
              <w:jc w:val="left"/>
              <w:rPr>
                <w:rFonts w:eastAsia="Times New Roman"/>
                <w:b/>
                <w:bCs/>
                <w:kern w:val="0"/>
                <w:sz w:val="20"/>
                <w:szCs w:val="20"/>
                <w:vertAlign w:val="subscript"/>
                <w:lang w:eastAsia="zh-CN"/>
              </w:rPr>
            </w:pPr>
            <w:proofErr w:type="spellStart"/>
            <w:r w:rsidRPr="007C41AA">
              <w:rPr>
                <w:rFonts w:eastAsia="Times New Roman"/>
                <w:b/>
                <w:bCs/>
                <w:kern w:val="0"/>
                <w:sz w:val="20"/>
                <w:szCs w:val="20"/>
                <w:lang w:eastAsia="zh-CN"/>
              </w:rPr>
              <w:t>F</w:t>
            </w:r>
            <w:r w:rsidRPr="007C41AA">
              <w:rPr>
                <w:rFonts w:eastAsia="Times New Roman"/>
                <w:b/>
                <w:bCs/>
                <w:kern w:val="0"/>
                <w:sz w:val="20"/>
                <w:szCs w:val="20"/>
                <w:vertAlign w:val="subscript"/>
                <w:lang w:eastAsia="zh-CN"/>
              </w:rPr>
              <w:t>water</w:t>
            </w:r>
            <w:proofErr w:type="spellEnd"/>
          </w:p>
        </w:tc>
        <w:tc>
          <w:tcPr>
            <w:tcW w:w="840"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3D0EF8A5" w14:textId="54452E81" w:rsidR="008A669B" w:rsidRPr="007C41AA" w:rsidRDefault="008A669B" w:rsidP="00B947FD">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 xml:space="preserve">Fan </w:t>
            </w:r>
            <m:oMath>
              <m:r>
                <m:rPr>
                  <m:sty m:val="p"/>
                </m:rPr>
                <w:rPr>
                  <w:rFonts w:ascii="Cambria Math" w:hAnsi="Cambria Math"/>
                  <w:sz w:val="20"/>
                  <w:szCs w:val="20"/>
                </w:rPr>
                <m:t>Δ</m:t>
              </m:r>
              <m:r>
                <w:rPr>
                  <w:rFonts w:ascii="Cambria Math" w:hAnsi="Cambria Math"/>
                  <w:sz w:val="20"/>
                  <w:szCs w:val="20"/>
                </w:rPr>
                <m:t>P</m:t>
              </m:r>
            </m:oMath>
            <w:r w:rsidRPr="007C41AA">
              <w:rPr>
                <w:rFonts w:eastAsia="Times New Roman"/>
                <w:b/>
                <w:bCs/>
                <w:kern w:val="0"/>
                <w:sz w:val="20"/>
                <w:szCs w:val="20"/>
                <w:lang w:eastAsia="zh-CN"/>
              </w:rPr>
              <w:t xml:space="preserve"> </w:t>
            </w:r>
          </w:p>
        </w:tc>
        <w:tc>
          <w:tcPr>
            <w:tcW w:w="868"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02659C20" w14:textId="21841053" w:rsidR="008A669B" w:rsidRPr="007C41AA" w:rsidRDefault="008A669B" w:rsidP="00B947FD">
            <w:pPr>
              <w:spacing w:afterLines="0" w:after="0"/>
              <w:jc w:val="left"/>
              <w:rPr>
                <w:rFonts w:eastAsia="Times New Roman"/>
                <w:b/>
                <w:bCs/>
                <w:kern w:val="0"/>
                <w:sz w:val="20"/>
                <w:szCs w:val="20"/>
                <w:vertAlign w:val="subscript"/>
                <w:lang w:eastAsia="zh-CN"/>
              </w:rPr>
            </w:pPr>
            <w:r w:rsidRPr="007C41AA">
              <w:rPr>
                <w:rFonts w:eastAsia="Times New Roman"/>
                <w:b/>
                <w:bCs/>
                <w:kern w:val="0"/>
                <w:sz w:val="20"/>
                <w:szCs w:val="20"/>
                <w:lang w:eastAsia="zh-CN"/>
              </w:rPr>
              <w:t>E</w:t>
            </w:r>
            <w:r w:rsidRPr="007C41AA">
              <w:rPr>
                <w:rFonts w:eastAsia="Times New Roman"/>
                <w:b/>
                <w:bCs/>
                <w:kern w:val="0"/>
                <w:sz w:val="20"/>
                <w:szCs w:val="20"/>
                <w:vertAlign w:val="subscript"/>
                <w:lang w:eastAsia="zh-CN"/>
              </w:rPr>
              <w:t>fan</w:t>
            </w:r>
          </w:p>
        </w:tc>
        <w:tc>
          <w:tcPr>
            <w:tcW w:w="762"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0F232FD3" w14:textId="13B81972" w:rsidR="008A669B" w:rsidRPr="007C41AA" w:rsidRDefault="008A669B" w:rsidP="00B947FD">
            <w:pPr>
              <w:spacing w:afterLines="0" w:after="0"/>
              <w:jc w:val="left"/>
              <w:rPr>
                <w:rFonts w:eastAsia="Times New Roman"/>
                <w:b/>
                <w:bCs/>
                <w:kern w:val="0"/>
                <w:sz w:val="20"/>
                <w:szCs w:val="20"/>
                <w:lang w:eastAsia="zh-CN"/>
              </w:rPr>
            </w:pPr>
            <w:proofErr w:type="spellStart"/>
            <w:r w:rsidRPr="007C41AA">
              <w:rPr>
                <w:rFonts w:eastAsia="Times New Roman"/>
                <w:b/>
                <w:bCs/>
                <w:kern w:val="0"/>
                <w:sz w:val="20"/>
                <w:szCs w:val="20"/>
                <w:lang w:eastAsia="zh-CN"/>
              </w:rPr>
              <w:t>E</w:t>
            </w:r>
            <w:r w:rsidRPr="007C41AA">
              <w:rPr>
                <w:rFonts w:eastAsia="Times New Roman"/>
                <w:b/>
                <w:bCs/>
                <w:kern w:val="0"/>
                <w:sz w:val="20"/>
                <w:szCs w:val="20"/>
                <w:vertAlign w:val="subscript"/>
                <w:lang w:eastAsia="zh-CN"/>
              </w:rPr>
              <w:t>pump</w:t>
            </w:r>
            <w:proofErr w:type="spellEnd"/>
            <w:r w:rsidRPr="007C41AA">
              <w:rPr>
                <w:rFonts w:eastAsia="Times New Roman"/>
                <w:b/>
                <w:bCs/>
                <w:kern w:val="0"/>
                <w:sz w:val="20"/>
                <w:szCs w:val="20"/>
                <w:lang w:eastAsia="zh-CN"/>
              </w:rPr>
              <w:t xml:space="preserve"> </w:t>
            </w:r>
          </w:p>
        </w:tc>
        <w:tc>
          <w:tcPr>
            <w:tcW w:w="762"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53EE6DF9" w14:textId="6361DD9A" w:rsidR="008A669B" w:rsidRPr="007C41AA" w:rsidRDefault="008A669B" w:rsidP="00B947FD">
            <w:pPr>
              <w:spacing w:afterLines="0" w:after="0"/>
              <w:jc w:val="left"/>
              <w:rPr>
                <w:rFonts w:eastAsia="Times New Roman"/>
                <w:b/>
                <w:bCs/>
                <w:kern w:val="0"/>
                <w:sz w:val="20"/>
                <w:szCs w:val="20"/>
                <w:vertAlign w:val="subscript"/>
                <w:lang w:eastAsia="zh-CN"/>
              </w:rPr>
            </w:pPr>
            <w:r w:rsidRPr="007C41AA">
              <w:rPr>
                <w:rFonts w:eastAsia="Times New Roman"/>
                <w:b/>
                <w:bCs/>
                <w:kern w:val="0"/>
                <w:sz w:val="20"/>
                <w:szCs w:val="20"/>
                <w:lang w:eastAsia="zh-CN"/>
              </w:rPr>
              <w:t>E</w:t>
            </w:r>
            <w:r w:rsidRPr="007C41AA">
              <w:rPr>
                <w:rFonts w:eastAsia="Times New Roman"/>
                <w:b/>
                <w:bCs/>
                <w:kern w:val="0"/>
                <w:sz w:val="20"/>
                <w:szCs w:val="20"/>
                <w:vertAlign w:val="subscript"/>
                <w:lang w:eastAsia="zh-CN"/>
              </w:rPr>
              <w:t>DAC</w:t>
            </w:r>
          </w:p>
        </w:tc>
        <w:tc>
          <w:tcPr>
            <w:tcW w:w="790"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7CFDBC66" w14:textId="2BAA39AF" w:rsidR="008A669B" w:rsidRPr="007C41AA" w:rsidRDefault="008A669B" w:rsidP="00B947FD">
            <w:pPr>
              <w:spacing w:afterLines="0" w:after="0"/>
              <w:jc w:val="left"/>
              <w:rPr>
                <w:rFonts w:eastAsia="Times New Roman"/>
                <w:b/>
                <w:bCs/>
                <w:kern w:val="0"/>
                <w:sz w:val="20"/>
                <w:szCs w:val="20"/>
                <w:vertAlign w:val="subscript"/>
                <w:lang w:eastAsia="zh-CN"/>
              </w:rPr>
            </w:pPr>
            <w:r w:rsidRPr="007C41AA">
              <w:rPr>
                <w:rFonts w:eastAsia="Times New Roman"/>
                <w:b/>
                <w:bCs/>
                <w:kern w:val="0"/>
                <w:sz w:val="20"/>
                <w:szCs w:val="20"/>
                <w:lang w:eastAsia="zh-CN"/>
              </w:rPr>
              <w:t>F</w:t>
            </w:r>
            <w:r w:rsidRPr="007C41AA">
              <w:rPr>
                <w:rFonts w:eastAsia="Times New Roman"/>
                <w:b/>
                <w:bCs/>
                <w:kern w:val="0"/>
                <w:sz w:val="20"/>
                <w:szCs w:val="20"/>
                <w:vertAlign w:val="subscript"/>
                <w:lang w:eastAsia="zh-CN"/>
              </w:rPr>
              <w:t>CaCO3</w:t>
            </w:r>
          </w:p>
        </w:tc>
      </w:tr>
      <w:tr w:rsidR="00171409" w:rsidRPr="007C41AA" w14:paraId="102941FB" w14:textId="77777777" w:rsidTr="008A669B">
        <w:trPr>
          <w:trHeight w:val="269"/>
        </w:trPr>
        <w:tc>
          <w:tcPr>
            <w:tcW w:w="1173" w:type="dxa"/>
            <w:vMerge/>
            <w:tcBorders>
              <w:top w:val="single" w:sz="8" w:space="0" w:color="auto"/>
              <w:left w:val="single" w:sz="8" w:space="0" w:color="auto"/>
              <w:bottom w:val="single" w:sz="8" w:space="0" w:color="000000"/>
              <w:right w:val="single" w:sz="8" w:space="0" w:color="auto"/>
            </w:tcBorders>
            <w:vAlign w:val="center"/>
            <w:hideMark/>
          </w:tcPr>
          <w:p w14:paraId="62A7F1C1" w14:textId="77777777" w:rsidR="008A669B" w:rsidRPr="007C41AA" w:rsidRDefault="008A669B" w:rsidP="00B947FD">
            <w:pPr>
              <w:spacing w:afterLines="0" w:after="0"/>
              <w:jc w:val="left"/>
              <w:rPr>
                <w:rFonts w:eastAsia="Times New Roman"/>
                <w:b/>
                <w:bCs/>
                <w:kern w:val="0"/>
                <w:sz w:val="20"/>
                <w:szCs w:val="20"/>
                <w:lang w:eastAsia="zh-CN"/>
              </w:rPr>
            </w:pPr>
          </w:p>
        </w:tc>
        <w:tc>
          <w:tcPr>
            <w:tcW w:w="1132" w:type="dxa"/>
            <w:vMerge/>
            <w:tcBorders>
              <w:top w:val="single" w:sz="8" w:space="0" w:color="auto"/>
              <w:left w:val="single" w:sz="8" w:space="0" w:color="auto"/>
              <w:bottom w:val="single" w:sz="8" w:space="0" w:color="000000"/>
              <w:right w:val="single" w:sz="8" w:space="0" w:color="auto"/>
            </w:tcBorders>
            <w:vAlign w:val="center"/>
            <w:hideMark/>
          </w:tcPr>
          <w:p w14:paraId="5FF2592B" w14:textId="77777777" w:rsidR="008A669B" w:rsidRPr="007C41AA" w:rsidRDefault="008A669B" w:rsidP="00B947FD">
            <w:pPr>
              <w:spacing w:afterLines="0" w:after="0"/>
              <w:jc w:val="left"/>
              <w:rPr>
                <w:rFonts w:eastAsia="Times New Roman"/>
                <w:b/>
                <w:bCs/>
                <w:kern w:val="0"/>
                <w:sz w:val="20"/>
                <w:szCs w:val="20"/>
                <w:lang w:eastAsia="zh-CN"/>
              </w:rPr>
            </w:pPr>
          </w:p>
        </w:tc>
        <w:tc>
          <w:tcPr>
            <w:tcW w:w="623" w:type="dxa"/>
            <w:vMerge/>
            <w:tcBorders>
              <w:top w:val="single" w:sz="8" w:space="0" w:color="auto"/>
              <w:left w:val="single" w:sz="8" w:space="0" w:color="auto"/>
              <w:bottom w:val="single" w:sz="8" w:space="0" w:color="000000"/>
              <w:right w:val="single" w:sz="8" w:space="0" w:color="auto"/>
            </w:tcBorders>
            <w:vAlign w:val="center"/>
            <w:hideMark/>
          </w:tcPr>
          <w:p w14:paraId="6F53C193" w14:textId="77777777" w:rsidR="008A669B" w:rsidRPr="007C41AA" w:rsidRDefault="008A669B" w:rsidP="00B947FD">
            <w:pPr>
              <w:spacing w:afterLines="0" w:after="0"/>
              <w:jc w:val="left"/>
              <w:rPr>
                <w:rFonts w:eastAsia="Times New Roman"/>
                <w:b/>
                <w:bCs/>
                <w:kern w:val="0"/>
                <w:sz w:val="20"/>
                <w:szCs w:val="20"/>
                <w:lang w:eastAsia="zh-CN"/>
              </w:rPr>
            </w:pPr>
          </w:p>
        </w:tc>
        <w:tc>
          <w:tcPr>
            <w:tcW w:w="630" w:type="dxa"/>
            <w:vMerge/>
            <w:tcBorders>
              <w:top w:val="single" w:sz="8" w:space="0" w:color="auto"/>
              <w:left w:val="single" w:sz="8" w:space="0" w:color="auto"/>
              <w:bottom w:val="single" w:sz="8" w:space="0" w:color="000000"/>
              <w:right w:val="single" w:sz="8" w:space="0" w:color="auto"/>
            </w:tcBorders>
            <w:vAlign w:val="center"/>
            <w:hideMark/>
          </w:tcPr>
          <w:p w14:paraId="7B362760" w14:textId="77777777" w:rsidR="008A669B" w:rsidRPr="007C41AA" w:rsidRDefault="008A669B" w:rsidP="00B947FD">
            <w:pPr>
              <w:spacing w:afterLines="0" w:after="0"/>
              <w:jc w:val="left"/>
              <w:rPr>
                <w:rFonts w:eastAsia="Times New Roman"/>
                <w:b/>
                <w:bCs/>
                <w:kern w:val="0"/>
                <w:sz w:val="20"/>
                <w:szCs w:val="20"/>
                <w:lang w:eastAsia="zh-CN"/>
              </w:rPr>
            </w:pPr>
          </w:p>
        </w:tc>
        <w:tc>
          <w:tcPr>
            <w:tcW w:w="647" w:type="dxa"/>
            <w:vMerge/>
            <w:tcBorders>
              <w:top w:val="single" w:sz="8" w:space="0" w:color="auto"/>
              <w:left w:val="single" w:sz="8" w:space="0" w:color="auto"/>
              <w:bottom w:val="single" w:sz="8" w:space="0" w:color="000000"/>
              <w:right w:val="single" w:sz="8" w:space="0" w:color="auto"/>
            </w:tcBorders>
            <w:vAlign w:val="center"/>
            <w:hideMark/>
          </w:tcPr>
          <w:p w14:paraId="67917B31" w14:textId="77777777" w:rsidR="008A669B" w:rsidRPr="007C41AA" w:rsidRDefault="008A669B" w:rsidP="00B947FD">
            <w:pPr>
              <w:spacing w:afterLines="0" w:after="0"/>
              <w:jc w:val="left"/>
              <w:rPr>
                <w:rFonts w:eastAsia="Times New Roman"/>
                <w:b/>
                <w:bCs/>
                <w:kern w:val="0"/>
                <w:sz w:val="20"/>
                <w:szCs w:val="20"/>
                <w:lang w:eastAsia="zh-CN"/>
              </w:rPr>
            </w:pPr>
          </w:p>
        </w:tc>
        <w:tc>
          <w:tcPr>
            <w:tcW w:w="770" w:type="dxa"/>
            <w:vMerge/>
            <w:tcBorders>
              <w:top w:val="single" w:sz="8" w:space="0" w:color="auto"/>
              <w:left w:val="single" w:sz="8" w:space="0" w:color="auto"/>
              <w:bottom w:val="single" w:sz="8" w:space="0" w:color="000000"/>
              <w:right w:val="single" w:sz="8" w:space="0" w:color="auto"/>
            </w:tcBorders>
            <w:vAlign w:val="center"/>
            <w:hideMark/>
          </w:tcPr>
          <w:p w14:paraId="5330079A" w14:textId="77777777" w:rsidR="008A669B" w:rsidRPr="007C41AA" w:rsidRDefault="008A669B" w:rsidP="00B947FD">
            <w:pPr>
              <w:spacing w:afterLines="0" w:after="0"/>
              <w:jc w:val="left"/>
              <w:rPr>
                <w:rFonts w:eastAsia="Times New Roman"/>
                <w:b/>
                <w:bCs/>
                <w:kern w:val="0"/>
                <w:sz w:val="20"/>
                <w:szCs w:val="20"/>
                <w:lang w:eastAsia="zh-CN"/>
              </w:rPr>
            </w:pPr>
          </w:p>
        </w:tc>
        <w:tc>
          <w:tcPr>
            <w:tcW w:w="948" w:type="dxa"/>
            <w:vMerge/>
            <w:tcBorders>
              <w:top w:val="single" w:sz="8" w:space="0" w:color="auto"/>
              <w:left w:val="single" w:sz="8" w:space="0" w:color="auto"/>
              <w:bottom w:val="single" w:sz="8" w:space="0" w:color="000000"/>
              <w:right w:val="single" w:sz="8" w:space="0" w:color="auto"/>
            </w:tcBorders>
            <w:vAlign w:val="center"/>
            <w:hideMark/>
          </w:tcPr>
          <w:p w14:paraId="74A081FF" w14:textId="77777777" w:rsidR="008A669B" w:rsidRPr="007C41AA" w:rsidRDefault="008A669B" w:rsidP="00B947FD">
            <w:pPr>
              <w:spacing w:afterLines="0" w:after="0"/>
              <w:jc w:val="left"/>
              <w:rPr>
                <w:rFonts w:eastAsia="Times New Roman"/>
                <w:b/>
                <w:bCs/>
                <w:kern w:val="0"/>
                <w:sz w:val="20"/>
                <w:szCs w:val="20"/>
                <w:lang w:eastAsia="zh-CN"/>
              </w:rPr>
            </w:pPr>
          </w:p>
        </w:tc>
        <w:tc>
          <w:tcPr>
            <w:tcW w:w="788" w:type="dxa"/>
            <w:vMerge/>
            <w:tcBorders>
              <w:top w:val="single" w:sz="8" w:space="0" w:color="auto"/>
              <w:left w:val="single" w:sz="8" w:space="0" w:color="auto"/>
              <w:bottom w:val="single" w:sz="8" w:space="0" w:color="000000"/>
              <w:right w:val="single" w:sz="8" w:space="0" w:color="auto"/>
            </w:tcBorders>
            <w:vAlign w:val="center"/>
            <w:hideMark/>
          </w:tcPr>
          <w:p w14:paraId="4CA818C9" w14:textId="77777777" w:rsidR="008A669B" w:rsidRPr="007C41AA" w:rsidRDefault="008A669B" w:rsidP="00B947FD">
            <w:pPr>
              <w:spacing w:afterLines="0" w:after="0"/>
              <w:jc w:val="left"/>
              <w:rPr>
                <w:rFonts w:eastAsia="Times New Roman"/>
                <w:b/>
                <w:bCs/>
                <w:kern w:val="0"/>
                <w:sz w:val="20"/>
                <w:szCs w:val="20"/>
                <w:lang w:eastAsia="zh-CN"/>
              </w:rPr>
            </w:pPr>
          </w:p>
        </w:tc>
        <w:tc>
          <w:tcPr>
            <w:tcW w:w="786" w:type="dxa"/>
            <w:vMerge/>
            <w:tcBorders>
              <w:top w:val="single" w:sz="8" w:space="0" w:color="auto"/>
              <w:left w:val="single" w:sz="8" w:space="0" w:color="auto"/>
              <w:bottom w:val="single" w:sz="8" w:space="0" w:color="000000"/>
              <w:right w:val="single" w:sz="8" w:space="0" w:color="auto"/>
            </w:tcBorders>
            <w:vAlign w:val="center"/>
            <w:hideMark/>
          </w:tcPr>
          <w:p w14:paraId="67CBA851" w14:textId="77777777" w:rsidR="008A669B" w:rsidRPr="007C41AA" w:rsidRDefault="008A669B" w:rsidP="00B947FD">
            <w:pPr>
              <w:spacing w:afterLines="0" w:after="0"/>
              <w:jc w:val="left"/>
              <w:rPr>
                <w:rFonts w:eastAsia="Times New Roman"/>
                <w:b/>
                <w:bCs/>
                <w:kern w:val="0"/>
                <w:sz w:val="20"/>
                <w:szCs w:val="20"/>
                <w:lang w:eastAsia="zh-CN"/>
              </w:rPr>
            </w:pPr>
          </w:p>
        </w:tc>
        <w:tc>
          <w:tcPr>
            <w:tcW w:w="1014" w:type="dxa"/>
            <w:vMerge/>
            <w:tcBorders>
              <w:top w:val="single" w:sz="8" w:space="0" w:color="auto"/>
              <w:left w:val="single" w:sz="8" w:space="0" w:color="auto"/>
              <w:bottom w:val="single" w:sz="8" w:space="0" w:color="000000"/>
              <w:right w:val="single" w:sz="8" w:space="0" w:color="auto"/>
            </w:tcBorders>
            <w:vAlign w:val="center"/>
            <w:hideMark/>
          </w:tcPr>
          <w:p w14:paraId="0B050857" w14:textId="77777777" w:rsidR="008A669B" w:rsidRPr="007C41AA" w:rsidRDefault="008A669B" w:rsidP="00B947FD">
            <w:pPr>
              <w:spacing w:afterLines="0" w:after="0"/>
              <w:jc w:val="left"/>
              <w:rPr>
                <w:rFonts w:eastAsia="Times New Roman"/>
                <w:b/>
                <w:bCs/>
                <w:kern w:val="0"/>
                <w:sz w:val="20"/>
                <w:szCs w:val="20"/>
                <w:lang w:eastAsia="zh-CN"/>
              </w:rPr>
            </w:pPr>
          </w:p>
        </w:tc>
        <w:tc>
          <w:tcPr>
            <w:tcW w:w="719" w:type="dxa"/>
            <w:vMerge/>
            <w:tcBorders>
              <w:top w:val="single" w:sz="8" w:space="0" w:color="auto"/>
              <w:left w:val="single" w:sz="8" w:space="0" w:color="auto"/>
              <w:bottom w:val="single" w:sz="8" w:space="0" w:color="000000"/>
              <w:right w:val="single" w:sz="8" w:space="0" w:color="auto"/>
            </w:tcBorders>
            <w:vAlign w:val="center"/>
            <w:hideMark/>
          </w:tcPr>
          <w:p w14:paraId="5B1DAE12" w14:textId="77777777" w:rsidR="008A669B" w:rsidRPr="007C41AA" w:rsidRDefault="008A669B" w:rsidP="00B947FD">
            <w:pPr>
              <w:spacing w:afterLines="0" w:after="0"/>
              <w:jc w:val="left"/>
              <w:rPr>
                <w:rFonts w:eastAsia="Times New Roman"/>
                <w:b/>
                <w:bCs/>
                <w:kern w:val="0"/>
                <w:sz w:val="20"/>
                <w:szCs w:val="20"/>
                <w:lang w:eastAsia="zh-CN"/>
              </w:rPr>
            </w:pPr>
          </w:p>
        </w:tc>
        <w:tc>
          <w:tcPr>
            <w:tcW w:w="840" w:type="dxa"/>
            <w:vMerge/>
            <w:tcBorders>
              <w:top w:val="single" w:sz="8" w:space="0" w:color="auto"/>
              <w:left w:val="single" w:sz="8" w:space="0" w:color="auto"/>
              <w:bottom w:val="single" w:sz="8" w:space="0" w:color="000000"/>
              <w:right w:val="single" w:sz="8" w:space="0" w:color="auto"/>
            </w:tcBorders>
            <w:vAlign w:val="center"/>
            <w:hideMark/>
          </w:tcPr>
          <w:p w14:paraId="1CABD8C9" w14:textId="77777777" w:rsidR="008A669B" w:rsidRPr="007C41AA" w:rsidRDefault="008A669B" w:rsidP="00B947FD">
            <w:pPr>
              <w:spacing w:afterLines="0" w:after="0"/>
              <w:jc w:val="left"/>
              <w:rPr>
                <w:rFonts w:eastAsia="Times New Roman"/>
                <w:b/>
                <w:bCs/>
                <w:kern w:val="0"/>
                <w:sz w:val="20"/>
                <w:szCs w:val="20"/>
                <w:lang w:eastAsia="zh-CN"/>
              </w:rPr>
            </w:pPr>
          </w:p>
        </w:tc>
        <w:tc>
          <w:tcPr>
            <w:tcW w:w="868" w:type="dxa"/>
            <w:vMerge/>
            <w:tcBorders>
              <w:top w:val="single" w:sz="8" w:space="0" w:color="auto"/>
              <w:left w:val="single" w:sz="8" w:space="0" w:color="auto"/>
              <w:bottom w:val="single" w:sz="8" w:space="0" w:color="000000"/>
              <w:right w:val="single" w:sz="8" w:space="0" w:color="auto"/>
            </w:tcBorders>
            <w:vAlign w:val="center"/>
            <w:hideMark/>
          </w:tcPr>
          <w:p w14:paraId="07A84E3F" w14:textId="77777777" w:rsidR="008A669B" w:rsidRPr="007C41AA" w:rsidRDefault="008A669B" w:rsidP="00B947FD">
            <w:pPr>
              <w:spacing w:afterLines="0" w:after="0"/>
              <w:jc w:val="left"/>
              <w:rPr>
                <w:rFonts w:eastAsia="Times New Roman"/>
                <w:b/>
                <w:bCs/>
                <w:kern w:val="0"/>
                <w:sz w:val="20"/>
                <w:szCs w:val="20"/>
                <w:lang w:eastAsia="zh-CN"/>
              </w:rPr>
            </w:pPr>
          </w:p>
        </w:tc>
        <w:tc>
          <w:tcPr>
            <w:tcW w:w="762" w:type="dxa"/>
            <w:vMerge/>
            <w:tcBorders>
              <w:top w:val="single" w:sz="8" w:space="0" w:color="auto"/>
              <w:left w:val="single" w:sz="8" w:space="0" w:color="auto"/>
              <w:bottom w:val="single" w:sz="8" w:space="0" w:color="000000"/>
              <w:right w:val="single" w:sz="8" w:space="0" w:color="auto"/>
            </w:tcBorders>
            <w:vAlign w:val="center"/>
            <w:hideMark/>
          </w:tcPr>
          <w:p w14:paraId="5ECE7557" w14:textId="77777777" w:rsidR="008A669B" w:rsidRPr="007C41AA" w:rsidRDefault="008A669B" w:rsidP="00B947FD">
            <w:pPr>
              <w:spacing w:afterLines="0" w:after="0"/>
              <w:jc w:val="left"/>
              <w:rPr>
                <w:rFonts w:eastAsia="Times New Roman"/>
                <w:b/>
                <w:bCs/>
                <w:kern w:val="0"/>
                <w:sz w:val="20"/>
                <w:szCs w:val="20"/>
                <w:lang w:eastAsia="zh-CN"/>
              </w:rPr>
            </w:pPr>
          </w:p>
        </w:tc>
        <w:tc>
          <w:tcPr>
            <w:tcW w:w="762" w:type="dxa"/>
            <w:vMerge/>
            <w:tcBorders>
              <w:top w:val="single" w:sz="8" w:space="0" w:color="auto"/>
              <w:left w:val="single" w:sz="8" w:space="0" w:color="auto"/>
              <w:bottom w:val="single" w:sz="8" w:space="0" w:color="000000"/>
              <w:right w:val="single" w:sz="8" w:space="0" w:color="auto"/>
            </w:tcBorders>
            <w:vAlign w:val="center"/>
            <w:hideMark/>
          </w:tcPr>
          <w:p w14:paraId="31787C1F" w14:textId="77777777" w:rsidR="008A669B" w:rsidRPr="007C41AA" w:rsidRDefault="008A669B" w:rsidP="00B947FD">
            <w:pPr>
              <w:spacing w:afterLines="0" w:after="0"/>
              <w:jc w:val="left"/>
              <w:rPr>
                <w:rFonts w:eastAsia="Times New Roman"/>
                <w:b/>
                <w:bCs/>
                <w:kern w:val="0"/>
                <w:sz w:val="20"/>
                <w:szCs w:val="20"/>
                <w:lang w:eastAsia="zh-CN"/>
              </w:rPr>
            </w:pPr>
          </w:p>
        </w:tc>
        <w:tc>
          <w:tcPr>
            <w:tcW w:w="790" w:type="dxa"/>
            <w:vMerge/>
            <w:tcBorders>
              <w:top w:val="single" w:sz="8" w:space="0" w:color="auto"/>
              <w:left w:val="single" w:sz="8" w:space="0" w:color="auto"/>
              <w:bottom w:val="single" w:sz="8" w:space="0" w:color="000000"/>
              <w:right w:val="single" w:sz="8" w:space="0" w:color="auto"/>
            </w:tcBorders>
            <w:vAlign w:val="center"/>
            <w:hideMark/>
          </w:tcPr>
          <w:p w14:paraId="763E9237" w14:textId="77777777" w:rsidR="008A669B" w:rsidRPr="007C41AA" w:rsidRDefault="008A669B" w:rsidP="00B947FD">
            <w:pPr>
              <w:spacing w:afterLines="0" w:after="0"/>
              <w:jc w:val="left"/>
              <w:rPr>
                <w:rFonts w:eastAsia="Times New Roman"/>
                <w:b/>
                <w:bCs/>
                <w:kern w:val="0"/>
                <w:sz w:val="20"/>
                <w:szCs w:val="20"/>
                <w:lang w:eastAsia="zh-CN"/>
              </w:rPr>
            </w:pPr>
          </w:p>
        </w:tc>
      </w:tr>
      <w:tr w:rsidR="00171409" w:rsidRPr="007C41AA" w14:paraId="266C17BD" w14:textId="77777777" w:rsidTr="009F7839">
        <w:trPr>
          <w:trHeight w:val="539"/>
        </w:trPr>
        <w:tc>
          <w:tcPr>
            <w:tcW w:w="1173" w:type="dxa"/>
            <w:tcBorders>
              <w:top w:val="nil"/>
              <w:left w:val="single" w:sz="8" w:space="0" w:color="auto"/>
              <w:bottom w:val="single" w:sz="8" w:space="0" w:color="auto"/>
              <w:right w:val="single" w:sz="8" w:space="0" w:color="auto"/>
            </w:tcBorders>
            <w:shd w:val="clear" w:color="000000" w:fill="FFC000"/>
            <w:vAlign w:val="center"/>
            <w:hideMark/>
          </w:tcPr>
          <w:p w14:paraId="19D4E63E" w14:textId="77777777" w:rsidR="008A669B" w:rsidRPr="007C41AA" w:rsidRDefault="008A669B" w:rsidP="00B947FD">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Unit</w:t>
            </w:r>
          </w:p>
        </w:tc>
        <w:tc>
          <w:tcPr>
            <w:tcW w:w="1132" w:type="dxa"/>
            <w:tcBorders>
              <w:top w:val="nil"/>
              <w:left w:val="nil"/>
              <w:bottom w:val="single" w:sz="8" w:space="0" w:color="auto"/>
              <w:right w:val="single" w:sz="8" w:space="0" w:color="auto"/>
            </w:tcBorders>
            <w:shd w:val="clear" w:color="000000" w:fill="FFC000"/>
            <w:vAlign w:val="center"/>
            <w:hideMark/>
          </w:tcPr>
          <w:p w14:paraId="1791AADF"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t-CO</w:t>
            </w:r>
            <w:r w:rsidRPr="007C41AA">
              <w:rPr>
                <w:rFonts w:eastAsia="Times New Roman"/>
                <w:b/>
                <w:bCs/>
                <w:kern w:val="0"/>
                <w:sz w:val="20"/>
                <w:szCs w:val="20"/>
                <w:vertAlign w:val="subscript"/>
                <w:lang w:eastAsia="zh-CN"/>
              </w:rPr>
              <w:t>2</w:t>
            </w:r>
            <w:r w:rsidRPr="007C41AA">
              <w:rPr>
                <w:rFonts w:eastAsia="Times New Roman"/>
                <w:b/>
                <w:bCs/>
                <w:kern w:val="0"/>
                <w:sz w:val="20"/>
                <w:szCs w:val="20"/>
                <w:lang w:eastAsia="zh-CN"/>
              </w:rPr>
              <w:t>/h</w:t>
            </w:r>
          </w:p>
        </w:tc>
        <w:tc>
          <w:tcPr>
            <w:tcW w:w="623" w:type="dxa"/>
            <w:tcBorders>
              <w:top w:val="nil"/>
              <w:left w:val="nil"/>
              <w:bottom w:val="single" w:sz="8" w:space="0" w:color="auto"/>
              <w:right w:val="single" w:sz="8" w:space="0" w:color="auto"/>
            </w:tcBorders>
            <w:shd w:val="clear" w:color="000000" w:fill="FFC000"/>
            <w:vAlign w:val="center"/>
            <w:hideMark/>
          </w:tcPr>
          <w:p w14:paraId="4A54F864"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ppm</w:t>
            </w:r>
          </w:p>
        </w:tc>
        <w:tc>
          <w:tcPr>
            <w:tcW w:w="630" w:type="dxa"/>
            <w:tcBorders>
              <w:top w:val="nil"/>
              <w:left w:val="nil"/>
              <w:bottom w:val="single" w:sz="8" w:space="0" w:color="auto"/>
              <w:right w:val="single" w:sz="8" w:space="0" w:color="auto"/>
            </w:tcBorders>
            <w:shd w:val="clear" w:color="000000" w:fill="FFC000"/>
            <w:vAlign w:val="center"/>
            <w:hideMark/>
          </w:tcPr>
          <w:p w14:paraId="38C9E3D4"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m/s</w:t>
            </w:r>
          </w:p>
        </w:tc>
        <w:tc>
          <w:tcPr>
            <w:tcW w:w="647" w:type="dxa"/>
            <w:tcBorders>
              <w:top w:val="nil"/>
              <w:left w:val="nil"/>
              <w:bottom w:val="single" w:sz="8" w:space="0" w:color="auto"/>
              <w:right w:val="single" w:sz="8" w:space="0" w:color="auto"/>
            </w:tcBorders>
            <w:shd w:val="clear" w:color="000000" w:fill="FFC000"/>
            <w:vAlign w:val="center"/>
            <w:hideMark/>
          </w:tcPr>
          <w:p w14:paraId="34360B24"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m</w:t>
            </w:r>
          </w:p>
        </w:tc>
        <w:tc>
          <w:tcPr>
            <w:tcW w:w="770" w:type="dxa"/>
            <w:tcBorders>
              <w:top w:val="nil"/>
              <w:left w:val="nil"/>
              <w:bottom w:val="single" w:sz="8" w:space="0" w:color="auto"/>
              <w:right w:val="single" w:sz="8" w:space="0" w:color="auto"/>
            </w:tcBorders>
            <w:shd w:val="clear" w:color="000000" w:fill="FFC000"/>
            <w:vAlign w:val="center"/>
            <w:hideMark/>
          </w:tcPr>
          <w:p w14:paraId="185636BA"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w:t>
            </w:r>
          </w:p>
        </w:tc>
        <w:tc>
          <w:tcPr>
            <w:tcW w:w="948" w:type="dxa"/>
            <w:tcBorders>
              <w:top w:val="nil"/>
              <w:left w:val="nil"/>
              <w:bottom w:val="single" w:sz="8" w:space="0" w:color="auto"/>
              <w:right w:val="single" w:sz="8" w:space="0" w:color="auto"/>
            </w:tcBorders>
            <w:shd w:val="clear" w:color="000000" w:fill="FFC000"/>
            <w:vAlign w:val="center"/>
            <w:hideMark/>
          </w:tcPr>
          <w:p w14:paraId="3E7E3E75"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kt/h</w:t>
            </w:r>
          </w:p>
        </w:tc>
        <w:tc>
          <w:tcPr>
            <w:tcW w:w="788" w:type="dxa"/>
            <w:tcBorders>
              <w:top w:val="nil"/>
              <w:left w:val="nil"/>
              <w:bottom w:val="single" w:sz="8" w:space="0" w:color="auto"/>
              <w:right w:val="single" w:sz="8" w:space="0" w:color="auto"/>
            </w:tcBorders>
            <w:shd w:val="clear" w:color="000000" w:fill="FFC000"/>
            <w:vAlign w:val="center"/>
            <w:hideMark/>
          </w:tcPr>
          <w:p w14:paraId="0C2EF3E3"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kt/h</w:t>
            </w:r>
          </w:p>
        </w:tc>
        <w:tc>
          <w:tcPr>
            <w:tcW w:w="786" w:type="dxa"/>
            <w:tcBorders>
              <w:top w:val="nil"/>
              <w:left w:val="nil"/>
              <w:bottom w:val="single" w:sz="8" w:space="0" w:color="auto"/>
              <w:right w:val="single" w:sz="8" w:space="0" w:color="auto"/>
            </w:tcBorders>
            <w:shd w:val="clear" w:color="000000" w:fill="FFC000"/>
            <w:vAlign w:val="center"/>
            <w:hideMark/>
          </w:tcPr>
          <w:p w14:paraId="004EF5BB"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w:t>
            </w:r>
          </w:p>
        </w:tc>
        <w:tc>
          <w:tcPr>
            <w:tcW w:w="1014" w:type="dxa"/>
            <w:tcBorders>
              <w:top w:val="nil"/>
              <w:left w:val="nil"/>
              <w:bottom w:val="single" w:sz="8" w:space="0" w:color="auto"/>
              <w:right w:val="single" w:sz="8" w:space="0" w:color="auto"/>
            </w:tcBorders>
            <w:shd w:val="clear" w:color="000000" w:fill="FFC000"/>
            <w:vAlign w:val="center"/>
            <w:hideMark/>
          </w:tcPr>
          <w:p w14:paraId="7035A521"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t/h</w:t>
            </w:r>
          </w:p>
        </w:tc>
        <w:tc>
          <w:tcPr>
            <w:tcW w:w="719" w:type="dxa"/>
            <w:tcBorders>
              <w:top w:val="nil"/>
              <w:left w:val="nil"/>
              <w:bottom w:val="single" w:sz="8" w:space="0" w:color="auto"/>
              <w:right w:val="single" w:sz="8" w:space="0" w:color="auto"/>
            </w:tcBorders>
            <w:shd w:val="clear" w:color="000000" w:fill="FFC000"/>
            <w:vAlign w:val="center"/>
            <w:hideMark/>
          </w:tcPr>
          <w:p w14:paraId="550CC48C"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t</w:t>
            </w:r>
          </w:p>
        </w:tc>
        <w:tc>
          <w:tcPr>
            <w:tcW w:w="840" w:type="dxa"/>
            <w:tcBorders>
              <w:top w:val="nil"/>
              <w:left w:val="nil"/>
              <w:bottom w:val="single" w:sz="8" w:space="0" w:color="auto"/>
              <w:right w:val="single" w:sz="8" w:space="0" w:color="auto"/>
            </w:tcBorders>
            <w:shd w:val="clear" w:color="000000" w:fill="FFC000"/>
            <w:vAlign w:val="center"/>
            <w:hideMark/>
          </w:tcPr>
          <w:p w14:paraId="65DD03C0"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Pa</w:t>
            </w:r>
          </w:p>
        </w:tc>
        <w:tc>
          <w:tcPr>
            <w:tcW w:w="868" w:type="dxa"/>
            <w:tcBorders>
              <w:top w:val="nil"/>
              <w:left w:val="nil"/>
              <w:bottom w:val="single" w:sz="8" w:space="0" w:color="auto"/>
              <w:right w:val="single" w:sz="8" w:space="0" w:color="auto"/>
            </w:tcBorders>
            <w:shd w:val="clear" w:color="000000" w:fill="FFC000"/>
            <w:vAlign w:val="center"/>
            <w:hideMark/>
          </w:tcPr>
          <w:p w14:paraId="6AE5D53B"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kWh/t-CO</w:t>
            </w:r>
            <w:r w:rsidRPr="007C41AA">
              <w:rPr>
                <w:rFonts w:eastAsia="Times New Roman"/>
                <w:b/>
                <w:bCs/>
                <w:kern w:val="0"/>
                <w:sz w:val="20"/>
                <w:szCs w:val="20"/>
                <w:vertAlign w:val="subscript"/>
                <w:lang w:eastAsia="zh-CN"/>
              </w:rPr>
              <w:t>2</w:t>
            </w:r>
          </w:p>
        </w:tc>
        <w:tc>
          <w:tcPr>
            <w:tcW w:w="762" w:type="dxa"/>
            <w:tcBorders>
              <w:top w:val="nil"/>
              <w:left w:val="nil"/>
              <w:bottom w:val="single" w:sz="8" w:space="0" w:color="auto"/>
              <w:right w:val="single" w:sz="8" w:space="0" w:color="auto"/>
            </w:tcBorders>
            <w:shd w:val="clear" w:color="000000" w:fill="FFC000"/>
            <w:vAlign w:val="center"/>
            <w:hideMark/>
          </w:tcPr>
          <w:p w14:paraId="0E323BA3"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kWh/t-CO</w:t>
            </w:r>
            <w:r w:rsidRPr="007C41AA">
              <w:rPr>
                <w:rFonts w:eastAsia="Times New Roman"/>
                <w:b/>
                <w:bCs/>
                <w:kern w:val="0"/>
                <w:sz w:val="20"/>
                <w:szCs w:val="20"/>
                <w:vertAlign w:val="subscript"/>
                <w:lang w:eastAsia="zh-CN"/>
              </w:rPr>
              <w:t>2</w:t>
            </w:r>
          </w:p>
        </w:tc>
        <w:tc>
          <w:tcPr>
            <w:tcW w:w="762" w:type="dxa"/>
            <w:tcBorders>
              <w:top w:val="nil"/>
              <w:left w:val="nil"/>
              <w:bottom w:val="single" w:sz="8" w:space="0" w:color="auto"/>
              <w:right w:val="single" w:sz="8" w:space="0" w:color="auto"/>
            </w:tcBorders>
            <w:shd w:val="clear" w:color="000000" w:fill="FFC000"/>
            <w:vAlign w:val="center"/>
            <w:hideMark/>
          </w:tcPr>
          <w:p w14:paraId="382691CA"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kWh/t-CO</w:t>
            </w:r>
            <w:r w:rsidRPr="007C41AA">
              <w:rPr>
                <w:rFonts w:eastAsia="Times New Roman"/>
                <w:b/>
                <w:bCs/>
                <w:kern w:val="0"/>
                <w:sz w:val="20"/>
                <w:szCs w:val="20"/>
                <w:vertAlign w:val="subscript"/>
                <w:lang w:eastAsia="zh-CN"/>
              </w:rPr>
              <w:t>2</w:t>
            </w:r>
          </w:p>
        </w:tc>
        <w:tc>
          <w:tcPr>
            <w:tcW w:w="790" w:type="dxa"/>
            <w:tcBorders>
              <w:top w:val="nil"/>
              <w:left w:val="nil"/>
              <w:bottom w:val="single" w:sz="8" w:space="0" w:color="auto"/>
              <w:right w:val="single" w:sz="8" w:space="0" w:color="auto"/>
            </w:tcBorders>
            <w:shd w:val="clear" w:color="000000" w:fill="FFC000"/>
            <w:vAlign w:val="center"/>
            <w:hideMark/>
          </w:tcPr>
          <w:p w14:paraId="3AB3C75A" w14:textId="77777777" w:rsidR="008A669B" w:rsidRPr="007C41AA" w:rsidRDefault="008A669B" w:rsidP="009F7839">
            <w:pPr>
              <w:spacing w:afterLines="0" w:after="0"/>
              <w:jc w:val="left"/>
              <w:rPr>
                <w:rFonts w:eastAsia="Times New Roman"/>
                <w:b/>
                <w:bCs/>
                <w:kern w:val="0"/>
                <w:sz w:val="20"/>
                <w:szCs w:val="20"/>
                <w:lang w:eastAsia="zh-CN"/>
              </w:rPr>
            </w:pPr>
            <w:r w:rsidRPr="007C41AA">
              <w:rPr>
                <w:rFonts w:eastAsia="Times New Roman"/>
                <w:b/>
                <w:bCs/>
                <w:kern w:val="0"/>
                <w:sz w:val="20"/>
                <w:szCs w:val="20"/>
                <w:lang w:eastAsia="zh-CN"/>
              </w:rPr>
              <w:t>t/h</w:t>
            </w:r>
          </w:p>
        </w:tc>
      </w:tr>
      <w:tr w:rsidR="00171409" w:rsidRPr="007C41AA" w14:paraId="7DA34F1F" w14:textId="77777777" w:rsidTr="008A669B">
        <w:trPr>
          <w:trHeight w:val="340"/>
        </w:trPr>
        <w:tc>
          <w:tcPr>
            <w:tcW w:w="1173" w:type="dxa"/>
            <w:tcBorders>
              <w:top w:val="nil"/>
              <w:left w:val="single" w:sz="8" w:space="0" w:color="auto"/>
              <w:bottom w:val="single" w:sz="8" w:space="0" w:color="auto"/>
              <w:right w:val="single" w:sz="8" w:space="0" w:color="auto"/>
            </w:tcBorders>
            <w:noWrap/>
            <w:vAlign w:val="center"/>
            <w:hideMark/>
          </w:tcPr>
          <w:p w14:paraId="1BD76389" w14:textId="0625AA08" w:rsidR="008A669B" w:rsidRPr="007C41AA" w:rsidRDefault="008A669B" w:rsidP="007C25C7">
            <w:pPr>
              <w:spacing w:afterLines="0" w:after="0"/>
              <w:jc w:val="right"/>
              <w:rPr>
                <w:rFonts w:eastAsia="Times New Roman"/>
                <w:b/>
                <w:bCs/>
                <w:kern w:val="0"/>
                <w:sz w:val="20"/>
                <w:szCs w:val="20"/>
                <w:lang w:eastAsia="zh-CN"/>
              </w:rPr>
            </w:pPr>
            <w:r w:rsidRPr="007C41AA">
              <w:rPr>
                <w:rFonts w:eastAsia="Times New Roman"/>
                <w:b/>
                <w:bCs/>
                <w:kern w:val="0"/>
                <w:sz w:val="20"/>
                <w:szCs w:val="20"/>
                <w:lang w:eastAsia="zh-CN"/>
              </w:rPr>
              <w:t>Base case</w:t>
            </w:r>
          </w:p>
        </w:tc>
        <w:tc>
          <w:tcPr>
            <w:tcW w:w="1132" w:type="dxa"/>
            <w:tcBorders>
              <w:top w:val="nil"/>
              <w:left w:val="nil"/>
              <w:bottom w:val="single" w:sz="8" w:space="0" w:color="auto"/>
              <w:right w:val="single" w:sz="8" w:space="0" w:color="auto"/>
            </w:tcBorders>
            <w:noWrap/>
            <w:vAlign w:val="center"/>
            <w:hideMark/>
          </w:tcPr>
          <w:p w14:paraId="31124940" w14:textId="780741C5" w:rsidR="008A669B" w:rsidRPr="007C41AA" w:rsidRDefault="008A669B" w:rsidP="007C25C7">
            <w:pPr>
              <w:spacing w:afterLines="0" w:after="0"/>
              <w:jc w:val="right"/>
              <w:rPr>
                <w:rFonts w:eastAsia="Times New Roman"/>
                <w:kern w:val="0"/>
                <w:sz w:val="20"/>
                <w:szCs w:val="20"/>
                <w:lang w:eastAsia="zh-CN"/>
              </w:rPr>
            </w:pPr>
            <w:r w:rsidRPr="007C41AA">
              <w:rPr>
                <w:sz w:val="20"/>
                <w:szCs w:val="20"/>
              </w:rPr>
              <w:t>119.4</w:t>
            </w:r>
          </w:p>
        </w:tc>
        <w:tc>
          <w:tcPr>
            <w:tcW w:w="623" w:type="dxa"/>
            <w:tcBorders>
              <w:top w:val="nil"/>
              <w:left w:val="nil"/>
              <w:bottom w:val="single" w:sz="8" w:space="0" w:color="auto"/>
              <w:right w:val="single" w:sz="8" w:space="0" w:color="auto"/>
            </w:tcBorders>
            <w:noWrap/>
            <w:vAlign w:val="center"/>
            <w:hideMark/>
          </w:tcPr>
          <w:p w14:paraId="2590E4DC" w14:textId="5FA54159"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420</w:t>
            </w:r>
          </w:p>
        </w:tc>
        <w:tc>
          <w:tcPr>
            <w:tcW w:w="630" w:type="dxa"/>
            <w:tcBorders>
              <w:top w:val="nil"/>
              <w:left w:val="nil"/>
              <w:bottom w:val="single" w:sz="8" w:space="0" w:color="auto"/>
              <w:right w:val="single" w:sz="8" w:space="0" w:color="auto"/>
            </w:tcBorders>
            <w:noWrap/>
            <w:vAlign w:val="center"/>
            <w:hideMark/>
          </w:tcPr>
          <w:p w14:paraId="42A87FC6" w14:textId="72456231"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1.4</w:t>
            </w:r>
          </w:p>
        </w:tc>
        <w:tc>
          <w:tcPr>
            <w:tcW w:w="647" w:type="dxa"/>
            <w:tcBorders>
              <w:top w:val="nil"/>
              <w:left w:val="nil"/>
              <w:bottom w:val="single" w:sz="8" w:space="0" w:color="auto"/>
              <w:right w:val="single" w:sz="8" w:space="0" w:color="auto"/>
            </w:tcBorders>
            <w:noWrap/>
            <w:vAlign w:val="center"/>
            <w:hideMark/>
          </w:tcPr>
          <w:p w14:paraId="553A9D14" w14:textId="067A405C"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7</w:t>
            </w:r>
          </w:p>
        </w:tc>
        <w:tc>
          <w:tcPr>
            <w:tcW w:w="770" w:type="dxa"/>
            <w:tcBorders>
              <w:top w:val="nil"/>
              <w:left w:val="nil"/>
              <w:bottom w:val="single" w:sz="8" w:space="0" w:color="auto"/>
              <w:right w:val="single" w:sz="8" w:space="0" w:color="auto"/>
            </w:tcBorders>
            <w:noWrap/>
            <w:vAlign w:val="center"/>
            <w:hideMark/>
          </w:tcPr>
          <w:p w14:paraId="44A8F36A" w14:textId="771CB020"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74.5</w:t>
            </w:r>
          </w:p>
        </w:tc>
        <w:tc>
          <w:tcPr>
            <w:tcW w:w="948" w:type="dxa"/>
            <w:tcBorders>
              <w:top w:val="nil"/>
              <w:left w:val="nil"/>
              <w:bottom w:val="single" w:sz="8" w:space="0" w:color="auto"/>
              <w:right w:val="single" w:sz="8" w:space="0" w:color="auto"/>
            </w:tcBorders>
            <w:noWrap/>
            <w:vAlign w:val="center"/>
            <w:hideMark/>
          </w:tcPr>
          <w:p w14:paraId="208EF99C" w14:textId="146471FF" w:rsidR="008A669B" w:rsidRPr="007C41AA" w:rsidRDefault="008A669B" w:rsidP="007C25C7">
            <w:pPr>
              <w:spacing w:afterLines="0" w:after="0"/>
              <w:jc w:val="left"/>
              <w:rPr>
                <w:rFonts w:eastAsia="Times New Roman"/>
                <w:kern w:val="0"/>
                <w:sz w:val="20"/>
                <w:szCs w:val="20"/>
                <w:lang w:eastAsia="zh-CN"/>
              </w:rPr>
            </w:pPr>
            <w:r w:rsidRPr="007C41AA">
              <w:rPr>
                <w:rFonts w:eastAsia="Times New Roman"/>
                <w:kern w:val="0"/>
                <w:sz w:val="20"/>
                <w:szCs w:val="20"/>
                <w:lang w:eastAsia="zh-CN"/>
              </w:rPr>
              <w:t>251.0</w:t>
            </w:r>
          </w:p>
        </w:tc>
        <w:tc>
          <w:tcPr>
            <w:tcW w:w="788" w:type="dxa"/>
            <w:tcBorders>
              <w:top w:val="nil"/>
              <w:left w:val="nil"/>
              <w:bottom w:val="single" w:sz="8" w:space="0" w:color="auto"/>
              <w:right w:val="single" w:sz="8" w:space="0" w:color="auto"/>
            </w:tcBorders>
            <w:noWrap/>
            <w:vAlign w:val="center"/>
            <w:hideMark/>
          </w:tcPr>
          <w:p w14:paraId="280A8FD1" w14:textId="040ECB4A" w:rsidR="008A669B" w:rsidRPr="007C41AA" w:rsidRDefault="008A669B" w:rsidP="007C25C7">
            <w:pPr>
              <w:spacing w:afterLines="0" w:after="0"/>
              <w:jc w:val="left"/>
              <w:rPr>
                <w:rFonts w:eastAsia="Times New Roman"/>
                <w:kern w:val="0"/>
                <w:sz w:val="20"/>
                <w:szCs w:val="20"/>
                <w:lang w:eastAsia="zh-CN"/>
              </w:rPr>
            </w:pPr>
            <w:r w:rsidRPr="007C41AA">
              <w:rPr>
                <w:rFonts w:eastAsia="Times New Roman"/>
                <w:kern w:val="0"/>
                <w:sz w:val="20"/>
                <w:szCs w:val="20"/>
                <w:lang w:eastAsia="zh-CN"/>
              </w:rPr>
              <w:t>32.6</w:t>
            </w:r>
          </w:p>
        </w:tc>
        <w:tc>
          <w:tcPr>
            <w:tcW w:w="786" w:type="dxa"/>
            <w:tcBorders>
              <w:top w:val="nil"/>
              <w:left w:val="nil"/>
              <w:bottom w:val="single" w:sz="8" w:space="0" w:color="auto"/>
              <w:right w:val="single" w:sz="8" w:space="0" w:color="auto"/>
            </w:tcBorders>
            <w:noWrap/>
            <w:vAlign w:val="center"/>
            <w:hideMark/>
          </w:tcPr>
          <w:p w14:paraId="383C1CF8" w14:textId="0B70DD83"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99.7</w:t>
            </w:r>
          </w:p>
        </w:tc>
        <w:tc>
          <w:tcPr>
            <w:tcW w:w="1014" w:type="dxa"/>
            <w:tcBorders>
              <w:top w:val="nil"/>
              <w:left w:val="nil"/>
              <w:bottom w:val="single" w:sz="8" w:space="0" w:color="auto"/>
              <w:right w:val="single" w:sz="8" w:space="0" w:color="auto"/>
            </w:tcBorders>
            <w:noWrap/>
            <w:vAlign w:val="center"/>
            <w:hideMark/>
          </w:tcPr>
          <w:p w14:paraId="753019FA" w14:textId="73470E73"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716.5</w:t>
            </w:r>
          </w:p>
        </w:tc>
        <w:tc>
          <w:tcPr>
            <w:tcW w:w="719" w:type="dxa"/>
            <w:tcBorders>
              <w:top w:val="nil"/>
              <w:left w:val="nil"/>
              <w:bottom w:val="single" w:sz="8" w:space="0" w:color="auto"/>
              <w:right w:val="single" w:sz="8" w:space="0" w:color="auto"/>
            </w:tcBorders>
            <w:noWrap/>
            <w:vAlign w:val="center"/>
            <w:hideMark/>
          </w:tcPr>
          <w:p w14:paraId="51617B63" w14:textId="5AE4E961"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516.1</w:t>
            </w:r>
          </w:p>
        </w:tc>
        <w:tc>
          <w:tcPr>
            <w:tcW w:w="840" w:type="dxa"/>
            <w:tcBorders>
              <w:top w:val="nil"/>
              <w:left w:val="nil"/>
              <w:bottom w:val="single" w:sz="8" w:space="0" w:color="auto"/>
              <w:right w:val="single" w:sz="8" w:space="0" w:color="auto"/>
            </w:tcBorders>
            <w:noWrap/>
            <w:vAlign w:val="center"/>
            <w:hideMark/>
          </w:tcPr>
          <w:p w14:paraId="23C770A4" w14:textId="3B6BC24E"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85.7</w:t>
            </w:r>
          </w:p>
        </w:tc>
        <w:tc>
          <w:tcPr>
            <w:tcW w:w="868" w:type="dxa"/>
            <w:tcBorders>
              <w:top w:val="nil"/>
              <w:left w:val="nil"/>
              <w:bottom w:val="single" w:sz="8" w:space="0" w:color="auto"/>
              <w:right w:val="single" w:sz="8" w:space="0" w:color="auto"/>
            </w:tcBorders>
            <w:noWrap/>
            <w:vAlign w:val="center"/>
            <w:hideMark/>
          </w:tcPr>
          <w:p w14:paraId="3538F7BB" w14:textId="0C65D77A"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57.4</w:t>
            </w:r>
          </w:p>
        </w:tc>
        <w:tc>
          <w:tcPr>
            <w:tcW w:w="762" w:type="dxa"/>
            <w:tcBorders>
              <w:top w:val="nil"/>
              <w:left w:val="nil"/>
              <w:bottom w:val="single" w:sz="8" w:space="0" w:color="auto"/>
              <w:right w:val="single" w:sz="8" w:space="0" w:color="auto"/>
            </w:tcBorders>
            <w:noWrap/>
            <w:vAlign w:val="bottom"/>
            <w:hideMark/>
          </w:tcPr>
          <w:p w14:paraId="65848498" w14:textId="66A3DC25" w:rsidR="008A669B" w:rsidRPr="007C41AA" w:rsidRDefault="008A669B" w:rsidP="007C25C7">
            <w:pPr>
              <w:spacing w:afterLines="0" w:after="0"/>
              <w:jc w:val="right"/>
              <w:rPr>
                <w:rFonts w:eastAsia="Times New Roman"/>
                <w:kern w:val="0"/>
                <w:sz w:val="20"/>
                <w:szCs w:val="20"/>
                <w:lang w:eastAsia="zh-CN"/>
              </w:rPr>
            </w:pPr>
            <w:r w:rsidRPr="007C41AA">
              <w:t>42.1</w:t>
            </w:r>
          </w:p>
        </w:tc>
        <w:tc>
          <w:tcPr>
            <w:tcW w:w="762" w:type="dxa"/>
            <w:tcBorders>
              <w:top w:val="nil"/>
              <w:left w:val="nil"/>
              <w:bottom w:val="single" w:sz="8" w:space="0" w:color="auto"/>
              <w:right w:val="single" w:sz="8" w:space="0" w:color="auto"/>
            </w:tcBorders>
            <w:noWrap/>
            <w:vAlign w:val="bottom"/>
            <w:hideMark/>
          </w:tcPr>
          <w:p w14:paraId="27DF95E2" w14:textId="64083896" w:rsidR="008A669B" w:rsidRPr="007C41AA" w:rsidRDefault="008A669B" w:rsidP="007C25C7">
            <w:pPr>
              <w:spacing w:afterLines="0" w:after="0"/>
              <w:jc w:val="right"/>
              <w:rPr>
                <w:rFonts w:eastAsia="Times New Roman"/>
                <w:kern w:val="0"/>
                <w:sz w:val="20"/>
                <w:szCs w:val="20"/>
                <w:lang w:eastAsia="zh-CN"/>
              </w:rPr>
            </w:pPr>
            <w:r w:rsidRPr="007C41AA">
              <w:t>99.5</w:t>
            </w:r>
          </w:p>
        </w:tc>
        <w:tc>
          <w:tcPr>
            <w:tcW w:w="790" w:type="dxa"/>
            <w:tcBorders>
              <w:top w:val="nil"/>
              <w:left w:val="nil"/>
              <w:bottom w:val="single" w:sz="8" w:space="0" w:color="auto"/>
              <w:right w:val="single" w:sz="8" w:space="0" w:color="auto"/>
            </w:tcBorders>
            <w:noWrap/>
            <w:vAlign w:val="center"/>
            <w:hideMark/>
          </w:tcPr>
          <w:p w14:paraId="4785D0B3" w14:textId="1E7CEDA4"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238.7</w:t>
            </w:r>
          </w:p>
        </w:tc>
      </w:tr>
      <w:tr w:rsidR="00171409" w:rsidRPr="007C41AA" w14:paraId="2DB25F40" w14:textId="77777777" w:rsidTr="00EC0478">
        <w:trPr>
          <w:trHeight w:val="340"/>
        </w:trPr>
        <w:tc>
          <w:tcPr>
            <w:tcW w:w="1173" w:type="dxa"/>
            <w:tcBorders>
              <w:top w:val="nil"/>
              <w:left w:val="single" w:sz="8" w:space="0" w:color="auto"/>
              <w:bottom w:val="single" w:sz="8" w:space="0" w:color="auto"/>
              <w:right w:val="single" w:sz="8" w:space="0" w:color="auto"/>
            </w:tcBorders>
            <w:noWrap/>
            <w:vAlign w:val="center"/>
            <w:hideMark/>
          </w:tcPr>
          <w:p w14:paraId="7D1F4A13" w14:textId="3A76F4B8" w:rsidR="008A669B" w:rsidRPr="007C41AA" w:rsidRDefault="008A669B" w:rsidP="007C25C7">
            <w:pPr>
              <w:spacing w:afterLines="0" w:after="0"/>
              <w:jc w:val="right"/>
              <w:rPr>
                <w:rFonts w:eastAsia="Times New Roman"/>
                <w:b/>
                <w:bCs/>
                <w:kern w:val="0"/>
                <w:sz w:val="20"/>
                <w:szCs w:val="20"/>
                <w:lang w:eastAsia="zh-CN"/>
              </w:rPr>
            </w:pPr>
            <w:r w:rsidRPr="007C41AA">
              <w:rPr>
                <w:rFonts w:eastAsia="Times New Roman"/>
                <w:b/>
                <w:bCs/>
                <w:kern w:val="0"/>
                <w:sz w:val="20"/>
                <w:szCs w:val="20"/>
                <w:lang w:eastAsia="zh-CN"/>
              </w:rPr>
              <w:t>400 ppm</w:t>
            </w:r>
          </w:p>
        </w:tc>
        <w:tc>
          <w:tcPr>
            <w:tcW w:w="1132" w:type="dxa"/>
            <w:tcBorders>
              <w:top w:val="nil"/>
              <w:left w:val="nil"/>
              <w:bottom w:val="single" w:sz="8" w:space="0" w:color="auto"/>
              <w:right w:val="single" w:sz="8" w:space="0" w:color="auto"/>
            </w:tcBorders>
            <w:noWrap/>
            <w:vAlign w:val="center"/>
            <w:hideMark/>
          </w:tcPr>
          <w:p w14:paraId="3469B7CF" w14:textId="3F760F17" w:rsidR="008A669B" w:rsidRPr="007C41AA" w:rsidRDefault="008A669B" w:rsidP="007C25C7">
            <w:pPr>
              <w:spacing w:afterLines="0" w:after="0"/>
              <w:jc w:val="right"/>
              <w:rPr>
                <w:rFonts w:eastAsia="Times New Roman"/>
                <w:kern w:val="0"/>
                <w:sz w:val="20"/>
                <w:szCs w:val="20"/>
                <w:lang w:eastAsia="zh-CN"/>
              </w:rPr>
            </w:pPr>
            <w:r w:rsidRPr="007C41AA">
              <w:rPr>
                <w:sz w:val="20"/>
                <w:szCs w:val="20"/>
              </w:rPr>
              <w:t>113.7</w:t>
            </w:r>
          </w:p>
        </w:tc>
        <w:tc>
          <w:tcPr>
            <w:tcW w:w="623" w:type="dxa"/>
            <w:tcBorders>
              <w:top w:val="nil"/>
              <w:left w:val="nil"/>
              <w:bottom w:val="single" w:sz="8" w:space="0" w:color="auto"/>
              <w:right w:val="single" w:sz="8" w:space="0" w:color="auto"/>
            </w:tcBorders>
            <w:noWrap/>
            <w:vAlign w:val="center"/>
            <w:hideMark/>
          </w:tcPr>
          <w:p w14:paraId="56BD523F" w14:textId="086BC58C"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400</w:t>
            </w:r>
          </w:p>
        </w:tc>
        <w:tc>
          <w:tcPr>
            <w:tcW w:w="630" w:type="dxa"/>
            <w:tcBorders>
              <w:top w:val="nil"/>
              <w:left w:val="nil"/>
              <w:bottom w:val="single" w:sz="8" w:space="0" w:color="auto"/>
              <w:right w:val="single" w:sz="8" w:space="0" w:color="auto"/>
            </w:tcBorders>
            <w:noWrap/>
            <w:vAlign w:val="center"/>
            <w:hideMark/>
          </w:tcPr>
          <w:p w14:paraId="380910C1" w14:textId="1D0AC57F"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1.4</w:t>
            </w:r>
          </w:p>
        </w:tc>
        <w:tc>
          <w:tcPr>
            <w:tcW w:w="647" w:type="dxa"/>
            <w:tcBorders>
              <w:top w:val="nil"/>
              <w:left w:val="nil"/>
              <w:bottom w:val="single" w:sz="8" w:space="0" w:color="auto"/>
              <w:right w:val="single" w:sz="8" w:space="0" w:color="auto"/>
            </w:tcBorders>
            <w:noWrap/>
            <w:vAlign w:val="center"/>
            <w:hideMark/>
          </w:tcPr>
          <w:p w14:paraId="4ED49C19" w14:textId="68DCC2FD"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7</w:t>
            </w:r>
          </w:p>
        </w:tc>
        <w:tc>
          <w:tcPr>
            <w:tcW w:w="770" w:type="dxa"/>
            <w:tcBorders>
              <w:top w:val="nil"/>
              <w:left w:val="nil"/>
              <w:bottom w:val="single" w:sz="8" w:space="0" w:color="auto"/>
              <w:right w:val="single" w:sz="8" w:space="0" w:color="auto"/>
            </w:tcBorders>
            <w:noWrap/>
            <w:vAlign w:val="center"/>
            <w:hideMark/>
          </w:tcPr>
          <w:p w14:paraId="4D7538B5" w14:textId="15AA4E73"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74.5</w:t>
            </w:r>
          </w:p>
        </w:tc>
        <w:tc>
          <w:tcPr>
            <w:tcW w:w="948" w:type="dxa"/>
            <w:tcBorders>
              <w:top w:val="nil"/>
              <w:left w:val="nil"/>
              <w:bottom w:val="single" w:sz="8" w:space="0" w:color="auto"/>
              <w:right w:val="single" w:sz="8" w:space="0" w:color="auto"/>
            </w:tcBorders>
            <w:noWrap/>
            <w:vAlign w:val="center"/>
            <w:hideMark/>
          </w:tcPr>
          <w:p w14:paraId="250D587D" w14:textId="5713DC67" w:rsidR="008A669B" w:rsidRPr="007C41AA" w:rsidRDefault="008A669B" w:rsidP="007C25C7">
            <w:pPr>
              <w:spacing w:afterLines="0" w:after="0"/>
              <w:jc w:val="left"/>
              <w:rPr>
                <w:rFonts w:eastAsia="Times New Roman"/>
                <w:kern w:val="0"/>
                <w:sz w:val="20"/>
                <w:szCs w:val="20"/>
                <w:lang w:eastAsia="zh-CN"/>
              </w:rPr>
            </w:pPr>
            <w:r w:rsidRPr="007C41AA">
              <w:rPr>
                <w:rFonts w:eastAsia="Times New Roman"/>
                <w:kern w:val="0"/>
                <w:sz w:val="20"/>
                <w:szCs w:val="20"/>
                <w:lang w:eastAsia="zh-CN"/>
              </w:rPr>
              <w:t>251.0</w:t>
            </w:r>
          </w:p>
        </w:tc>
        <w:tc>
          <w:tcPr>
            <w:tcW w:w="788" w:type="dxa"/>
            <w:tcBorders>
              <w:top w:val="nil"/>
              <w:left w:val="nil"/>
              <w:bottom w:val="single" w:sz="8" w:space="0" w:color="auto"/>
              <w:right w:val="single" w:sz="8" w:space="0" w:color="auto"/>
            </w:tcBorders>
            <w:noWrap/>
            <w:vAlign w:val="center"/>
            <w:hideMark/>
          </w:tcPr>
          <w:p w14:paraId="0C0879FF" w14:textId="579DC3F4" w:rsidR="008A669B" w:rsidRPr="007C41AA" w:rsidRDefault="008A669B" w:rsidP="007C25C7">
            <w:pPr>
              <w:spacing w:afterLines="0" w:after="0"/>
              <w:jc w:val="left"/>
              <w:rPr>
                <w:rFonts w:eastAsia="Times New Roman"/>
                <w:kern w:val="0"/>
                <w:sz w:val="20"/>
                <w:szCs w:val="20"/>
                <w:lang w:eastAsia="zh-CN"/>
              </w:rPr>
            </w:pPr>
            <w:r w:rsidRPr="007C41AA">
              <w:rPr>
                <w:rFonts w:eastAsia="Times New Roman"/>
                <w:kern w:val="0"/>
                <w:sz w:val="20"/>
                <w:szCs w:val="20"/>
                <w:lang w:eastAsia="zh-CN"/>
              </w:rPr>
              <w:t>32.6</w:t>
            </w:r>
          </w:p>
        </w:tc>
        <w:tc>
          <w:tcPr>
            <w:tcW w:w="786" w:type="dxa"/>
            <w:tcBorders>
              <w:top w:val="nil"/>
              <w:left w:val="nil"/>
              <w:bottom w:val="single" w:sz="8" w:space="0" w:color="auto"/>
              <w:right w:val="single" w:sz="8" w:space="0" w:color="auto"/>
            </w:tcBorders>
            <w:noWrap/>
            <w:vAlign w:val="center"/>
            <w:hideMark/>
          </w:tcPr>
          <w:p w14:paraId="3C3CE329" w14:textId="11F1A560"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99.7</w:t>
            </w:r>
          </w:p>
        </w:tc>
        <w:tc>
          <w:tcPr>
            <w:tcW w:w="1014" w:type="dxa"/>
            <w:tcBorders>
              <w:top w:val="nil"/>
              <w:left w:val="nil"/>
              <w:bottom w:val="single" w:sz="8" w:space="0" w:color="auto"/>
              <w:right w:val="single" w:sz="8" w:space="0" w:color="auto"/>
            </w:tcBorders>
            <w:noWrap/>
            <w:vAlign w:val="center"/>
            <w:hideMark/>
          </w:tcPr>
          <w:p w14:paraId="06E3663A" w14:textId="157B2E6F"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682.4</w:t>
            </w:r>
          </w:p>
        </w:tc>
        <w:tc>
          <w:tcPr>
            <w:tcW w:w="719" w:type="dxa"/>
            <w:tcBorders>
              <w:top w:val="nil"/>
              <w:left w:val="nil"/>
              <w:bottom w:val="single" w:sz="8" w:space="0" w:color="auto"/>
              <w:right w:val="single" w:sz="8" w:space="0" w:color="auto"/>
            </w:tcBorders>
            <w:noWrap/>
            <w:vAlign w:val="center"/>
            <w:hideMark/>
          </w:tcPr>
          <w:p w14:paraId="5CD579BD" w14:textId="7201736A"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489.7</w:t>
            </w:r>
          </w:p>
        </w:tc>
        <w:tc>
          <w:tcPr>
            <w:tcW w:w="840" w:type="dxa"/>
            <w:tcBorders>
              <w:top w:val="nil"/>
              <w:left w:val="nil"/>
              <w:bottom w:val="single" w:sz="8" w:space="0" w:color="auto"/>
              <w:right w:val="single" w:sz="8" w:space="0" w:color="auto"/>
            </w:tcBorders>
            <w:noWrap/>
            <w:vAlign w:val="center"/>
            <w:hideMark/>
          </w:tcPr>
          <w:p w14:paraId="04AC2A1F" w14:textId="1FE640BF"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85.7</w:t>
            </w:r>
          </w:p>
        </w:tc>
        <w:tc>
          <w:tcPr>
            <w:tcW w:w="868" w:type="dxa"/>
            <w:tcBorders>
              <w:top w:val="nil"/>
              <w:left w:val="nil"/>
              <w:bottom w:val="single" w:sz="8" w:space="0" w:color="auto"/>
              <w:right w:val="single" w:sz="8" w:space="0" w:color="auto"/>
            </w:tcBorders>
            <w:noWrap/>
            <w:vAlign w:val="center"/>
            <w:hideMark/>
          </w:tcPr>
          <w:p w14:paraId="5BD88E4C" w14:textId="66A6BFF6"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60.3</w:t>
            </w:r>
          </w:p>
        </w:tc>
        <w:tc>
          <w:tcPr>
            <w:tcW w:w="762" w:type="dxa"/>
            <w:tcBorders>
              <w:top w:val="nil"/>
              <w:left w:val="nil"/>
              <w:bottom w:val="single" w:sz="8" w:space="0" w:color="auto"/>
              <w:right w:val="single" w:sz="8" w:space="0" w:color="auto"/>
            </w:tcBorders>
            <w:noWrap/>
            <w:vAlign w:val="bottom"/>
            <w:hideMark/>
          </w:tcPr>
          <w:p w14:paraId="1DD7EBCD" w14:textId="1484BAAD" w:rsidR="008A669B" w:rsidRPr="007C41AA" w:rsidRDefault="008A669B" w:rsidP="007C25C7">
            <w:pPr>
              <w:spacing w:afterLines="0" w:after="0"/>
              <w:jc w:val="right"/>
              <w:rPr>
                <w:rFonts w:eastAsia="Times New Roman"/>
                <w:kern w:val="0"/>
                <w:sz w:val="20"/>
                <w:szCs w:val="20"/>
                <w:lang w:eastAsia="zh-CN"/>
              </w:rPr>
            </w:pPr>
            <w:r w:rsidRPr="007C41AA">
              <w:t>44.2</w:t>
            </w:r>
          </w:p>
        </w:tc>
        <w:tc>
          <w:tcPr>
            <w:tcW w:w="762" w:type="dxa"/>
            <w:tcBorders>
              <w:top w:val="nil"/>
              <w:left w:val="nil"/>
              <w:bottom w:val="single" w:sz="8" w:space="0" w:color="auto"/>
              <w:right w:val="single" w:sz="8" w:space="0" w:color="auto"/>
            </w:tcBorders>
            <w:noWrap/>
            <w:vAlign w:val="bottom"/>
            <w:hideMark/>
          </w:tcPr>
          <w:p w14:paraId="7F7DEA6A" w14:textId="1474BFCD" w:rsidR="008A669B" w:rsidRPr="007C41AA" w:rsidRDefault="008A669B" w:rsidP="007C25C7">
            <w:pPr>
              <w:spacing w:afterLines="0" w:after="0"/>
              <w:jc w:val="right"/>
              <w:rPr>
                <w:rFonts w:eastAsia="Times New Roman"/>
                <w:kern w:val="0"/>
                <w:sz w:val="20"/>
                <w:szCs w:val="20"/>
                <w:lang w:eastAsia="zh-CN"/>
              </w:rPr>
            </w:pPr>
            <w:r w:rsidRPr="007C41AA">
              <w:t>104.5</w:t>
            </w:r>
          </w:p>
        </w:tc>
        <w:tc>
          <w:tcPr>
            <w:tcW w:w="790" w:type="dxa"/>
            <w:tcBorders>
              <w:top w:val="nil"/>
              <w:left w:val="nil"/>
              <w:bottom w:val="single" w:sz="8" w:space="0" w:color="auto"/>
              <w:right w:val="single" w:sz="8" w:space="0" w:color="auto"/>
            </w:tcBorders>
            <w:noWrap/>
            <w:vAlign w:val="center"/>
            <w:hideMark/>
          </w:tcPr>
          <w:p w14:paraId="1C96E7A3" w14:textId="2D833214"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271.7</w:t>
            </w:r>
          </w:p>
        </w:tc>
      </w:tr>
      <w:tr w:rsidR="00171409" w:rsidRPr="007C41AA" w14:paraId="48A7C437" w14:textId="77777777" w:rsidTr="00887012">
        <w:trPr>
          <w:trHeight w:val="340"/>
        </w:trPr>
        <w:tc>
          <w:tcPr>
            <w:tcW w:w="1173" w:type="dxa"/>
            <w:tcBorders>
              <w:top w:val="nil"/>
              <w:left w:val="single" w:sz="8" w:space="0" w:color="auto"/>
              <w:bottom w:val="single" w:sz="8" w:space="0" w:color="auto"/>
              <w:right w:val="single" w:sz="8" w:space="0" w:color="auto"/>
            </w:tcBorders>
            <w:shd w:val="clear" w:color="auto" w:fill="E7E6E6" w:themeFill="background2"/>
            <w:noWrap/>
            <w:vAlign w:val="center"/>
            <w:hideMark/>
          </w:tcPr>
          <w:p w14:paraId="2EFCEED8" w14:textId="3081CE25" w:rsidR="008A669B" w:rsidRPr="007C41AA" w:rsidRDefault="008A669B" w:rsidP="007C25C7">
            <w:pPr>
              <w:spacing w:afterLines="0" w:after="0"/>
              <w:jc w:val="right"/>
              <w:rPr>
                <w:rFonts w:eastAsia="Times New Roman"/>
                <w:b/>
                <w:bCs/>
                <w:kern w:val="0"/>
                <w:sz w:val="20"/>
                <w:szCs w:val="20"/>
                <w:lang w:eastAsia="zh-CN"/>
              </w:rPr>
            </w:pPr>
            <w:r w:rsidRPr="007C41AA">
              <w:rPr>
                <w:rFonts w:eastAsia="Times New Roman"/>
                <w:b/>
                <w:bCs/>
                <w:kern w:val="0"/>
                <w:sz w:val="20"/>
                <w:szCs w:val="20"/>
                <w:lang w:eastAsia="zh-CN"/>
              </w:rPr>
              <w:t>450 ppm</w:t>
            </w:r>
          </w:p>
        </w:tc>
        <w:tc>
          <w:tcPr>
            <w:tcW w:w="1132" w:type="dxa"/>
            <w:tcBorders>
              <w:top w:val="nil"/>
              <w:left w:val="nil"/>
              <w:bottom w:val="single" w:sz="8" w:space="0" w:color="auto"/>
              <w:right w:val="single" w:sz="8" w:space="0" w:color="auto"/>
            </w:tcBorders>
            <w:shd w:val="clear" w:color="auto" w:fill="E7E6E6" w:themeFill="background2"/>
            <w:noWrap/>
            <w:vAlign w:val="center"/>
            <w:hideMark/>
          </w:tcPr>
          <w:p w14:paraId="3863B115" w14:textId="472FBD10" w:rsidR="008A669B" w:rsidRPr="007C41AA" w:rsidRDefault="008A669B" w:rsidP="007C25C7">
            <w:pPr>
              <w:spacing w:afterLines="0" w:after="0"/>
              <w:jc w:val="right"/>
              <w:rPr>
                <w:rFonts w:eastAsia="Times New Roman"/>
                <w:kern w:val="0"/>
                <w:sz w:val="20"/>
                <w:szCs w:val="20"/>
                <w:lang w:eastAsia="zh-CN"/>
              </w:rPr>
            </w:pPr>
            <w:r w:rsidRPr="007C41AA">
              <w:rPr>
                <w:sz w:val="20"/>
                <w:szCs w:val="20"/>
              </w:rPr>
              <w:t>128.0</w:t>
            </w:r>
          </w:p>
        </w:tc>
        <w:tc>
          <w:tcPr>
            <w:tcW w:w="623" w:type="dxa"/>
            <w:tcBorders>
              <w:top w:val="nil"/>
              <w:left w:val="nil"/>
              <w:bottom w:val="single" w:sz="8" w:space="0" w:color="auto"/>
              <w:right w:val="single" w:sz="8" w:space="0" w:color="auto"/>
            </w:tcBorders>
            <w:shd w:val="clear" w:color="auto" w:fill="E7E6E6" w:themeFill="background2"/>
            <w:noWrap/>
            <w:vAlign w:val="center"/>
            <w:hideMark/>
          </w:tcPr>
          <w:p w14:paraId="638D3996" w14:textId="59D75749"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450</w:t>
            </w:r>
          </w:p>
        </w:tc>
        <w:tc>
          <w:tcPr>
            <w:tcW w:w="630" w:type="dxa"/>
            <w:tcBorders>
              <w:top w:val="nil"/>
              <w:left w:val="nil"/>
              <w:bottom w:val="single" w:sz="8" w:space="0" w:color="auto"/>
              <w:right w:val="single" w:sz="8" w:space="0" w:color="auto"/>
            </w:tcBorders>
            <w:shd w:val="clear" w:color="auto" w:fill="E7E6E6" w:themeFill="background2"/>
            <w:noWrap/>
            <w:vAlign w:val="center"/>
            <w:hideMark/>
          </w:tcPr>
          <w:p w14:paraId="3BE709DB" w14:textId="6BBB2D0E"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1.4</w:t>
            </w:r>
          </w:p>
        </w:tc>
        <w:tc>
          <w:tcPr>
            <w:tcW w:w="647" w:type="dxa"/>
            <w:tcBorders>
              <w:top w:val="nil"/>
              <w:left w:val="nil"/>
              <w:bottom w:val="single" w:sz="8" w:space="0" w:color="auto"/>
              <w:right w:val="single" w:sz="8" w:space="0" w:color="auto"/>
            </w:tcBorders>
            <w:shd w:val="clear" w:color="auto" w:fill="E7E6E6" w:themeFill="background2"/>
            <w:noWrap/>
            <w:vAlign w:val="center"/>
            <w:hideMark/>
          </w:tcPr>
          <w:p w14:paraId="2971F2A6" w14:textId="01EA4724"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7</w:t>
            </w:r>
          </w:p>
        </w:tc>
        <w:tc>
          <w:tcPr>
            <w:tcW w:w="770" w:type="dxa"/>
            <w:tcBorders>
              <w:top w:val="nil"/>
              <w:left w:val="nil"/>
              <w:bottom w:val="single" w:sz="8" w:space="0" w:color="auto"/>
              <w:right w:val="single" w:sz="8" w:space="0" w:color="auto"/>
            </w:tcBorders>
            <w:shd w:val="clear" w:color="auto" w:fill="E7E6E6" w:themeFill="background2"/>
            <w:noWrap/>
            <w:vAlign w:val="center"/>
            <w:hideMark/>
          </w:tcPr>
          <w:p w14:paraId="137686DA" w14:textId="0F627E9E"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72.0</w:t>
            </w:r>
          </w:p>
        </w:tc>
        <w:tc>
          <w:tcPr>
            <w:tcW w:w="948" w:type="dxa"/>
            <w:tcBorders>
              <w:top w:val="nil"/>
              <w:left w:val="nil"/>
              <w:bottom w:val="single" w:sz="8" w:space="0" w:color="auto"/>
              <w:right w:val="single" w:sz="8" w:space="0" w:color="auto"/>
            </w:tcBorders>
            <w:shd w:val="clear" w:color="auto" w:fill="E7E6E6" w:themeFill="background2"/>
            <w:noWrap/>
            <w:vAlign w:val="center"/>
            <w:hideMark/>
          </w:tcPr>
          <w:p w14:paraId="452003AE" w14:textId="2DF14F2A" w:rsidR="008A669B" w:rsidRPr="007C41AA" w:rsidRDefault="008A669B" w:rsidP="007C25C7">
            <w:pPr>
              <w:spacing w:afterLines="0" w:after="0"/>
              <w:jc w:val="left"/>
              <w:rPr>
                <w:rFonts w:eastAsia="Times New Roman"/>
                <w:kern w:val="0"/>
                <w:sz w:val="20"/>
                <w:szCs w:val="20"/>
                <w:lang w:eastAsia="zh-CN"/>
              </w:rPr>
            </w:pPr>
            <w:r w:rsidRPr="007C41AA">
              <w:rPr>
                <w:rFonts w:eastAsia="Times New Roman"/>
                <w:kern w:val="0"/>
                <w:sz w:val="20"/>
                <w:szCs w:val="20"/>
                <w:lang w:eastAsia="zh-CN"/>
              </w:rPr>
              <w:t>251.0</w:t>
            </w:r>
          </w:p>
        </w:tc>
        <w:tc>
          <w:tcPr>
            <w:tcW w:w="788" w:type="dxa"/>
            <w:tcBorders>
              <w:top w:val="nil"/>
              <w:left w:val="nil"/>
              <w:bottom w:val="single" w:sz="8" w:space="0" w:color="auto"/>
              <w:right w:val="single" w:sz="8" w:space="0" w:color="auto"/>
            </w:tcBorders>
            <w:shd w:val="clear" w:color="auto" w:fill="E7E6E6" w:themeFill="background2"/>
            <w:noWrap/>
            <w:vAlign w:val="center"/>
            <w:hideMark/>
          </w:tcPr>
          <w:p w14:paraId="783A03AC" w14:textId="72671319" w:rsidR="008A669B" w:rsidRPr="007C41AA" w:rsidRDefault="008A669B" w:rsidP="007C25C7">
            <w:pPr>
              <w:spacing w:afterLines="0" w:after="0"/>
              <w:jc w:val="left"/>
              <w:rPr>
                <w:rFonts w:eastAsia="Times New Roman"/>
                <w:kern w:val="0"/>
                <w:sz w:val="20"/>
                <w:szCs w:val="20"/>
                <w:lang w:eastAsia="zh-CN"/>
              </w:rPr>
            </w:pPr>
            <w:r w:rsidRPr="007C41AA">
              <w:rPr>
                <w:rFonts w:eastAsia="Times New Roman"/>
                <w:kern w:val="0"/>
                <w:sz w:val="20"/>
                <w:szCs w:val="20"/>
                <w:lang w:eastAsia="zh-CN"/>
              </w:rPr>
              <w:t>32.6</w:t>
            </w:r>
          </w:p>
        </w:tc>
        <w:tc>
          <w:tcPr>
            <w:tcW w:w="786" w:type="dxa"/>
            <w:tcBorders>
              <w:top w:val="nil"/>
              <w:left w:val="nil"/>
              <w:bottom w:val="single" w:sz="8" w:space="0" w:color="auto"/>
              <w:right w:val="single" w:sz="8" w:space="0" w:color="auto"/>
            </w:tcBorders>
            <w:shd w:val="clear" w:color="auto" w:fill="E7E6E6" w:themeFill="background2"/>
            <w:noWrap/>
            <w:vAlign w:val="center"/>
            <w:hideMark/>
          </w:tcPr>
          <w:p w14:paraId="64ABD90A" w14:textId="0314EBF2"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99.7</w:t>
            </w:r>
          </w:p>
        </w:tc>
        <w:tc>
          <w:tcPr>
            <w:tcW w:w="1014" w:type="dxa"/>
            <w:tcBorders>
              <w:top w:val="nil"/>
              <w:left w:val="nil"/>
              <w:bottom w:val="single" w:sz="8" w:space="0" w:color="auto"/>
              <w:right w:val="single" w:sz="8" w:space="0" w:color="auto"/>
            </w:tcBorders>
            <w:shd w:val="clear" w:color="auto" w:fill="E7E6E6" w:themeFill="background2"/>
            <w:noWrap/>
            <w:vAlign w:val="center"/>
            <w:hideMark/>
          </w:tcPr>
          <w:p w14:paraId="2FB242B4" w14:textId="7366C165"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767.7</w:t>
            </w:r>
          </w:p>
        </w:tc>
        <w:tc>
          <w:tcPr>
            <w:tcW w:w="719" w:type="dxa"/>
            <w:tcBorders>
              <w:top w:val="nil"/>
              <w:left w:val="nil"/>
              <w:bottom w:val="single" w:sz="8" w:space="0" w:color="auto"/>
              <w:right w:val="single" w:sz="8" w:space="0" w:color="auto"/>
            </w:tcBorders>
            <w:shd w:val="clear" w:color="auto" w:fill="E7E6E6" w:themeFill="background2"/>
            <w:noWrap/>
            <w:vAlign w:val="center"/>
            <w:hideMark/>
          </w:tcPr>
          <w:p w14:paraId="64B5C6B5" w14:textId="175934A1"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555.8</w:t>
            </w:r>
          </w:p>
        </w:tc>
        <w:tc>
          <w:tcPr>
            <w:tcW w:w="840" w:type="dxa"/>
            <w:tcBorders>
              <w:top w:val="nil"/>
              <w:left w:val="nil"/>
              <w:bottom w:val="single" w:sz="8" w:space="0" w:color="auto"/>
              <w:right w:val="single" w:sz="8" w:space="0" w:color="auto"/>
            </w:tcBorders>
            <w:shd w:val="clear" w:color="auto" w:fill="E7E6E6" w:themeFill="background2"/>
            <w:noWrap/>
            <w:vAlign w:val="center"/>
            <w:hideMark/>
          </w:tcPr>
          <w:p w14:paraId="2C950D5C" w14:textId="6E23CFF0"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85.7</w:t>
            </w:r>
          </w:p>
        </w:tc>
        <w:tc>
          <w:tcPr>
            <w:tcW w:w="868" w:type="dxa"/>
            <w:tcBorders>
              <w:top w:val="nil"/>
              <w:left w:val="nil"/>
              <w:bottom w:val="single" w:sz="8" w:space="0" w:color="auto"/>
              <w:right w:val="single" w:sz="8" w:space="0" w:color="auto"/>
            </w:tcBorders>
            <w:shd w:val="clear" w:color="auto" w:fill="E7E6E6" w:themeFill="background2"/>
            <w:noWrap/>
            <w:vAlign w:val="center"/>
            <w:hideMark/>
          </w:tcPr>
          <w:p w14:paraId="6D2E42B5" w14:textId="1BA56E52"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53.6</w:t>
            </w:r>
          </w:p>
        </w:tc>
        <w:tc>
          <w:tcPr>
            <w:tcW w:w="762" w:type="dxa"/>
            <w:tcBorders>
              <w:top w:val="nil"/>
              <w:left w:val="nil"/>
              <w:bottom w:val="single" w:sz="8" w:space="0" w:color="auto"/>
              <w:right w:val="single" w:sz="8" w:space="0" w:color="auto"/>
            </w:tcBorders>
            <w:shd w:val="clear" w:color="auto" w:fill="E7E6E6" w:themeFill="background2"/>
            <w:noWrap/>
            <w:vAlign w:val="bottom"/>
            <w:hideMark/>
          </w:tcPr>
          <w:p w14:paraId="22C2141D" w14:textId="153C2210" w:rsidR="008A669B" w:rsidRPr="007C41AA" w:rsidRDefault="008A669B" w:rsidP="007C25C7">
            <w:pPr>
              <w:spacing w:afterLines="0" w:after="0"/>
              <w:jc w:val="right"/>
              <w:rPr>
                <w:rFonts w:eastAsia="Times New Roman"/>
                <w:kern w:val="0"/>
                <w:sz w:val="20"/>
                <w:szCs w:val="20"/>
                <w:lang w:eastAsia="zh-CN"/>
              </w:rPr>
            </w:pPr>
            <w:r w:rsidRPr="007C41AA">
              <w:t>39.3</w:t>
            </w:r>
          </w:p>
        </w:tc>
        <w:tc>
          <w:tcPr>
            <w:tcW w:w="762" w:type="dxa"/>
            <w:tcBorders>
              <w:top w:val="nil"/>
              <w:left w:val="nil"/>
              <w:bottom w:val="single" w:sz="8" w:space="0" w:color="auto"/>
              <w:right w:val="single" w:sz="8" w:space="0" w:color="auto"/>
            </w:tcBorders>
            <w:shd w:val="clear" w:color="auto" w:fill="E7E6E6" w:themeFill="background2"/>
            <w:noWrap/>
            <w:vAlign w:val="bottom"/>
            <w:hideMark/>
          </w:tcPr>
          <w:p w14:paraId="0A8A67D7" w14:textId="1E835992" w:rsidR="008A669B" w:rsidRPr="007C41AA" w:rsidRDefault="008A669B" w:rsidP="007C25C7">
            <w:pPr>
              <w:spacing w:afterLines="0" w:after="0"/>
              <w:jc w:val="right"/>
              <w:rPr>
                <w:rFonts w:eastAsia="Times New Roman"/>
                <w:kern w:val="0"/>
                <w:sz w:val="20"/>
                <w:szCs w:val="20"/>
                <w:lang w:eastAsia="zh-CN"/>
              </w:rPr>
            </w:pPr>
            <w:r w:rsidRPr="007C41AA">
              <w:t>92.9</w:t>
            </w:r>
          </w:p>
        </w:tc>
        <w:tc>
          <w:tcPr>
            <w:tcW w:w="790" w:type="dxa"/>
            <w:tcBorders>
              <w:top w:val="nil"/>
              <w:left w:val="nil"/>
              <w:bottom w:val="single" w:sz="8" w:space="0" w:color="auto"/>
              <w:right w:val="single" w:sz="8" w:space="0" w:color="auto"/>
            </w:tcBorders>
            <w:shd w:val="clear" w:color="auto" w:fill="E7E6E6" w:themeFill="background2"/>
            <w:noWrap/>
            <w:vAlign w:val="center"/>
            <w:hideMark/>
          </w:tcPr>
          <w:p w14:paraId="7ABE6BA2" w14:textId="71AB8E83"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305.7</w:t>
            </w:r>
          </w:p>
        </w:tc>
      </w:tr>
      <w:tr w:rsidR="00171409" w:rsidRPr="007C41AA" w14:paraId="57F081AC" w14:textId="77777777" w:rsidTr="008A669B">
        <w:trPr>
          <w:trHeight w:val="340"/>
        </w:trPr>
        <w:tc>
          <w:tcPr>
            <w:tcW w:w="1173" w:type="dxa"/>
            <w:tcBorders>
              <w:top w:val="nil"/>
              <w:left w:val="single" w:sz="8" w:space="0" w:color="auto"/>
              <w:bottom w:val="single" w:sz="8" w:space="0" w:color="auto"/>
              <w:right w:val="single" w:sz="8" w:space="0" w:color="auto"/>
            </w:tcBorders>
            <w:noWrap/>
            <w:vAlign w:val="center"/>
          </w:tcPr>
          <w:p w14:paraId="726F087F" w14:textId="19DF4E31" w:rsidR="008A669B" w:rsidRPr="007C41AA" w:rsidRDefault="008A669B" w:rsidP="007C25C7">
            <w:pPr>
              <w:spacing w:afterLines="0" w:after="0"/>
              <w:jc w:val="right"/>
              <w:rPr>
                <w:rFonts w:eastAsia="Times New Roman"/>
                <w:b/>
                <w:bCs/>
                <w:kern w:val="0"/>
                <w:sz w:val="20"/>
                <w:szCs w:val="20"/>
                <w:lang w:eastAsia="zh-CN"/>
              </w:rPr>
            </w:pPr>
            <w:r w:rsidRPr="007C41AA">
              <w:rPr>
                <w:rFonts w:eastAsia="Times New Roman"/>
                <w:b/>
                <w:bCs/>
                <w:kern w:val="0"/>
                <w:sz w:val="20"/>
                <w:szCs w:val="20"/>
                <w:lang w:eastAsia="zh-CN"/>
              </w:rPr>
              <w:t xml:space="preserve">1m/s </w:t>
            </w:r>
            <w:proofErr w:type="spellStart"/>
            <w:r w:rsidRPr="007C41AA">
              <w:rPr>
                <w:rFonts w:eastAsia="Times New Roman"/>
                <w:b/>
                <w:bCs/>
                <w:kern w:val="0"/>
                <w:sz w:val="20"/>
                <w:szCs w:val="20"/>
                <w:lang w:eastAsia="zh-CN"/>
              </w:rPr>
              <w:t>V</w:t>
            </w:r>
            <w:r w:rsidRPr="007C41AA">
              <w:rPr>
                <w:rFonts w:eastAsia="Times New Roman"/>
                <w:b/>
                <w:bCs/>
                <w:kern w:val="0"/>
                <w:sz w:val="20"/>
                <w:szCs w:val="20"/>
                <w:vertAlign w:val="subscript"/>
                <w:lang w:eastAsia="zh-CN"/>
              </w:rPr>
              <w:t>air</w:t>
            </w:r>
            <w:proofErr w:type="spellEnd"/>
          </w:p>
        </w:tc>
        <w:tc>
          <w:tcPr>
            <w:tcW w:w="1132" w:type="dxa"/>
            <w:tcBorders>
              <w:top w:val="nil"/>
              <w:left w:val="nil"/>
              <w:bottom w:val="single" w:sz="8" w:space="0" w:color="auto"/>
              <w:right w:val="single" w:sz="8" w:space="0" w:color="auto"/>
            </w:tcBorders>
            <w:noWrap/>
            <w:vAlign w:val="center"/>
          </w:tcPr>
          <w:p w14:paraId="28A5D54B" w14:textId="26C77D9A" w:rsidR="008A669B" w:rsidRPr="007C41AA" w:rsidRDefault="008A669B" w:rsidP="007C25C7">
            <w:pPr>
              <w:spacing w:afterLines="0" w:after="0"/>
              <w:jc w:val="right"/>
              <w:rPr>
                <w:sz w:val="20"/>
                <w:szCs w:val="20"/>
              </w:rPr>
            </w:pPr>
            <w:r w:rsidRPr="007C41AA">
              <w:rPr>
                <w:sz w:val="20"/>
                <w:szCs w:val="20"/>
              </w:rPr>
              <w:t>88.0</w:t>
            </w:r>
          </w:p>
        </w:tc>
        <w:tc>
          <w:tcPr>
            <w:tcW w:w="623" w:type="dxa"/>
            <w:tcBorders>
              <w:top w:val="nil"/>
              <w:left w:val="nil"/>
              <w:bottom w:val="single" w:sz="8" w:space="0" w:color="auto"/>
              <w:right w:val="single" w:sz="8" w:space="0" w:color="auto"/>
            </w:tcBorders>
            <w:noWrap/>
            <w:vAlign w:val="center"/>
          </w:tcPr>
          <w:p w14:paraId="7CF45A1C" w14:textId="4E2A4194"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420</w:t>
            </w:r>
          </w:p>
        </w:tc>
        <w:tc>
          <w:tcPr>
            <w:tcW w:w="630" w:type="dxa"/>
            <w:tcBorders>
              <w:top w:val="nil"/>
              <w:left w:val="nil"/>
              <w:bottom w:val="single" w:sz="8" w:space="0" w:color="auto"/>
              <w:right w:val="single" w:sz="8" w:space="0" w:color="auto"/>
            </w:tcBorders>
            <w:noWrap/>
            <w:vAlign w:val="center"/>
          </w:tcPr>
          <w:p w14:paraId="4531E965" w14:textId="4622B34A"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1</w:t>
            </w:r>
          </w:p>
        </w:tc>
        <w:tc>
          <w:tcPr>
            <w:tcW w:w="647" w:type="dxa"/>
            <w:tcBorders>
              <w:top w:val="nil"/>
              <w:left w:val="nil"/>
              <w:bottom w:val="single" w:sz="8" w:space="0" w:color="auto"/>
              <w:right w:val="single" w:sz="8" w:space="0" w:color="auto"/>
            </w:tcBorders>
            <w:noWrap/>
            <w:vAlign w:val="center"/>
          </w:tcPr>
          <w:p w14:paraId="26D3A009" w14:textId="3C4506A2"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7</w:t>
            </w:r>
          </w:p>
        </w:tc>
        <w:tc>
          <w:tcPr>
            <w:tcW w:w="770" w:type="dxa"/>
            <w:tcBorders>
              <w:top w:val="nil"/>
              <w:left w:val="nil"/>
              <w:bottom w:val="single" w:sz="8" w:space="0" w:color="auto"/>
              <w:right w:val="single" w:sz="8" w:space="0" w:color="auto"/>
            </w:tcBorders>
            <w:noWrap/>
            <w:vAlign w:val="center"/>
          </w:tcPr>
          <w:p w14:paraId="1FAF32AB" w14:textId="3F1C4C25"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76.9</w:t>
            </w:r>
          </w:p>
        </w:tc>
        <w:tc>
          <w:tcPr>
            <w:tcW w:w="948" w:type="dxa"/>
            <w:tcBorders>
              <w:top w:val="nil"/>
              <w:left w:val="nil"/>
              <w:bottom w:val="single" w:sz="8" w:space="0" w:color="auto"/>
              <w:right w:val="single" w:sz="8" w:space="0" w:color="auto"/>
            </w:tcBorders>
            <w:noWrap/>
            <w:vAlign w:val="center"/>
          </w:tcPr>
          <w:p w14:paraId="1F3782D8" w14:textId="3BA1F25F" w:rsidR="008A669B" w:rsidRPr="007C41AA" w:rsidRDefault="008A669B" w:rsidP="007C25C7">
            <w:pPr>
              <w:spacing w:afterLines="0" w:after="0"/>
              <w:jc w:val="left"/>
              <w:rPr>
                <w:rFonts w:eastAsia="Times New Roman"/>
                <w:kern w:val="0"/>
                <w:sz w:val="20"/>
                <w:szCs w:val="20"/>
                <w:lang w:eastAsia="zh-CN"/>
              </w:rPr>
            </w:pPr>
            <w:r w:rsidRPr="007C41AA">
              <w:rPr>
                <w:rFonts w:eastAsia="Times New Roman"/>
                <w:kern w:val="0"/>
                <w:sz w:val="20"/>
                <w:szCs w:val="20"/>
                <w:lang w:eastAsia="zh-CN"/>
              </w:rPr>
              <w:t>179.3</w:t>
            </w:r>
          </w:p>
        </w:tc>
        <w:tc>
          <w:tcPr>
            <w:tcW w:w="788" w:type="dxa"/>
            <w:tcBorders>
              <w:top w:val="nil"/>
              <w:left w:val="nil"/>
              <w:bottom w:val="single" w:sz="8" w:space="0" w:color="auto"/>
              <w:right w:val="single" w:sz="8" w:space="0" w:color="auto"/>
            </w:tcBorders>
            <w:noWrap/>
            <w:vAlign w:val="center"/>
          </w:tcPr>
          <w:p w14:paraId="2FA35F34" w14:textId="4EDBF290" w:rsidR="008A669B" w:rsidRPr="007C41AA" w:rsidRDefault="008A669B" w:rsidP="007C25C7">
            <w:pPr>
              <w:spacing w:afterLines="0" w:after="0"/>
              <w:jc w:val="left"/>
              <w:rPr>
                <w:rFonts w:eastAsia="Times New Roman"/>
                <w:kern w:val="0"/>
                <w:sz w:val="20"/>
                <w:szCs w:val="20"/>
                <w:lang w:eastAsia="zh-CN"/>
              </w:rPr>
            </w:pPr>
            <w:r w:rsidRPr="007C41AA">
              <w:rPr>
                <w:rFonts w:eastAsia="Times New Roman"/>
                <w:kern w:val="0"/>
                <w:sz w:val="20"/>
                <w:szCs w:val="20"/>
                <w:lang w:eastAsia="zh-CN"/>
              </w:rPr>
              <w:t>23.3</w:t>
            </w:r>
          </w:p>
        </w:tc>
        <w:tc>
          <w:tcPr>
            <w:tcW w:w="786" w:type="dxa"/>
            <w:tcBorders>
              <w:top w:val="nil"/>
              <w:left w:val="nil"/>
              <w:bottom w:val="single" w:sz="8" w:space="0" w:color="auto"/>
              <w:right w:val="single" w:sz="8" w:space="0" w:color="auto"/>
            </w:tcBorders>
            <w:noWrap/>
            <w:vAlign w:val="center"/>
          </w:tcPr>
          <w:p w14:paraId="2988135A" w14:textId="66F56629"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99.7</w:t>
            </w:r>
          </w:p>
        </w:tc>
        <w:tc>
          <w:tcPr>
            <w:tcW w:w="1014" w:type="dxa"/>
            <w:tcBorders>
              <w:top w:val="nil"/>
              <w:left w:val="nil"/>
              <w:bottom w:val="single" w:sz="8" w:space="0" w:color="auto"/>
              <w:right w:val="single" w:sz="8" w:space="0" w:color="auto"/>
            </w:tcBorders>
            <w:noWrap/>
            <w:vAlign w:val="center"/>
          </w:tcPr>
          <w:p w14:paraId="645B25C8" w14:textId="6F5D29A7"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527.7</w:t>
            </w:r>
          </w:p>
        </w:tc>
        <w:tc>
          <w:tcPr>
            <w:tcW w:w="719" w:type="dxa"/>
            <w:tcBorders>
              <w:top w:val="nil"/>
              <w:left w:val="nil"/>
              <w:bottom w:val="single" w:sz="8" w:space="0" w:color="auto"/>
              <w:right w:val="single" w:sz="8" w:space="0" w:color="auto"/>
            </w:tcBorders>
            <w:noWrap/>
            <w:vAlign w:val="center"/>
          </w:tcPr>
          <w:p w14:paraId="17C54B71" w14:textId="6413E80C"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369.8</w:t>
            </w:r>
          </w:p>
        </w:tc>
        <w:tc>
          <w:tcPr>
            <w:tcW w:w="840" w:type="dxa"/>
            <w:tcBorders>
              <w:top w:val="nil"/>
              <w:left w:val="nil"/>
              <w:bottom w:val="single" w:sz="8" w:space="0" w:color="auto"/>
              <w:right w:val="single" w:sz="8" w:space="0" w:color="auto"/>
            </w:tcBorders>
            <w:noWrap/>
            <w:vAlign w:val="center"/>
          </w:tcPr>
          <w:p w14:paraId="06EBE31B" w14:textId="6ABA0247"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43.0</w:t>
            </w:r>
          </w:p>
        </w:tc>
        <w:tc>
          <w:tcPr>
            <w:tcW w:w="868" w:type="dxa"/>
            <w:tcBorders>
              <w:top w:val="nil"/>
              <w:left w:val="nil"/>
              <w:bottom w:val="single" w:sz="8" w:space="0" w:color="auto"/>
              <w:right w:val="single" w:sz="8" w:space="0" w:color="auto"/>
            </w:tcBorders>
            <w:noWrap/>
            <w:vAlign w:val="center"/>
          </w:tcPr>
          <w:p w14:paraId="22742700" w14:textId="7CF64989"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27.9</w:t>
            </w:r>
          </w:p>
        </w:tc>
        <w:tc>
          <w:tcPr>
            <w:tcW w:w="762" w:type="dxa"/>
            <w:tcBorders>
              <w:top w:val="nil"/>
              <w:left w:val="nil"/>
              <w:bottom w:val="single" w:sz="8" w:space="0" w:color="auto"/>
              <w:right w:val="single" w:sz="8" w:space="0" w:color="auto"/>
            </w:tcBorders>
            <w:noWrap/>
            <w:vAlign w:val="bottom"/>
          </w:tcPr>
          <w:p w14:paraId="5D08FA93" w14:textId="0F70149E" w:rsidR="008A669B" w:rsidRPr="007C41AA" w:rsidRDefault="008A669B" w:rsidP="007C25C7">
            <w:pPr>
              <w:spacing w:afterLines="0" w:after="0"/>
              <w:jc w:val="right"/>
            </w:pPr>
            <w:r w:rsidRPr="007C41AA">
              <w:t>40.9</w:t>
            </w:r>
          </w:p>
        </w:tc>
        <w:tc>
          <w:tcPr>
            <w:tcW w:w="762" w:type="dxa"/>
            <w:tcBorders>
              <w:top w:val="nil"/>
              <w:left w:val="nil"/>
              <w:bottom w:val="single" w:sz="8" w:space="0" w:color="auto"/>
              <w:right w:val="single" w:sz="8" w:space="0" w:color="auto"/>
            </w:tcBorders>
            <w:noWrap/>
            <w:vAlign w:val="bottom"/>
          </w:tcPr>
          <w:p w14:paraId="3C81AF7F" w14:textId="59D3B103" w:rsidR="008A669B" w:rsidRPr="007C41AA" w:rsidRDefault="008A669B" w:rsidP="007C25C7">
            <w:pPr>
              <w:spacing w:afterLines="0" w:after="0"/>
              <w:jc w:val="right"/>
            </w:pPr>
            <w:r w:rsidRPr="007C41AA">
              <w:t>68.8</w:t>
            </w:r>
          </w:p>
        </w:tc>
        <w:tc>
          <w:tcPr>
            <w:tcW w:w="790" w:type="dxa"/>
            <w:tcBorders>
              <w:top w:val="nil"/>
              <w:left w:val="nil"/>
              <w:bottom w:val="single" w:sz="8" w:space="0" w:color="auto"/>
              <w:right w:val="single" w:sz="8" w:space="0" w:color="auto"/>
            </w:tcBorders>
            <w:noWrap/>
            <w:vAlign w:val="center"/>
          </w:tcPr>
          <w:p w14:paraId="563669A9" w14:textId="293AA219"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210.1</w:t>
            </w:r>
          </w:p>
        </w:tc>
      </w:tr>
      <w:tr w:rsidR="00171409" w:rsidRPr="007C41AA" w14:paraId="03D9FE38" w14:textId="77777777" w:rsidTr="008A669B">
        <w:trPr>
          <w:trHeight w:val="340"/>
        </w:trPr>
        <w:tc>
          <w:tcPr>
            <w:tcW w:w="1173" w:type="dxa"/>
            <w:tcBorders>
              <w:top w:val="nil"/>
              <w:left w:val="single" w:sz="8" w:space="0" w:color="auto"/>
              <w:bottom w:val="single" w:sz="8" w:space="0" w:color="auto"/>
              <w:right w:val="single" w:sz="8" w:space="0" w:color="auto"/>
            </w:tcBorders>
            <w:shd w:val="clear" w:color="000000" w:fill="E7E6E6"/>
            <w:noWrap/>
            <w:vAlign w:val="center"/>
            <w:hideMark/>
          </w:tcPr>
          <w:p w14:paraId="671F3D6E" w14:textId="1C81810D" w:rsidR="008A669B" w:rsidRPr="007C41AA" w:rsidRDefault="008A669B" w:rsidP="007C25C7">
            <w:pPr>
              <w:spacing w:afterLines="0" w:after="0"/>
              <w:jc w:val="right"/>
              <w:rPr>
                <w:rFonts w:eastAsia="Times New Roman"/>
                <w:b/>
                <w:bCs/>
                <w:kern w:val="0"/>
                <w:sz w:val="20"/>
                <w:szCs w:val="20"/>
                <w:lang w:eastAsia="zh-CN"/>
              </w:rPr>
            </w:pPr>
            <w:r w:rsidRPr="007C41AA">
              <w:rPr>
                <w:rFonts w:eastAsia="Times New Roman"/>
                <w:b/>
                <w:bCs/>
                <w:kern w:val="0"/>
                <w:sz w:val="20"/>
                <w:szCs w:val="20"/>
                <w:lang w:eastAsia="zh-CN"/>
              </w:rPr>
              <w:t xml:space="preserve">2m/s </w:t>
            </w:r>
            <w:proofErr w:type="spellStart"/>
            <w:r w:rsidRPr="007C41AA">
              <w:rPr>
                <w:rFonts w:eastAsia="Times New Roman"/>
                <w:b/>
                <w:bCs/>
                <w:kern w:val="0"/>
                <w:sz w:val="20"/>
                <w:szCs w:val="20"/>
                <w:lang w:eastAsia="zh-CN"/>
              </w:rPr>
              <w:t>V</w:t>
            </w:r>
            <w:r w:rsidRPr="007C41AA">
              <w:rPr>
                <w:rFonts w:eastAsia="Times New Roman"/>
                <w:b/>
                <w:bCs/>
                <w:kern w:val="0"/>
                <w:sz w:val="20"/>
                <w:szCs w:val="20"/>
                <w:vertAlign w:val="subscript"/>
                <w:lang w:eastAsia="zh-CN"/>
              </w:rPr>
              <w:t>air</w:t>
            </w:r>
            <w:proofErr w:type="spellEnd"/>
          </w:p>
        </w:tc>
        <w:tc>
          <w:tcPr>
            <w:tcW w:w="1132" w:type="dxa"/>
            <w:tcBorders>
              <w:top w:val="nil"/>
              <w:left w:val="nil"/>
              <w:bottom w:val="single" w:sz="8" w:space="0" w:color="auto"/>
              <w:right w:val="single" w:sz="8" w:space="0" w:color="auto"/>
            </w:tcBorders>
            <w:shd w:val="clear" w:color="000000" w:fill="E7E6E6"/>
            <w:noWrap/>
            <w:vAlign w:val="center"/>
            <w:hideMark/>
          </w:tcPr>
          <w:p w14:paraId="3484A1CB" w14:textId="5AA259EE" w:rsidR="008A669B" w:rsidRPr="007C41AA" w:rsidRDefault="008A669B" w:rsidP="007C25C7">
            <w:pPr>
              <w:spacing w:afterLines="0" w:after="0"/>
              <w:jc w:val="right"/>
              <w:rPr>
                <w:rFonts w:eastAsia="Times New Roman"/>
                <w:kern w:val="0"/>
                <w:sz w:val="20"/>
                <w:szCs w:val="20"/>
                <w:lang w:eastAsia="zh-CN"/>
              </w:rPr>
            </w:pPr>
            <w:r w:rsidRPr="007C41AA">
              <w:rPr>
                <w:sz w:val="20"/>
                <w:szCs w:val="20"/>
              </w:rPr>
              <w:t>164.9</w:t>
            </w:r>
          </w:p>
        </w:tc>
        <w:tc>
          <w:tcPr>
            <w:tcW w:w="623" w:type="dxa"/>
            <w:tcBorders>
              <w:top w:val="nil"/>
              <w:left w:val="nil"/>
              <w:bottom w:val="single" w:sz="8" w:space="0" w:color="auto"/>
              <w:right w:val="single" w:sz="8" w:space="0" w:color="auto"/>
            </w:tcBorders>
            <w:shd w:val="clear" w:color="000000" w:fill="E7E6E6"/>
            <w:noWrap/>
            <w:vAlign w:val="center"/>
            <w:hideMark/>
          </w:tcPr>
          <w:p w14:paraId="5F3FB3BF" w14:textId="1B6351D0"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420</w:t>
            </w:r>
          </w:p>
        </w:tc>
        <w:tc>
          <w:tcPr>
            <w:tcW w:w="630" w:type="dxa"/>
            <w:tcBorders>
              <w:top w:val="nil"/>
              <w:left w:val="nil"/>
              <w:bottom w:val="single" w:sz="8" w:space="0" w:color="auto"/>
              <w:right w:val="single" w:sz="8" w:space="0" w:color="auto"/>
            </w:tcBorders>
            <w:shd w:val="clear" w:color="000000" w:fill="E7E6E6"/>
            <w:noWrap/>
            <w:vAlign w:val="center"/>
            <w:hideMark/>
          </w:tcPr>
          <w:p w14:paraId="29DF9FC6" w14:textId="3F9DD048"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2</w:t>
            </w:r>
          </w:p>
        </w:tc>
        <w:tc>
          <w:tcPr>
            <w:tcW w:w="647" w:type="dxa"/>
            <w:tcBorders>
              <w:top w:val="nil"/>
              <w:left w:val="nil"/>
              <w:bottom w:val="single" w:sz="8" w:space="0" w:color="auto"/>
              <w:right w:val="single" w:sz="8" w:space="0" w:color="auto"/>
            </w:tcBorders>
            <w:shd w:val="clear" w:color="000000" w:fill="E7E6E6"/>
            <w:noWrap/>
            <w:vAlign w:val="center"/>
            <w:hideMark/>
          </w:tcPr>
          <w:p w14:paraId="03012C4D" w14:textId="17575322"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7</w:t>
            </w:r>
          </w:p>
        </w:tc>
        <w:tc>
          <w:tcPr>
            <w:tcW w:w="770" w:type="dxa"/>
            <w:tcBorders>
              <w:top w:val="nil"/>
              <w:left w:val="nil"/>
              <w:bottom w:val="single" w:sz="8" w:space="0" w:color="auto"/>
              <w:right w:val="single" w:sz="8" w:space="0" w:color="auto"/>
            </w:tcBorders>
            <w:shd w:val="clear" w:color="000000" w:fill="E7E6E6"/>
            <w:noWrap/>
            <w:vAlign w:val="center"/>
            <w:hideMark/>
          </w:tcPr>
          <w:p w14:paraId="5F0D3061" w14:textId="51E3AF6A"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74.5</w:t>
            </w:r>
          </w:p>
        </w:tc>
        <w:tc>
          <w:tcPr>
            <w:tcW w:w="948" w:type="dxa"/>
            <w:tcBorders>
              <w:top w:val="nil"/>
              <w:left w:val="nil"/>
              <w:bottom w:val="single" w:sz="8" w:space="0" w:color="auto"/>
              <w:right w:val="single" w:sz="8" w:space="0" w:color="auto"/>
            </w:tcBorders>
            <w:shd w:val="clear" w:color="000000" w:fill="E7E6E6"/>
            <w:noWrap/>
            <w:vAlign w:val="center"/>
            <w:hideMark/>
          </w:tcPr>
          <w:p w14:paraId="1805F21A" w14:textId="2DC2F6FF" w:rsidR="008A669B" w:rsidRPr="007C41AA" w:rsidRDefault="008A669B" w:rsidP="007C25C7">
            <w:pPr>
              <w:spacing w:afterLines="0" w:after="0"/>
              <w:jc w:val="left"/>
              <w:rPr>
                <w:rFonts w:eastAsia="Times New Roman"/>
                <w:kern w:val="0"/>
                <w:sz w:val="20"/>
                <w:szCs w:val="20"/>
                <w:lang w:eastAsia="zh-CN"/>
              </w:rPr>
            </w:pPr>
            <w:r w:rsidRPr="007C41AA">
              <w:rPr>
                <w:rFonts w:eastAsia="Times New Roman"/>
                <w:kern w:val="0"/>
                <w:sz w:val="20"/>
                <w:szCs w:val="20"/>
                <w:lang w:eastAsia="zh-CN"/>
              </w:rPr>
              <w:t>358.6</w:t>
            </w:r>
          </w:p>
        </w:tc>
        <w:tc>
          <w:tcPr>
            <w:tcW w:w="788" w:type="dxa"/>
            <w:tcBorders>
              <w:top w:val="nil"/>
              <w:left w:val="nil"/>
              <w:bottom w:val="single" w:sz="8" w:space="0" w:color="auto"/>
              <w:right w:val="single" w:sz="8" w:space="0" w:color="auto"/>
            </w:tcBorders>
            <w:shd w:val="clear" w:color="000000" w:fill="E7E6E6"/>
            <w:noWrap/>
            <w:vAlign w:val="center"/>
            <w:hideMark/>
          </w:tcPr>
          <w:p w14:paraId="37259967" w14:textId="76C6069F" w:rsidR="008A669B" w:rsidRPr="007C41AA" w:rsidRDefault="008A669B" w:rsidP="007C25C7">
            <w:pPr>
              <w:spacing w:afterLines="0" w:after="0"/>
              <w:jc w:val="left"/>
              <w:rPr>
                <w:rFonts w:eastAsia="Times New Roman"/>
                <w:kern w:val="0"/>
                <w:sz w:val="20"/>
                <w:szCs w:val="20"/>
                <w:lang w:eastAsia="zh-CN"/>
              </w:rPr>
            </w:pPr>
            <w:r w:rsidRPr="007C41AA">
              <w:rPr>
                <w:rFonts w:eastAsia="Times New Roman"/>
                <w:kern w:val="0"/>
                <w:sz w:val="20"/>
                <w:szCs w:val="20"/>
                <w:lang w:eastAsia="zh-CN"/>
              </w:rPr>
              <w:t>46.6</w:t>
            </w:r>
          </w:p>
        </w:tc>
        <w:tc>
          <w:tcPr>
            <w:tcW w:w="786" w:type="dxa"/>
            <w:tcBorders>
              <w:top w:val="nil"/>
              <w:left w:val="nil"/>
              <w:bottom w:val="single" w:sz="8" w:space="0" w:color="auto"/>
              <w:right w:val="single" w:sz="8" w:space="0" w:color="auto"/>
            </w:tcBorders>
            <w:shd w:val="clear" w:color="000000" w:fill="E7E6E6"/>
            <w:noWrap/>
            <w:vAlign w:val="center"/>
            <w:hideMark/>
          </w:tcPr>
          <w:p w14:paraId="387AC29C" w14:textId="5B93E0A6"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99.7</w:t>
            </w:r>
          </w:p>
        </w:tc>
        <w:tc>
          <w:tcPr>
            <w:tcW w:w="1014" w:type="dxa"/>
            <w:tcBorders>
              <w:top w:val="nil"/>
              <w:left w:val="nil"/>
              <w:bottom w:val="single" w:sz="8" w:space="0" w:color="auto"/>
              <w:right w:val="single" w:sz="8" w:space="0" w:color="auto"/>
            </w:tcBorders>
            <w:shd w:val="clear" w:color="000000" w:fill="E7E6E6"/>
            <w:noWrap/>
            <w:vAlign w:val="center"/>
            <w:hideMark/>
          </w:tcPr>
          <w:p w14:paraId="5888AB5E" w14:textId="4536EB1B"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989.1</w:t>
            </w:r>
          </w:p>
        </w:tc>
        <w:tc>
          <w:tcPr>
            <w:tcW w:w="719" w:type="dxa"/>
            <w:tcBorders>
              <w:top w:val="nil"/>
              <w:left w:val="nil"/>
              <w:bottom w:val="single" w:sz="8" w:space="0" w:color="auto"/>
              <w:right w:val="single" w:sz="8" w:space="0" w:color="auto"/>
            </w:tcBorders>
            <w:shd w:val="clear" w:color="000000" w:fill="E7E6E6"/>
            <w:noWrap/>
            <w:vAlign w:val="center"/>
            <w:hideMark/>
          </w:tcPr>
          <w:p w14:paraId="0E23270B" w14:textId="28ED5C9C"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727.4</w:t>
            </w:r>
          </w:p>
        </w:tc>
        <w:tc>
          <w:tcPr>
            <w:tcW w:w="840" w:type="dxa"/>
            <w:tcBorders>
              <w:top w:val="nil"/>
              <w:left w:val="nil"/>
              <w:bottom w:val="single" w:sz="8" w:space="0" w:color="auto"/>
              <w:right w:val="single" w:sz="8" w:space="0" w:color="auto"/>
            </w:tcBorders>
            <w:shd w:val="clear" w:color="000000" w:fill="E7E6E6"/>
            <w:noWrap/>
            <w:vAlign w:val="center"/>
            <w:hideMark/>
          </w:tcPr>
          <w:p w14:paraId="759D8811" w14:textId="59F56F5B"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181.4</w:t>
            </w:r>
          </w:p>
        </w:tc>
        <w:tc>
          <w:tcPr>
            <w:tcW w:w="868" w:type="dxa"/>
            <w:tcBorders>
              <w:top w:val="nil"/>
              <w:left w:val="nil"/>
              <w:bottom w:val="single" w:sz="8" w:space="0" w:color="auto"/>
              <w:right w:val="single" w:sz="8" w:space="0" w:color="auto"/>
            </w:tcBorders>
            <w:shd w:val="clear" w:color="000000" w:fill="E7E6E6"/>
            <w:noWrap/>
            <w:vAlign w:val="center"/>
            <w:hideMark/>
          </w:tcPr>
          <w:p w14:paraId="3779E16C" w14:textId="0BDFAE10"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125.8</w:t>
            </w:r>
          </w:p>
        </w:tc>
        <w:tc>
          <w:tcPr>
            <w:tcW w:w="762" w:type="dxa"/>
            <w:tcBorders>
              <w:top w:val="nil"/>
              <w:left w:val="nil"/>
              <w:bottom w:val="single" w:sz="8" w:space="0" w:color="auto"/>
              <w:right w:val="single" w:sz="8" w:space="0" w:color="auto"/>
            </w:tcBorders>
            <w:shd w:val="clear" w:color="000000" w:fill="E7E6E6"/>
            <w:noWrap/>
            <w:vAlign w:val="bottom"/>
            <w:hideMark/>
          </w:tcPr>
          <w:p w14:paraId="59C9BFC7" w14:textId="734BD37A" w:rsidR="008A669B" w:rsidRPr="007C41AA" w:rsidRDefault="008A669B" w:rsidP="007C25C7">
            <w:pPr>
              <w:spacing w:afterLines="0" w:after="0"/>
              <w:jc w:val="right"/>
              <w:rPr>
                <w:rFonts w:eastAsia="Times New Roman"/>
                <w:kern w:val="0"/>
                <w:sz w:val="20"/>
                <w:szCs w:val="20"/>
                <w:lang w:eastAsia="zh-CN"/>
              </w:rPr>
            </w:pPr>
            <w:r w:rsidRPr="007C41AA">
              <w:t>43.6</w:t>
            </w:r>
          </w:p>
        </w:tc>
        <w:tc>
          <w:tcPr>
            <w:tcW w:w="762" w:type="dxa"/>
            <w:tcBorders>
              <w:top w:val="nil"/>
              <w:left w:val="nil"/>
              <w:bottom w:val="single" w:sz="8" w:space="0" w:color="auto"/>
              <w:right w:val="single" w:sz="8" w:space="0" w:color="auto"/>
            </w:tcBorders>
            <w:shd w:val="clear" w:color="000000" w:fill="E7E6E6"/>
            <w:noWrap/>
            <w:vAlign w:val="bottom"/>
            <w:hideMark/>
          </w:tcPr>
          <w:p w14:paraId="2BCF2370" w14:textId="07B1A28A" w:rsidR="008A669B" w:rsidRPr="007C41AA" w:rsidRDefault="008A669B" w:rsidP="007C25C7">
            <w:pPr>
              <w:spacing w:afterLines="0" w:after="0"/>
              <w:jc w:val="right"/>
              <w:rPr>
                <w:rFonts w:eastAsia="Times New Roman"/>
                <w:kern w:val="0"/>
                <w:sz w:val="20"/>
                <w:szCs w:val="20"/>
                <w:lang w:eastAsia="zh-CN"/>
              </w:rPr>
            </w:pPr>
            <w:r w:rsidRPr="007C41AA">
              <w:t>169.4</w:t>
            </w:r>
          </w:p>
        </w:tc>
        <w:tc>
          <w:tcPr>
            <w:tcW w:w="790" w:type="dxa"/>
            <w:tcBorders>
              <w:top w:val="nil"/>
              <w:left w:val="nil"/>
              <w:bottom w:val="single" w:sz="8" w:space="0" w:color="auto"/>
              <w:right w:val="single" w:sz="8" w:space="0" w:color="auto"/>
            </w:tcBorders>
            <w:shd w:val="clear" w:color="000000" w:fill="E7E6E6"/>
            <w:noWrap/>
            <w:vAlign w:val="center"/>
            <w:hideMark/>
          </w:tcPr>
          <w:p w14:paraId="448F59FA" w14:textId="75865AD1"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393.8</w:t>
            </w:r>
          </w:p>
        </w:tc>
      </w:tr>
      <w:tr w:rsidR="00171409" w:rsidRPr="007C41AA" w14:paraId="57B1E59F" w14:textId="77777777" w:rsidTr="008A669B">
        <w:trPr>
          <w:trHeight w:val="340"/>
        </w:trPr>
        <w:tc>
          <w:tcPr>
            <w:tcW w:w="1173" w:type="dxa"/>
            <w:tcBorders>
              <w:top w:val="nil"/>
              <w:left w:val="single" w:sz="8" w:space="0" w:color="auto"/>
              <w:bottom w:val="single" w:sz="8" w:space="0" w:color="auto"/>
              <w:right w:val="single" w:sz="8" w:space="0" w:color="auto"/>
            </w:tcBorders>
            <w:noWrap/>
            <w:vAlign w:val="center"/>
            <w:hideMark/>
          </w:tcPr>
          <w:p w14:paraId="5CFA5474" w14:textId="1DF33BF5" w:rsidR="008A669B" w:rsidRPr="007C41AA" w:rsidRDefault="008A669B" w:rsidP="007C25C7">
            <w:pPr>
              <w:spacing w:afterLines="0" w:after="0"/>
              <w:jc w:val="right"/>
              <w:rPr>
                <w:rFonts w:eastAsia="Times New Roman"/>
                <w:b/>
                <w:bCs/>
                <w:kern w:val="0"/>
                <w:sz w:val="20"/>
                <w:szCs w:val="20"/>
                <w:vertAlign w:val="subscript"/>
                <w:lang w:eastAsia="zh-CN"/>
              </w:rPr>
            </w:pPr>
            <w:r w:rsidRPr="007C41AA">
              <w:rPr>
                <w:rFonts w:eastAsia="Times New Roman"/>
                <w:b/>
                <w:bCs/>
                <w:kern w:val="0"/>
                <w:sz w:val="20"/>
                <w:szCs w:val="20"/>
                <w:lang w:eastAsia="zh-CN"/>
              </w:rPr>
              <w:t>3.5m ATD</w:t>
            </w:r>
          </w:p>
        </w:tc>
        <w:tc>
          <w:tcPr>
            <w:tcW w:w="1132" w:type="dxa"/>
            <w:tcBorders>
              <w:top w:val="nil"/>
              <w:left w:val="nil"/>
              <w:bottom w:val="single" w:sz="8" w:space="0" w:color="auto"/>
              <w:right w:val="single" w:sz="8" w:space="0" w:color="auto"/>
            </w:tcBorders>
            <w:noWrap/>
            <w:vAlign w:val="center"/>
            <w:hideMark/>
          </w:tcPr>
          <w:p w14:paraId="0A86C321" w14:textId="70ACCEF1" w:rsidR="008A669B" w:rsidRPr="007C41AA" w:rsidRDefault="008A669B" w:rsidP="007C25C7">
            <w:pPr>
              <w:spacing w:afterLines="0" w:after="0"/>
              <w:jc w:val="right"/>
              <w:rPr>
                <w:rFonts w:eastAsia="Times New Roman"/>
                <w:kern w:val="0"/>
                <w:sz w:val="20"/>
                <w:szCs w:val="20"/>
                <w:lang w:eastAsia="zh-CN"/>
              </w:rPr>
            </w:pPr>
            <w:r w:rsidRPr="007C41AA">
              <w:rPr>
                <w:sz w:val="20"/>
                <w:szCs w:val="20"/>
              </w:rPr>
              <w:t>78.3</w:t>
            </w:r>
          </w:p>
        </w:tc>
        <w:tc>
          <w:tcPr>
            <w:tcW w:w="623" w:type="dxa"/>
            <w:tcBorders>
              <w:top w:val="nil"/>
              <w:left w:val="nil"/>
              <w:bottom w:val="single" w:sz="8" w:space="0" w:color="auto"/>
              <w:right w:val="single" w:sz="8" w:space="0" w:color="auto"/>
            </w:tcBorders>
            <w:noWrap/>
            <w:vAlign w:val="center"/>
            <w:hideMark/>
          </w:tcPr>
          <w:p w14:paraId="6EF88C6C" w14:textId="048E9F61"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420</w:t>
            </w:r>
          </w:p>
        </w:tc>
        <w:tc>
          <w:tcPr>
            <w:tcW w:w="630" w:type="dxa"/>
            <w:tcBorders>
              <w:top w:val="nil"/>
              <w:left w:val="nil"/>
              <w:bottom w:val="single" w:sz="8" w:space="0" w:color="auto"/>
              <w:right w:val="single" w:sz="8" w:space="0" w:color="auto"/>
            </w:tcBorders>
            <w:noWrap/>
            <w:vAlign w:val="center"/>
            <w:hideMark/>
          </w:tcPr>
          <w:p w14:paraId="502FF75B" w14:textId="7DC912DE"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1.4</w:t>
            </w:r>
          </w:p>
        </w:tc>
        <w:tc>
          <w:tcPr>
            <w:tcW w:w="647" w:type="dxa"/>
            <w:tcBorders>
              <w:top w:val="nil"/>
              <w:left w:val="nil"/>
              <w:bottom w:val="single" w:sz="8" w:space="0" w:color="auto"/>
              <w:right w:val="single" w:sz="8" w:space="0" w:color="auto"/>
            </w:tcBorders>
            <w:noWrap/>
            <w:vAlign w:val="center"/>
            <w:hideMark/>
          </w:tcPr>
          <w:p w14:paraId="5B313C18" w14:textId="7A8E2656"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3.5</w:t>
            </w:r>
          </w:p>
        </w:tc>
        <w:tc>
          <w:tcPr>
            <w:tcW w:w="770" w:type="dxa"/>
            <w:tcBorders>
              <w:top w:val="nil"/>
              <w:left w:val="nil"/>
              <w:bottom w:val="single" w:sz="8" w:space="0" w:color="auto"/>
              <w:right w:val="single" w:sz="8" w:space="0" w:color="auto"/>
            </w:tcBorders>
            <w:noWrap/>
            <w:vAlign w:val="center"/>
            <w:hideMark/>
          </w:tcPr>
          <w:p w14:paraId="0ADB3CFD" w14:textId="52820155"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48.9</w:t>
            </w:r>
          </w:p>
        </w:tc>
        <w:tc>
          <w:tcPr>
            <w:tcW w:w="948" w:type="dxa"/>
            <w:tcBorders>
              <w:top w:val="nil"/>
              <w:left w:val="nil"/>
              <w:bottom w:val="single" w:sz="8" w:space="0" w:color="auto"/>
              <w:right w:val="single" w:sz="8" w:space="0" w:color="auto"/>
            </w:tcBorders>
            <w:noWrap/>
            <w:vAlign w:val="center"/>
            <w:hideMark/>
          </w:tcPr>
          <w:p w14:paraId="17BF6857" w14:textId="43E6303A" w:rsidR="008A669B" w:rsidRPr="007C41AA" w:rsidRDefault="008A669B" w:rsidP="007C25C7">
            <w:pPr>
              <w:spacing w:afterLines="0" w:after="0"/>
              <w:jc w:val="left"/>
              <w:rPr>
                <w:rFonts w:eastAsia="Times New Roman"/>
                <w:kern w:val="0"/>
                <w:sz w:val="20"/>
                <w:szCs w:val="20"/>
                <w:lang w:eastAsia="zh-CN"/>
              </w:rPr>
            </w:pPr>
            <w:r w:rsidRPr="007C41AA">
              <w:rPr>
                <w:rFonts w:eastAsia="Times New Roman"/>
                <w:kern w:val="0"/>
                <w:sz w:val="20"/>
                <w:szCs w:val="20"/>
                <w:lang w:eastAsia="zh-CN"/>
              </w:rPr>
              <w:t>251.0</w:t>
            </w:r>
          </w:p>
        </w:tc>
        <w:tc>
          <w:tcPr>
            <w:tcW w:w="788" w:type="dxa"/>
            <w:tcBorders>
              <w:top w:val="nil"/>
              <w:left w:val="nil"/>
              <w:bottom w:val="single" w:sz="8" w:space="0" w:color="auto"/>
              <w:right w:val="single" w:sz="8" w:space="0" w:color="auto"/>
            </w:tcBorders>
            <w:noWrap/>
            <w:vAlign w:val="center"/>
            <w:hideMark/>
          </w:tcPr>
          <w:p w14:paraId="25128E73" w14:textId="3784D8FA" w:rsidR="008A669B" w:rsidRPr="007C41AA" w:rsidRDefault="008A669B" w:rsidP="007C25C7">
            <w:pPr>
              <w:spacing w:afterLines="0" w:after="0"/>
              <w:jc w:val="left"/>
              <w:rPr>
                <w:rFonts w:eastAsia="Times New Roman"/>
                <w:kern w:val="0"/>
                <w:sz w:val="20"/>
                <w:szCs w:val="20"/>
                <w:lang w:eastAsia="zh-CN"/>
              </w:rPr>
            </w:pPr>
            <w:r w:rsidRPr="007C41AA">
              <w:rPr>
                <w:rFonts w:eastAsia="Times New Roman"/>
                <w:kern w:val="0"/>
                <w:sz w:val="20"/>
                <w:szCs w:val="20"/>
                <w:lang w:eastAsia="zh-CN"/>
              </w:rPr>
              <w:t>16.3</w:t>
            </w:r>
          </w:p>
        </w:tc>
        <w:tc>
          <w:tcPr>
            <w:tcW w:w="786" w:type="dxa"/>
            <w:tcBorders>
              <w:top w:val="nil"/>
              <w:left w:val="nil"/>
              <w:bottom w:val="single" w:sz="8" w:space="0" w:color="auto"/>
              <w:right w:val="single" w:sz="8" w:space="0" w:color="auto"/>
            </w:tcBorders>
            <w:noWrap/>
            <w:vAlign w:val="center"/>
            <w:hideMark/>
          </w:tcPr>
          <w:p w14:paraId="53EF9822" w14:textId="4899BB7A"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99.7</w:t>
            </w:r>
          </w:p>
        </w:tc>
        <w:tc>
          <w:tcPr>
            <w:tcW w:w="1014" w:type="dxa"/>
            <w:tcBorders>
              <w:top w:val="nil"/>
              <w:left w:val="nil"/>
              <w:bottom w:val="single" w:sz="8" w:space="0" w:color="auto"/>
              <w:right w:val="single" w:sz="8" w:space="0" w:color="auto"/>
            </w:tcBorders>
            <w:noWrap/>
            <w:vAlign w:val="center"/>
            <w:hideMark/>
          </w:tcPr>
          <w:p w14:paraId="29AC3FB2" w14:textId="1B648A39"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469.6</w:t>
            </w:r>
          </w:p>
        </w:tc>
        <w:tc>
          <w:tcPr>
            <w:tcW w:w="719" w:type="dxa"/>
            <w:tcBorders>
              <w:top w:val="nil"/>
              <w:left w:val="nil"/>
              <w:bottom w:val="single" w:sz="8" w:space="0" w:color="auto"/>
              <w:right w:val="single" w:sz="8" w:space="0" w:color="auto"/>
            </w:tcBorders>
            <w:noWrap/>
            <w:vAlign w:val="center"/>
            <w:hideMark/>
          </w:tcPr>
          <w:p w14:paraId="5014665B" w14:textId="4A700125"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324.7</w:t>
            </w:r>
          </w:p>
        </w:tc>
        <w:tc>
          <w:tcPr>
            <w:tcW w:w="840" w:type="dxa"/>
            <w:tcBorders>
              <w:top w:val="nil"/>
              <w:left w:val="nil"/>
              <w:bottom w:val="single" w:sz="8" w:space="0" w:color="auto"/>
              <w:right w:val="single" w:sz="8" w:space="0" w:color="auto"/>
            </w:tcBorders>
            <w:noWrap/>
            <w:vAlign w:val="center"/>
            <w:hideMark/>
          </w:tcPr>
          <w:p w14:paraId="39A790F8" w14:textId="0B612DA1"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51.0</w:t>
            </w:r>
          </w:p>
        </w:tc>
        <w:tc>
          <w:tcPr>
            <w:tcW w:w="868" w:type="dxa"/>
            <w:tcBorders>
              <w:top w:val="nil"/>
              <w:left w:val="nil"/>
              <w:bottom w:val="single" w:sz="8" w:space="0" w:color="auto"/>
              <w:right w:val="single" w:sz="8" w:space="0" w:color="auto"/>
            </w:tcBorders>
            <w:noWrap/>
            <w:vAlign w:val="center"/>
            <w:hideMark/>
          </w:tcPr>
          <w:p w14:paraId="6C7140C0" w14:textId="2DFFA1B3"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52.1</w:t>
            </w:r>
          </w:p>
        </w:tc>
        <w:tc>
          <w:tcPr>
            <w:tcW w:w="762" w:type="dxa"/>
            <w:tcBorders>
              <w:top w:val="nil"/>
              <w:left w:val="nil"/>
              <w:bottom w:val="single" w:sz="8" w:space="0" w:color="auto"/>
              <w:right w:val="single" w:sz="8" w:space="0" w:color="auto"/>
            </w:tcBorders>
            <w:noWrap/>
            <w:vAlign w:val="bottom"/>
            <w:hideMark/>
          </w:tcPr>
          <w:p w14:paraId="4FCDEA9A" w14:textId="4FF49AE0" w:rsidR="008A669B" w:rsidRPr="007C41AA" w:rsidRDefault="008A669B" w:rsidP="007C25C7">
            <w:pPr>
              <w:spacing w:afterLines="0" w:after="0"/>
              <w:jc w:val="right"/>
              <w:rPr>
                <w:rFonts w:eastAsia="Times New Roman"/>
                <w:kern w:val="0"/>
                <w:sz w:val="20"/>
                <w:szCs w:val="20"/>
                <w:lang w:eastAsia="zh-CN"/>
              </w:rPr>
            </w:pPr>
            <w:r w:rsidRPr="007C41AA">
              <w:t>32.1</w:t>
            </w:r>
          </w:p>
        </w:tc>
        <w:tc>
          <w:tcPr>
            <w:tcW w:w="762" w:type="dxa"/>
            <w:tcBorders>
              <w:top w:val="nil"/>
              <w:left w:val="nil"/>
              <w:bottom w:val="single" w:sz="8" w:space="0" w:color="auto"/>
              <w:right w:val="single" w:sz="8" w:space="0" w:color="auto"/>
            </w:tcBorders>
            <w:noWrap/>
            <w:vAlign w:val="bottom"/>
            <w:hideMark/>
          </w:tcPr>
          <w:p w14:paraId="29AE02AB" w14:textId="22B80B77" w:rsidR="008A669B" w:rsidRPr="007C41AA" w:rsidRDefault="008A669B" w:rsidP="007C25C7">
            <w:pPr>
              <w:spacing w:afterLines="0" w:after="0"/>
              <w:jc w:val="right"/>
              <w:rPr>
                <w:rFonts w:eastAsia="Times New Roman"/>
                <w:kern w:val="0"/>
                <w:sz w:val="20"/>
                <w:szCs w:val="20"/>
                <w:lang w:eastAsia="zh-CN"/>
              </w:rPr>
            </w:pPr>
            <w:r w:rsidRPr="007C41AA">
              <w:t>84.2</w:t>
            </w:r>
          </w:p>
        </w:tc>
        <w:tc>
          <w:tcPr>
            <w:tcW w:w="790" w:type="dxa"/>
            <w:tcBorders>
              <w:top w:val="nil"/>
              <w:left w:val="nil"/>
              <w:bottom w:val="single" w:sz="8" w:space="0" w:color="auto"/>
              <w:right w:val="single" w:sz="8" w:space="0" w:color="auto"/>
            </w:tcBorders>
            <w:noWrap/>
            <w:vAlign w:val="center"/>
            <w:hideMark/>
          </w:tcPr>
          <w:p w14:paraId="13A9231B" w14:textId="553CFA5B"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187.0</w:t>
            </w:r>
          </w:p>
        </w:tc>
      </w:tr>
      <w:tr w:rsidR="00171409" w:rsidRPr="007C41AA" w14:paraId="50F61AF5" w14:textId="77777777" w:rsidTr="008A669B">
        <w:trPr>
          <w:trHeight w:val="340"/>
        </w:trPr>
        <w:tc>
          <w:tcPr>
            <w:tcW w:w="1173" w:type="dxa"/>
            <w:tcBorders>
              <w:top w:val="nil"/>
              <w:left w:val="single" w:sz="8" w:space="0" w:color="auto"/>
              <w:bottom w:val="single" w:sz="8" w:space="0" w:color="auto"/>
              <w:right w:val="single" w:sz="8" w:space="0" w:color="auto"/>
            </w:tcBorders>
            <w:shd w:val="clear" w:color="000000" w:fill="E7E6E6"/>
            <w:noWrap/>
            <w:vAlign w:val="center"/>
            <w:hideMark/>
          </w:tcPr>
          <w:p w14:paraId="5EC2F1C8" w14:textId="4CD00EB0" w:rsidR="008A669B" w:rsidRPr="007C41AA" w:rsidRDefault="008A669B" w:rsidP="007C25C7">
            <w:pPr>
              <w:spacing w:afterLines="0" w:after="0"/>
              <w:jc w:val="right"/>
              <w:rPr>
                <w:rFonts w:eastAsia="Times New Roman"/>
                <w:b/>
                <w:bCs/>
                <w:kern w:val="0"/>
                <w:sz w:val="20"/>
                <w:szCs w:val="20"/>
                <w:lang w:eastAsia="zh-CN"/>
              </w:rPr>
            </w:pPr>
            <w:r w:rsidRPr="007C41AA">
              <w:rPr>
                <w:rFonts w:eastAsia="Times New Roman"/>
                <w:b/>
                <w:bCs/>
                <w:kern w:val="0"/>
                <w:sz w:val="20"/>
                <w:szCs w:val="20"/>
                <w:lang w:eastAsia="zh-CN"/>
              </w:rPr>
              <w:t>11.7m ATD</w:t>
            </w:r>
          </w:p>
        </w:tc>
        <w:tc>
          <w:tcPr>
            <w:tcW w:w="1132" w:type="dxa"/>
            <w:tcBorders>
              <w:top w:val="nil"/>
              <w:left w:val="nil"/>
              <w:bottom w:val="single" w:sz="8" w:space="0" w:color="auto"/>
              <w:right w:val="single" w:sz="8" w:space="0" w:color="auto"/>
            </w:tcBorders>
            <w:shd w:val="clear" w:color="000000" w:fill="E7E6E6"/>
            <w:noWrap/>
            <w:vAlign w:val="center"/>
            <w:hideMark/>
          </w:tcPr>
          <w:p w14:paraId="77C26A82" w14:textId="2E55D05F" w:rsidR="008A669B" w:rsidRPr="007C41AA" w:rsidRDefault="008A669B" w:rsidP="007C25C7">
            <w:pPr>
              <w:spacing w:afterLines="0" w:after="0"/>
              <w:jc w:val="right"/>
              <w:rPr>
                <w:rFonts w:eastAsia="Times New Roman"/>
                <w:kern w:val="0"/>
                <w:sz w:val="20"/>
                <w:szCs w:val="20"/>
                <w:lang w:eastAsia="zh-CN"/>
              </w:rPr>
            </w:pPr>
            <w:r w:rsidRPr="007C41AA">
              <w:rPr>
                <w:sz w:val="20"/>
                <w:szCs w:val="20"/>
              </w:rPr>
              <w:t>144.4</w:t>
            </w:r>
          </w:p>
        </w:tc>
        <w:tc>
          <w:tcPr>
            <w:tcW w:w="623" w:type="dxa"/>
            <w:tcBorders>
              <w:top w:val="nil"/>
              <w:left w:val="nil"/>
              <w:bottom w:val="single" w:sz="8" w:space="0" w:color="auto"/>
              <w:right w:val="single" w:sz="8" w:space="0" w:color="auto"/>
            </w:tcBorders>
            <w:shd w:val="clear" w:color="000000" w:fill="E7E6E6"/>
            <w:noWrap/>
            <w:vAlign w:val="center"/>
            <w:hideMark/>
          </w:tcPr>
          <w:p w14:paraId="787CE9CB" w14:textId="77777777"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420</w:t>
            </w:r>
          </w:p>
        </w:tc>
        <w:tc>
          <w:tcPr>
            <w:tcW w:w="630" w:type="dxa"/>
            <w:tcBorders>
              <w:top w:val="nil"/>
              <w:left w:val="nil"/>
              <w:bottom w:val="single" w:sz="8" w:space="0" w:color="auto"/>
              <w:right w:val="single" w:sz="8" w:space="0" w:color="auto"/>
            </w:tcBorders>
            <w:shd w:val="clear" w:color="000000" w:fill="E7E6E6"/>
            <w:noWrap/>
            <w:vAlign w:val="center"/>
            <w:hideMark/>
          </w:tcPr>
          <w:p w14:paraId="6B221897" w14:textId="77777777"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1.4</w:t>
            </w:r>
          </w:p>
        </w:tc>
        <w:tc>
          <w:tcPr>
            <w:tcW w:w="647" w:type="dxa"/>
            <w:tcBorders>
              <w:top w:val="nil"/>
              <w:left w:val="nil"/>
              <w:bottom w:val="single" w:sz="8" w:space="0" w:color="auto"/>
              <w:right w:val="single" w:sz="8" w:space="0" w:color="auto"/>
            </w:tcBorders>
            <w:shd w:val="clear" w:color="000000" w:fill="E7E6E6"/>
            <w:noWrap/>
            <w:vAlign w:val="center"/>
            <w:hideMark/>
          </w:tcPr>
          <w:p w14:paraId="16163ED6" w14:textId="77777777"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11.7</w:t>
            </w:r>
          </w:p>
        </w:tc>
        <w:tc>
          <w:tcPr>
            <w:tcW w:w="770" w:type="dxa"/>
            <w:tcBorders>
              <w:top w:val="nil"/>
              <w:left w:val="nil"/>
              <w:bottom w:val="single" w:sz="8" w:space="0" w:color="auto"/>
              <w:right w:val="single" w:sz="8" w:space="0" w:color="auto"/>
            </w:tcBorders>
            <w:shd w:val="clear" w:color="000000" w:fill="E7E6E6"/>
            <w:noWrap/>
            <w:vAlign w:val="center"/>
            <w:hideMark/>
          </w:tcPr>
          <w:p w14:paraId="6E755375" w14:textId="7355EFEC"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90.1</w:t>
            </w:r>
          </w:p>
        </w:tc>
        <w:tc>
          <w:tcPr>
            <w:tcW w:w="948" w:type="dxa"/>
            <w:tcBorders>
              <w:top w:val="nil"/>
              <w:left w:val="nil"/>
              <w:bottom w:val="single" w:sz="8" w:space="0" w:color="auto"/>
              <w:right w:val="single" w:sz="8" w:space="0" w:color="auto"/>
            </w:tcBorders>
            <w:shd w:val="clear" w:color="000000" w:fill="E7E6E6"/>
            <w:noWrap/>
            <w:vAlign w:val="center"/>
            <w:hideMark/>
          </w:tcPr>
          <w:p w14:paraId="260FA6CB" w14:textId="7EFC7233" w:rsidR="008A669B" w:rsidRPr="007C41AA" w:rsidRDefault="008A669B" w:rsidP="007C25C7">
            <w:pPr>
              <w:spacing w:afterLines="0" w:after="0"/>
              <w:jc w:val="left"/>
              <w:rPr>
                <w:rFonts w:eastAsia="Times New Roman"/>
                <w:kern w:val="0"/>
                <w:sz w:val="20"/>
                <w:szCs w:val="20"/>
                <w:lang w:eastAsia="zh-CN"/>
              </w:rPr>
            </w:pPr>
            <w:r w:rsidRPr="007C41AA">
              <w:rPr>
                <w:rFonts w:eastAsia="Times New Roman"/>
                <w:kern w:val="0"/>
                <w:sz w:val="20"/>
                <w:szCs w:val="20"/>
                <w:lang w:eastAsia="zh-CN"/>
              </w:rPr>
              <w:t>251.0</w:t>
            </w:r>
          </w:p>
        </w:tc>
        <w:tc>
          <w:tcPr>
            <w:tcW w:w="788" w:type="dxa"/>
            <w:tcBorders>
              <w:top w:val="nil"/>
              <w:left w:val="nil"/>
              <w:bottom w:val="single" w:sz="8" w:space="0" w:color="auto"/>
              <w:right w:val="single" w:sz="8" w:space="0" w:color="auto"/>
            </w:tcBorders>
            <w:shd w:val="clear" w:color="000000" w:fill="E7E6E6"/>
            <w:noWrap/>
            <w:vAlign w:val="center"/>
            <w:hideMark/>
          </w:tcPr>
          <w:p w14:paraId="417E73D1" w14:textId="77777777" w:rsidR="008A669B" w:rsidRPr="007C41AA" w:rsidRDefault="008A669B" w:rsidP="007C25C7">
            <w:pPr>
              <w:spacing w:afterLines="0" w:after="0"/>
              <w:jc w:val="left"/>
              <w:rPr>
                <w:rFonts w:eastAsia="Times New Roman"/>
                <w:kern w:val="0"/>
                <w:sz w:val="20"/>
                <w:szCs w:val="20"/>
                <w:lang w:eastAsia="zh-CN"/>
              </w:rPr>
            </w:pPr>
            <w:r w:rsidRPr="007C41AA">
              <w:rPr>
                <w:rFonts w:eastAsia="Times New Roman"/>
                <w:kern w:val="0"/>
                <w:sz w:val="20"/>
                <w:szCs w:val="20"/>
                <w:lang w:eastAsia="zh-CN"/>
              </w:rPr>
              <w:t>54.5</w:t>
            </w:r>
          </w:p>
        </w:tc>
        <w:tc>
          <w:tcPr>
            <w:tcW w:w="786" w:type="dxa"/>
            <w:tcBorders>
              <w:top w:val="nil"/>
              <w:left w:val="nil"/>
              <w:bottom w:val="single" w:sz="8" w:space="0" w:color="auto"/>
              <w:right w:val="single" w:sz="8" w:space="0" w:color="auto"/>
            </w:tcBorders>
            <w:shd w:val="clear" w:color="000000" w:fill="E7E6E6"/>
            <w:noWrap/>
            <w:vAlign w:val="center"/>
            <w:hideMark/>
          </w:tcPr>
          <w:p w14:paraId="2B2DEA00" w14:textId="77777777"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99.7</w:t>
            </w:r>
          </w:p>
        </w:tc>
        <w:tc>
          <w:tcPr>
            <w:tcW w:w="1014" w:type="dxa"/>
            <w:tcBorders>
              <w:top w:val="nil"/>
              <w:left w:val="nil"/>
              <w:bottom w:val="single" w:sz="8" w:space="0" w:color="auto"/>
              <w:right w:val="single" w:sz="8" w:space="0" w:color="auto"/>
            </w:tcBorders>
            <w:shd w:val="clear" w:color="000000" w:fill="E7E6E6"/>
            <w:noWrap/>
            <w:vAlign w:val="center"/>
            <w:hideMark/>
          </w:tcPr>
          <w:p w14:paraId="1B76CA02" w14:textId="77777777"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866.4</w:t>
            </w:r>
          </w:p>
        </w:tc>
        <w:tc>
          <w:tcPr>
            <w:tcW w:w="719" w:type="dxa"/>
            <w:tcBorders>
              <w:top w:val="nil"/>
              <w:left w:val="nil"/>
              <w:bottom w:val="single" w:sz="8" w:space="0" w:color="auto"/>
              <w:right w:val="single" w:sz="8" w:space="0" w:color="auto"/>
            </w:tcBorders>
            <w:shd w:val="clear" w:color="000000" w:fill="E7E6E6"/>
            <w:noWrap/>
            <w:vAlign w:val="center"/>
            <w:hideMark/>
          </w:tcPr>
          <w:p w14:paraId="3730778F" w14:textId="77777777"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632.3</w:t>
            </w:r>
          </w:p>
        </w:tc>
        <w:tc>
          <w:tcPr>
            <w:tcW w:w="840" w:type="dxa"/>
            <w:tcBorders>
              <w:top w:val="nil"/>
              <w:left w:val="nil"/>
              <w:bottom w:val="single" w:sz="8" w:space="0" w:color="auto"/>
              <w:right w:val="single" w:sz="8" w:space="0" w:color="auto"/>
            </w:tcBorders>
            <w:shd w:val="clear" w:color="000000" w:fill="E7E6E6"/>
            <w:noWrap/>
            <w:vAlign w:val="center"/>
            <w:hideMark/>
          </w:tcPr>
          <w:p w14:paraId="596771B4" w14:textId="77777777"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126.1</w:t>
            </w:r>
          </w:p>
        </w:tc>
        <w:tc>
          <w:tcPr>
            <w:tcW w:w="868" w:type="dxa"/>
            <w:tcBorders>
              <w:top w:val="nil"/>
              <w:left w:val="nil"/>
              <w:bottom w:val="single" w:sz="8" w:space="0" w:color="auto"/>
              <w:right w:val="single" w:sz="8" w:space="0" w:color="auto"/>
            </w:tcBorders>
            <w:shd w:val="clear" w:color="000000" w:fill="E7E6E6"/>
            <w:noWrap/>
            <w:vAlign w:val="center"/>
            <w:hideMark/>
          </w:tcPr>
          <w:p w14:paraId="7081EE8A" w14:textId="77777777"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69.8</w:t>
            </w:r>
          </w:p>
        </w:tc>
        <w:tc>
          <w:tcPr>
            <w:tcW w:w="762" w:type="dxa"/>
            <w:tcBorders>
              <w:top w:val="nil"/>
              <w:left w:val="nil"/>
              <w:bottom w:val="single" w:sz="8" w:space="0" w:color="auto"/>
              <w:right w:val="single" w:sz="8" w:space="0" w:color="auto"/>
            </w:tcBorders>
            <w:shd w:val="clear" w:color="000000" w:fill="E7E6E6"/>
            <w:noWrap/>
            <w:vAlign w:val="bottom"/>
            <w:hideMark/>
          </w:tcPr>
          <w:p w14:paraId="43A91068" w14:textId="27339A54" w:rsidR="008A669B" w:rsidRPr="007C41AA" w:rsidRDefault="008A669B" w:rsidP="007C25C7">
            <w:pPr>
              <w:spacing w:afterLines="0" w:after="0"/>
              <w:jc w:val="right"/>
              <w:rPr>
                <w:rFonts w:eastAsia="Times New Roman"/>
                <w:kern w:val="0"/>
                <w:sz w:val="20"/>
                <w:szCs w:val="20"/>
                <w:lang w:eastAsia="zh-CN"/>
              </w:rPr>
            </w:pPr>
            <w:r w:rsidRPr="007C41AA">
              <w:t>58.2</w:t>
            </w:r>
          </w:p>
        </w:tc>
        <w:tc>
          <w:tcPr>
            <w:tcW w:w="762" w:type="dxa"/>
            <w:tcBorders>
              <w:top w:val="nil"/>
              <w:left w:val="nil"/>
              <w:bottom w:val="single" w:sz="8" w:space="0" w:color="auto"/>
              <w:right w:val="single" w:sz="8" w:space="0" w:color="auto"/>
            </w:tcBorders>
            <w:shd w:val="clear" w:color="000000" w:fill="E7E6E6"/>
            <w:noWrap/>
            <w:vAlign w:val="bottom"/>
            <w:hideMark/>
          </w:tcPr>
          <w:p w14:paraId="47E72B64" w14:textId="7AF498F1" w:rsidR="008A669B" w:rsidRPr="007C41AA" w:rsidRDefault="008A669B" w:rsidP="007C25C7">
            <w:pPr>
              <w:spacing w:afterLines="0" w:after="0"/>
              <w:jc w:val="right"/>
              <w:rPr>
                <w:rFonts w:eastAsia="Times New Roman"/>
                <w:kern w:val="0"/>
                <w:sz w:val="20"/>
                <w:szCs w:val="20"/>
                <w:lang w:eastAsia="zh-CN"/>
              </w:rPr>
            </w:pPr>
            <w:r w:rsidRPr="007C41AA">
              <w:t>128.1</w:t>
            </w:r>
          </w:p>
        </w:tc>
        <w:tc>
          <w:tcPr>
            <w:tcW w:w="790" w:type="dxa"/>
            <w:tcBorders>
              <w:top w:val="nil"/>
              <w:left w:val="nil"/>
              <w:bottom w:val="single" w:sz="8" w:space="0" w:color="auto"/>
              <w:right w:val="single" w:sz="8" w:space="0" w:color="auto"/>
            </w:tcBorders>
            <w:shd w:val="clear" w:color="000000" w:fill="E7E6E6"/>
            <w:noWrap/>
            <w:vAlign w:val="center"/>
            <w:hideMark/>
          </w:tcPr>
          <w:p w14:paraId="0A786B5B" w14:textId="6E04D2CD" w:rsidR="008A669B" w:rsidRPr="007C41AA" w:rsidRDefault="008A669B" w:rsidP="007C25C7">
            <w:pPr>
              <w:spacing w:afterLines="0" w:after="0"/>
              <w:jc w:val="right"/>
              <w:rPr>
                <w:rFonts w:eastAsia="Times New Roman"/>
                <w:kern w:val="0"/>
                <w:sz w:val="20"/>
                <w:szCs w:val="20"/>
                <w:lang w:eastAsia="zh-CN"/>
              </w:rPr>
            </w:pPr>
            <w:r w:rsidRPr="007C41AA">
              <w:rPr>
                <w:rFonts w:eastAsia="Times New Roman"/>
                <w:kern w:val="0"/>
                <w:sz w:val="20"/>
                <w:szCs w:val="20"/>
                <w:lang w:eastAsia="zh-CN"/>
              </w:rPr>
              <w:t>345.0</w:t>
            </w:r>
          </w:p>
        </w:tc>
      </w:tr>
      <w:bookmarkEnd w:id="21"/>
    </w:tbl>
    <w:p w14:paraId="6FE7885C" w14:textId="77777777" w:rsidR="00F96BEF" w:rsidRPr="00E74FCF" w:rsidRDefault="00F96BEF" w:rsidP="00F96BEF"/>
    <w:p w14:paraId="4E05C846" w14:textId="4C11458A" w:rsidR="00017E9B" w:rsidRDefault="0075451D" w:rsidP="00462041">
      <w:r w:rsidRPr="00E74FCF">
        <w:t xml:space="preserve">Under different </w:t>
      </w:r>
      <w:r w:rsidR="008672DC" w:rsidRPr="00E74FCF">
        <w:t>operating</w:t>
      </w:r>
      <w:r w:rsidRPr="00E74FCF">
        <w:t xml:space="preserve"> conditions, the L/G ratio and packing wetting condition were</w:t>
      </w:r>
      <w:r w:rsidR="008672DC" w:rsidRPr="00E74FCF">
        <w:t xml:space="preserve"> maintained the</w:t>
      </w:r>
      <w:r w:rsidRPr="00E74FCF">
        <w:t xml:space="preserve"> same. The airflow rate was based on CO</w:t>
      </w:r>
      <w:r w:rsidRPr="00E74FCF">
        <w:rPr>
          <w:vertAlign w:val="subscript"/>
        </w:rPr>
        <w:t>2</w:t>
      </w:r>
      <w:r w:rsidRPr="00E74FCF">
        <w:t xml:space="preserve"> concentration in the air</w:t>
      </w:r>
      <w:r w:rsidR="00DB571A" w:rsidRPr="00E74FCF">
        <w:t xml:space="preserve"> (</w:t>
      </w:r>
      <w:proofErr w:type="spellStart"/>
      <w:r w:rsidR="00DB571A" w:rsidRPr="00E74FCF">
        <w:t>conc</w:t>
      </w:r>
      <w:proofErr w:type="spellEnd"/>
      <w:r w:rsidR="00DB571A" w:rsidRPr="00E74FCF">
        <w:t>)</w:t>
      </w:r>
      <w:r w:rsidRPr="00E74FCF">
        <w:t xml:space="preserve"> and air velocity</w:t>
      </w:r>
      <w:r w:rsidR="00DB571A" w:rsidRPr="00E74FCF">
        <w:t xml:space="preserve"> (</w:t>
      </w:r>
      <w:proofErr w:type="spellStart"/>
      <w:r w:rsidR="00DB571A" w:rsidRPr="00E74FCF">
        <w:t>V</w:t>
      </w:r>
      <w:r w:rsidR="00DB571A" w:rsidRPr="00E74FCF">
        <w:rPr>
          <w:vertAlign w:val="subscript"/>
        </w:rPr>
        <w:t>air</w:t>
      </w:r>
      <w:proofErr w:type="spellEnd"/>
      <w:r w:rsidR="00DB571A" w:rsidRPr="00E74FCF">
        <w:t>)</w:t>
      </w:r>
      <w:r w:rsidRPr="00E74FCF">
        <w:t xml:space="preserve">. </w:t>
      </w:r>
      <w:r w:rsidR="00F96BEF" w:rsidRPr="00E74FCF">
        <w:t>The</w:t>
      </w:r>
      <w:r w:rsidRPr="00E74FCF">
        <w:t>reby, the</w:t>
      </w:r>
      <w:r w:rsidR="00F96BEF" w:rsidRPr="00E74FCF">
        <w:t xml:space="preserve"> </w:t>
      </w:r>
      <w:r w:rsidRPr="007C41AA">
        <w:t xml:space="preserve">KOH </w:t>
      </w:r>
      <w:r w:rsidR="00F96BEF" w:rsidRPr="007C41AA">
        <w:t xml:space="preserve">solvent </w:t>
      </w:r>
      <w:r w:rsidRPr="007C41AA">
        <w:t>flow rate</w:t>
      </w:r>
      <w:r w:rsidR="00F86658" w:rsidRPr="007C41AA">
        <w:t xml:space="preserve"> (F</w:t>
      </w:r>
      <w:r w:rsidR="00F86658" w:rsidRPr="007C41AA">
        <w:rPr>
          <w:vertAlign w:val="subscript"/>
        </w:rPr>
        <w:t>KOH</w:t>
      </w:r>
      <w:r w:rsidR="00F86658" w:rsidRPr="007C41AA">
        <w:t>)</w:t>
      </w:r>
      <w:r w:rsidRPr="007C41AA">
        <w:t xml:space="preserve"> was</w:t>
      </w:r>
      <w:r w:rsidR="00F96BEF" w:rsidRPr="007C41AA">
        <w:t xml:space="preserve"> determined by the inlet air flow rate</w:t>
      </w:r>
      <w:r w:rsidR="00F86658" w:rsidRPr="007C41AA">
        <w:t xml:space="preserve"> (F</w:t>
      </w:r>
      <w:r w:rsidR="00F86658" w:rsidRPr="007C41AA">
        <w:rPr>
          <w:vertAlign w:val="subscript"/>
        </w:rPr>
        <w:t>air</w:t>
      </w:r>
      <w:r w:rsidR="00F86658" w:rsidRPr="007C41AA">
        <w:t>)</w:t>
      </w:r>
      <w:r w:rsidR="00F96BEF" w:rsidRPr="007C41AA">
        <w:t>.</w:t>
      </w:r>
      <w:r w:rsidR="00F96BEF" w:rsidRPr="007C41AA">
        <w:rPr>
          <w:vertAlign w:val="subscript"/>
        </w:rPr>
        <w:t xml:space="preserve"> </w:t>
      </w:r>
      <w:r w:rsidR="00F96BEF" w:rsidRPr="007C41AA">
        <w:t xml:space="preserve">The mass flow rate of </w:t>
      </w:r>
      <w:proofErr w:type="gramStart"/>
      <w:r w:rsidR="00F96BEF" w:rsidRPr="007C41AA">
        <w:t>Ca(</w:t>
      </w:r>
      <w:proofErr w:type="gramEnd"/>
      <w:r w:rsidR="00F96BEF" w:rsidRPr="007C41AA">
        <w:t>OH)</w:t>
      </w:r>
      <w:r w:rsidR="00F96BEF" w:rsidRPr="007C41AA">
        <w:rPr>
          <w:vertAlign w:val="subscript"/>
        </w:rPr>
        <w:t>2</w:t>
      </w:r>
      <w:r w:rsidR="00F96BEF" w:rsidRPr="007C41AA">
        <w:t xml:space="preserve"> slurry </w:t>
      </w:r>
      <w:r w:rsidR="00F86658" w:rsidRPr="007C41AA">
        <w:t>(</w:t>
      </w:r>
      <w:proofErr w:type="spellStart"/>
      <w:proofErr w:type="gramStart"/>
      <w:r w:rsidR="00F86658" w:rsidRPr="007C41AA">
        <w:t>F</w:t>
      </w:r>
      <w:r w:rsidR="00F86658" w:rsidRPr="007C41AA">
        <w:rPr>
          <w:vertAlign w:val="subscript"/>
        </w:rPr>
        <w:t>Ca</w:t>
      </w:r>
      <w:proofErr w:type="spellEnd"/>
      <w:r w:rsidR="00F86658" w:rsidRPr="007C41AA">
        <w:rPr>
          <w:vertAlign w:val="subscript"/>
        </w:rPr>
        <w:t>(</w:t>
      </w:r>
      <w:proofErr w:type="gramEnd"/>
      <w:r w:rsidR="00F86658" w:rsidRPr="007C41AA">
        <w:rPr>
          <w:vertAlign w:val="subscript"/>
        </w:rPr>
        <w:t>OH)2</w:t>
      </w:r>
      <w:r w:rsidR="00F86658" w:rsidRPr="007C41AA">
        <w:t xml:space="preserve">) </w:t>
      </w:r>
      <w:r w:rsidR="00CB5E54" w:rsidRPr="007C41AA">
        <w:t>depends</w:t>
      </w:r>
      <w:r w:rsidR="00F96BEF" w:rsidRPr="007C41AA">
        <w:t xml:space="preserve"> on how much CO</w:t>
      </w:r>
      <w:r w:rsidR="00F96BEF" w:rsidRPr="007C41AA">
        <w:rPr>
          <w:vertAlign w:val="subscript"/>
        </w:rPr>
        <w:t>2</w:t>
      </w:r>
      <w:r w:rsidR="00F96BEF" w:rsidRPr="007C41AA">
        <w:t xml:space="preserve"> </w:t>
      </w:r>
      <w:r w:rsidR="006B60AF" w:rsidRPr="007C41AA">
        <w:t>is</w:t>
      </w:r>
      <w:r w:rsidR="00F96BEF" w:rsidRPr="007C41AA">
        <w:t xml:space="preserve"> captured by the air contactor for subsequent decomposition in the pellet reactor with calcium ions.</w:t>
      </w:r>
      <w:r w:rsidRPr="007C41AA">
        <w:t xml:space="preserve"> The water flow rate </w:t>
      </w:r>
      <w:r w:rsidR="00F86658" w:rsidRPr="007C41AA">
        <w:t>(</w:t>
      </w:r>
      <w:proofErr w:type="spellStart"/>
      <w:r w:rsidR="00F86658" w:rsidRPr="007C41AA">
        <w:t>F</w:t>
      </w:r>
      <w:r w:rsidR="00F86658" w:rsidRPr="007C41AA">
        <w:rPr>
          <w:vertAlign w:val="subscript"/>
        </w:rPr>
        <w:t>water</w:t>
      </w:r>
      <w:proofErr w:type="spellEnd"/>
      <w:r w:rsidR="00F86658" w:rsidRPr="007C41AA">
        <w:t xml:space="preserve">) </w:t>
      </w:r>
      <w:r w:rsidR="006B60AF" w:rsidRPr="007C41AA">
        <w:t>is</w:t>
      </w:r>
      <w:r w:rsidRPr="007C41AA">
        <w:t xml:space="preserve"> based on </w:t>
      </w:r>
      <w:r w:rsidR="00ED0950" w:rsidRPr="007C41AA">
        <w:t xml:space="preserve">the </w:t>
      </w:r>
      <w:r w:rsidRPr="007C41AA">
        <w:t xml:space="preserve">mass balance of </w:t>
      </w:r>
      <w:r w:rsidR="00142172" w:rsidRPr="007C41AA">
        <w:t xml:space="preserve">the </w:t>
      </w:r>
      <w:r w:rsidR="00ED0950" w:rsidRPr="007C41AA">
        <w:t>process model</w:t>
      </w:r>
      <w:r w:rsidRPr="007C41AA">
        <w:t>.</w:t>
      </w:r>
      <w:r w:rsidR="006B60AF" w:rsidRPr="007C41AA">
        <w:t xml:space="preserve"> </w:t>
      </w:r>
    </w:p>
    <w:p w14:paraId="5E6833D9" w14:textId="7957426E" w:rsidR="00643543" w:rsidRPr="00E74FCF" w:rsidRDefault="00462041" w:rsidP="002509B6">
      <w:r w:rsidRPr="00E74FCF">
        <w:t>Electricity demand for DAC is influenced by a combination of parameters</w:t>
      </w:r>
      <w:r w:rsidR="00017E9B" w:rsidRPr="00E74FCF">
        <w:t xml:space="preserve"> </w:t>
      </w:r>
      <w:r w:rsidR="00393DB0" w:rsidRPr="00E74FCF">
        <w:t>(</w:t>
      </w:r>
      <w:proofErr w:type="spellStart"/>
      <w:r w:rsidRPr="00E74FCF">
        <w:t>V</w:t>
      </w:r>
      <w:r w:rsidRPr="00E74FCF">
        <w:rPr>
          <w:vertAlign w:val="subscript"/>
        </w:rPr>
        <w:t>air</w:t>
      </w:r>
      <w:proofErr w:type="spellEnd"/>
      <w:r w:rsidR="00017E9B" w:rsidRPr="00E74FCF">
        <w:rPr>
          <w:vertAlign w:val="subscript"/>
        </w:rPr>
        <w:t xml:space="preserve">, </w:t>
      </w:r>
      <w:r w:rsidR="00017E9B" w:rsidRPr="00E74FCF">
        <w:t xml:space="preserve">ATD and </w:t>
      </w:r>
      <w:proofErr w:type="spellStart"/>
      <w:r w:rsidR="00017E9B" w:rsidRPr="00E74FCF">
        <w:t>conc</w:t>
      </w:r>
      <w:proofErr w:type="spellEnd"/>
      <w:r w:rsidR="00393DB0" w:rsidRPr="00E74FCF">
        <w:t>)</w:t>
      </w:r>
      <w:r w:rsidR="00017E9B" w:rsidRPr="00E74FCF">
        <w:t xml:space="preserve">. </w:t>
      </w:r>
      <w:r w:rsidRPr="00E74FCF">
        <w:t xml:space="preserve">In the optimistic scenario, </w:t>
      </w:r>
      <w:r w:rsidR="00D73F76" w:rsidRPr="00E74FCF">
        <w:t>h</w:t>
      </w:r>
      <w:r w:rsidRPr="00E74FCF">
        <w:t xml:space="preserve">igher </w:t>
      </w:r>
      <w:proofErr w:type="spellStart"/>
      <w:r w:rsidRPr="00E74FCF">
        <w:t>V</w:t>
      </w:r>
      <w:r w:rsidRPr="00E74FCF">
        <w:rPr>
          <w:vertAlign w:val="subscript"/>
        </w:rPr>
        <w:t>air</w:t>
      </w:r>
      <w:proofErr w:type="spellEnd"/>
      <w:r w:rsidRPr="00E74FCF">
        <w:t xml:space="preserve"> increases the volume of air processed and thus requires higher solvent flow rates and greater fan and pump power.</w:t>
      </w:r>
      <w:r w:rsidR="00D73F76" w:rsidRPr="00E74FCF">
        <w:t xml:space="preserve"> </w:t>
      </w:r>
      <w:r w:rsidRPr="00E74FCF">
        <w:t>Longer</w:t>
      </w:r>
      <w:r w:rsidR="00D73F76" w:rsidRPr="00E74FCF">
        <w:t xml:space="preserve"> ATD</w:t>
      </w:r>
      <w:r w:rsidRPr="00E74FCF">
        <w:t xml:space="preserve"> requires more liquid to wet the packing column, increasing pump energy.</w:t>
      </w:r>
      <w:r w:rsidR="00D73F76" w:rsidRPr="00E74FCF">
        <w:t xml:space="preserve"> </w:t>
      </w:r>
      <w:r w:rsidRPr="00E74FCF">
        <w:t xml:space="preserve">Higher </w:t>
      </w:r>
      <w:proofErr w:type="spellStart"/>
      <w:r w:rsidR="00D73F76" w:rsidRPr="00E74FCF">
        <w:t>conc</w:t>
      </w:r>
      <w:proofErr w:type="spellEnd"/>
      <w:r w:rsidR="00D73F76" w:rsidRPr="00E74FCF">
        <w:t xml:space="preserve"> </w:t>
      </w:r>
      <w:r w:rsidRPr="00E74FCF">
        <w:t>reduces electricity demand due to improved capture productivity</w:t>
      </w:r>
      <w:r w:rsidR="00866930" w:rsidRPr="00E74FCF">
        <w:t xml:space="preserve"> (</w:t>
      </w:r>
      <w:proofErr w:type="spellStart"/>
      <w:r w:rsidR="00866930" w:rsidRPr="00E74FCF">
        <w:t>Pr</w:t>
      </w:r>
      <w:proofErr w:type="spellEnd"/>
      <w:r w:rsidR="00866930" w:rsidRPr="00E74FCF">
        <w:t>)</w:t>
      </w:r>
      <w:r w:rsidRPr="00E74FCF">
        <w:t>.</w:t>
      </w:r>
      <w:r w:rsidR="00E45E0C" w:rsidRPr="00E74FCF">
        <w:t xml:space="preserve"> </w:t>
      </w:r>
      <w:r w:rsidRPr="00E74FCF">
        <w:t>Conversely, in the pessimistic scenario</w:t>
      </w:r>
      <w:r w:rsidR="00E45E0C" w:rsidRPr="00E74FCF">
        <w:t>s</w:t>
      </w:r>
      <w:r w:rsidRPr="00E74FCF">
        <w:t xml:space="preserve">, lower </w:t>
      </w:r>
      <w:proofErr w:type="spellStart"/>
      <w:r w:rsidRPr="00E74FCF">
        <w:t>V</w:t>
      </w:r>
      <w:r w:rsidRPr="00E74FCF">
        <w:rPr>
          <w:vertAlign w:val="subscript"/>
        </w:rPr>
        <w:t>air</w:t>
      </w:r>
      <w:proofErr w:type="spellEnd"/>
      <w:r w:rsidRPr="00E74FCF">
        <w:t xml:space="preserve"> and shorter ATD result in reduced airflow and solvent use, which decreases fan and pump electricity demand. While for the lower </w:t>
      </w:r>
      <w:proofErr w:type="spellStart"/>
      <w:r w:rsidR="00B321CD" w:rsidRPr="00E74FCF">
        <w:t>conc</w:t>
      </w:r>
      <w:proofErr w:type="spellEnd"/>
      <w:r w:rsidR="00B321CD" w:rsidRPr="00E74FCF">
        <w:t xml:space="preserve"> </w:t>
      </w:r>
      <w:r w:rsidRPr="00E74FCF">
        <w:t>case, the system requires more electricity.</w:t>
      </w:r>
      <w:r w:rsidR="00643543" w:rsidRPr="00E74FCF">
        <w:br w:type="page"/>
      </w:r>
    </w:p>
    <w:p w14:paraId="2B9D45FE" w14:textId="2FC5CA01" w:rsidR="00D94C3C" w:rsidRPr="007C41AA" w:rsidRDefault="00314D4E" w:rsidP="00F96BEF">
      <w:r w:rsidRPr="007C41AA">
        <w:rPr>
          <w:noProof/>
        </w:rPr>
        <w:object w:dxaOrig="19821" w:dyaOrig="10990" w14:anchorId="6B62E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75pt;height:369pt" o:ole="">
            <v:imagedata r:id="rId30" o:title=""/>
          </v:shape>
          <o:OLEObject Type="Embed" ProgID="Visio.Drawing.15" ShapeID="_x0000_i1025" DrawAspect="Content" ObjectID="_1814601057" r:id="rId31"/>
        </w:object>
      </w:r>
    </w:p>
    <w:p w14:paraId="6A8E30A7" w14:textId="2F347257" w:rsidR="00C1593D" w:rsidRPr="007C41AA" w:rsidRDefault="002C765C" w:rsidP="00F72330">
      <w:pPr>
        <w:spacing w:afterLines="0" w:after="0"/>
        <w:jc w:val="center"/>
      </w:pPr>
      <w:r w:rsidRPr="007C41AA">
        <w:t>Figure S1</w:t>
      </w:r>
      <w:r w:rsidR="00010A6D">
        <w:t>6</w:t>
      </w:r>
      <w:r w:rsidRPr="007C41AA">
        <w:t xml:space="preserve">: </w:t>
      </w:r>
      <w:r w:rsidR="000B1F7A" w:rsidRPr="007C41AA">
        <w:t>Potential h</w:t>
      </w:r>
      <w:r w:rsidRPr="007C41AA">
        <w:t xml:space="preserve">eat </w:t>
      </w:r>
      <w:r w:rsidR="000B1F7A" w:rsidRPr="007C41AA">
        <w:t>integration</w:t>
      </w:r>
      <w:r w:rsidRPr="007C41AA">
        <w:t xml:space="preserve"> in </w:t>
      </w:r>
      <w:r w:rsidR="000B1F7A" w:rsidRPr="007C41AA">
        <w:t xml:space="preserve">the </w:t>
      </w:r>
      <w:r w:rsidRPr="007C41AA">
        <w:t>CO</w:t>
      </w:r>
      <w:r w:rsidRPr="007C41AA">
        <w:rPr>
          <w:vertAlign w:val="subscript"/>
        </w:rPr>
        <w:t>2</w:t>
      </w:r>
      <w:r w:rsidRPr="007C41AA">
        <w:t>-to-SAF section at base case scenario</w:t>
      </w:r>
      <w:r w:rsidR="00514B0D" w:rsidRPr="007C41AA">
        <w:t xml:space="preserve">. </w:t>
      </w:r>
      <w:bookmarkStart w:id="22" w:name="_Hlk189288752"/>
      <w:r w:rsidR="00ED42E7" w:rsidRPr="007C41AA">
        <w:t xml:space="preserve">Using a heat recovery strategy and pinch analysis, </w:t>
      </w:r>
      <w:bookmarkStart w:id="23" w:name="_Hlk189703232"/>
      <w:r w:rsidR="00ED42E7" w:rsidRPr="007C41AA">
        <w:t xml:space="preserve">the heat from 450°C mixed gas (Stream 209) and 300°C </w:t>
      </w:r>
      <w:proofErr w:type="spellStart"/>
      <w:r w:rsidR="00ED42E7" w:rsidRPr="007C41AA">
        <w:t>syncrude</w:t>
      </w:r>
      <w:proofErr w:type="spellEnd"/>
      <w:r w:rsidR="00ED42E7" w:rsidRPr="007C41AA">
        <w:t xml:space="preserve"> (Stream 307) can be recovered to preheat the 40°C gas (Stream 305). </w:t>
      </w:r>
      <w:bookmarkEnd w:id="22"/>
      <w:r w:rsidR="00ED42E7" w:rsidRPr="007C41AA">
        <w:t xml:space="preserve">This heat recovery results in </w:t>
      </w:r>
      <w:r w:rsidR="008E7819">
        <w:t>the</w:t>
      </w:r>
      <w:r w:rsidR="00ED42E7" w:rsidRPr="007C41AA">
        <w:t xml:space="preserve"> savings of 176.55 MW for heating in the CO</w:t>
      </w:r>
      <w:r w:rsidR="00ED42E7" w:rsidRPr="007C41AA">
        <w:rPr>
          <w:vertAlign w:val="subscript"/>
        </w:rPr>
        <w:t>2</w:t>
      </w:r>
      <w:r w:rsidR="00ED42E7" w:rsidRPr="007C41AA">
        <w:t xml:space="preserve">-to-SAF section. </w:t>
      </w:r>
      <w:bookmarkEnd w:id="23"/>
    </w:p>
    <w:p w14:paraId="05539CF0" w14:textId="33F79725" w:rsidR="00F76F90" w:rsidRPr="007C41AA" w:rsidRDefault="0009791E" w:rsidP="00514B0D">
      <w:pPr>
        <w:spacing w:afterLines="0" w:after="0"/>
        <w:jc w:val="center"/>
      </w:pPr>
      <w:r w:rsidRPr="007C41AA">
        <w:lastRenderedPageBreak/>
        <w:t>Table S</w:t>
      </w:r>
      <w:r w:rsidR="007719E9" w:rsidRPr="007C41AA">
        <w:t>29</w:t>
      </w:r>
      <w:r w:rsidR="00C07479" w:rsidRPr="007C41AA">
        <w:t>:</w:t>
      </w:r>
      <w:r w:rsidRPr="007C41AA">
        <w:t xml:space="preserve"> </w:t>
      </w:r>
      <w:r w:rsidR="003E3C7F" w:rsidRPr="007C41AA">
        <w:t xml:space="preserve">Sensitivity </w:t>
      </w:r>
      <w:r w:rsidR="007062B3" w:rsidRPr="007C41AA">
        <w:t xml:space="preserve">analysis </w:t>
      </w:r>
      <w:r w:rsidR="003E3C7F" w:rsidRPr="007C41AA">
        <w:t>summary of MSP, related to Fig</w:t>
      </w:r>
      <w:r w:rsidR="001E4E88" w:rsidRPr="007C41AA">
        <w:t>.</w:t>
      </w:r>
      <w:r w:rsidR="003E3C7F" w:rsidRPr="007C41AA">
        <w:t xml:space="preserve"> </w:t>
      </w:r>
      <w:r w:rsidR="001E4E88" w:rsidRPr="007C41AA">
        <w:t>4d</w:t>
      </w:r>
    </w:p>
    <w:tbl>
      <w:tblPr>
        <w:tblStyle w:val="TableGrid"/>
        <w:tblW w:w="15038" w:type="dxa"/>
        <w:tblInd w:w="-318" w:type="dxa"/>
        <w:tblLayout w:type="fixed"/>
        <w:tblLook w:val="04A0" w:firstRow="1" w:lastRow="0" w:firstColumn="1" w:lastColumn="0" w:noHBand="0" w:noVBand="1"/>
      </w:tblPr>
      <w:tblGrid>
        <w:gridCol w:w="2156"/>
        <w:gridCol w:w="1084"/>
        <w:gridCol w:w="1178"/>
        <w:gridCol w:w="1178"/>
        <w:gridCol w:w="1185"/>
        <w:gridCol w:w="1178"/>
        <w:gridCol w:w="1181"/>
        <w:gridCol w:w="1178"/>
        <w:gridCol w:w="1181"/>
        <w:gridCol w:w="3539"/>
      </w:tblGrid>
      <w:tr w:rsidR="00171409" w:rsidRPr="007C41AA" w14:paraId="5451C16A" w14:textId="77777777" w:rsidTr="000E0603">
        <w:trPr>
          <w:trHeight w:val="420"/>
        </w:trPr>
        <w:tc>
          <w:tcPr>
            <w:tcW w:w="2156" w:type="dxa"/>
            <w:vMerge w:val="restart"/>
            <w:vAlign w:val="center"/>
          </w:tcPr>
          <w:p w14:paraId="5A90B1B3" w14:textId="77863A65" w:rsidR="00ED0950" w:rsidRPr="007C41AA" w:rsidRDefault="00ED0950" w:rsidP="00ED0950">
            <w:pPr>
              <w:jc w:val="center"/>
              <w:rPr>
                <w:rFonts w:cstheme="minorHAnsi"/>
                <w:sz w:val="18"/>
                <w:szCs w:val="18"/>
              </w:rPr>
            </w:pPr>
            <w:bookmarkStart w:id="24" w:name="_Hlk173278918"/>
            <w:r w:rsidRPr="007C41AA">
              <w:rPr>
                <w:rFonts w:cstheme="minorHAnsi"/>
                <w:b/>
                <w:bCs/>
                <w:sz w:val="18"/>
                <w:szCs w:val="18"/>
              </w:rPr>
              <w:t>Sensitivity parameter</w:t>
            </w:r>
          </w:p>
        </w:tc>
        <w:tc>
          <w:tcPr>
            <w:tcW w:w="4625" w:type="dxa"/>
            <w:gridSpan w:val="4"/>
            <w:vAlign w:val="center"/>
          </w:tcPr>
          <w:p w14:paraId="3BC6DE98" w14:textId="6A2F4629" w:rsidR="00ED0950" w:rsidRPr="007C41AA" w:rsidRDefault="00ED0950" w:rsidP="00ED0950">
            <w:pPr>
              <w:jc w:val="center"/>
              <w:rPr>
                <w:rFonts w:cstheme="minorHAnsi"/>
                <w:sz w:val="18"/>
                <w:szCs w:val="18"/>
              </w:rPr>
            </w:pPr>
            <w:r w:rsidRPr="007C41AA">
              <w:rPr>
                <w:rFonts w:cstheme="minorHAnsi"/>
                <w:b/>
                <w:bCs/>
                <w:sz w:val="18"/>
                <w:szCs w:val="18"/>
              </w:rPr>
              <w:t>Sensitivity parameter ranges</w:t>
            </w:r>
          </w:p>
        </w:tc>
        <w:tc>
          <w:tcPr>
            <w:tcW w:w="2359" w:type="dxa"/>
            <w:gridSpan w:val="2"/>
            <w:vAlign w:val="center"/>
          </w:tcPr>
          <w:p w14:paraId="25DF45E1" w14:textId="7EF22889" w:rsidR="00ED0950" w:rsidRPr="007C41AA" w:rsidRDefault="00ED0950" w:rsidP="00ED0950">
            <w:pPr>
              <w:jc w:val="center"/>
              <w:rPr>
                <w:rFonts w:cstheme="minorHAnsi"/>
                <w:sz w:val="18"/>
                <w:szCs w:val="18"/>
              </w:rPr>
            </w:pPr>
            <w:r w:rsidRPr="007C41AA">
              <w:rPr>
                <w:rFonts w:cstheme="minorHAnsi"/>
                <w:b/>
                <w:bCs/>
                <w:sz w:val="18"/>
                <w:szCs w:val="18"/>
              </w:rPr>
              <w:t>MSP (US$/kg)</w:t>
            </w:r>
          </w:p>
        </w:tc>
        <w:tc>
          <w:tcPr>
            <w:tcW w:w="2359" w:type="dxa"/>
            <w:gridSpan w:val="2"/>
            <w:vAlign w:val="center"/>
          </w:tcPr>
          <w:p w14:paraId="6F0339C4" w14:textId="4F7B4F04" w:rsidR="00ED0950" w:rsidRPr="007C41AA" w:rsidRDefault="00ED0950" w:rsidP="00ED0950">
            <w:pPr>
              <w:jc w:val="center"/>
              <w:rPr>
                <w:rFonts w:cstheme="minorHAnsi"/>
                <w:sz w:val="18"/>
                <w:szCs w:val="18"/>
              </w:rPr>
            </w:pPr>
            <w:r w:rsidRPr="007C41AA">
              <w:rPr>
                <w:rFonts w:cstheme="minorHAnsi"/>
                <w:b/>
                <w:bCs/>
                <w:sz w:val="18"/>
                <w:szCs w:val="18"/>
              </w:rPr>
              <w:t>%MSP difference (from base case)</w:t>
            </w:r>
          </w:p>
        </w:tc>
        <w:tc>
          <w:tcPr>
            <w:tcW w:w="3539" w:type="dxa"/>
            <w:vMerge w:val="restart"/>
            <w:vAlign w:val="center"/>
          </w:tcPr>
          <w:p w14:paraId="69CC0E69" w14:textId="1FA76CFC" w:rsidR="00ED0950" w:rsidRPr="007C41AA" w:rsidRDefault="00ED0950" w:rsidP="00ED0950">
            <w:pPr>
              <w:jc w:val="center"/>
              <w:rPr>
                <w:rFonts w:ascii="Calibri" w:hAnsi="Calibri" w:cs="Calibri"/>
                <w:sz w:val="18"/>
                <w:szCs w:val="18"/>
              </w:rPr>
            </w:pPr>
            <w:r w:rsidRPr="007C41AA">
              <w:rPr>
                <w:rFonts w:ascii="Calibri" w:hAnsi="Calibri" w:cs="Calibri"/>
                <w:b/>
                <w:bCs/>
                <w:sz w:val="20"/>
                <w:szCs w:val="20"/>
              </w:rPr>
              <w:t>Justification and parameter range</w:t>
            </w:r>
          </w:p>
        </w:tc>
      </w:tr>
      <w:tr w:rsidR="00171409" w:rsidRPr="007C41AA" w14:paraId="7EE4821E" w14:textId="77777777" w:rsidTr="000E0603">
        <w:trPr>
          <w:trHeight w:val="420"/>
        </w:trPr>
        <w:tc>
          <w:tcPr>
            <w:tcW w:w="2156" w:type="dxa"/>
            <w:vMerge/>
          </w:tcPr>
          <w:p w14:paraId="17E17AC8" w14:textId="77777777" w:rsidR="00ED0950" w:rsidRPr="007C41AA" w:rsidRDefault="00ED0950" w:rsidP="00ED0950">
            <w:pPr>
              <w:jc w:val="left"/>
              <w:rPr>
                <w:rFonts w:cstheme="minorHAnsi"/>
                <w:sz w:val="18"/>
                <w:szCs w:val="18"/>
              </w:rPr>
            </w:pPr>
          </w:p>
        </w:tc>
        <w:tc>
          <w:tcPr>
            <w:tcW w:w="1084" w:type="dxa"/>
          </w:tcPr>
          <w:p w14:paraId="40301091" w14:textId="4DFA36A9" w:rsidR="00ED0950" w:rsidRPr="007C41AA" w:rsidRDefault="00ED0950" w:rsidP="00ED0950">
            <w:pPr>
              <w:jc w:val="left"/>
              <w:rPr>
                <w:rFonts w:cstheme="minorHAnsi"/>
                <w:sz w:val="18"/>
                <w:szCs w:val="18"/>
              </w:rPr>
            </w:pPr>
            <w:r w:rsidRPr="007C41AA">
              <w:rPr>
                <w:rFonts w:cstheme="minorHAnsi"/>
                <w:sz w:val="18"/>
                <w:szCs w:val="18"/>
              </w:rPr>
              <w:t>Unit</w:t>
            </w:r>
          </w:p>
        </w:tc>
        <w:tc>
          <w:tcPr>
            <w:tcW w:w="1178" w:type="dxa"/>
          </w:tcPr>
          <w:p w14:paraId="0EF85036" w14:textId="130FC338" w:rsidR="00ED0950" w:rsidRPr="007C41AA" w:rsidRDefault="00ED0950" w:rsidP="00ED0950">
            <w:pPr>
              <w:jc w:val="left"/>
              <w:rPr>
                <w:rFonts w:cstheme="minorHAnsi"/>
                <w:sz w:val="18"/>
                <w:szCs w:val="18"/>
              </w:rPr>
            </w:pPr>
            <w:r w:rsidRPr="007C41AA">
              <w:rPr>
                <w:rFonts w:cstheme="minorHAnsi"/>
                <w:sz w:val="18"/>
                <w:szCs w:val="18"/>
              </w:rPr>
              <w:t>Optimistic case</w:t>
            </w:r>
          </w:p>
        </w:tc>
        <w:tc>
          <w:tcPr>
            <w:tcW w:w="1178" w:type="dxa"/>
          </w:tcPr>
          <w:p w14:paraId="6729F0AC" w14:textId="5EC0FC4E" w:rsidR="00ED0950" w:rsidRPr="007C41AA" w:rsidRDefault="00ED0950" w:rsidP="00ED0950">
            <w:pPr>
              <w:jc w:val="left"/>
              <w:rPr>
                <w:rFonts w:cstheme="minorHAnsi"/>
                <w:sz w:val="18"/>
                <w:szCs w:val="18"/>
              </w:rPr>
            </w:pPr>
            <w:r w:rsidRPr="007C41AA">
              <w:rPr>
                <w:rFonts w:cstheme="minorHAnsi"/>
                <w:sz w:val="18"/>
                <w:szCs w:val="18"/>
              </w:rPr>
              <w:t>Base case</w:t>
            </w:r>
          </w:p>
        </w:tc>
        <w:tc>
          <w:tcPr>
            <w:tcW w:w="1185" w:type="dxa"/>
          </w:tcPr>
          <w:p w14:paraId="4F02D425" w14:textId="2C9C28AF" w:rsidR="00ED0950" w:rsidRPr="007C41AA" w:rsidRDefault="00ED0950" w:rsidP="00ED0950">
            <w:pPr>
              <w:jc w:val="left"/>
              <w:rPr>
                <w:rFonts w:cstheme="minorHAnsi"/>
                <w:sz w:val="18"/>
                <w:szCs w:val="18"/>
              </w:rPr>
            </w:pPr>
            <w:r w:rsidRPr="007C41AA">
              <w:rPr>
                <w:rFonts w:cstheme="minorHAnsi"/>
                <w:sz w:val="18"/>
                <w:szCs w:val="18"/>
              </w:rPr>
              <w:t>Pessimistic case</w:t>
            </w:r>
          </w:p>
        </w:tc>
        <w:tc>
          <w:tcPr>
            <w:tcW w:w="1178" w:type="dxa"/>
          </w:tcPr>
          <w:p w14:paraId="3A916B3B" w14:textId="7DD18E13" w:rsidR="00ED0950" w:rsidRPr="007C41AA" w:rsidRDefault="00ED0950" w:rsidP="00ED0950">
            <w:pPr>
              <w:jc w:val="left"/>
              <w:rPr>
                <w:rFonts w:cstheme="minorHAnsi"/>
                <w:sz w:val="18"/>
                <w:szCs w:val="18"/>
              </w:rPr>
            </w:pPr>
            <w:r w:rsidRPr="007C41AA">
              <w:rPr>
                <w:rFonts w:cstheme="minorHAnsi"/>
                <w:sz w:val="18"/>
                <w:szCs w:val="18"/>
              </w:rPr>
              <w:t>Optimistic MSP</w:t>
            </w:r>
          </w:p>
        </w:tc>
        <w:tc>
          <w:tcPr>
            <w:tcW w:w="1181" w:type="dxa"/>
          </w:tcPr>
          <w:p w14:paraId="77CB7D76" w14:textId="6B445A33" w:rsidR="00ED0950" w:rsidRPr="007C41AA" w:rsidRDefault="00ED0950" w:rsidP="00ED0950">
            <w:pPr>
              <w:jc w:val="left"/>
              <w:rPr>
                <w:rFonts w:cstheme="minorHAnsi"/>
                <w:sz w:val="18"/>
                <w:szCs w:val="18"/>
              </w:rPr>
            </w:pPr>
            <w:r w:rsidRPr="007C41AA">
              <w:rPr>
                <w:rFonts w:cstheme="minorHAnsi"/>
                <w:sz w:val="18"/>
                <w:szCs w:val="18"/>
              </w:rPr>
              <w:t>Pessimistic MSP</w:t>
            </w:r>
          </w:p>
        </w:tc>
        <w:tc>
          <w:tcPr>
            <w:tcW w:w="1178" w:type="dxa"/>
          </w:tcPr>
          <w:p w14:paraId="54991F90" w14:textId="38453490" w:rsidR="00ED0950" w:rsidRPr="007C41AA" w:rsidRDefault="00ED0950" w:rsidP="00ED0950">
            <w:pPr>
              <w:jc w:val="left"/>
              <w:rPr>
                <w:rFonts w:cstheme="minorHAnsi"/>
                <w:sz w:val="18"/>
                <w:szCs w:val="18"/>
              </w:rPr>
            </w:pPr>
            <w:r w:rsidRPr="007C41AA">
              <w:rPr>
                <w:rFonts w:cstheme="minorHAnsi"/>
                <w:sz w:val="18"/>
                <w:szCs w:val="18"/>
              </w:rPr>
              <w:t>Optimistic%</w:t>
            </w:r>
          </w:p>
        </w:tc>
        <w:tc>
          <w:tcPr>
            <w:tcW w:w="1181" w:type="dxa"/>
          </w:tcPr>
          <w:p w14:paraId="115CAF5B" w14:textId="51FE50A7" w:rsidR="00ED0950" w:rsidRPr="007C41AA" w:rsidRDefault="00ED0950" w:rsidP="00ED0950">
            <w:pPr>
              <w:jc w:val="left"/>
              <w:rPr>
                <w:rFonts w:cstheme="minorHAnsi"/>
                <w:sz w:val="18"/>
                <w:szCs w:val="18"/>
              </w:rPr>
            </w:pPr>
            <w:r w:rsidRPr="007C41AA">
              <w:rPr>
                <w:rFonts w:cstheme="minorHAnsi"/>
                <w:sz w:val="18"/>
                <w:szCs w:val="18"/>
              </w:rPr>
              <w:t>Pessimistic%</w:t>
            </w:r>
          </w:p>
        </w:tc>
        <w:tc>
          <w:tcPr>
            <w:tcW w:w="3539" w:type="dxa"/>
            <w:vMerge/>
          </w:tcPr>
          <w:p w14:paraId="2BBFF9F2" w14:textId="77777777" w:rsidR="00ED0950" w:rsidRPr="007C41AA" w:rsidRDefault="00ED0950" w:rsidP="00ED0950">
            <w:pPr>
              <w:jc w:val="left"/>
              <w:rPr>
                <w:rFonts w:ascii="Calibri" w:hAnsi="Calibri" w:cs="Calibri"/>
                <w:sz w:val="18"/>
                <w:szCs w:val="18"/>
              </w:rPr>
            </w:pPr>
          </w:p>
        </w:tc>
      </w:tr>
      <w:tr w:rsidR="00171409" w:rsidRPr="007C41AA" w14:paraId="4867F167" w14:textId="77777777" w:rsidTr="000E0603">
        <w:trPr>
          <w:trHeight w:val="227"/>
        </w:trPr>
        <w:tc>
          <w:tcPr>
            <w:tcW w:w="2156" w:type="dxa"/>
          </w:tcPr>
          <w:p w14:paraId="504A1319" w14:textId="0BBE2D15" w:rsidR="00ED0950" w:rsidRPr="007C41AA" w:rsidRDefault="00ED0950" w:rsidP="00ED0950">
            <w:pPr>
              <w:jc w:val="left"/>
              <w:rPr>
                <w:rFonts w:cstheme="minorHAnsi"/>
                <w:sz w:val="18"/>
                <w:szCs w:val="18"/>
              </w:rPr>
            </w:pPr>
            <w:r w:rsidRPr="007C41AA">
              <w:rPr>
                <w:rFonts w:cstheme="minorHAnsi"/>
                <w:sz w:val="18"/>
                <w:szCs w:val="18"/>
              </w:rPr>
              <w:t>CO</w:t>
            </w:r>
            <w:r w:rsidRPr="007C41AA">
              <w:rPr>
                <w:rFonts w:cstheme="minorHAnsi"/>
                <w:sz w:val="18"/>
                <w:szCs w:val="18"/>
                <w:vertAlign w:val="subscript"/>
              </w:rPr>
              <w:t>2</w:t>
            </w:r>
            <w:r w:rsidRPr="007C41AA">
              <w:rPr>
                <w:rFonts w:cstheme="minorHAnsi"/>
                <w:sz w:val="18"/>
                <w:szCs w:val="18"/>
              </w:rPr>
              <w:t xml:space="preserve"> concentration </w:t>
            </w:r>
          </w:p>
        </w:tc>
        <w:tc>
          <w:tcPr>
            <w:tcW w:w="1084" w:type="dxa"/>
          </w:tcPr>
          <w:p w14:paraId="44CB7E6C" w14:textId="77777777" w:rsidR="00ED0950" w:rsidRPr="007C41AA" w:rsidRDefault="00ED0950" w:rsidP="00ED0950">
            <w:pPr>
              <w:jc w:val="left"/>
              <w:rPr>
                <w:rFonts w:cstheme="minorHAnsi"/>
                <w:sz w:val="18"/>
                <w:szCs w:val="18"/>
              </w:rPr>
            </w:pPr>
            <w:r w:rsidRPr="007C41AA">
              <w:rPr>
                <w:rFonts w:cstheme="minorHAnsi"/>
                <w:sz w:val="18"/>
                <w:szCs w:val="18"/>
              </w:rPr>
              <w:t>ppm</w:t>
            </w:r>
          </w:p>
        </w:tc>
        <w:tc>
          <w:tcPr>
            <w:tcW w:w="1178" w:type="dxa"/>
          </w:tcPr>
          <w:p w14:paraId="4DBDD4FE" w14:textId="77777777" w:rsidR="00ED0950" w:rsidRPr="007C41AA" w:rsidRDefault="00ED0950" w:rsidP="00ED0950">
            <w:pPr>
              <w:jc w:val="left"/>
              <w:rPr>
                <w:rFonts w:cstheme="minorHAnsi"/>
                <w:sz w:val="18"/>
                <w:szCs w:val="18"/>
              </w:rPr>
            </w:pPr>
            <w:r w:rsidRPr="007C41AA">
              <w:rPr>
                <w:rFonts w:cstheme="minorHAnsi"/>
                <w:sz w:val="18"/>
                <w:szCs w:val="18"/>
              </w:rPr>
              <w:t>450</w:t>
            </w:r>
          </w:p>
        </w:tc>
        <w:tc>
          <w:tcPr>
            <w:tcW w:w="1178" w:type="dxa"/>
          </w:tcPr>
          <w:p w14:paraId="06A0F35C" w14:textId="77777777" w:rsidR="00ED0950" w:rsidRPr="007C41AA" w:rsidRDefault="00ED0950" w:rsidP="00ED0950">
            <w:pPr>
              <w:jc w:val="left"/>
              <w:rPr>
                <w:rFonts w:cstheme="minorHAnsi"/>
                <w:sz w:val="18"/>
                <w:szCs w:val="18"/>
              </w:rPr>
            </w:pPr>
            <w:r w:rsidRPr="007C41AA">
              <w:rPr>
                <w:rFonts w:cstheme="minorHAnsi"/>
                <w:sz w:val="18"/>
                <w:szCs w:val="18"/>
              </w:rPr>
              <w:t>420</w:t>
            </w:r>
          </w:p>
        </w:tc>
        <w:tc>
          <w:tcPr>
            <w:tcW w:w="1185" w:type="dxa"/>
          </w:tcPr>
          <w:p w14:paraId="67A4D727" w14:textId="77777777" w:rsidR="00ED0950" w:rsidRPr="007C41AA" w:rsidRDefault="00ED0950" w:rsidP="00ED0950">
            <w:pPr>
              <w:jc w:val="left"/>
              <w:rPr>
                <w:rFonts w:cstheme="minorHAnsi"/>
                <w:sz w:val="18"/>
                <w:szCs w:val="18"/>
              </w:rPr>
            </w:pPr>
            <w:r w:rsidRPr="007C41AA">
              <w:rPr>
                <w:rFonts w:cstheme="minorHAnsi"/>
                <w:sz w:val="18"/>
                <w:szCs w:val="18"/>
              </w:rPr>
              <w:t>400</w:t>
            </w:r>
          </w:p>
        </w:tc>
        <w:tc>
          <w:tcPr>
            <w:tcW w:w="1178" w:type="dxa"/>
          </w:tcPr>
          <w:p w14:paraId="39DEDEFE" w14:textId="3C6E2F0C" w:rsidR="00ED0950" w:rsidRPr="007C41AA" w:rsidRDefault="00CA6858" w:rsidP="00ED0950">
            <w:pPr>
              <w:jc w:val="left"/>
              <w:rPr>
                <w:rFonts w:cstheme="minorHAnsi"/>
                <w:sz w:val="18"/>
                <w:szCs w:val="18"/>
              </w:rPr>
            </w:pPr>
            <w:r w:rsidRPr="007C41AA">
              <w:rPr>
                <w:rFonts w:cstheme="minorHAnsi"/>
                <w:sz w:val="18"/>
                <w:szCs w:val="18"/>
              </w:rPr>
              <w:t>4.58</w:t>
            </w:r>
          </w:p>
        </w:tc>
        <w:tc>
          <w:tcPr>
            <w:tcW w:w="1181" w:type="dxa"/>
          </w:tcPr>
          <w:p w14:paraId="361D785C" w14:textId="6A0FB992" w:rsidR="00ED0950" w:rsidRPr="007C41AA" w:rsidRDefault="00CA6858" w:rsidP="00ED0950">
            <w:pPr>
              <w:jc w:val="left"/>
              <w:rPr>
                <w:rFonts w:cstheme="minorHAnsi"/>
                <w:sz w:val="18"/>
                <w:szCs w:val="18"/>
              </w:rPr>
            </w:pPr>
            <w:r w:rsidRPr="007C41AA">
              <w:rPr>
                <w:rFonts w:cstheme="minorHAnsi"/>
                <w:sz w:val="18"/>
                <w:szCs w:val="18"/>
              </w:rPr>
              <w:t>4.65</w:t>
            </w:r>
          </w:p>
        </w:tc>
        <w:tc>
          <w:tcPr>
            <w:tcW w:w="1178" w:type="dxa"/>
          </w:tcPr>
          <w:p w14:paraId="239F4335" w14:textId="784F0A8D" w:rsidR="00ED0950" w:rsidRPr="007C41AA" w:rsidRDefault="00CA6858" w:rsidP="00ED0950">
            <w:pPr>
              <w:jc w:val="left"/>
              <w:rPr>
                <w:rFonts w:cstheme="minorHAnsi"/>
                <w:sz w:val="18"/>
                <w:szCs w:val="18"/>
              </w:rPr>
            </w:pPr>
            <w:r w:rsidRPr="007C41AA">
              <w:rPr>
                <w:rFonts w:cstheme="minorHAnsi"/>
                <w:sz w:val="18"/>
                <w:szCs w:val="18"/>
              </w:rPr>
              <w:t>-0.9</w:t>
            </w:r>
          </w:p>
        </w:tc>
        <w:tc>
          <w:tcPr>
            <w:tcW w:w="1181" w:type="dxa"/>
          </w:tcPr>
          <w:p w14:paraId="2FE1FD4E" w14:textId="0B54AE60" w:rsidR="00ED0950" w:rsidRPr="007C41AA" w:rsidRDefault="00CA6858" w:rsidP="00ED0950">
            <w:pPr>
              <w:jc w:val="left"/>
              <w:rPr>
                <w:rFonts w:cstheme="minorHAnsi"/>
                <w:sz w:val="18"/>
                <w:szCs w:val="18"/>
              </w:rPr>
            </w:pPr>
            <w:r w:rsidRPr="007C41AA">
              <w:rPr>
                <w:rFonts w:cstheme="minorHAnsi"/>
                <w:sz w:val="18"/>
                <w:szCs w:val="18"/>
              </w:rPr>
              <w:t>0.6</w:t>
            </w:r>
          </w:p>
        </w:tc>
        <w:tc>
          <w:tcPr>
            <w:tcW w:w="3539" w:type="dxa"/>
            <w:vAlign w:val="center"/>
          </w:tcPr>
          <w:p w14:paraId="0BBF63E5" w14:textId="321F6006" w:rsidR="00ED0950" w:rsidRPr="007C41AA" w:rsidRDefault="00ED0950" w:rsidP="000E0603">
            <w:pPr>
              <w:jc w:val="left"/>
              <w:rPr>
                <w:rFonts w:ascii="Calibri" w:hAnsi="Calibri" w:cs="Calibri"/>
                <w:sz w:val="14"/>
                <w:szCs w:val="14"/>
              </w:rPr>
            </w:pPr>
            <w:r w:rsidRPr="007C41AA">
              <w:rPr>
                <w:rFonts w:ascii="Calibri" w:hAnsi="Calibri" w:cs="Calibri"/>
                <w:sz w:val="14"/>
                <w:szCs w:val="14"/>
              </w:rPr>
              <w:t>Ranges of CO</w:t>
            </w:r>
            <w:r w:rsidRPr="007C41AA">
              <w:rPr>
                <w:rFonts w:ascii="Calibri" w:hAnsi="Calibri" w:cs="Calibri"/>
                <w:sz w:val="14"/>
                <w:szCs w:val="14"/>
                <w:vertAlign w:val="subscript"/>
              </w:rPr>
              <w:t>2</w:t>
            </w:r>
            <w:r w:rsidRPr="007C41AA">
              <w:rPr>
                <w:rFonts w:ascii="Calibri" w:hAnsi="Calibri" w:cs="Calibri"/>
                <w:sz w:val="14"/>
                <w:szCs w:val="14"/>
              </w:rPr>
              <w:t xml:space="preserve"> concentration in the air</w:t>
            </w:r>
            <w:r w:rsidRPr="007C41AA">
              <w:rPr>
                <w:rFonts w:ascii="Calibri" w:hAnsi="Calibri" w:cs="Calibri"/>
                <w:sz w:val="14"/>
                <w:szCs w:val="14"/>
              </w:rPr>
              <w:fldChar w:fldCharType="begin"/>
            </w:r>
            <w:r w:rsidR="00303C5D" w:rsidRPr="007C41AA">
              <w:rPr>
                <w:rFonts w:ascii="Calibri" w:hAnsi="Calibri" w:cs="Calibri"/>
                <w:sz w:val="14"/>
                <w:szCs w:val="14"/>
              </w:rPr>
              <w:instrText xml:space="preserve"> ADDIN EN.CITE &lt;EndNote&gt;&lt;Cite&gt;&lt;Author&gt;NASA&lt;/Author&gt;&lt;Year&gt;2024&lt;/Year&gt;&lt;RecNum&gt;198&lt;/RecNum&gt;&lt;DisplayText&gt;&lt;style face="superscript"&gt;34&lt;/style&gt;&lt;/DisplayText&gt;&lt;record&gt;&lt;rec-number&gt;198&lt;/rec-number&gt;&lt;foreign-keys&gt;&lt;key app="EN" db-id="9xsvvr0vxdsfv2e2xwo50z0azwewvraefeaa" timestamp="1723467430"&gt;198&lt;/key&gt;&lt;/foreign-keys&gt;&lt;ref-type name="Web Page"&gt;12&lt;/ref-type&gt;&lt;contributors&gt;&lt;authors&gt;&lt;author&gt;NASA&lt;/author&gt;&lt;/authors&gt;&lt;/contributors&gt;&lt;titles&gt;&lt;title&gt;Carbon dioxide concentration&lt;/title&gt;&lt;/titles&gt;&lt;volume&gt;2024&lt;/volume&gt;&lt;number&gt;12 August &lt;/number&gt;&lt;dates&gt;&lt;year&gt;2024&lt;/year&gt;&lt;/dates&gt;&lt;urls&gt;&lt;related-urls&gt;&lt;url&gt;https://climate.nasa.gov/vital-signs/carbon-dioxide/?intent=121&lt;/url&gt;&lt;/related-urls&gt;&lt;/urls&gt;&lt;/record&gt;&lt;/Cite&gt;&lt;/EndNote&gt;</w:instrText>
            </w:r>
            <w:r w:rsidRPr="007C41AA">
              <w:rPr>
                <w:rFonts w:ascii="Calibri" w:hAnsi="Calibri" w:cs="Calibri"/>
                <w:sz w:val="14"/>
                <w:szCs w:val="14"/>
              </w:rPr>
              <w:fldChar w:fldCharType="separate"/>
            </w:r>
            <w:r w:rsidRPr="007C41AA">
              <w:rPr>
                <w:rFonts w:ascii="Calibri" w:hAnsi="Calibri" w:cs="Calibri"/>
                <w:sz w:val="14"/>
                <w:szCs w:val="14"/>
                <w:vertAlign w:val="superscript"/>
              </w:rPr>
              <w:t>34</w:t>
            </w:r>
            <w:r w:rsidRPr="007C41AA">
              <w:rPr>
                <w:rFonts w:ascii="Calibri" w:hAnsi="Calibri" w:cs="Calibri"/>
                <w:sz w:val="14"/>
                <w:szCs w:val="14"/>
              </w:rPr>
              <w:fldChar w:fldCharType="end"/>
            </w:r>
            <w:r w:rsidRPr="007C41AA">
              <w:rPr>
                <w:rFonts w:ascii="Calibri" w:hAnsi="Calibri" w:cs="Calibri"/>
                <w:sz w:val="14"/>
                <w:szCs w:val="14"/>
              </w:rPr>
              <w:t>. 450 ppm represents the global warming 2</w:t>
            </w:r>
            <w:r w:rsidRPr="007C41AA">
              <w:rPr>
                <w:sz w:val="14"/>
                <w:szCs w:val="14"/>
              </w:rPr>
              <w:t>℃ target.</w:t>
            </w:r>
            <w:r w:rsidRPr="007C41AA">
              <w:rPr>
                <w:rFonts w:ascii="Calibri" w:hAnsi="Calibri" w:cs="Calibri"/>
                <w:sz w:val="14"/>
                <w:szCs w:val="14"/>
              </w:rPr>
              <w:t xml:space="preserve"> </w:t>
            </w:r>
          </w:p>
        </w:tc>
      </w:tr>
      <w:tr w:rsidR="00171409" w:rsidRPr="007C41AA" w14:paraId="77554361" w14:textId="77777777" w:rsidTr="000E0603">
        <w:trPr>
          <w:trHeight w:val="227"/>
        </w:trPr>
        <w:tc>
          <w:tcPr>
            <w:tcW w:w="2156" w:type="dxa"/>
          </w:tcPr>
          <w:p w14:paraId="56A4D282" w14:textId="77777777" w:rsidR="00ED0950" w:rsidRPr="007C41AA" w:rsidRDefault="00ED0950" w:rsidP="00ED0950">
            <w:pPr>
              <w:jc w:val="left"/>
              <w:rPr>
                <w:rFonts w:cstheme="minorHAnsi"/>
                <w:sz w:val="18"/>
                <w:szCs w:val="18"/>
              </w:rPr>
            </w:pPr>
            <w:r w:rsidRPr="007C41AA">
              <w:rPr>
                <w:rFonts w:cstheme="minorHAnsi"/>
                <w:sz w:val="18"/>
                <w:szCs w:val="18"/>
              </w:rPr>
              <w:t>Air velocity</w:t>
            </w:r>
          </w:p>
        </w:tc>
        <w:tc>
          <w:tcPr>
            <w:tcW w:w="1084" w:type="dxa"/>
          </w:tcPr>
          <w:p w14:paraId="0C2CBA1E" w14:textId="77777777" w:rsidR="00ED0950" w:rsidRPr="007C41AA" w:rsidRDefault="00ED0950" w:rsidP="00ED0950">
            <w:pPr>
              <w:jc w:val="left"/>
              <w:rPr>
                <w:rFonts w:cstheme="minorHAnsi"/>
                <w:sz w:val="18"/>
                <w:szCs w:val="18"/>
              </w:rPr>
            </w:pPr>
            <w:r w:rsidRPr="007C41AA">
              <w:rPr>
                <w:rFonts w:cstheme="minorHAnsi"/>
                <w:sz w:val="18"/>
                <w:szCs w:val="18"/>
              </w:rPr>
              <w:t>m/s</w:t>
            </w:r>
          </w:p>
        </w:tc>
        <w:tc>
          <w:tcPr>
            <w:tcW w:w="1178" w:type="dxa"/>
          </w:tcPr>
          <w:p w14:paraId="2AECD22A" w14:textId="77777777" w:rsidR="00ED0950" w:rsidRPr="007C41AA" w:rsidRDefault="00ED0950" w:rsidP="00ED0950">
            <w:pPr>
              <w:jc w:val="left"/>
              <w:rPr>
                <w:rFonts w:cstheme="minorHAnsi"/>
                <w:sz w:val="18"/>
                <w:szCs w:val="18"/>
              </w:rPr>
            </w:pPr>
            <w:r w:rsidRPr="007C41AA">
              <w:rPr>
                <w:rFonts w:cstheme="minorHAnsi"/>
                <w:sz w:val="18"/>
                <w:szCs w:val="18"/>
              </w:rPr>
              <w:t>2</w:t>
            </w:r>
          </w:p>
        </w:tc>
        <w:tc>
          <w:tcPr>
            <w:tcW w:w="1178" w:type="dxa"/>
          </w:tcPr>
          <w:p w14:paraId="5A4750C0" w14:textId="77777777" w:rsidR="00ED0950" w:rsidRPr="007C41AA" w:rsidRDefault="00ED0950" w:rsidP="00ED0950">
            <w:pPr>
              <w:jc w:val="left"/>
              <w:rPr>
                <w:rFonts w:cstheme="minorHAnsi"/>
                <w:sz w:val="18"/>
                <w:szCs w:val="18"/>
              </w:rPr>
            </w:pPr>
            <w:r w:rsidRPr="007C41AA">
              <w:rPr>
                <w:rFonts w:cstheme="minorHAnsi"/>
                <w:sz w:val="18"/>
                <w:szCs w:val="18"/>
              </w:rPr>
              <w:t>1.4</w:t>
            </w:r>
          </w:p>
        </w:tc>
        <w:tc>
          <w:tcPr>
            <w:tcW w:w="1185" w:type="dxa"/>
          </w:tcPr>
          <w:p w14:paraId="7CF1B821" w14:textId="77777777" w:rsidR="00ED0950" w:rsidRPr="007C41AA" w:rsidRDefault="00ED0950" w:rsidP="00ED0950">
            <w:pPr>
              <w:jc w:val="left"/>
              <w:rPr>
                <w:rFonts w:cstheme="minorHAnsi"/>
                <w:sz w:val="18"/>
                <w:szCs w:val="18"/>
              </w:rPr>
            </w:pPr>
            <w:r w:rsidRPr="007C41AA">
              <w:rPr>
                <w:rFonts w:cstheme="minorHAnsi"/>
                <w:sz w:val="18"/>
                <w:szCs w:val="18"/>
              </w:rPr>
              <w:t>1</w:t>
            </w:r>
          </w:p>
        </w:tc>
        <w:tc>
          <w:tcPr>
            <w:tcW w:w="1178" w:type="dxa"/>
          </w:tcPr>
          <w:p w14:paraId="6031B6C8" w14:textId="4AB242C2" w:rsidR="00ED0950" w:rsidRPr="007C41AA" w:rsidRDefault="00CA6858" w:rsidP="00ED0950">
            <w:pPr>
              <w:jc w:val="left"/>
              <w:rPr>
                <w:rFonts w:cstheme="minorHAnsi"/>
                <w:sz w:val="18"/>
                <w:szCs w:val="18"/>
              </w:rPr>
            </w:pPr>
            <w:r w:rsidRPr="007C41AA">
              <w:rPr>
                <w:rFonts w:cstheme="minorHAnsi"/>
                <w:sz w:val="18"/>
                <w:szCs w:val="18"/>
              </w:rPr>
              <w:t>4.42</w:t>
            </w:r>
          </w:p>
        </w:tc>
        <w:tc>
          <w:tcPr>
            <w:tcW w:w="1181" w:type="dxa"/>
          </w:tcPr>
          <w:p w14:paraId="6E3E0CF7" w14:textId="33B7FAEC" w:rsidR="00ED0950" w:rsidRPr="007C41AA" w:rsidRDefault="00CA6858" w:rsidP="00ED0950">
            <w:pPr>
              <w:jc w:val="left"/>
              <w:rPr>
                <w:rFonts w:cstheme="minorHAnsi"/>
                <w:sz w:val="18"/>
                <w:szCs w:val="18"/>
              </w:rPr>
            </w:pPr>
            <w:r w:rsidRPr="007C41AA">
              <w:rPr>
                <w:rFonts w:cstheme="minorHAnsi"/>
                <w:sz w:val="18"/>
                <w:szCs w:val="18"/>
              </w:rPr>
              <w:t>4.79</w:t>
            </w:r>
          </w:p>
        </w:tc>
        <w:tc>
          <w:tcPr>
            <w:tcW w:w="1178" w:type="dxa"/>
          </w:tcPr>
          <w:p w14:paraId="5D8458AA" w14:textId="3421FF89" w:rsidR="00ED0950" w:rsidRPr="007C41AA" w:rsidRDefault="00CA6858" w:rsidP="00ED0950">
            <w:pPr>
              <w:jc w:val="left"/>
              <w:rPr>
                <w:rFonts w:cstheme="minorHAnsi"/>
                <w:sz w:val="18"/>
                <w:szCs w:val="18"/>
              </w:rPr>
            </w:pPr>
            <w:r w:rsidRPr="007C41AA">
              <w:rPr>
                <w:rFonts w:cstheme="minorHAnsi"/>
                <w:sz w:val="18"/>
                <w:szCs w:val="18"/>
              </w:rPr>
              <w:t>-4.5</w:t>
            </w:r>
          </w:p>
        </w:tc>
        <w:tc>
          <w:tcPr>
            <w:tcW w:w="1181" w:type="dxa"/>
          </w:tcPr>
          <w:p w14:paraId="394A5231" w14:textId="1754EF68" w:rsidR="00ED0950" w:rsidRPr="007C41AA" w:rsidRDefault="00CA6858" w:rsidP="00ED0950">
            <w:pPr>
              <w:jc w:val="left"/>
              <w:rPr>
                <w:rFonts w:cstheme="minorHAnsi"/>
                <w:sz w:val="18"/>
                <w:szCs w:val="18"/>
              </w:rPr>
            </w:pPr>
            <w:r w:rsidRPr="007C41AA">
              <w:rPr>
                <w:rFonts w:cstheme="minorHAnsi"/>
                <w:sz w:val="18"/>
                <w:szCs w:val="18"/>
              </w:rPr>
              <w:t>3.6</w:t>
            </w:r>
          </w:p>
        </w:tc>
        <w:tc>
          <w:tcPr>
            <w:tcW w:w="3539" w:type="dxa"/>
            <w:vAlign w:val="center"/>
          </w:tcPr>
          <w:p w14:paraId="733FF2DF" w14:textId="2627A476" w:rsidR="00ED0950" w:rsidRPr="007C41AA" w:rsidRDefault="00ED0950" w:rsidP="000E0603">
            <w:pPr>
              <w:jc w:val="left"/>
              <w:rPr>
                <w:rFonts w:ascii="Calibri" w:hAnsi="Calibri" w:cs="Calibri"/>
                <w:sz w:val="14"/>
                <w:szCs w:val="14"/>
              </w:rPr>
            </w:pPr>
            <w:r w:rsidRPr="007C41AA">
              <w:rPr>
                <w:rFonts w:ascii="Calibri" w:hAnsi="Calibri" w:cs="Calibri"/>
                <w:sz w:val="14"/>
                <w:szCs w:val="14"/>
              </w:rPr>
              <w:t>Carbon Engineering’s pilot plant operation condition</w:t>
            </w:r>
            <w:r w:rsidRPr="007C41AA">
              <w:rPr>
                <w:rFonts w:ascii="Calibri" w:hAnsi="Calibri" w:cs="Calibri"/>
                <w:sz w:val="14"/>
                <w:szCs w:val="14"/>
              </w:rPr>
              <w:fldChar w:fldCharType="begin"/>
            </w:r>
            <w:r w:rsidR="00303C5D" w:rsidRPr="007C41AA">
              <w:rPr>
                <w:rFonts w:ascii="Calibri" w:hAnsi="Calibri" w:cs="Calibri"/>
                <w:sz w:val="14"/>
                <w:szCs w:val="14"/>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rFonts w:ascii="Calibri" w:hAnsi="Calibri" w:cs="Calibri"/>
                <w:sz w:val="14"/>
                <w:szCs w:val="14"/>
              </w:rPr>
              <w:fldChar w:fldCharType="separate"/>
            </w:r>
            <w:r w:rsidRPr="007C41AA">
              <w:rPr>
                <w:rFonts w:ascii="Calibri" w:hAnsi="Calibri" w:cs="Calibri"/>
                <w:sz w:val="14"/>
                <w:szCs w:val="14"/>
                <w:vertAlign w:val="superscript"/>
              </w:rPr>
              <w:t>2</w:t>
            </w:r>
            <w:r w:rsidRPr="007C41AA">
              <w:rPr>
                <w:rFonts w:ascii="Calibri" w:hAnsi="Calibri" w:cs="Calibri"/>
                <w:sz w:val="14"/>
                <w:szCs w:val="14"/>
              </w:rPr>
              <w:fldChar w:fldCharType="end"/>
            </w:r>
          </w:p>
        </w:tc>
      </w:tr>
      <w:tr w:rsidR="00171409" w:rsidRPr="007C41AA" w14:paraId="30C2118D" w14:textId="77777777" w:rsidTr="000E0603">
        <w:trPr>
          <w:trHeight w:val="227"/>
        </w:trPr>
        <w:tc>
          <w:tcPr>
            <w:tcW w:w="2156" w:type="dxa"/>
          </w:tcPr>
          <w:p w14:paraId="1D06CF82" w14:textId="77777777" w:rsidR="00ED0950" w:rsidRPr="007C41AA" w:rsidRDefault="00ED0950" w:rsidP="00ED0950">
            <w:pPr>
              <w:jc w:val="left"/>
              <w:rPr>
                <w:rFonts w:cstheme="minorHAnsi"/>
                <w:sz w:val="18"/>
                <w:szCs w:val="18"/>
              </w:rPr>
            </w:pPr>
            <w:r w:rsidRPr="007C41AA">
              <w:rPr>
                <w:rFonts w:cstheme="minorHAnsi"/>
                <w:sz w:val="18"/>
                <w:szCs w:val="18"/>
              </w:rPr>
              <w:t>Air travel distance</w:t>
            </w:r>
          </w:p>
        </w:tc>
        <w:tc>
          <w:tcPr>
            <w:tcW w:w="1084" w:type="dxa"/>
          </w:tcPr>
          <w:p w14:paraId="29537E07" w14:textId="77777777" w:rsidR="00ED0950" w:rsidRPr="007C41AA" w:rsidRDefault="00ED0950" w:rsidP="00ED0950">
            <w:pPr>
              <w:jc w:val="left"/>
              <w:rPr>
                <w:rFonts w:cstheme="minorHAnsi"/>
                <w:sz w:val="18"/>
                <w:szCs w:val="18"/>
              </w:rPr>
            </w:pPr>
            <w:r w:rsidRPr="007C41AA">
              <w:rPr>
                <w:rFonts w:cstheme="minorHAnsi"/>
                <w:sz w:val="18"/>
                <w:szCs w:val="18"/>
              </w:rPr>
              <w:t>m</w:t>
            </w:r>
          </w:p>
        </w:tc>
        <w:tc>
          <w:tcPr>
            <w:tcW w:w="1178" w:type="dxa"/>
          </w:tcPr>
          <w:p w14:paraId="0316972E" w14:textId="77777777" w:rsidR="00ED0950" w:rsidRPr="007C41AA" w:rsidRDefault="00ED0950" w:rsidP="00ED0950">
            <w:pPr>
              <w:jc w:val="left"/>
              <w:rPr>
                <w:rFonts w:cstheme="minorHAnsi"/>
                <w:sz w:val="18"/>
                <w:szCs w:val="18"/>
              </w:rPr>
            </w:pPr>
            <w:r w:rsidRPr="007C41AA">
              <w:rPr>
                <w:rFonts w:cstheme="minorHAnsi"/>
                <w:sz w:val="18"/>
                <w:szCs w:val="18"/>
              </w:rPr>
              <w:t>11.7</w:t>
            </w:r>
          </w:p>
        </w:tc>
        <w:tc>
          <w:tcPr>
            <w:tcW w:w="1178" w:type="dxa"/>
          </w:tcPr>
          <w:p w14:paraId="14B281E0" w14:textId="77777777" w:rsidR="00ED0950" w:rsidRPr="007C41AA" w:rsidRDefault="00ED0950" w:rsidP="00ED0950">
            <w:pPr>
              <w:jc w:val="left"/>
              <w:rPr>
                <w:rFonts w:cstheme="minorHAnsi"/>
                <w:sz w:val="18"/>
                <w:szCs w:val="18"/>
              </w:rPr>
            </w:pPr>
            <w:r w:rsidRPr="007C41AA">
              <w:rPr>
                <w:rFonts w:cstheme="minorHAnsi"/>
                <w:sz w:val="18"/>
                <w:szCs w:val="18"/>
              </w:rPr>
              <w:t>7</w:t>
            </w:r>
          </w:p>
        </w:tc>
        <w:tc>
          <w:tcPr>
            <w:tcW w:w="1185" w:type="dxa"/>
          </w:tcPr>
          <w:p w14:paraId="1F2D30C4" w14:textId="77777777" w:rsidR="00ED0950" w:rsidRPr="007C41AA" w:rsidRDefault="00ED0950" w:rsidP="00ED0950">
            <w:pPr>
              <w:jc w:val="left"/>
              <w:rPr>
                <w:rFonts w:cstheme="minorHAnsi"/>
                <w:sz w:val="18"/>
                <w:szCs w:val="18"/>
              </w:rPr>
            </w:pPr>
            <w:r w:rsidRPr="007C41AA">
              <w:rPr>
                <w:rFonts w:cstheme="minorHAnsi"/>
                <w:sz w:val="18"/>
                <w:szCs w:val="18"/>
              </w:rPr>
              <w:t>3.5</w:t>
            </w:r>
          </w:p>
        </w:tc>
        <w:tc>
          <w:tcPr>
            <w:tcW w:w="1178" w:type="dxa"/>
          </w:tcPr>
          <w:p w14:paraId="23B49723" w14:textId="30712AF2" w:rsidR="00ED0950" w:rsidRPr="007C41AA" w:rsidRDefault="00CA6858" w:rsidP="00ED0950">
            <w:pPr>
              <w:jc w:val="left"/>
              <w:rPr>
                <w:rFonts w:cstheme="minorHAnsi"/>
                <w:sz w:val="18"/>
                <w:szCs w:val="18"/>
              </w:rPr>
            </w:pPr>
            <w:r w:rsidRPr="007C41AA">
              <w:rPr>
                <w:rFonts w:cstheme="minorHAnsi"/>
                <w:sz w:val="18"/>
                <w:szCs w:val="18"/>
              </w:rPr>
              <w:t>4.51</w:t>
            </w:r>
          </w:p>
        </w:tc>
        <w:tc>
          <w:tcPr>
            <w:tcW w:w="1181" w:type="dxa"/>
          </w:tcPr>
          <w:p w14:paraId="6216DB93" w14:textId="0089484E" w:rsidR="00ED0950" w:rsidRPr="007C41AA" w:rsidRDefault="00CA6858" w:rsidP="00ED0950">
            <w:pPr>
              <w:jc w:val="left"/>
              <w:rPr>
                <w:rFonts w:cstheme="minorHAnsi"/>
                <w:sz w:val="18"/>
                <w:szCs w:val="18"/>
              </w:rPr>
            </w:pPr>
            <w:r w:rsidRPr="007C41AA">
              <w:rPr>
                <w:rFonts w:cstheme="minorHAnsi"/>
                <w:sz w:val="18"/>
                <w:szCs w:val="18"/>
              </w:rPr>
              <w:t>4.85</w:t>
            </w:r>
          </w:p>
        </w:tc>
        <w:tc>
          <w:tcPr>
            <w:tcW w:w="1178" w:type="dxa"/>
          </w:tcPr>
          <w:p w14:paraId="21F289A5" w14:textId="2DA78944" w:rsidR="00ED0950" w:rsidRPr="007C41AA" w:rsidRDefault="00CA6858" w:rsidP="00ED0950">
            <w:pPr>
              <w:jc w:val="left"/>
              <w:rPr>
                <w:rFonts w:cstheme="minorHAnsi"/>
                <w:sz w:val="18"/>
                <w:szCs w:val="18"/>
              </w:rPr>
            </w:pPr>
            <w:r w:rsidRPr="007C41AA">
              <w:rPr>
                <w:rFonts w:cstheme="minorHAnsi"/>
                <w:sz w:val="18"/>
                <w:szCs w:val="18"/>
              </w:rPr>
              <w:t>-2.5</w:t>
            </w:r>
          </w:p>
        </w:tc>
        <w:tc>
          <w:tcPr>
            <w:tcW w:w="1181" w:type="dxa"/>
          </w:tcPr>
          <w:p w14:paraId="7097405A" w14:textId="0F49C0A3" w:rsidR="00ED0950" w:rsidRPr="007C41AA" w:rsidRDefault="00CA6858" w:rsidP="00ED0950">
            <w:pPr>
              <w:jc w:val="left"/>
              <w:rPr>
                <w:rFonts w:cstheme="minorHAnsi"/>
                <w:sz w:val="18"/>
                <w:szCs w:val="18"/>
              </w:rPr>
            </w:pPr>
            <w:r w:rsidRPr="007C41AA">
              <w:rPr>
                <w:rFonts w:cstheme="minorHAnsi"/>
                <w:sz w:val="18"/>
                <w:szCs w:val="18"/>
              </w:rPr>
              <w:t>4.8</w:t>
            </w:r>
          </w:p>
        </w:tc>
        <w:tc>
          <w:tcPr>
            <w:tcW w:w="3539" w:type="dxa"/>
            <w:vAlign w:val="center"/>
          </w:tcPr>
          <w:p w14:paraId="758CAC7C" w14:textId="15356DDB" w:rsidR="00ED0950" w:rsidRPr="007C41AA" w:rsidRDefault="00ED0950" w:rsidP="000E0603">
            <w:pPr>
              <w:jc w:val="left"/>
              <w:rPr>
                <w:rFonts w:ascii="Calibri" w:hAnsi="Calibri" w:cs="Calibri"/>
                <w:sz w:val="14"/>
                <w:szCs w:val="14"/>
              </w:rPr>
            </w:pPr>
            <w:r w:rsidRPr="007C41AA">
              <w:rPr>
                <w:rFonts w:ascii="Calibri" w:hAnsi="Calibri" w:cs="Calibri"/>
                <w:sz w:val="14"/>
                <w:szCs w:val="14"/>
              </w:rPr>
              <w:t>Based on the process model, controlling the air travel distance, the CO</w:t>
            </w:r>
            <w:r w:rsidRPr="007C41AA">
              <w:rPr>
                <w:rFonts w:ascii="Calibri" w:hAnsi="Calibri" w:cs="Calibri"/>
                <w:sz w:val="14"/>
                <w:szCs w:val="14"/>
                <w:vertAlign w:val="subscript"/>
              </w:rPr>
              <w:t>2</w:t>
            </w:r>
            <w:r w:rsidRPr="007C41AA">
              <w:rPr>
                <w:rFonts w:ascii="Calibri" w:hAnsi="Calibri" w:cs="Calibri"/>
                <w:sz w:val="14"/>
                <w:szCs w:val="14"/>
              </w:rPr>
              <w:t xml:space="preserve"> capture rate was modelled at around 50%, 75% and 90%</w:t>
            </w:r>
          </w:p>
        </w:tc>
      </w:tr>
      <w:tr w:rsidR="00171409" w:rsidRPr="007C41AA" w14:paraId="03817771" w14:textId="77777777" w:rsidTr="000E0603">
        <w:trPr>
          <w:trHeight w:val="227"/>
        </w:trPr>
        <w:tc>
          <w:tcPr>
            <w:tcW w:w="2156" w:type="dxa"/>
          </w:tcPr>
          <w:p w14:paraId="2F1BA8B9" w14:textId="651E2382" w:rsidR="00C02751" w:rsidRPr="007C41AA" w:rsidRDefault="00C02751" w:rsidP="00ED0950">
            <w:pPr>
              <w:jc w:val="left"/>
              <w:rPr>
                <w:rFonts w:cstheme="minorHAnsi"/>
                <w:sz w:val="18"/>
                <w:szCs w:val="18"/>
              </w:rPr>
            </w:pPr>
            <w:r w:rsidRPr="007C41AA">
              <w:rPr>
                <w:rFonts w:cstheme="minorHAnsi"/>
                <w:sz w:val="18"/>
                <w:szCs w:val="18"/>
              </w:rPr>
              <w:t>Temperature</w:t>
            </w:r>
          </w:p>
        </w:tc>
        <w:tc>
          <w:tcPr>
            <w:tcW w:w="1084" w:type="dxa"/>
          </w:tcPr>
          <w:p w14:paraId="53248910" w14:textId="7CE6B5E2" w:rsidR="00C02751" w:rsidRPr="007C41AA" w:rsidRDefault="00C02751" w:rsidP="00ED0950">
            <w:pPr>
              <w:jc w:val="left"/>
              <w:rPr>
                <w:rFonts w:cstheme="minorHAnsi"/>
                <w:sz w:val="18"/>
                <w:szCs w:val="18"/>
              </w:rPr>
            </w:pPr>
            <w:r w:rsidRPr="007C41AA">
              <w:rPr>
                <w:sz w:val="18"/>
                <w:szCs w:val="18"/>
              </w:rPr>
              <w:t>℃</w:t>
            </w:r>
          </w:p>
        </w:tc>
        <w:tc>
          <w:tcPr>
            <w:tcW w:w="1178" w:type="dxa"/>
          </w:tcPr>
          <w:p w14:paraId="3BAB0C12" w14:textId="4C3902CF" w:rsidR="00C02751" w:rsidRPr="007C41AA" w:rsidRDefault="00C02751" w:rsidP="00ED0950">
            <w:pPr>
              <w:jc w:val="left"/>
              <w:rPr>
                <w:rFonts w:cstheme="minorHAnsi"/>
                <w:sz w:val="18"/>
                <w:szCs w:val="18"/>
              </w:rPr>
            </w:pPr>
            <w:r w:rsidRPr="007C41AA">
              <w:rPr>
                <w:rFonts w:cstheme="minorHAnsi"/>
                <w:sz w:val="18"/>
                <w:szCs w:val="18"/>
              </w:rPr>
              <w:t>30</w:t>
            </w:r>
          </w:p>
        </w:tc>
        <w:tc>
          <w:tcPr>
            <w:tcW w:w="1178" w:type="dxa"/>
          </w:tcPr>
          <w:p w14:paraId="2BFADF8A" w14:textId="6BD173BE" w:rsidR="00C02751" w:rsidRPr="007C41AA" w:rsidRDefault="00C02751" w:rsidP="00ED0950">
            <w:pPr>
              <w:jc w:val="left"/>
              <w:rPr>
                <w:rFonts w:cstheme="minorHAnsi"/>
                <w:sz w:val="18"/>
                <w:szCs w:val="18"/>
              </w:rPr>
            </w:pPr>
            <w:r w:rsidRPr="007C41AA">
              <w:rPr>
                <w:rFonts w:cstheme="minorHAnsi"/>
                <w:sz w:val="18"/>
                <w:szCs w:val="18"/>
              </w:rPr>
              <w:t>21</w:t>
            </w:r>
          </w:p>
        </w:tc>
        <w:tc>
          <w:tcPr>
            <w:tcW w:w="1185" w:type="dxa"/>
          </w:tcPr>
          <w:p w14:paraId="525E722B" w14:textId="12BD4D35" w:rsidR="00C02751" w:rsidRPr="007C41AA" w:rsidRDefault="00C02751" w:rsidP="00ED0950">
            <w:pPr>
              <w:jc w:val="left"/>
              <w:rPr>
                <w:rFonts w:cstheme="minorHAnsi"/>
                <w:sz w:val="18"/>
                <w:szCs w:val="18"/>
              </w:rPr>
            </w:pPr>
            <w:r w:rsidRPr="007C41AA">
              <w:rPr>
                <w:rFonts w:cstheme="minorHAnsi"/>
                <w:sz w:val="18"/>
                <w:szCs w:val="18"/>
              </w:rPr>
              <w:t>0</w:t>
            </w:r>
          </w:p>
        </w:tc>
        <w:tc>
          <w:tcPr>
            <w:tcW w:w="1178" w:type="dxa"/>
          </w:tcPr>
          <w:p w14:paraId="0C4ECEF0" w14:textId="3C555481" w:rsidR="00C02751" w:rsidRPr="007C41AA" w:rsidRDefault="00815004" w:rsidP="00ED0950">
            <w:pPr>
              <w:jc w:val="left"/>
              <w:rPr>
                <w:rFonts w:cstheme="minorHAnsi"/>
                <w:sz w:val="18"/>
                <w:szCs w:val="18"/>
              </w:rPr>
            </w:pPr>
            <w:r w:rsidRPr="007C41AA">
              <w:rPr>
                <w:rFonts w:cstheme="minorHAnsi"/>
                <w:sz w:val="18"/>
                <w:szCs w:val="18"/>
              </w:rPr>
              <w:t>4.57</w:t>
            </w:r>
          </w:p>
        </w:tc>
        <w:tc>
          <w:tcPr>
            <w:tcW w:w="1181" w:type="dxa"/>
          </w:tcPr>
          <w:p w14:paraId="46659591" w14:textId="0DB4F986" w:rsidR="00C02751" w:rsidRPr="007C41AA" w:rsidRDefault="00815004" w:rsidP="00ED0950">
            <w:pPr>
              <w:jc w:val="left"/>
              <w:rPr>
                <w:rFonts w:cstheme="minorHAnsi"/>
                <w:sz w:val="18"/>
                <w:szCs w:val="18"/>
              </w:rPr>
            </w:pPr>
            <w:r w:rsidRPr="007C41AA">
              <w:rPr>
                <w:rFonts w:cstheme="minorHAnsi"/>
                <w:sz w:val="18"/>
                <w:szCs w:val="18"/>
              </w:rPr>
              <w:t>4.85</w:t>
            </w:r>
          </w:p>
        </w:tc>
        <w:tc>
          <w:tcPr>
            <w:tcW w:w="1178" w:type="dxa"/>
          </w:tcPr>
          <w:p w14:paraId="4227C759" w14:textId="08CE553F" w:rsidR="00C02751" w:rsidRPr="007C41AA" w:rsidRDefault="00815004" w:rsidP="00ED0950">
            <w:pPr>
              <w:jc w:val="left"/>
              <w:rPr>
                <w:rFonts w:cstheme="minorHAnsi"/>
                <w:sz w:val="18"/>
                <w:szCs w:val="18"/>
              </w:rPr>
            </w:pPr>
            <w:r w:rsidRPr="007C41AA">
              <w:rPr>
                <w:rFonts w:cstheme="minorHAnsi"/>
                <w:sz w:val="18"/>
                <w:szCs w:val="18"/>
              </w:rPr>
              <w:t>-1.2</w:t>
            </w:r>
          </w:p>
        </w:tc>
        <w:tc>
          <w:tcPr>
            <w:tcW w:w="1181" w:type="dxa"/>
          </w:tcPr>
          <w:p w14:paraId="0B177BD9" w14:textId="50510095" w:rsidR="00C02751" w:rsidRPr="007C41AA" w:rsidRDefault="00815004" w:rsidP="00ED0950">
            <w:pPr>
              <w:jc w:val="left"/>
              <w:rPr>
                <w:rFonts w:cstheme="minorHAnsi"/>
                <w:sz w:val="18"/>
                <w:szCs w:val="18"/>
              </w:rPr>
            </w:pPr>
            <w:r w:rsidRPr="007C41AA">
              <w:rPr>
                <w:rFonts w:cstheme="minorHAnsi"/>
                <w:sz w:val="18"/>
                <w:szCs w:val="18"/>
              </w:rPr>
              <w:t>5.0</w:t>
            </w:r>
          </w:p>
        </w:tc>
        <w:tc>
          <w:tcPr>
            <w:tcW w:w="3539" w:type="dxa"/>
            <w:vAlign w:val="center"/>
          </w:tcPr>
          <w:p w14:paraId="1EF6F77F" w14:textId="325EDD36" w:rsidR="00C02751" w:rsidRPr="007C41AA" w:rsidRDefault="00C02751" w:rsidP="000E0603">
            <w:pPr>
              <w:jc w:val="left"/>
              <w:rPr>
                <w:rFonts w:ascii="Calibri" w:hAnsi="Calibri" w:cs="Calibri"/>
                <w:sz w:val="14"/>
                <w:szCs w:val="14"/>
              </w:rPr>
            </w:pPr>
            <w:r w:rsidRPr="007C41AA">
              <w:rPr>
                <w:rFonts w:ascii="Calibri" w:hAnsi="Calibri" w:cs="Calibri"/>
                <w:sz w:val="14"/>
                <w:szCs w:val="14"/>
              </w:rPr>
              <w:t>Based on process model and ref</w:t>
            </w:r>
            <w:r w:rsidR="00815004" w:rsidRPr="007C41AA">
              <w:rPr>
                <w:rFonts w:ascii="Calibri" w:hAnsi="Calibri" w:cs="Calibri"/>
                <w:sz w:val="14"/>
                <w:szCs w:val="14"/>
              </w:rPr>
              <w:fldChar w:fldCharType="begin"/>
            </w:r>
            <w:r w:rsidR="00815004" w:rsidRPr="007C41AA">
              <w:rPr>
                <w:rFonts w:ascii="Calibri" w:hAnsi="Calibri" w:cs="Calibri"/>
                <w:sz w:val="14"/>
                <w:szCs w:val="14"/>
              </w:rPr>
              <w:instrText xml:space="preserve"> ADDIN EN.CITE &lt;EndNote&gt;&lt;Cite&gt;&lt;Author&gt;An&lt;/Author&gt;&lt;Year&gt;2022&lt;/Year&gt;&lt;RecNum&gt;132&lt;/RecNum&gt;&lt;DisplayText&gt;&lt;style face="superscript"&gt;35&lt;/style&gt;&lt;/DisplayText&gt;&lt;record&gt;&lt;rec-number&gt;132&lt;/rec-number&gt;&lt;foreign-keys&gt;&lt;key app="EN" db-id="9xsvvr0vxdsfv2e2xwo50z0azwewvraefeaa" timestamp="1690169171"&gt;132&lt;/key&gt;&lt;/foreign-keys&gt;&lt;ref-type name="Journal Article"&gt;17&lt;/ref-type&gt;&lt;contributors&gt;&lt;authors&gt;&lt;author&gt;An, Keju&lt;/author&gt;&lt;author&gt;Farooqui, Azharuddin&lt;/author&gt;&lt;author&gt;McCoy, Sean T&lt;/author&gt;&lt;/authors&gt;&lt;/contributors&gt;&lt;titles&gt;&lt;title&gt;The impact of climate on solvent-based direct air capture systems&lt;/title&gt;&lt;secondary-title&gt;Applied Energy&lt;/secondary-title&gt;&lt;/titles&gt;&lt;periodical&gt;&lt;full-title&gt;Applied Energy&lt;/full-title&gt;&lt;/periodical&gt;&lt;pages&gt;119895&lt;/pages&gt;&lt;volume&gt;325&lt;/volume&gt;&lt;dates&gt;&lt;year&gt;2022&lt;/year&gt;&lt;/dates&gt;&lt;isbn&gt;0306-2619&lt;/isbn&gt;&lt;urls&gt;&lt;/urls&gt;&lt;/record&gt;&lt;/Cite&gt;&lt;/EndNote&gt;</w:instrText>
            </w:r>
            <w:r w:rsidR="00815004" w:rsidRPr="007C41AA">
              <w:rPr>
                <w:rFonts w:ascii="Calibri" w:hAnsi="Calibri" w:cs="Calibri"/>
                <w:sz w:val="14"/>
                <w:szCs w:val="14"/>
              </w:rPr>
              <w:fldChar w:fldCharType="separate"/>
            </w:r>
            <w:r w:rsidR="00815004" w:rsidRPr="007C41AA">
              <w:rPr>
                <w:rFonts w:ascii="Calibri" w:hAnsi="Calibri" w:cs="Calibri"/>
                <w:sz w:val="14"/>
                <w:szCs w:val="14"/>
                <w:vertAlign w:val="superscript"/>
              </w:rPr>
              <w:t>35</w:t>
            </w:r>
            <w:r w:rsidR="00815004" w:rsidRPr="007C41AA">
              <w:rPr>
                <w:rFonts w:ascii="Calibri" w:hAnsi="Calibri" w:cs="Calibri"/>
                <w:sz w:val="14"/>
                <w:szCs w:val="14"/>
              </w:rPr>
              <w:fldChar w:fldCharType="end"/>
            </w:r>
          </w:p>
        </w:tc>
      </w:tr>
      <w:tr w:rsidR="00171409" w:rsidRPr="007C41AA" w14:paraId="0C1E0E99" w14:textId="77777777" w:rsidTr="000E0603">
        <w:trPr>
          <w:trHeight w:val="227"/>
        </w:trPr>
        <w:tc>
          <w:tcPr>
            <w:tcW w:w="2156" w:type="dxa"/>
          </w:tcPr>
          <w:p w14:paraId="2AF89B71" w14:textId="7CD94856" w:rsidR="00C02751" w:rsidRPr="007C41AA" w:rsidRDefault="00C02751" w:rsidP="00ED0950">
            <w:pPr>
              <w:jc w:val="left"/>
              <w:rPr>
                <w:rFonts w:cstheme="minorHAnsi"/>
                <w:sz w:val="18"/>
                <w:szCs w:val="18"/>
              </w:rPr>
            </w:pPr>
            <w:r w:rsidRPr="007C41AA">
              <w:rPr>
                <w:rFonts w:cstheme="minorHAnsi"/>
                <w:sz w:val="18"/>
                <w:szCs w:val="18"/>
              </w:rPr>
              <w:t>Relative humidity</w:t>
            </w:r>
          </w:p>
        </w:tc>
        <w:tc>
          <w:tcPr>
            <w:tcW w:w="1084" w:type="dxa"/>
          </w:tcPr>
          <w:p w14:paraId="1E701738" w14:textId="39DC8DB2" w:rsidR="00C02751" w:rsidRPr="007C41AA" w:rsidRDefault="00C02751" w:rsidP="00ED0950">
            <w:pPr>
              <w:jc w:val="left"/>
              <w:rPr>
                <w:rFonts w:cstheme="minorHAnsi"/>
                <w:sz w:val="18"/>
                <w:szCs w:val="18"/>
              </w:rPr>
            </w:pPr>
            <w:r w:rsidRPr="007C41AA">
              <w:rPr>
                <w:rFonts w:cstheme="minorHAnsi"/>
                <w:sz w:val="18"/>
                <w:szCs w:val="18"/>
              </w:rPr>
              <w:t>%</w:t>
            </w:r>
          </w:p>
        </w:tc>
        <w:tc>
          <w:tcPr>
            <w:tcW w:w="1178" w:type="dxa"/>
          </w:tcPr>
          <w:p w14:paraId="4D3778AA" w14:textId="16CF2069" w:rsidR="00C02751" w:rsidRPr="007C41AA" w:rsidRDefault="00C02751" w:rsidP="00ED0950">
            <w:pPr>
              <w:jc w:val="left"/>
              <w:rPr>
                <w:rFonts w:cstheme="minorHAnsi"/>
                <w:sz w:val="18"/>
                <w:szCs w:val="18"/>
              </w:rPr>
            </w:pPr>
            <w:r w:rsidRPr="007C41AA">
              <w:rPr>
                <w:rFonts w:cstheme="minorHAnsi"/>
                <w:sz w:val="18"/>
                <w:szCs w:val="18"/>
              </w:rPr>
              <w:t>80</w:t>
            </w:r>
          </w:p>
        </w:tc>
        <w:tc>
          <w:tcPr>
            <w:tcW w:w="1178" w:type="dxa"/>
          </w:tcPr>
          <w:p w14:paraId="641CE9DF" w14:textId="36D0213F" w:rsidR="00C02751" w:rsidRPr="007C41AA" w:rsidRDefault="00C02751" w:rsidP="00ED0950">
            <w:pPr>
              <w:jc w:val="left"/>
              <w:rPr>
                <w:rFonts w:cstheme="minorHAnsi"/>
                <w:sz w:val="18"/>
                <w:szCs w:val="18"/>
              </w:rPr>
            </w:pPr>
            <w:r w:rsidRPr="007C41AA">
              <w:rPr>
                <w:rFonts w:cstheme="minorHAnsi"/>
                <w:sz w:val="18"/>
                <w:szCs w:val="18"/>
              </w:rPr>
              <w:t>64</w:t>
            </w:r>
          </w:p>
        </w:tc>
        <w:tc>
          <w:tcPr>
            <w:tcW w:w="1185" w:type="dxa"/>
          </w:tcPr>
          <w:p w14:paraId="4445013A" w14:textId="11EA9D69" w:rsidR="00C02751" w:rsidRPr="007C41AA" w:rsidRDefault="00C02751" w:rsidP="00ED0950">
            <w:pPr>
              <w:jc w:val="left"/>
              <w:rPr>
                <w:rFonts w:cstheme="minorHAnsi"/>
                <w:sz w:val="18"/>
                <w:szCs w:val="18"/>
              </w:rPr>
            </w:pPr>
            <w:r w:rsidRPr="007C41AA">
              <w:rPr>
                <w:rFonts w:cstheme="minorHAnsi"/>
                <w:sz w:val="18"/>
                <w:szCs w:val="18"/>
              </w:rPr>
              <w:t>20</w:t>
            </w:r>
          </w:p>
        </w:tc>
        <w:tc>
          <w:tcPr>
            <w:tcW w:w="1178" w:type="dxa"/>
          </w:tcPr>
          <w:p w14:paraId="264CF985" w14:textId="154196E8" w:rsidR="00C02751" w:rsidRPr="007C41AA" w:rsidRDefault="000E0603" w:rsidP="00ED0950">
            <w:pPr>
              <w:jc w:val="left"/>
              <w:rPr>
                <w:rFonts w:cstheme="minorHAnsi"/>
                <w:sz w:val="18"/>
                <w:szCs w:val="18"/>
              </w:rPr>
            </w:pPr>
            <w:r w:rsidRPr="007C41AA">
              <w:rPr>
                <w:rFonts w:cstheme="minorHAnsi"/>
                <w:sz w:val="18"/>
                <w:szCs w:val="18"/>
              </w:rPr>
              <w:t>4.62</w:t>
            </w:r>
          </w:p>
        </w:tc>
        <w:tc>
          <w:tcPr>
            <w:tcW w:w="1181" w:type="dxa"/>
          </w:tcPr>
          <w:p w14:paraId="720D28EC" w14:textId="49C6317A" w:rsidR="00C02751" w:rsidRPr="007C41AA" w:rsidRDefault="000E0603" w:rsidP="00ED0950">
            <w:pPr>
              <w:jc w:val="left"/>
              <w:rPr>
                <w:rFonts w:cstheme="minorHAnsi"/>
                <w:sz w:val="18"/>
                <w:szCs w:val="18"/>
              </w:rPr>
            </w:pPr>
            <w:r w:rsidRPr="007C41AA">
              <w:rPr>
                <w:rFonts w:cstheme="minorHAnsi"/>
                <w:sz w:val="18"/>
                <w:szCs w:val="18"/>
              </w:rPr>
              <w:t>4.70</w:t>
            </w:r>
          </w:p>
        </w:tc>
        <w:tc>
          <w:tcPr>
            <w:tcW w:w="1178" w:type="dxa"/>
          </w:tcPr>
          <w:p w14:paraId="7DE7DC1E" w14:textId="3711B4F1" w:rsidR="00C02751" w:rsidRPr="007C41AA" w:rsidRDefault="00815004" w:rsidP="00ED0950">
            <w:pPr>
              <w:jc w:val="left"/>
              <w:rPr>
                <w:rFonts w:cstheme="minorHAnsi"/>
                <w:sz w:val="18"/>
                <w:szCs w:val="18"/>
              </w:rPr>
            </w:pPr>
            <w:r w:rsidRPr="007C41AA">
              <w:rPr>
                <w:rFonts w:cstheme="minorHAnsi"/>
                <w:sz w:val="18"/>
                <w:szCs w:val="18"/>
              </w:rPr>
              <w:t>-0.1</w:t>
            </w:r>
          </w:p>
        </w:tc>
        <w:tc>
          <w:tcPr>
            <w:tcW w:w="1181" w:type="dxa"/>
          </w:tcPr>
          <w:p w14:paraId="42F46ACD" w14:textId="21802264" w:rsidR="00C02751" w:rsidRPr="007C41AA" w:rsidRDefault="00815004" w:rsidP="00ED0950">
            <w:pPr>
              <w:jc w:val="left"/>
              <w:rPr>
                <w:rFonts w:cstheme="minorHAnsi"/>
                <w:sz w:val="18"/>
                <w:szCs w:val="18"/>
              </w:rPr>
            </w:pPr>
            <w:r w:rsidRPr="007C41AA">
              <w:rPr>
                <w:rFonts w:cstheme="minorHAnsi"/>
                <w:sz w:val="18"/>
                <w:szCs w:val="18"/>
              </w:rPr>
              <w:t>1.6</w:t>
            </w:r>
          </w:p>
        </w:tc>
        <w:tc>
          <w:tcPr>
            <w:tcW w:w="3539" w:type="dxa"/>
            <w:vAlign w:val="center"/>
          </w:tcPr>
          <w:p w14:paraId="35B216B6" w14:textId="586292B0" w:rsidR="00C02751" w:rsidRPr="007C41AA" w:rsidRDefault="00815004" w:rsidP="000E0603">
            <w:pPr>
              <w:jc w:val="left"/>
              <w:rPr>
                <w:rFonts w:ascii="Calibri" w:hAnsi="Calibri" w:cs="Calibri"/>
                <w:sz w:val="14"/>
                <w:szCs w:val="14"/>
              </w:rPr>
            </w:pPr>
            <w:r w:rsidRPr="007C41AA">
              <w:rPr>
                <w:rFonts w:ascii="Calibri" w:hAnsi="Calibri" w:cs="Calibri"/>
                <w:sz w:val="14"/>
                <w:szCs w:val="14"/>
              </w:rPr>
              <w:t>Based on process model and ref</w:t>
            </w:r>
            <w:r w:rsidRPr="007C41AA">
              <w:rPr>
                <w:rFonts w:ascii="Calibri" w:hAnsi="Calibri" w:cs="Calibri"/>
                <w:sz w:val="14"/>
                <w:szCs w:val="14"/>
              </w:rPr>
              <w:fldChar w:fldCharType="begin"/>
            </w:r>
            <w:r w:rsidRPr="007C41AA">
              <w:rPr>
                <w:rFonts w:ascii="Calibri" w:hAnsi="Calibri" w:cs="Calibri"/>
                <w:sz w:val="14"/>
                <w:szCs w:val="14"/>
              </w:rPr>
              <w:instrText xml:space="preserve"> ADDIN EN.CITE &lt;EndNote&gt;&lt;Cite&gt;&lt;Author&gt;An&lt;/Author&gt;&lt;Year&gt;2022&lt;/Year&gt;&lt;RecNum&gt;132&lt;/RecNum&gt;&lt;DisplayText&gt;&lt;style face="superscript"&gt;35&lt;/style&gt;&lt;/DisplayText&gt;&lt;record&gt;&lt;rec-number&gt;132&lt;/rec-number&gt;&lt;foreign-keys&gt;&lt;key app="EN" db-id="9xsvvr0vxdsfv2e2xwo50z0azwewvraefeaa" timestamp="1690169171"&gt;132&lt;/key&gt;&lt;/foreign-keys&gt;&lt;ref-type name="Journal Article"&gt;17&lt;/ref-type&gt;&lt;contributors&gt;&lt;authors&gt;&lt;author&gt;An, Keju&lt;/author&gt;&lt;author&gt;Farooqui, Azharuddin&lt;/author&gt;&lt;author&gt;McCoy, Sean T&lt;/author&gt;&lt;/authors&gt;&lt;/contributors&gt;&lt;titles&gt;&lt;title&gt;The impact of climate on solvent-based direct air capture systems&lt;/title&gt;&lt;secondary-title&gt;Applied Energy&lt;/secondary-title&gt;&lt;/titles&gt;&lt;periodical&gt;&lt;full-title&gt;Applied Energy&lt;/full-title&gt;&lt;/periodical&gt;&lt;pages&gt;119895&lt;/pages&gt;&lt;volume&gt;325&lt;/volume&gt;&lt;dates&gt;&lt;year&gt;2022&lt;/year&gt;&lt;/dates&gt;&lt;isbn&gt;0306-2619&lt;/isbn&gt;&lt;urls&gt;&lt;/urls&gt;&lt;/record&gt;&lt;/Cite&gt;&lt;/EndNote&gt;</w:instrText>
            </w:r>
            <w:r w:rsidRPr="007C41AA">
              <w:rPr>
                <w:rFonts w:ascii="Calibri" w:hAnsi="Calibri" w:cs="Calibri"/>
                <w:sz w:val="14"/>
                <w:szCs w:val="14"/>
              </w:rPr>
              <w:fldChar w:fldCharType="separate"/>
            </w:r>
            <w:r w:rsidRPr="007C41AA">
              <w:rPr>
                <w:rFonts w:ascii="Calibri" w:hAnsi="Calibri" w:cs="Calibri"/>
                <w:sz w:val="14"/>
                <w:szCs w:val="14"/>
                <w:vertAlign w:val="superscript"/>
              </w:rPr>
              <w:t>35</w:t>
            </w:r>
            <w:r w:rsidRPr="007C41AA">
              <w:rPr>
                <w:rFonts w:ascii="Calibri" w:hAnsi="Calibri" w:cs="Calibri"/>
                <w:sz w:val="14"/>
                <w:szCs w:val="14"/>
              </w:rPr>
              <w:fldChar w:fldCharType="end"/>
            </w:r>
          </w:p>
        </w:tc>
      </w:tr>
      <w:tr w:rsidR="00171409" w:rsidRPr="007C41AA" w14:paraId="6AE4AFE0" w14:textId="77777777" w:rsidTr="000E0603">
        <w:trPr>
          <w:trHeight w:val="227"/>
        </w:trPr>
        <w:tc>
          <w:tcPr>
            <w:tcW w:w="2156" w:type="dxa"/>
          </w:tcPr>
          <w:p w14:paraId="2028157B" w14:textId="716DA4F7" w:rsidR="00ED0950" w:rsidRPr="007C41AA" w:rsidRDefault="00ED0950" w:rsidP="00ED0950">
            <w:pPr>
              <w:jc w:val="left"/>
              <w:rPr>
                <w:rFonts w:cstheme="minorHAnsi"/>
                <w:sz w:val="18"/>
                <w:szCs w:val="18"/>
              </w:rPr>
            </w:pPr>
            <w:r w:rsidRPr="007C41AA">
              <w:rPr>
                <w:rFonts w:cstheme="minorHAnsi"/>
                <w:sz w:val="18"/>
                <w:szCs w:val="18"/>
              </w:rPr>
              <w:t>Thermal efficiency of solar calciner</w:t>
            </w:r>
          </w:p>
        </w:tc>
        <w:tc>
          <w:tcPr>
            <w:tcW w:w="1084" w:type="dxa"/>
          </w:tcPr>
          <w:p w14:paraId="3CCCDF8F" w14:textId="77777777" w:rsidR="00ED0950" w:rsidRPr="007C41AA" w:rsidRDefault="00ED0950" w:rsidP="00ED0950">
            <w:pPr>
              <w:jc w:val="left"/>
              <w:rPr>
                <w:rFonts w:cstheme="minorHAnsi"/>
                <w:sz w:val="18"/>
                <w:szCs w:val="18"/>
              </w:rPr>
            </w:pPr>
            <w:r w:rsidRPr="007C41AA">
              <w:rPr>
                <w:rFonts w:cstheme="minorHAnsi"/>
                <w:sz w:val="18"/>
                <w:szCs w:val="18"/>
              </w:rPr>
              <w:t>%</w:t>
            </w:r>
          </w:p>
        </w:tc>
        <w:tc>
          <w:tcPr>
            <w:tcW w:w="1178" w:type="dxa"/>
          </w:tcPr>
          <w:p w14:paraId="1AA93C8E" w14:textId="61C8FA5B" w:rsidR="00ED0950" w:rsidRPr="007C41AA" w:rsidRDefault="00ED0950" w:rsidP="00ED0950">
            <w:pPr>
              <w:jc w:val="left"/>
              <w:rPr>
                <w:rFonts w:cstheme="minorHAnsi"/>
                <w:sz w:val="18"/>
                <w:szCs w:val="18"/>
              </w:rPr>
            </w:pPr>
            <w:r w:rsidRPr="007C41AA">
              <w:rPr>
                <w:rFonts w:cstheme="minorHAnsi"/>
                <w:sz w:val="18"/>
                <w:szCs w:val="18"/>
              </w:rPr>
              <w:t>80%</w:t>
            </w:r>
          </w:p>
        </w:tc>
        <w:tc>
          <w:tcPr>
            <w:tcW w:w="1178" w:type="dxa"/>
          </w:tcPr>
          <w:p w14:paraId="6984D1A0" w14:textId="25A9D892" w:rsidR="00ED0950" w:rsidRPr="007C41AA" w:rsidRDefault="00ED0950" w:rsidP="00ED0950">
            <w:pPr>
              <w:jc w:val="left"/>
              <w:rPr>
                <w:rFonts w:cstheme="minorHAnsi"/>
                <w:sz w:val="18"/>
                <w:szCs w:val="18"/>
              </w:rPr>
            </w:pPr>
            <w:r w:rsidRPr="007C41AA">
              <w:rPr>
                <w:rFonts w:cstheme="minorHAnsi"/>
                <w:sz w:val="18"/>
                <w:szCs w:val="18"/>
              </w:rPr>
              <w:t>60%</w:t>
            </w:r>
          </w:p>
        </w:tc>
        <w:tc>
          <w:tcPr>
            <w:tcW w:w="1185" w:type="dxa"/>
          </w:tcPr>
          <w:p w14:paraId="276AD040" w14:textId="1337F554" w:rsidR="00ED0950" w:rsidRPr="007C41AA" w:rsidRDefault="00ED0950" w:rsidP="00ED0950">
            <w:pPr>
              <w:jc w:val="left"/>
              <w:rPr>
                <w:rFonts w:cstheme="minorHAnsi"/>
                <w:sz w:val="18"/>
                <w:szCs w:val="18"/>
              </w:rPr>
            </w:pPr>
            <w:r w:rsidRPr="007C41AA">
              <w:rPr>
                <w:rFonts w:cstheme="minorHAnsi"/>
                <w:sz w:val="18"/>
                <w:szCs w:val="18"/>
              </w:rPr>
              <w:t>40%</w:t>
            </w:r>
          </w:p>
        </w:tc>
        <w:tc>
          <w:tcPr>
            <w:tcW w:w="1178" w:type="dxa"/>
          </w:tcPr>
          <w:p w14:paraId="47C3FB05" w14:textId="1B6FDE68" w:rsidR="00ED0950" w:rsidRPr="007C41AA" w:rsidRDefault="00CA6858" w:rsidP="00ED0950">
            <w:pPr>
              <w:jc w:val="left"/>
              <w:rPr>
                <w:rFonts w:cstheme="minorHAnsi"/>
                <w:sz w:val="18"/>
                <w:szCs w:val="18"/>
              </w:rPr>
            </w:pPr>
            <w:r w:rsidRPr="007C41AA">
              <w:rPr>
                <w:rFonts w:cstheme="minorHAnsi"/>
                <w:sz w:val="18"/>
                <w:szCs w:val="18"/>
              </w:rPr>
              <w:t>4.50</w:t>
            </w:r>
          </w:p>
        </w:tc>
        <w:tc>
          <w:tcPr>
            <w:tcW w:w="1181" w:type="dxa"/>
          </w:tcPr>
          <w:p w14:paraId="4481CB81" w14:textId="2DB40BEB" w:rsidR="00ED0950" w:rsidRPr="007C41AA" w:rsidRDefault="00CA6858" w:rsidP="00ED0950">
            <w:pPr>
              <w:jc w:val="left"/>
              <w:rPr>
                <w:rFonts w:cstheme="minorHAnsi"/>
                <w:sz w:val="18"/>
                <w:szCs w:val="18"/>
              </w:rPr>
            </w:pPr>
            <w:r w:rsidRPr="007C41AA">
              <w:rPr>
                <w:rFonts w:cstheme="minorHAnsi"/>
                <w:sz w:val="18"/>
                <w:szCs w:val="18"/>
              </w:rPr>
              <w:t>4.86</w:t>
            </w:r>
          </w:p>
        </w:tc>
        <w:tc>
          <w:tcPr>
            <w:tcW w:w="1178" w:type="dxa"/>
          </w:tcPr>
          <w:p w14:paraId="4268E1CA" w14:textId="6F3A072E" w:rsidR="00ED0950" w:rsidRPr="007C41AA" w:rsidRDefault="00CA6858" w:rsidP="00ED0950">
            <w:pPr>
              <w:jc w:val="left"/>
              <w:rPr>
                <w:rFonts w:cstheme="minorHAnsi"/>
                <w:sz w:val="18"/>
                <w:szCs w:val="18"/>
              </w:rPr>
            </w:pPr>
            <w:r w:rsidRPr="007C41AA">
              <w:rPr>
                <w:rFonts w:cstheme="minorHAnsi"/>
                <w:sz w:val="18"/>
                <w:szCs w:val="18"/>
              </w:rPr>
              <w:t>-2.7</w:t>
            </w:r>
          </w:p>
        </w:tc>
        <w:tc>
          <w:tcPr>
            <w:tcW w:w="1181" w:type="dxa"/>
          </w:tcPr>
          <w:p w14:paraId="4CAAD8A0" w14:textId="203258E0" w:rsidR="00ED0950" w:rsidRPr="007C41AA" w:rsidRDefault="00CA6858" w:rsidP="00ED0950">
            <w:pPr>
              <w:jc w:val="left"/>
              <w:rPr>
                <w:rFonts w:cstheme="minorHAnsi"/>
                <w:sz w:val="18"/>
                <w:szCs w:val="18"/>
              </w:rPr>
            </w:pPr>
            <w:r w:rsidRPr="007C41AA">
              <w:rPr>
                <w:rFonts w:cstheme="minorHAnsi"/>
                <w:sz w:val="18"/>
                <w:szCs w:val="18"/>
              </w:rPr>
              <w:t>5.1</w:t>
            </w:r>
          </w:p>
        </w:tc>
        <w:tc>
          <w:tcPr>
            <w:tcW w:w="3539" w:type="dxa"/>
            <w:vAlign w:val="center"/>
          </w:tcPr>
          <w:p w14:paraId="51454E96" w14:textId="09953245" w:rsidR="00ED0950" w:rsidRPr="007C41AA" w:rsidRDefault="00ED0950" w:rsidP="000E0603">
            <w:pPr>
              <w:jc w:val="left"/>
              <w:rPr>
                <w:rFonts w:ascii="Calibri" w:hAnsi="Calibri" w:cs="Calibri"/>
                <w:sz w:val="14"/>
                <w:szCs w:val="14"/>
              </w:rPr>
            </w:pPr>
            <w:r w:rsidRPr="007C41AA">
              <w:rPr>
                <w:rFonts w:ascii="Calibri" w:hAnsi="Calibri" w:cs="Calibri"/>
                <w:sz w:val="14"/>
                <w:szCs w:val="14"/>
              </w:rPr>
              <w:t>Referring to CSP plant</w:t>
            </w:r>
            <w:r w:rsidRPr="007C41AA">
              <w:rPr>
                <w:rFonts w:ascii="Calibri" w:hAnsi="Calibri" w:cs="Calibri"/>
                <w:sz w:val="14"/>
                <w:szCs w:val="14"/>
              </w:rPr>
              <w:fldChar w:fldCharType="begin"/>
            </w:r>
            <w:r w:rsidR="00815004" w:rsidRPr="007C41AA">
              <w:rPr>
                <w:rFonts w:ascii="Calibri" w:hAnsi="Calibri" w:cs="Calibri"/>
                <w:sz w:val="14"/>
                <w:szCs w:val="14"/>
              </w:rPr>
              <w:instrText xml:space="preserve"> ADDIN EN.CITE &lt;EndNote&gt;&lt;Cite&gt;&lt;Author&gt;Bellos&lt;/Author&gt;&lt;Year&gt;2023&lt;/Year&gt;&lt;RecNum&gt;82&lt;/RecNum&gt;&lt;DisplayText&gt;&lt;style face="superscript"&gt;27,36&lt;/style&gt;&lt;/DisplayText&gt;&lt;record&gt;&lt;rec-number&gt;82&lt;/rec-number&gt;&lt;foreign-keys&gt;&lt;key app="EN" db-id="9xsvvr0vxdsfv2e2xwo50z0azwewvraefeaa" timestamp="1687719810"&gt;82&lt;/key&gt;&lt;/foreign-keys&gt;&lt;ref-type name="Journal Article"&gt;17&lt;/ref-type&gt;&lt;contributors&gt;&lt;authors&gt;&lt;author&gt;Bellos, Evangelos&lt;/author&gt;&lt;/authors&gt;&lt;/contributors&gt;&lt;titles&gt;&lt;title&gt;Progress in beam-down solar concentrating systems&lt;/title&gt;&lt;secondary-title&gt;Progress in Energy and Combustion Science&lt;/secondary-title&gt;&lt;/titles&gt;&lt;periodical&gt;&lt;full-title&gt;Progress in Energy and Combustion Science&lt;/full-title&gt;&lt;/periodical&gt;&lt;pages&gt;101085&lt;/pages&gt;&lt;volume&gt;97&lt;/volume&gt;&lt;dates&gt;&lt;year&gt;2023&lt;/year&gt;&lt;/dates&gt;&lt;isbn&gt;0360-1285&lt;/isbn&gt;&lt;urls&gt;&lt;/urls&gt;&lt;/record&gt;&lt;/Cite&gt;&lt;Cite&gt;&lt;Author&gt;Zhao&lt;/Author&gt;&lt;Year&gt;2024&lt;/Year&gt;&lt;RecNum&gt;194&lt;/RecNum&gt;&lt;record&gt;&lt;rec-number&gt;194&lt;/rec-number&gt;&lt;foreign-keys&gt;&lt;key app="EN" db-id="9xsvvr0vxdsfv2e2xwo50z0azwewvraefeaa" timestamp="1722608652"&gt;194&lt;/key&gt;&lt;/foreign-keys&gt;&lt;ref-type name="Journal Article"&gt;17&lt;/ref-type&gt;&lt;contributors&gt;&lt;authors&gt;&lt;author&gt;Zhao, Jian&lt;/author&gt;&lt;author&gt;Korba, David&lt;/author&gt;&lt;author&gt;Mishra, Ashreet&lt;/author&gt;&lt;author&gt;Klausner, James&lt;/author&gt;&lt;author&gt;Randhir, Kelvin&lt;/author&gt;&lt;author&gt;AuYeung, Nick&lt;/author&gt;&lt;author&gt;Li, Like&lt;/author&gt;&lt;/authors&gt;&lt;/contributors&gt;&lt;titles&gt;&lt;title&gt;Particle-based high-temperature thermochemical energy storage reactors&lt;/title&gt;&lt;secondary-title&gt;Progress in Energy and Combustion Science&lt;/secondary-title&gt;&lt;/titles&gt;&lt;periodical&gt;&lt;full-title&gt;Progress in Energy and Combustion Science&lt;/full-title&gt;&lt;/periodical&gt;&lt;pages&gt;101143&lt;/pages&gt;&lt;volume&gt;102&lt;/volume&gt;&lt;dates&gt;&lt;year&gt;2024&lt;/year&gt;&lt;/dates&gt;&lt;isbn&gt;0360-1285&lt;/isbn&gt;&lt;urls&gt;&lt;/urls&gt;&lt;/record&gt;&lt;/Cite&gt;&lt;/EndNote&gt;</w:instrText>
            </w:r>
            <w:r w:rsidRPr="007C41AA">
              <w:rPr>
                <w:rFonts w:ascii="Calibri" w:hAnsi="Calibri" w:cs="Calibri"/>
                <w:sz w:val="14"/>
                <w:szCs w:val="14"/>
              </w:rPr>
              <w:fldChar w:fldCharType="separate"/>
            </w:r>
            <w:r w:rsidR="00815004" w:rsidRPr="007C41AA">
              <w:rPr>
                <w:rFonts w:ascii="Calibri" w:hAnsi="Calibri" w:cs="Calibri"/>
                <w:sz w:val="14"/>
                <w:szCs w:val="14"/>
                <w:vertAlign w:val="superscript"/>
              </w:rPr>
              <w:t>27,36</w:t>
            </w:r>
            <w:r w:rsidRPr="007C41AA">
              <w:rPr>
                <w:rFonts w:ascii="Calibri" w:hAnsi="Calibri" w:cs="Calibri"/>
                <w:sz w:val="14"/>
                <w:szCs w:val="14"/>
              </w:rPr>
              <w:fldChar w:fldCharType="end"/>
            </w:r>
            <w:r w:rsidRPr="007C41AA">
              <w:rPr>
                <w:rFonts w:ascii="Calibri" w:hAnsi="Calibri" w:cs="Calibri"/>
                <w:sz w:val="14"/>
                <w:szCs w:val="14"/>
              </w:rPr>
              <w:t xml:space="preserve"> </w:t>
            </w:r>
          </w:p>
        </w:tc>
      </w:tr>
      <w:tr w:rsidR="00171409" w:rsidRPr="007C41AA" w14:paraId="45AC721D" w14:textId="77777777" w:rsidTr="000E0603">
        <w:trPr>
          <w:trHeight w:val="227"/>
        </w:trPr>
        <w:tc>
          <w:tcPr>
            <w:tcW w:w="2156" w:type="dxa"/>
          </w:tcPr>
          <w:p w14:paraId="623C06FB" w14:textId="3AB33185" w:rsidR="00ED0950" w:rsidRPr="007C41AA" w:rsidRDefault="00ED0950" w:rsidP="00ED0950">
            <w:pPr>
              <w:jc w:val="left"/>
              <w:rPr>
                <w:rFonts w:cstheme="minorHAnsi"/>
                <w:sz w:val="18"/>
                <w:szCs w:val="18"/>
              </w:rPr>
            </w:pPr>
            <w:r w:rsidRPr="007C41AA">
              <w:rPr>
                <w:rFonts w:cstheme="minorHAnsi"/>
                <w:sz w:val="18"/>
                <w:szCs w:val="18"/>
              </w:rPr>
              <w:t>Solar multiple</w:t>
            </w:r>
          </w:p>
        </w:tc>
        <w:tc>
          <w:tcPr>
            <w:tcW w:w="1084" w:type="dxa"/>
          </w:tcPr>
          <w:p w14:paraId="33E4A686" w14:textId="00A0515D" w:rsidR="00ED0950" w:rsidRPr="007C41AA" w:rsidRDefault="00ED0950" w:rsidP="00ED0950">
            <w:pPr>
              <w:jc w:val="left"/>
              <w:rPr>
                <w:rFonts w:cstheme="minorHAnsi"/>
                <w:sz w:val="18"/>
                <w:szCs w:val="18"/>
              </w:rPr>
            </w:pPr>
            <w:r w:rsidRPr="007C41AA">
              <w:rPr>
                <w:rFonts w:cstheme="minorHAnsi"/>
                <w:sz w:val="18"/>
                <w:szCs w:val="18"/>
              </w:rPr>
              <w:t>NA</w:t>
            </w:r>
          </w:p>
        </w:tc>
        <w:tc>
          <w:tcPr>
            <w:tcW w:w="1178" w:type="dxa"/>
          </w:tcPr>
          <w:p w14:paraId="65D52643" w14:textId="3195FC25" w:rsidR="00ED0950" w:rsidRPr="007C41AA" w:rsidRDefault="00ED0950" w:rsidP="00ED0950">
            <w:pPr>
              <w:jc w:val="left"/>
              <w:rPr>
                <w:rFonts w:cstheme="minorHAnsi"/>
                <w:sz w:val="18"/>
                <w:szCs w:val="18"/>
              </w:rPr>
            </w:pPr>
            <w:r w:rsidRPr="007C41AA">
              <w:rPr>
                <w:rFonts w:cstheme="minorHAnsi"/>
                <w:sz w:val="18"/>
                <w:szCs w:val="18"/>
              </w:rPr>
              <w:t>2.5</w:t>
            </w:r>
          </w:p>
        </w:tc>
        <w:tc>
          <w:tcPr>
            <w:tcW w:w="1178" w:type="dxa"/>
          </w:tcPr>
          <w:p w14:paraId="3D29D266" w14:textId="55127CB0" w:rsidR="00ED0950" w:rsidRPr="007C41AA" w:rsidRDefault="00ED0950" w:rsidP="00ED0950">
            <w:pPr>
              <w:jc w:val="left"/>
              <w:rPr>
                <w:rFonts w:cstheme="minorHAnsi"/>
                <w:sz w:val="18"/>
                <w:szCs w:val="18"/>
              </w:rPr>
            </w:pPr>
            <w:r w:rsidRPr="007C41AA">
              <w:rPr>
                <w:rFonts w:cstheme="minorHAnsi"/>
                <w:sz w:val="18"/>
                <w:szCs w:val="18"/>
              </w:rPr>
              <w:t>3</w:t>
            </w:r>
          </w:p>
        </w:tc>
        <w:tc>
          <w:tcPr>
            <w:tcW w:w="1185" w:type="dxa"/>
          </w:tcPr>
          <w:p w14:paraId="087968C7" w14:textId="46EB672E" w:rsidR="00ED0950" w:rsidRPr="007C41AA" w:rsidRDefault="00ED0950" w:rsidP="00ED0950">
            <w:pPr>
              <w:jc w:val="left"/>
              <w:rPr>
                <w:rFonts w:cstheme="minorHAnsi"/>
                <w:sz w:val="18"/>
                <w:szCs w:val="18"/>
              </w:rPr>
            </w:pPr>
            <w:r w:rsidRPr="007C41AA">
              <w:rPr>
                <w:rFonts w:cstheme="minorHAnsi"/>
                <w:sz w:val="18"/>
                <w:szCs w:val="18"/>
              </w:rPr>
              <w:t>3.5</w:t>
            </w:r>
          </w:p>
        </w:tc>
        <w:tc>
          <w:tcPr>
            <w:tcW w:w="1178" w:type="dxa"/>
          </w:tcPr>
          <w:p w14:paraId="34B545FA" w14:textId="46884D7C" w:rsidR="00ED0950" w:rsidRPr="007C41AA" w:rsidRDefault="00CA6858" w:rsidP="00ED0950">
            <w:pPr>
              <w:jc w:val="left"/>
              <w:rPr>
                <w:rFonts w:cstheme="minorHAnsi"/>
                <w:sz w:val="18"/>
                <w:szCs w:val="18"/>
              </w:rPr>
            </w:pPr>
            <w:r w:rsidRPr="007C41AA">
              <w:rPr>
                <w:rFonts w:cstheme="minorHAnsi"/>
                <w:sz w:val="18"/>
                <w:szCs w:val="18"/>
              </w:rPr>
              <w:t>4.45</w:t>
            </w:r>
          </w:p>
        </w:tc>
        <w:tc>
          <w:tcPr>
            <w:tcW w:w="1181" w:type="dxa"/>
          </w:tcPr>
          <w:p w14:paraId="294A5DB1" w14:textId="76116C27" w:rsidR="00ED0950" w:rsidRPr="007C41AA" w:rsidRDefault="00CA6858" w:rsidP="00ED0950">
            <w:pPr>
              <w:ind w:left="960" w:hanging="960"/>
              <w:jc w:val="left"/>
              <w:rPr>
                <w:rFonts w:cstheme="minorHAnsi"/>
                <w:sz w:val="18"/>
                <w:szCs w:val="18"/>
              </w:rPr>
            </w:pPr>
            <w:r w:rsidRPr="007C41AA">
              <w:rPr>
                <w:rFonts w:cstheme="minorHAnsi"/>
                <w:sz w:val="18"/>
                <w:szCs w:val="18"/>
              </w:rPr>
              <w:t>4.78</w:t>
            </w:r>
          </w:p>
        </w:tc>
        <w:tc>
          <w:tcPr>
            <w:tcW w:w="1178" w:type="dxa"/>
          </w:tcPr>
          <w:p w14:paraId="24F908EC" w14:textId="156F19C5" w:rsidR="00ED0950" w:rsidRPr="007C41AA" w:rsidRDefault="00CA6858" w:rsidP="00ED0950">
            <w:pPr>
              <w:jc w:val="left"/>
              <w:rPr>
                <w:rFonts w:cstheme="minorHAnsi"/>
                <w:sz w:val="18"/>
                <w:szCs w:val="18"/>
              </w:rPr>
            </w:pPr>
            <w:r w:rsidRPr="007C41AA">
              <w:rPr>
                <w:rFonts w:cstheme="minorHAnsi"/>
                <w:sz w:val="18"/>
                <w:szCs w:val="18"/>
              </w:rPr>
              <w:t>-3.8</w:t>
            </w:r>
          </w:p>
        </w:tc>
        <w:tc>
          <w:tcPr>
            <w:tcW w:w="1181" w:type="dxa"/>
          </w:tcPr>
          <w:p w14:paraId="00D8135D" w14:textId="623C48F2" w:rsidR="00ED0950" w:rsidRPr="007C41AA" w:rsidRDefault="00CA6858" w:rsidP="00ED0950">
            <w:pPr>
              <w:jc w:val="left"/>
              <w:rPr>
                <w:rFonts w:cstheme="minorHAnsi"/>
                <w:sz w:val="18"/>
                <w:szCs w:val="18"/>
              </w:rPr>
            </w:pPr>
            <w:r w:rsidRPr="007C41AA">
              <w:rPr>
                <w:rFonts w:cstheme="minorHAnsi"/>
                <w:sz w:val="18"/>
                <w:szCs w:val="18"/>
              </w:rPr>
              <w:t>3.3</w:t>
            </w:r>
          </w:p>
        </w:tc>
        <w:tc>
          <w:tcPr>
            <w:tcW w:w="3539" w:type="dxa"/>
            <w:vAlign w:val="center"/>
          </w:tcPr>
          <w:p w14:paraId="7C6B9127" w14:textId="3AEA978C" w:rsidR="00ED0950" w:rsidRPr="007C41AA" w:rsidRDefault="00ED0950" w:rsidP="000E0603">
            <w:pPr>
              <w:jc w:val="left"/>
              <w:rPr>
                <w:rFonts w:ascii="Calibri" w:hAnsi="Calibri" w:cs="Calibri"/>
                <w:sz w:val="14"/>
                <w:szCs w:val="14"/>
              </w:rPr>
            </w:pPr>
            <w:r w:rsidRPr="007C41AA">
              <w:rPr>
                <w:rFonts w:ascii="Calibri" w:hAnsi="Calibri" w:cs="Calibri"/>
                <w:sz w:val="14"/>
                <w:szCs w:val="14"/>
              </w:rPr>
              <w:t>Referring to the CSP plant</w:t>
            </w:r>
            <w:r w:rsidRPr="007C41AA">
              <w:rPr>
                <w:rFonts w:ascii="Calibri" w:hAnsi="Calibri" w:cs="Calibri"/>
                <w:sz w:val="14"/>
                <w:szCs w:val="14"/>
              </w:rPr>
              <w:fldChar w:fldCharType="begin"/>
            </w:r>
            <w:r w:rsidR="00815004" w:rsidRPr="007C41AA">
              <w:rPr>
                <w:rFonts w:ascii="Calibri" w:hAnsi="Calibri" w:cs="Calibri"/>
                <w:sz w:val="14"/>
                <w:szCs w:val="14"/>
              </w:rPr>
              <w:instrText xml:space="preserve"> ADDIN EN.CITE &lt;EndNote&gt;&lt;Cite&gt;&lt;Author&gt;NREL&lt;/Author&gt;&lt;Year&gt;2024&lt;/Year&gt;&lt;RecNum&gt;204&lt;/RecNum&gt;&lt;DisplayText&gt;&lt;style face="superscript"&gt;28,37&lt;/style&gt;&lt;/DisplayText&gt;&lt;record&gt;&lt;rec-number&gt;204&lt;/rec-number&gt;&lt;foreign-keys&gt;&lt;key app="EN" db-id="9xsvvr0vxdsfv2e2xwo50z0azwewvraefeaa" timestamp="1724962315"&gt;204&lt;/key&gt;&lt;/foreign-keys&gt;&lt;ref-type name="Web Page"&gt;12&lt;/ref-type&gt;&lt;contributors&gt;&lt;authors&gt;&lt;author&gt;NREL&lt;/author&gt;&lt;/authors&gt;&lt;/contributors&gt;&lt;titles&gt;&lt;title&gt;Power Tower Projects&lt;/title&gt;&lt;/titles&gt;&lt;volume&gt;2024&lt;/volume&gt;&lt;number&gt;20 July &lt;/number&gt;&lt;dates&gt;&lt;year&gt;2024&lt;/year&gt;&lt;/dates&gt;&lt;urls&gt;&lt;related-urls&gt;&lt;url&gt;https://solarpaces.nrel.gov/by-technology/power-tower&lt;/url&gt;&lt;/related-urls&gt;&lt;/urls&gt;&lt;/record&gt;&lt;/Cite&gt;&lt;Cite&gt;&lt;Author&gt;NREL&lt;/Author&gt;&lt;Year&gt;2024&lt;/Year&gt;&lt;RecNum&gt;205&lt;/RecNum&gt;&lt;record&gt;&lt;rec-number&gt;205&lt;/rec-number&gt;&lt;foreign-keys&gt;&lt;key app="EN" db-id="9xsvvr0vxdsfv2e2xwo50z0azwewvraefeaa" timestamp="1724962561"&gt;205&lt;/key&gt;&lt;/foreign-keys&gt;&lt;ref-type name="Web Page"&gt;12&lt;/ref-type&gt;&lt;contributors&gt;&lt;authors&gt;&lt;author&gt;NREL&lt;/author&gt;&lt;/authors&gt;&lt;/contributors&gt;&lt;titles&gt;&lt;title&gt;NSRDB: National Solar Radiation Database&lt;/title&gt;&lt;/titles&gt;&lt;volume&gt;2024&lt;/volume&gt;&lt;number&gt;20 July  &lt;/number&gt;&lt;dates&gt;&lt;year&gt;2024&lt;/year&gt;&lt;/dates&gt;&lt;urls&gt;&lt;related-urls&gt;&lt;url&gt;https://nsrdb.nrel.gov/data-viewer&lt;/url&gt;&lt;/related-urls&gt;&lt;/urls&gt;&lt;/record&gt;&lt;/Cite&gt;&lt;/EndNote&gt;</w:instrText>
            </w:r>
            <w:r w:rsidRPr="007C41AA">
              <w:rPr>
                <w:rFonts w:ascii="Calibri" w:hAnsi="Calibri" w:cs="Calibri"/>
                <w:sz w:val="14"/>
                <w:szCs w:val="14"/>
              </w:rPr>
              <w:fldChar w:fldCharType="separate"/>
            </w:r>
            <w:r w:rsidR="00815004" w:rsidRPr="007C41AA">
              <w:rPr>
                <w:rFonts w:ascii="Calibri" w:hAnsi="Calibri" w:cs="Calibri"/>
                <w:sz w:val="14"/>
                <w:szCs w:val="14"/>
                <w:vertAlign w:val="superscript"/>
              </w:rPr>
              <w:t>28,37</w:t>
            </w:r>
            <w:r w:rsidRPr="007C41AA">
              <w:rPr>
                <w:rFonts w:ascii="Calibri" w:hAnsi="Calibri" w:cs="Calibri"/>
                <w:sz w:val="14"/>
                <w:szCs w:val="14"/>
              </w:rPr>
              <w:fldChar w:fldCharType="end"/>
            </w:r>
          </w:p>
        </w:tc>
      </w:tr>
      <w:tr w:rsidR="00171409" w:rsidRPr="007C41AA" w14:paraId="41F82F39" w14:textId="77777777" w:rsidTr="000E0603">
        <w:trPr>
          <w:trHeight w:val="227"/>
        </w:trPr>
        <w:tc>
          <w:tcPr>
            <w:tcW w:w="2156" w:type="dxa"/>
          </w:tcPr>
          <w:p w14:paraId="0491BF3B" w14:textId="506C4E5F" w:rsidR="007B79A9" w:rsidRPr="007C41AA" w:rsidRDefault="007B79A9" w:rsidP="007B79A9">
            <w:pPr>
              <w:jc w:val="left"/>
              <w:rPr>
                <w:rFonts w:cstheme="minorHAnsi"/>
                <w:sz w:val="18"/>
                <w:szCs w:val="18"/>
              </w:rPr>
            </w:pPr>
            <w:r w:rsidRPr="007C41AA">
              <w:rPr>
                <w:rFonts w:cstheme="minorHAnsi"/>
                <w:sz w:val="18"/>
                <w:szCs w:val="18"/>
              </w:rPr>
              <w:t>CAPEX of CSP</w:t>
            </w:r>
          </w:p>
        </w:tc>
        <w:tc>
          <w:tcPr>
            <w:tcW w:w="1084" w:type="dxa"/>
          </w:tcPr>
          <w:p w14:paraId="6661FDF1" w14:textId="1A3FAFDB" w:rsidR="007B79A9" w:rsidRPr="007C41AA" w:rsidRDefault="007B79A9" w:rsidP="007B79A9">
            <w:pPr>
              <w:jc w:val="left"/>
              <w:rPr>
                <w:rFonts w:cstheme="minorHAnsi"/>
                <w:sz w:val="18"/>
                <w:szCs w:val="18"/>
              </w:rPr>
            </w:pPr>
            <w:r w:rsidRPr="007C41AA">
              <w:rPr>
                <w:rFonts w:cstheme="minorHAnsi"/>
                <w:sz w:val="18"/>
                <w:szCs w:val="18"/>
              </w:rPr>
              <w:t>US$M</w:t>
            </w:r>
          </w:p>
        </w:tc>
        <w:tc>
          <w:tcPr>
            <w:tcW w:w="1178" w:type="dxa"/>
            <w:vAlign w:val="center"/>
          </w:tcPr>
          <w:p w14:paraId="5857F9A4" w14:textId="3DC75676" w:rsidR="007B79A9" w:rsidRPr="007C41AA" w:rsidRDefault="007B79A9" w:rsidP="007B79A9">
            <w:pPr>
              <w:jc w:val="left"/>
              <w:rPr>
                <w:rFonts w:cstheme="minorHAnsi"/>
                <w:sz w:val="18"/>
                <w:szCs w:val="18"/>
              </w:rPr>
            </w:pPr>
            <w:r w:rsidRPr="007C41AA">
              <w:rPr>
                <w:sz w:val="18"/>
                <w:szCs w:val="18"/>
              </w:rPr>
              <w:t>189.5</w:t>
            </w:r>
          </w:p>
        </w:tc>
        <w:tc>
          <w:tcPr>
            <w:tcW w:w="1178" w:type="dxa"/>
            <w:vAlign w:val="center"/>
          </w:tcPr>
          <w:p w14:paraId="4210E26B" w14:textId="234CD1F3" w:rsidR="007B79A9" w:rsidRPr="007C41AA" w:rsidRDefault="007B79A9" w:rsidP="007B79A9">
            <w:pPr>
              <w:jc w:val="left"/>
              <w:rPr>
                <w:rFonts w:cstheme="minorHAnsi"/>
                <w:sz w:val="18"/>
                <w:szCs w:val="18"/>
              </w:rPr>
            </w:pPr>
            <w:r w:rsidRPr="007C41AA">
              <w:rPr>
                <w:sz w:val="18"/>
                <w:szCs w:val="18"/>
              </w:rPr>
              <w:t>378.9</w:t>
            </w:r>
          </w:p>
        </w:tc>
        <w:tc>
          <w:tcPr>
            <w:tcW w:w="1185" w:type="dxa"/>
            <w:vAlign w:val="center"/>
          </w:tcPr>
          <w:p w14:paraId="1CCAF48C" w14:textId="551F0C07" w:rsidR="007B79A9" w:rsidRPr="007C41AA" w:rsidRDefault="007B79A9" w:rsidP="007B79A9">
            <w:pPr>
              <w:jc w:val="left"/>
              <w:rPr>
                <w:rFonts w:cstheme="minorHAnsi"/>
                <w:sz w:val="18"/>
                <w:szCs w:val="18"/>
              </w:rPr>
            </w:pPr>
            <w:r w:rsidRPr="007C41AA">
              <w:rPr>
                <w:sz w:val="18"/>
                <w:szCs w:val="18"/>
              </w:rPr>
              <w:t>568.4</w:t>
            </w:r>
          </w:p>
        </w:tc>
        <w:tc>
          <w:tcPr>
            <w:tcW w:w="1178" w:type="dxa"/>
          </w:tcPr>
          <w:p w14:paraId="311451E3" w14:textId="231D3D97" w:rsidR="007B79A9" w:rsidRPr="007C41AA" w:rsidRDefault="00CA6858" w:rsidP="007B79A9">
            <w:pPr>
              <w:jc w:val="left"/>
              <w:rPr>
                <w:rFonts w:cstheme="minorHAnsi"/>
                <w:sz w:val="18"/>
                <w:szCs w:val="18"/>
              </w:rPr>
            </w:pPr>
            <w:r w:rsidRPr="007C41AA">
              <w:rPr>
                <w:rFonts w:cstheme="minorHAnsi"/>
                <w:sz w:val="18"/>
                <w:szCs w:val="18"/>
              </w:rPr>
              <w:t>4.38</w:t>
            </w:r>
          </w:p>
        </w:tc>
        <w:tc>
          <w:tcPr>
            <w:tcW w:w="1181" w:type="dxa"/>
          </w:tcPr>
          <w:p w14:paraId="73963FB0" w14:textId="33D0838D" w:rsidR="007B79A9" w:rsidRPr="007C41AA" w:rsidRDefault="00CA6858" w:rsidP="007B79A9">
            <w:pPr>
              <w:jc w:val="left"/>
              <w:rPr>
                <w:rFonts w:cstheme="minorHAnsi"/>
                <w:sz w:val="18"/>
                <w:szCs w:val="18"/>
              </w:rPr>
            </w:pPr>
            <w:r w:rsidRPr="007C41AA">
              <w:rPr>
                <w:rFonts w:cstheme="minorHAnsi"/>
                <w:sz w:val="18"/>
                <w:szCs w:val="18"/>
              </w:rPr>
              <w:t>4.87</w:t>
            </w:r>
          </w:p>
        </w:tc>
        <w:tc>
          <w:tcPr>
            <w:tcW w:w="1178" w:type="dxa"/>
          </w:tcPr>
          <w:p w14:paraId="6616350D" w14:textId="61538CD1" w:rsidR="007B79A9" w:rsidRPr="007C41AA" w:rsidRDefault="00CA6858" w:rsidP="007B79A9">
            <w:pPr>
              <w:tabs>
                <w:tab w:val="left" w:pos="666"/>
              </w:tabs>
              <w:jc w:val="left"/>
              <w:rPr>
                <w:rFonts w:cstheme="minorHAnsi"/>
                <w:sz w:val="18"/>
                <w:szCs w:val="18"/>
              </w:rPr>
            </w:pPr>
            <w:r w:rsidRPr="007C41AA">
              <w:rPr>
                <w:rFonts w:cstheme="minorHAnsi"/>
                <w:sz w:val="18"/>
                <w:szCs w:val="18"/>
              </w:rPr>
              <w:t>-5.4</w:t>
            </w:r>
          </w:p>
        </w:tc>
        <w:tc>
          <w:tcPr>
            <w:tcW w:w="1181" w:type="dxa"/>
          </w:tcPr>
          <w:p w14:paraId="7CFE2622" w14:textId="5D4E0A89" w:rsidR="007B79A9" w:rsidRPr="007C41AA" w:rsidRDefault="00CA6858" w:rsidP="007B79A9">
            <w:pPr>
              <w:jc w:val="left"/>
              <w:rPr>
                <w:rFonts w:cstheme="minorHAnsi"/>
                <w:sz w:val="18"/>
                <w:szCs w:val="18"/>
              </w:rPr>
            </w:pPr>
            <w:r w:rsidRPr="007C41AA">
              <w:rPr>
                <w:rFonts w:cstheme="minorHAnsi"/>
                <w:sz w:val="18"/>
                <w:szCs w:val="18"/>
              </w:rPr>
              <w:t>5.4</w:t>
            </w:r>
          </w:p>
        </w:tc>
        <w:tc>
          <w:tcPr>
            <w:tcW w:w="3539" w:type="dxa"/>
            <w:vAlign w:val="center"/>
          </w:tcPr>
          <w:p w14:paraId="3D09F491" w14:textId="7E4C4E14" w:rsidR="007B79A9" w:rsidRPr="007C41AA" w:rsidRDefault="007B79A9" w:rsidP="000E0603">
            <w:pPr>
              <w:jc w:val="left"/>
              <w:rPr>
                <w:rFonts w:ascii="Calibri" w:hAnsi="Calibri" w:cs="Calibri"/>
                <w:sz w:val="14"/>
                <w:szCs w:val="14"/>
              </w:rPr>
            </w:pPr>
            <m:oMath>
              <m:r>
                <w:rPr>
                  <w:rFonts w:ascii="Cambria Math" w:hAnsi="Cambria Math" w:cs="Calibri"/>
                  <w:sz w:val="14"/>
                  <w:szCs w:val="14"/>
                </w:rPr>
                <m:t>±</m:t>
              </m:r>
            </m:oMath>
            <w:r w:rsidRPr="007C41AA">
              <w:rPr>
                <w:rFonts w:ascii="Calibri" w:hAnsi="Calibri" w:cs="Calibri"/>
                <w:sz w:val="14"/>
                <w:szCs w:val="14"/>
              </w:rPr>
              <w:t>50% based on process model</w:t>
            </w:r>
          </w:p>
        </w:tc>
      </w:tr>
      <w:tr w:rsidR="00171409" w:rsidRPr="007C41AA" w14:paraId="077CDF7E" w14:textId="77777777" w:rsidTr="000E0603">
        <w:trPr>
          <w:trHeight w:val="227"/>
        </w:trPr>
        <w:tc>
          <w:tcPr>
            <w:tcW w:w="2156" w:type="dxa"/>
          </w:tcPr>
          <w:p w14:paraId="03A2ABF7" w14:textId="155CBB3F" w:rsidR="00ED0950" w:rsidRPr="007C41AA" w:rsidRDefault="00ED0950" w:rsidP="00ED0950">
            <w:pPr>
              <w:jc w:val="left"/>
              <w:rPr>
                <w:rFonts w:cstheme="minorHAnsi"/>
                <w:sz w:val="18"/>
                <w:szCs w:val="18"/>
              </w:rPr>
            </w:pPr>
            <w:r w:rsidRPr="007C41AA">
              <w:rPr>
                <w:rFonts w:cstheme="minorHAnsi"/>
                <w:sz w:val="18"/>
                <w:szCs w:val="18"/>
              </w:rPr>
              <w:t>Gas recovery ratio</w:t>
            </w:r>
          </w:p>
        </w:tc>
        <w:tc>
          <w:tcPr>
            <w:tcW w:w="1084" w:type="dxa"/>
          </w:tcPr>
          <w:p w14:paraId="12ABC5A6" w14:textId="77777777" w:rsidR="00ED0950" w:rsidRPr="007C41AA" w:rsidRDefault="00ED0950" w:rsidP="00ED0950">
            <w:pPr>
              <w:jc w:val="left"/>
              <w:rPr>
                <w:rFonts w:cstheme="minorHAnsi"/>
                <w:sz w:val="18"/>
                <w:szCs w:val="18"/>
              </w:rPr>
            </w:pPr>
            <w:r w:rsidRPr="007C41AA">
              <w:rPr>
                <w:rFonts w:cstheme="minorHAnsi"/>
                <w:sz w:val="18"/>
                <w:szCs w:val="18"/>
              </w:rPr>
              <w:t>%</w:t>
            </w:r>
          </w:p>
        </w:tc>
        <w:tc>
          <w:tcPr>
            <w:tcW w:w="1178" w:type="dxa"/>
          </w:tcPr>
          <w:p w14:paraId="62CA3D81" w14:textId="0D102E58" w:rsidR="00ED0950" w:rsidRPr="007C41AA" w:rsidRDefault="00ED0950" w:rsidP="00ED0950">
            <w:pPr>
              <w:jc w:val="left"/>
              <w:rPr>
                <w:rFonts w:cstheme="minorHAnsi"/>
                <w:sz w:val="18"/>
                <w:szCs w:val="18"/>
              </w:rPr>
            </w:pPr>
            <w:r w:rsidRPr="007C41AA">
              <w:rPr>
                <w:rFonts w:cstheme="minorHAnsi"/>
                <w:sz w:val="18"/>
                <w:szCs w:val="18"/>
              </w:rPr>
              <w:t>99</w:t>
            </w:r>
          </w:p>
        </w:tc>
        <w:tc>
          <w:tcPr>
            <w:tcW w:w="1178" w:type="dxa"/>
          </w:tcPr>
          <w:p w14:paraId="03A673A8" w14:textId="77777777" w:rsidR="00ED0950" w:rsidRPr="007C41AA" w:rsidRDefault="00ED0950" w:rsidP="00ED0950">
            <w:pPr>
              <w:jc w:val="left"/>
              <w:rPr>
                <w:rFonts w:cstheme="minorHAnsi"/>
                <w:sz w:val="18"/>
                <w:szCs w:val="18"/>
              </w:rPr>
            </w:pPr>
            <w:r w:rsidRPr="007C41AA">
              <w:rPr>
                <w:rFonts w:cstheme="minorHAnsi"/>
                <w:sz w:val="18"/>
                <w:szCs w:val="18"/>
              </w:rPr>
              <w:t>90</w:t>
            </w:r>
          </w:p>
        </w:tc>
        <w:tc>
          <w:tcPr>
            <w:tcW w:w="1185" w:type="dxa"/>
          </w:tcPr>
          <w:p w14:paraId="23AF95D3" w14:textId="77777777" w:rsidR="00ED0950" w:rsidRPr="007C41AA" w:rsidRDefault="00ED0950" w:rsidP="00ED0950">
            <w:pPr>
              <w:jc w:val="left"/>
              <w:rPr>
                <w:rFonts w:cstheme="minorHAnsi"/>
                <w:sz w:val="18"/>
                <w:szCs w:val="18"/>
              </w:rPr>
            </w:pPr>
            <w:r w:rsidRPr="007C41AA">
              <w:rPr>
                <w:rFonts w:cstheme="minorHAnsi"/>
                <w:sz w:val="18"/>
                <w:szCs w:val="18"/>
              </w:rPr>
              <w:t>80</w:t>
            </w:r>
          </w:p>
        </w:tc>
        <w:tc>
          <w:tcPr>
            <w:tcW w:w="1178" w:type="dxa"/>
          </w:tcPr>
          <w:p w14:paraId="2213966C" w14:textId="15F71718" w:rsidR="00ED0950" w:rsidRPr="007C41AA" w:rsidRDefault="00CA6858" w:rsidP="00ED0950">
            <w:pPr>
              <w:jc w:val="left"/>
              <w:rPr>
                <w:rFonts w:cstheme="minorHAnsi"/>
                <w:sz w:val="18"/>
                <w:szCs w:val="18"/>
              </w:rPr>
            </w:pPr>
            <w:r w:rsidRPr="007C41AA">
              <w:rPr>
                <w:rFonts w:cstheme="minorHAnsi"/>
                <w:sz w:val="18"/>
                <w:szCs w:val="18"/>
              </w:rPr>
              <w:t>3.96</w:t>
            </w:r>
          </w:p>
        </w:tc>
        <w:tc>
          <w:tcPr>
            <w:tcW w:w="1181" w:type="dxa"/>
          </w:tcPr>
          <w:p w14:paraId="647E6DBF" w14:textId="433DA7B8" w:rsidR="00ED0950" w:rsidRPr="007C41AA" w:rsidRDefault="00CA6858" w:rsidP="00ED0950">
            <w:pPr>
              <w:jc w:val="left"/>
              <w:rPr>
                <w:rFonts w:cstheme="minorHAnsi"/>
                <w:sz w:val="18"/>
                <w:szCs w:val="18"/>
              </w:rPr>
            </w:pPr>
            <w:r w:rsidRPr="007C41AA">
              <w:rPr>
                <w:rFonts w:cstheme="minorHAnsi"/>
                <w:sz w:val="18"/>
                <w:szCs w:val="18"/>
              </w:rPr>
              <w:t>5.37</w:t>
            </w:r>
          </w:p>
        </w:tc>
        <w:tc>
          <w:tcPr>
            <w:tcW w:w="1178" w:type="dxa"/>
          </w:tcPr>
          <w:p w14:paraId="61452149" w14:textId="2F5819EF" w:rsidR="00ED0950" w:rsidRPr="007C41AA" w:rsidRDefault="00CA6858" w:rsidP="00ED0950">
            <w:pPr>
              <w:tabs>
                <w:tab w:val="left" w:pos="666"/>
              </w:tabs>
              <w:jc w:val="left"/>
              <w:rPr>
                <w:rFonts w:cstheme="minorHAnsi"/>
                <w:sz w:val="18"/>
                <w:szCs w:val="18"/>
              </w:rPr>
            </w:pPr>
            <w:r w:rsidRPr="007C41AA">
              <w:rPr>
                <w:rFonts w:cstheme="minorHAnsi"/>
                <w:sz w:val="18"/>
                <w:szCs w:val="18"/>
              </w:rPr>
              <w:t>-14.4</w:t>
            </w:r>
          </w:p>
        </w:tc>
        <w:tc>
          <w:tcPr>
            <w:tcW w:w="1181" w:type="dxa"/>
          </w:tcPr>
          <w:p w14:paraId="341AD2C0" w14:textId="61E7A25D" w:rsidR="00ED0950" w:rsidRPr="007C41AA" w:rsidRDefault="00CA6858" w:rsidP="00ED0950">
            <w:pPr>
              <w:jc w:val="left"/>
              <w:rPr>
                <w:rFonts w:cstheme="minorHAnsi"/>
                <w:sz w:val="18"/>
                <w:szCs w:val="18"/>
              </w:rPr>
            </w:pPr>
            <w:r w:rsidRPr="007C41AA">
              <w:rPr>
                <w:rFonts w:cstheme="minorHAnsi"/>
                <w:sz w:val="18"/>
                <w:szCs w:val="18"/>
              </w:rPr>
              <w:t>16.1</w:t>
            </w:r>
          </w:p>
        </w:tc>
        <w:tc>
          <w:tcPr>
            <w:tcW w:w="3539" w:type="dxa"/>
            <w:vAlign w:val="center"/>
          </w:tcPr>
          <w:p w14:paraId="0413D271" w14:textId="2319498B" w:rsidR="00ED0950" w:rsidRPr="007C41AA" w:rsidRDefault="00ED0950" w:rsidP="000E0603">
            <w:pPr>
              <w:jc w:val="left"/>
              <w:rPr>
                <w:rFonts w:ascii="Calibri" w:hAnsi="Calibri" w:cs="Calibri"/>
                <w:sz w:val="14"/>
                <w:szCs w:val="14"/>
              </w:rPr>
            </w:pPr>
            <w:r w:rsidRPr="007C41AA">
              <w:rPr>
                <w:rFonts w:ascii="Calibri" w:hAnsi="Calibri" w:cs="Calibri"/>
                <w:sz w:val="14"/>
                <w:szCs w:val="14"/>
              </w:rPr>
              <w:t>Based on process model</w:t>
            </w:r>
          </w:p>
        </w:tc>
      </w:tr>
      <w:tr w:rsidR="00171409" w:rsidRPr="007C41AA" w14:paraId="2C93D2A9" w14:textId="77777777" w:rsidTr="000E0603">
        <w:trPr>
          <w:trHeight w:val="227"/>
        </w:trPr>
        <w:tc>
          <w:tcPr>
            <w:tcW w:w="2156" w:type="dxa"/>
          </w:tcPr>
          <w:p w14:paraId="5C969F37" w14:textId="4E814778" w:rsidR="00ED0950" w:rsidRPr="007C41AA" w:rsidRDefault="00ED0950" w:rsidP="00ED0950">
            <w:pPr>
              <w:jc w:val="left"/>
              <w:rPr>
                <w:rFonts w:cstheme="minorHAnsi"/>
                <w:sz w:val="18"/>
                <w:szCs w:val="18"/>
              </w:rPr>
            </w:pPr>
            <w:r w:rsidRPr="007C41AA">
              <w:rPr>
                <w:rFonts w:cstheme="minorHAnsi"/>
                <w:sz w:val="18"/>
                <w:szCs w:val="18"/>
              </w:rPr>
              <w:t>Hydrogen production cost</w:t>
            </w:r>
          </w:p>
        </w:tc>
        <w:tc>
          <w:tcPr>
            <w:tcW w:w="1084" w:type="dxa"/>
          </w:tcPr>
          <w:p w14:paraId="1966F4E6" w14:textId="1FA27D66" w:rsidR="00ED0950" w:rsidRPr="007C41AA" w:rsidRDefault="00ED0950" w:rsidP="00ED0950">
            <w:pPr>
              <w:jc w:val="left"/>
              <w:rPr>
                <w:rFonts w:cstheme="minorHAnsi"/>
                <w:sz w:val="18"/>
                <w:szCs w:val="18"/>
              </w:rPr>
            </w:pPr>
            <w:r w:rsidRPr="007C41AA">
              <w:rPr>
                <w:rFonts w:cstheme="minorHAnsi"/>
                <w:sz w:val="18"/>
                <w:szCs w:val="18"/>
              </w:rPr>
              <w:t>US$/kg</w:t>
            </w:r>
          </w:p>
        </w:tc>
        <w:tc>
          <w:tcPr>
            <w:tcW w:w="1178" w:type="dxa"/>
          </w:tcPr>
          <w:p w14:paraId="1DCDCEF5" w14:textId="77777777" w:rsidR="00ED0950" w:rsidRPr="007C41AA" w:rsidRDefault="00ED0950" w:rsidP="00ED0950">
            <w:pPr>
              <w:jc w:val="left"/>
              <w:rPr>
                <w:rFonts w:cstheme="minorHAnsi"/>
                <w:sz w:val="18"/>
                <w:szCs w:val="18"/>
              </w:rPr>
            </w:pPr>
            <w:r w:rsidRPr="007C41AA">
              <w:rPr>
                <w:rFonts w:cstheme="minorHAnsi"/>
                <w:sz w:val="18"/>
                <w:szCs w:val="18"/>
              </w:rPr>
              <w:t>1</w:t>
            </w:r>
          </w:p>
        </w:tc>
        <w:tc>
          <w:tcPr>
            <w:tcW w:w="1178" w:type="dxa"/>
          </w:tcPr>
          <w:p w14:paraId="7B8957B4" w14:textId="77777777" w:rsidR="00ED0950" w:rsidRPr="007C41AA" w:rsidRDefault="00ED0950" w:rsidP="00ED0950">
            <w:pPr>
              <w:jc w:val="left"/>
              <w:rPr>
                <w:rFonts w:cstheme="minorHAnsi"/>
                <w:sz w:val="18"/>
                <w:szCs w:val="18"/>
              </w:rPr>
            </w:pPr>
            <w:r w:rsidRPr="007C41AA">
              <w:rPr>
                <w:rFonts w:cstheme="minorHAnsi"/>
                <w:sz w:val="18"/>
                <w:szCs w:val="18"/>
              </w:rPr>
              <w:t>2</w:t>
            </w:r>
          </w:p>
        </w:tc>
        <w:tc>
          <w:tcPr>
            <w:tcW w:w="1185" w:type="dxa"/>
          </w:tcPr>
          <w:p w14:paraId="5EF69843" w14:textId="77777777" w:rsidR="00ED0950" w:rsidRPr="007C41AA" w:rsidRDefault="00ED0950" w:rsidP="00ED0950">
            <w:pPr>
              <w:jc w:val="left"/>
              <w:rPr>
                <w:rFonts w:cstheme="minorHAnsi"/>
                <w:sz w:val="18"/>
                <w:szCs w:val="18"/>
              </w:rPr>
            </w:pPr>
            <w:r w:rsidRPr="007C41AA">
              <w:rPr>
                <w:rFonts w:cstheme="minorHAnsi"/>
                <w:sz w:val="18"/>
                <w:szCs w:val="18"/>
              </w:rPr>
              <w:t>3</w:t>
            </w:r>
          </w:p>
        </w:tc>
        <w:tc>
          <w:tcPr>
            <w:tcW w:w="1178" w:type="dxa"/>
          </w:tcPr>
          <w:p w14:paraId="353C368E" w14:textId="0E4CC100" w:rsidR="00ED0950" w:rsidRPr="007C41AA" w:rsidRDefault="00CA6858" w:rsidP="00ED0950">
            <w:pPr>
              <w:jc w:val="left"/>
              <w:rPr>
                <w:rFonts w:cstheme="minorHAnsi"/>
                <w:sz w:val="18"/>
                <w:szCs w:val="18"/>
              </w:rPr>
            </w:pPr>
            <w:r w:rsidRPr="007C41AA">
              <w:rPr>
                <w:rFonts w:cstheme="minorHAnsi"/>
                <w:sz w:val="18"/>
                <w:szCs w:val="18"/>
              </w:rPr>
              <w:t>3.50</w:t>
            </w:r>
          </w:p>
        </w:tc>
        <w:tc>
          <w:tcPr>
            <w:tcW w:w="1181" w:type="dxa"/>
          </w:tcPr>
          <w:p w14:paraId="6205B4DC" w14:textId="3194D01A" w:rsidR="00ED0950" w:rsidRPr="007C41AA" w:rsidRDefault="00CA6858" w:rsidP="00ED0950">
            <w:pPr>
              <w:jc w:val="left"/>
              <w:rPr>
                <w:rFonts w:cstheme="minorHAnsi"/>
                <w:sz w:val="18"/>
                <w:szCs w:val="18"/>
              </w:rPr>
            </w:pPr>
            <w:r w:rsidRPr="007C41AA">
              <w:rPr>
                <w:rFonts w:cstheme="minorHAnsi"/>
                <w:sz w:val="18"/>
                <w:szCs w:val="18"/>
              </w:rPr>
              <w:t>5.75</w:t>
            </w:r>
          </w:p>
        </w:tc>
        <w:tc>
          <w:tcPr>
            <w:tcW w:w="1178" w:type="dxa"/>
          </w:tcPr>
          <w:p w14:paraId="0FF83C82" w14:textId="35004AA4" w:rsidR="00ED0950" w:rsidRPr="007C41AA" w:rsidRDefault="00CA6858" w:rsidP="00ED0950">
            <w:pPr>
              <w:jc w:val="left"/>
              <w:rPr>
                <w:rFonts w:cstheme="minorHAnsi"/>
                <w:sz w:val="18"/>
                <w:szCs w:val="18"/>
              </w:rPr>
            </w:pPr>
            <w:r w:rsidRPr="007C41AA">
              <w:rPr>
                <w:rFonts w:cstheme="minorHAnsi"/>
                <w:sz w:val="18"/>
                <w:szCs w:val="18"/>
              </w:rPr>
              <w:t>-24.3</w:t>
            </w:r>
          </w:p>
        </w:tc>
        <w:tc>
          <w:tcPr>
            <w:tcW w:w="1181" w:type="dxa"/>
          </w:tcPr>
          <w:p w14:paraId="4135FFDF" w14:textId="673C3D35" w:rsidR="00ED0950" w:rsidRPr="007C41AA" w:rsidRDefault="00CA6858" w:rsidP="00ED0950">
            <w:pPr>
              <w:jc w:val="left"/>
              <w:rPr>
                <w:rFonts w:cstheme="minorHAnsi"/>
                <w:sz w:val="18"/>
                <w:szCs w:val="18"/>
              </w:rPr>
            </w:pPr>
            <w:r w:rsidRPr="007C41AA">
              <w:rPr>
                <w:rFonts w:cstheme="minorHAnsi"/>
                <w:sz w:val="18"/>
                <w:szCs w:val="18"/>
              </w:rPr>
              <w:t>24.3</w:t>
            </w:r>
          </w:p>
        </w:tc>
        <w:tc>
          <w:tcPr>
            <w:tcW w:w="3539" w:type="dxa"/>
            <w:vAlign w:val="center"/>
          </w:tcPr>
          <w:p w14:paraId="4FA5F423" w14:textId="576C1A2D" w:rsidR="00ED0950" w:rsidRPr="007C41AA" w:rsidRDefault="00ED0950" w:rsidP="000E0603">
            <w:pPr>
              <w:jc w:val="left"/>
              <w:rPr>
                <w:rFonts w:ascii="Calibri" w:hAnsi="Calibri" w:cs="Calibri"/>
                <w:sz w:val="14"/>
                <w:szCs w:val="14"/>
              </w:rPr>
            </w:pPr>
            <w:r w:rsidRPr="007C41AA">
              <w:rPr>
                <w:rFonts w:cstheme="minorHAnsi"/>
                <w:sz w:val="14"/>
                <w:szCs w:val="14"/>
              </w:rPr>
              <w:t>Baseline</w:t>
            </w:r>
            <w:r w:rsidR="00DD51D8" w:rsidRPr="007C41AA">
              <w:rPr>
                <w:rFonts w:cstheme="minorHAnsi"/>
                <w:sz w:val="14"/>
                <w:szCs w:val="14"/>
              </w:rPr>
              <w:t xml:space="preserve"> is</w:t>
            </w:r>
            <w:r w:rsidRPr="007C41AA">
              <w:rPr>
                <w:rFonts w:cstheme="minorHAnsi"/>
                <w:sz w:val="14"/>
                <w:szCs w:val="14"/>
              </w:rPr>
              <w:t xml:space="preserve"> at US$2/kg which is the short-term USA target</w:t>
            </w:r>
            <w:r w:rsidRPr="007C41AA">
              <w:rPr>
                <w:rFonts w:cstheme="minorHAnsi"/>
                <w:sz w:val="14"/>
                <w:szCs w:val="14"/>
              </w:rPr>
              <w:fldChar w:fldCharType="begin"/>
            </w:r>
            <w:r w:rsidR="00815004" w:rsidRPr="007C41AA">
              <w:rPr>
                <w:rFonts w:cstheme="minorHAnsi"/>
                <w:sz w:val="14"/>
                <w:szCs w:val="14"/>
              </w:rPr>
              <w:instrText xml:space="preserve"> ADDIN EN.CITE &lt;EndNote&gt;&lt;Cite&gt;&lt;Author&gt;Department of Energy&lt;/Author&gt;&lt;Year&gt;2023&lt;/Year&gt;&lt;RecNum&gt;203&lt;/RecNum&gt;&lt;DisplayText&gt;&lt;style face="superscript"&gt;38&lt;/style&gt;&lt;/DisplayText&gt;&lt;record&gt;&lt;rec-number&gt;203&lt;/rec-number&gt;&lt;foreign-keys&gt;&lt;key app="EN" db-id="9xsvvr0vxdsfv2e2xwo50z0azwewvraefeaa" timestamp="1724935717"&gt;203&lt;/key&gt;&lt;/foreign-keys&gt;&lt;ref-type name="Report"&gt;27&lt;/ref-type&gt;&lt;contributors&gt;&lt;authors&gt;&lt;author&gt;Department of Energy,&lt;/author&gt;&lt;/authors&gt;&lt;/contributors&gt;&lt;titles&gt;&lt;title&gt;U.S. National Clean Hydrogen Strategy and Roadmap&lt;/title&gt;&lt;/titles&gt;&lt;dates&gt;&lt;year&gt;2023&lt;/year&gt;&lt;/dates&gt;&lt;urls&gt;&lt;related-urls&gt;&lt;url&gt;https://www.hydrogen.energy.gov/library/roadmaps-vision/clean-hydrogen-strategy-roadmap&lt;/url&gt;&lt;/related-urls&gt;&lt;/urls&gt;&lt;/record&gt;&lt;/Cite&gt;&lt;/EndNote&gt;</w:instrText>
            </w:r>
            <w:r w:rsidRPr="007C41AA">
              <w:rPr>
                <w:rFonts w:cstheme="minorHAnsi"/>
                <w:sz w:val="14"/>
                <w:szCs w:val="14"/>
              </w:rPr>
              <w:fldChar w:fldCharType="separate"/>
            </w:r>
            <w:r w:rsidR="00815004" w:rsidRPr="007C41AA">
              <w:rPr>
                <w:rFonts w:cstheme="minorHAnsi"/>
                <w:sz w:val="14"/>
                <w:szCs w:val="14"/>
                <w:vertAlign w:val="superscript"/>
              </w:rPr>
              <w:t>38</w:t>
            </w:r>
            <w:r w:rsidRPr="007C41AA">
              <w:rPr>
                <w:rFonts w:cstheme="minorHAnsi"/>
                <w:sz w:val="14"/>
                <w:szCs w:val="14"/>
              </w:rPr>
              <w:fldChar w:fldCharType="end"/>
            </w:r>
            <w:r w:rsidRPr="007C41AA">
              <w:rPr>
                <w:rFonts w:cstheme="minorHAnsi"/>
                <w:sz w:val="14"/>
                <w:szCs w:val="14"/>
              </w:rPr>
              <w:t xml:space="preserve">. </w:t>
            </w:r>
            <w:bookmarkStart w:id="25" w:name="_Hlk186565776"/>
            <w:r w:rsidRPr="007C41AA">
              <w:rPr>
                <w:rFonts w:cstheme="minorHAnsi"/>
                <w:sz w:val="14"/>
                <w:szCs w:val="14"/>
              </w:rPr>
              <w:t xml:space="preserve">US$1/kg is the long-term target. Sensitivity analysis investigates </w:t>
            </w:r>
            <m:oMath>
              <m:r>
                <w:rPr>
                  <w:rFonts w:ascii="Cambria Math" w:hAnsi="Cambria Math" w:cs="Calibri"/>
                  <w:sz w:val="14"/>
                  <w:szCs w:val="14"/>
                </w:rPr>
                <m:t>±</m:t>
              </m:r>
            </m:oMath>
            <w:r w:rsidRPr="007C41AA">
              <w:rPr>
                <w:rFonts w:ascii="Calibri" w:hAnsi="Calibri" w:cs="Calibri"/>
                <w:sz w:val="14"/>
                <w:szCs w:val="14"/>
              </w:rPr>
              <w:t>50% of hydrogen production cost</w:t>
            </w:r>
            <w:bookmarkEnd w:id="25"/>
            <w:r w:rsidRPr="007C41AA">
              <w:rPr>
                <w:rFonts w:ascii="Calibri" w:hAnsi="Calibri" w:cs="Calibri"/>
                <w:sz w:val="14"/>
                <w:szCs w:val="14"/>
              </w:rPr>
              <w:t>.</w:t>
            </w:r>
          </w:p>
        </w:tc>
      </w:tr>
      <w:tr w:rsidR="00171409" w:rsidRPr="007C41AA" w14:paraId="2789EFD3" w14:textId="77777777" w:rsidTr="000E0603">
        <w:trPr>
          <w:trHeight w:val="227"/>
        </w:trPr>
        <w:tc>
          <w:tcPr>
            <w:tcW w:w="2156" w:type="dxa"/>
          </w:tcPr>
          <w:p w14:paraId="3E055F1B" w14:textId="77777777" w:rsidR="00ED0950" w:rsidRPr="007C41AA" w:rsidRDefault="00ED0950" w:rsidP="00ED0950">
            <w:pPr>
              <w:jc w:val="left"/>
              <w:rPr>
                <w:rFonts w:cstheme="minorHAnsi"/>
                <w:sz w:val="18"/>
                <w:szCs w:val="18"/>
              </w:rPr>
            </w:pPr>
            <w:r w:rsidRPr="007C41AA">
              <w:rPr>
                <w:rFonts w:cstheme="minorHAnsi"/>
                <w:sz w:val="18"/>
                <w:szCs w:val="18"/>
              </w:rPr>
              <w:t>Plant lifetime</w:t>
            </w:r>
          </w:p>
        </w:tc>
        <w:tc>
          <w:tcPr>
            <w:tcW w:w="1084" w:type="dxa"/>
          </w:tcPr>
          <w:p w14:paraId="6F1E741C" w14:textId="77777777" w:rsidR="00ED0950" w:rsidRPr="007C41AA" w:rsidRDefault="00ED0950" w:rsidP="00ED0950">
            <w:pPr>
              <w:jc w:val="left"/>
              <w:rPr>
                <w:rFonts w:cstheme="minorHAnsi"/>
                <w:sz w:val="18"/>
                <w:szCs w:val="18"/>
              </w:rPr>
            </w:pPr>
            <w:r w:rsidRPr="007C41AA">
              <w:rPr>
                <w:rFonts w:cstheme="minorHAnsi"/>
                <w:sz w:val="18"/>
                <w:szCs w:val="18"/>
              </w:rPr>
              <w:t>year</w:t>
            </w:r>
          </w:p>
        </w:tc>
        <w:tc>
          <w:tcPr>
            <w:tcW w:w="1178" w:type="dxa"/>
          </w:tcPr>
          <w:p w14:paraId="7E594630" w14:textId="77777777" w:rsidR="00ED0950" w:rsidRPr="007C41AA" w:rsidRDefault="00ED0950" w:rsidP="00ED0950">
            <w:pPr>
              <w:jc w:val="left"/>
              <w:rPr>
                <w:rFonts w:cstheme="minorHAnsi"/>
                <w:sz w:val="18"/>
                <w:szCs w:val="18"/>
              </w:rPr>
            </w:pPr>
            <w:r w:rsidRPr="007C41AA">
              <w:rPr>
                <w:rFonts w:cstheme="minorHAnsi"/>
                <w:sz w:val="18"/>
                <w:szCs w:val="18"/>
              </w:rPr>
              <w:t>40</w:t>
            </w:r>
          </w:p>
        </w:tc>
        <w:tc>
          <w:tcPr>
            <w:tcW w:w="1178" w:type="dxa"/>
          </w:tcPr>
          <w:p w14:paraId="41E68E8E" w14:textId="77777777" w:rsidR="00ED0950" w:rsidRPr="007C41AA" w:rsidRDefault="00ED0950" w:rsidP="00ED0950">
            <w:pPr>
              <w:jc w:val="left"/>
              <w:rPr>
                <w:rFonts w:cstheme="minorHAnsi"/>
                <w:sz w:val="18"/>
                <w:szCs w:val="18"/>
              </w:rPr>
            </w:pPr>
            <w:r w:rsidRPr="007C41AA">
              <w:rPr>
                <w:rFonts w:cstheme="minorHAnsi"/>
                <w:sz w:val="18"/>
                <w:szCs w:val="18"/>
              </w:rPr>
              <w:t>30</w:t>
            </w:r>
          </w:p>
        </w:tc>
        <w:tc>
          <w:tcPr>
            <w:tcW w:w="1185" w:type="dxa"/>
          </w:tcPr>
          <w:p w14:paraId="44F7C5D0" w14:textId="77777777" w:rsidR="00ED0950" w:rsidRPr="007C41AA" w:rsidRDefault="00ED0950" w:rsidP="00ED0950">
            <w:pPr>
              <w:jc w:val="left"/>
              <w:rPr>
                <w:rFonts w:cstheme="minorHAnsi"/>
                <w:sz w:val="18"/>
                <w:szCs w:val="18"/>
              </w:rPr>
            </w:pPr>
            <w:r w:rsidRPr="007C41AA">
              <w:rPr>
                <w:rFonts w:cstheme="minorHAnsi"/>
                <w:sz w:val="18"/>
                <w:szCs w:val="18"/>
              </w:rPr>
              <w:t>20</w:t>
            </w:r>
          </w:p>
        </w:tc>
        <w:tc>
          <w:tcPr>
            <w:tcW w:w="1178" w:type="dxa"/>
          </w:tcPr>
          <w:p w14:paraId="706C8970" w14:textId="0D050CF9" w:rsidR="00ED0950" w:rsidRPr="007C41AA" w:rsidRDefault="00CA6858" w:rsidP="00ED0950">
            <w:pPr>
              <w:jc w:val="left"/>
              <w:rPr>
                <w:rFonts w:cstheme="minorHAnsi"/>
                <w:sz w:val="18"/>
                <w:szCs w:val="18"/>
              </w:rPr>
            </w:pPr>
            <w:r w:rsidRPr="007C41AA">
              <w:rPr>
                <w:rFonts w:cstheme="minorHAnsi"/>
                <w:sz w:val="18"/>
                <w:szCs w:val="18"/>
              </w:rPr>
              <w:t>4.56</w:t>
            </w:r>
          </w:p>
        </w:tc>
        <w:tc>
          <w:tcPr>
            <w:tcW w:w="1181" w:type="dxa"/>
          </w:tcPr>
          <w:p w14:paraId="0EE17577" w14:textId="15CF6375" w:rsidR="00ED0950" w:rsidRPr="007C41AA" w:rsidRDefault="00CA6858" w:rsidP="00ED0950">
            <w:pPr>
              <w:jc w:val="left"/>
              <w:rPr>
                <w:rFonts w:cstheme="minorHAnsi"/>
                <w:sz w:val="18"/>
                <w:szCs w:val="18"/>
              </w:rPr>
            </w:pPr>
            <w:r w:rsidRPr="007C41AA">
              <w:rPr>
                <w:rFonts w:cstheme="minorHAnsi"/>
                <w:sz w:val="18"/>
                <w:szCs w:val="18"/>
              </w:rPr>
              <w:t>4.82</w:t>
            </w:r>
          </w:p>
        </w:tc>
        <w:tc>
          <w:tcPr>
            <w:tcW w:w="1178" w:type="dxa"/>
          </w:tcPr>
          <w:p w14:paraId="7A641FBB" w14:textId="50273F6B" w:rsidR="00ED0950" w:rsidRPr="007C41AA" w:rsidRDefault="00CA6858" w:rsidP="00ED0950">
            <w:pPr>
              <w:jc w:val="left"/>
              <w:rPr>
                <w:rFonts w:cstheme="minorHAnsi"/>
                <w:sz w:val="18"/>
                <w:szCs w:val="18"/>
              </w:rPr>
            </w:pPr>
            <w:r w:rsidRPr="007C41AA">
              <w:rPr>
                <w:rFonts w:cstheme="minorHAnsi"/>
                <w:sz w:val="18"/>
                <w:szCs w:val="18"/>
              </w:rPr>
              <w:t>-1.4</w:t>
            </w:r>
          </w:p>
        </w:tc>
        <w:tc>
          <w:tcPr>
            <w:tcW w:w="1181" w:type="dxa"/>
          </w:tcPr>
          <w:p w14:paraId="6E225067" w14:textId="0CB8C364" w:rsidR="00ED0950" w:rsidRPr="007C41AA" w:rsidRDefault="00CA6858" w:rsidP="00ED0950">
            <w:pPr>
              <w:jc w:val="left"/>
              <w:rPr>
                <w:rFonts w:cstheme="minorHAnsi"/>
                <w:sz w:val="18"/>
                <w:szCs w:val="18"/>
              </w:rPr>
            </w:pPr>
            <w:r w:rsidRPr="007C41AA">
              <w:rPr>
                <w:rFonts w:cstheme="minorHAnsi"/>
                <w:sz w:val="18"/>
                <w:szCs w:val="18"/>
              </w:rPr>
              <w:t>4.1</w:t>
            </w:r>
          </w:p>
        </w:tc>
        <w:tc>
          <w:tcPr>
            <w:tcW w:w="3539" w:type="dxa"/>
            <w:vAlign w:val="center"/>
          </w:tcPr>
          <w:p w14:paraId="357368D8" w14:textId="2AE70980" w:rsidR="00ED0950" w:rsidRPr="007C41AA" w:rsidRDefault="00ED0950" w:rsidP="000E0603">
            <w:pPr>
              <w:jc w:val="left"/>
              <w:rPr>
                <w:rFonts w:ascii="Calibri" w:hAnsi="Calibri" w:cs="Calibri"/>
                <w:sz w:val="14"/>
                <w:szCs w:val="14"/>
              </w:rPr>
            </w:pPr>
            <w:r w:rsidRPr="007C41AA">
              <w:rPr>
                <w:rFonts w:cstheme="minorHAnsi"/>
                <w:sz w:val="14"/>
                <w:szCs w:val="14"/>
              </w:rPr>
              <w:t xml:space="preserve">Baseline </w:t>
            </w:r>
            <w:r w:rsidR="00DD51D8" w:rsidRPr="007C41AA">
              <w:rPr>
                <w:rFonts w:cstheme="minorHAnsi"/>
                <w:sz w:val="14"/>
                <w:szCs w:val="14"/>
              </w:rPr>
              <w:t xml:space="preserve">is </w:t>
            </w:r>
            <w:r w:rsidRPr="007C41AA">
              <w:rPr>
                <w:rFonts w:cstheme="minorHAnsi"/>
                <w:sz w:val="14"/>
                <w:szCs w:val="14"/>
              </w:rPr>
              <w:t xml:space="preserve">at 30 years, and sensitivity analysis investigates </w:t>
            </w:r>
            <m:oMath>
              <m:r>
                <w:rPr>
                  <w:rFonts w:ascii="Cambria Math" w:hAnsi="Cambria Math" w:cs="Calibri"/>
                  <w:sz w:val="14"/>
                  <w:szCs w:val="14"/>
                </w:rPr>
                <m:t>±</m:t>
              </m:r>
            </m:oMath>
            <w:r w:rsidRPr="007C41AA">
              <w:rPr>
                <w:rFonts w:ascii="Calibri" w:hAnsi="Calibri" w:cs="Calibri"/>
                <w:sz w:val="14"/>
                <w:szCs w:val="14"/>
              </w:rPr>
              <w:t>10 years of plant lifetime</w:t>
            </w:r>
            <w:r w:rsidRPr="007C41AA">
              <w:rPr>
                <w:rFonts w:ascii="Calibri" w:hAnsi="Calibri" w:cs="Calibri"/>
                <w:sz w:val="14"/>
                <w:szCs w:val="14"/>
              </w:rPr>
              <w:fldChar w:fldCharType="begin"/>
            </w:r>
            <w:r w:rsidR="00815004" w:rsidRPr="007C41AA">
              <w:rPr>
                <w:rFonts w:ascii="Calibri" w:hAnsi="Calibri" w:cs="Calibri"/>
                <w:sz w:val="14"/>
                <w:szCs w:val="14"/>
              </w:rPr>
              <w:instrText xml:space="preserve"> ADDIN EN.CITE &lt;EndNote&gt;&lt;Cite&gt;&lt;Author&gt;Fasihi&lt;/Author&gt;&lt;Year&gt;2019&lt;/Year&gt;&lt;RecNum&gt;37&lt;/RecNum&gt;&lt;DisplayText&gt;&lt;style face="superscript"&gt;39&lt;/style&gt;&lt;/DisplayText&gt;&lt;record&gt;&lt;rec-number&gt;37&lt;/rec-number&gt;&lt;foreign-keys&gt;&lt;key app="EN" db-id="9xsvvr0vxdsfv2e2xwo50z0azwewvraefeaa" timestamp="1628505530"&gt;37&lt;/key&gt;&lt;/foreign-keys&gt;&lt;ref-type name="Journal Article"&gt;17&lt;/ref-type&gt;&lt;contributors&gt;&lt;authors&gt;&lt;author&gt;Fasihi, Mahdi&lt;/author&gt;&lt;author&gt;Efimova, Olga&lt;/author&gt;&lt;author&gt;Breyer, Christian&lt;/author&gt;&lt;/authors&gt;&lt;/contributors&gt;&lt;titles&gt;&lt;title&gt;&lt;style face="normal" font="default" size="100%"&gt;Techno-economic assessment of CO&lt;/style&gt;&lt;style face="subscript" font="default" size="100%"&gt;2&lt;/style&gt;&lt;style face="normal" font="default" size="100%"&gt; direct air capture plants&lt;/style&gt;&lt;/title&gt;&lt;secondary-title&gt;Journal of Cleaner Production&lt;/secondary-title&gt;&lt;/titles&gt;&lt;periodical&gt;&lt;full-title&gt;Journal of Cleaner Production&lt;/full-title&gt;&lt;/periodical&gt;&lt;pages&gt;957-980&lt;/pages&gt;&lt;volume&gt;224&lt;/volume&gt;&lt;dates&gt;&lt;year&gt;2019&lt;/year&gt;&lt;/dates&gt;&lt;isbn&gt;0959-6526&lt;/isbn&gt;&lt;urls&gt;&lt;/urls&gt;&lt;/record&gt;&lt;/Cite&gt;&lt;/EndNote&gt;</w:instrText>
            </w:r>
            <w:r w:rsidRPr="007C41AA">
              <w:rPr>
                <w:rFonts w:ascii="Calibri" w:hAnsi="Calibri" w:cs="Calibri"/>
                <w:sz w:val="14"/>
                <w:szCs w:val="14"/>
              </w:rPr>
              <w:fldChar w:fldCharType="separate"/>
            </w:r>
            <w:r w:rsidR="00815004" w:rsidRPr="007C41AA">
              <w:rPr>
                <w:rFonts w:ascii="Calibri" w:hAnsi="Calibri" w:cs="Calibri"/>
                <w:sz w:val="14"/>
                <w:szCs w:val="14"/>
                <w:vertAlign w:val="superscript"/>
              </w:rPr>
              <w:t>39</w:t>
            </w:r>
            <w:r w:rsidRPr="007C41AA">
              <w:rPr>
                <w:rFonts w:ascii="Calibri" w:hAnsi="Calibri" w:cs="Calibri"/>
                <w:sz w:val="14"/>
                <w:szCs w:val="14"/>
              </w:rPr>
              <w:fldChar w:fldCharType="end"/>
            </w:r>
          </w:p>
        </w:tc>
      </w:tr>
      <w:tr w:rsidR="00171409" w:rsidRPr="007C41AA" w14:paraId="06DBDBB0" w14:textId="77777777" w:rsidTr="000E0603">
        <w:trPr>
          <w:trHeight w:val="227"/>
        </w:trPr>
        <w:tc>
          <w:tcPr>
            <w:tcW w:w="2156" w:type="dxa"/>
          </w:tcPr>
          <w:p w14:paraId="71C244D2" w14:textId="7BF3E774" w:rsidR="00ED0950" w:rsidRPr="007C41AA" w:rsidRDefault="00ED0950" w:rsidP="00ED0950">
            <w:pPr>
              <w:jc w:val="left"/>
              <w:rPr>
                <w:rFonts w:cstheme="minorHAnsi"/>
                <w:sz w:val="18"/>
                <w:szCs w:val="18"/>
              </w:rPr>
            </w:pPr>
            <w:r w:rsidRPr="007C41AA">
              <w:rPr>
                <w:rFonts w:cstheme="minorHAnsi"/>
                <w:sz w:val="18"/>
                <w:szCs w:val="18"/>
              </w:rPr>
              <w:t>WACC</w:t>
            </w:r>
          </w:p>
        </w:tc>
        <w:tc>
          <w:tcPr>
            <w:tcW w:w="1084" w:type="dxa"/>
          </w:tcPr>
          <w:p w14:paraId="44D71DF5" w14:textId="77777777" w:rsidR="00ED0950" w:rsidRPr="007C41AA" w:rsidRDefault="00ED0950" w:rsidP="00ED0950">
            <w:pPr>
              <w:jc w:val="left"/>
              <w:rPr>
                <w:rFonts w:cstheme="minorHAnsi"/>
                <w:sz w:val="18"/>
                <w:szCs w:val="18"/>
              </w:rPr>
            </w:pPr>
            <w:r w:rsidRPr="007C41AA">
              <w:rPr>
                <w:rFonts w:cstheme="minorHAnsi"/>
                <w:sz w:val="18"/>
                <w:szCs w:val="18"/>
              </w:rPr>
              <w:t>%</w:t>
            </w:r>
          </w:p>
        </w:tc>
        <w:tc>
          <w:tcPr>
            <w:tcW w:w="1178" w:type="dxa"/>
          </w:tcPr>
          <w:p w14:paraId="0BA5089D" w14:textId="77777777" w:rsidR="00ED0950" w:rsidRPr="007C41AA" w:rsidRDefault="00ED0950" w:rsidP="00ED0950">
            <w:pPr>
              <w:jc w:val="left"/>
              <w:rPr>
                <w:rFonts w:cstheme="minorHAnsi"/>
                <w:sz w:val="18"/>
                <w:szCs w:val="18"/>
              </w:rPr>
            </w:pPr>
            <w:r w:rsidRPr="007C41AA">
              <w:rPr>
                <w:rFonts w:cstheme="minorHAnsi"/>
                <w:sz w:val="18"/>
                <w:szCs w:val="18"/>
              </w:rPr>
              <w:t>5</w:t>
            </w:r>
          </w:p>
        </w:tc>
        <w:tc>
          <w:tcPr>
            <w:tcW w:w="1178" w:type="dxa"/>
          </w:tcPr>
          <w:p w14:paraId="554822E2" w14:textId="77777777" w:rsidR="00ED0950" w:rsidRPr="007C41AA" w:rsidRDefault="00ED0950" w:rsidP="00ED0950">
            <w:pPr>
              <w:jc w:val="left"/>
              <w:rPr>
                <w:rFonts w:cstheme="minorHAnsi"/>
                <w:sz w:val="18"/>
                <w:szCs w:val="18"/>
              </w:rPr>
            </w:pPr>
            <w:r w:rsidRPr="007C41AA">
              <w:rPr>
                <w:rFonts w:cstheme="minorHAnsi"/>
                <w:sz w:val="18"/>
                <w:szCs w:val="18"/>
              </w:rPr>
              <w:t>10</w:t>
            </w:r>
          </w:p>
        </w:tc>
        <w:tc>
          <w:tcPr>
            <w:tcW w:w="1185" w:type="dxa"/>
          </w:tcPr>
          <w:p w14:paraId="4B6F2C9D" w14:textId="77777777" w:rsidR="00ED0950" w:rsidRPr="007C41AA" w:rsidRDefault="00ED0950" w:rsidP="00ED0950">
            <w:pPr>
              <w:jc w:val="left"/>
              <w:rPr>
                <w:rFonts w:cstheme="minorHAnsi"/>
                <w:sz w:val="18"/>
                <w:szCs w:val="18"/>
              </w:rPr>
            </w:pPr>
            <w:r w:rsidRPr="007C41AA">
              <w:rPr>
                <w:rFonts w:cstheme="minorHAnsi"/>
                <w:sz w:val="18"/>
                <w:szCs w:val="18"/>
              </w:rPr>
              <w:t>15</w:t>
            </w:r>
          </w:p>
        </w:tc>
        <w:tc>
          <w:tcPr>
            <w:tcW w:w="1178" w:type="dxa"/>
          </w:tcPr>
          <w:p w14:paraId="030F6E30" w14:textId="272C8CCD" w:rsidR="00ED0950" w:rsidRPr="007C41AA" w:rsidRDefault="00CA6858" w:rsidP="00ED0950">
            <w:pPr>
              <w:jc w:val="left"/>
              <w:rPr>
                <w:rFonts w:cstheme="minorHAnsi"/>
                <w:sz w:val="18"/>
                <w:szCs w:val="18"/>
              </w:rPr>
            </w:pPr>
            <w:r w:rsidRPr="007C41AA">
              <w:rPr>
                <w:rFonts w:cstheme="minorHAnsi"/>
                <w:sz w:val="18"/>
                <w:szCs w:val="18"/>
              </w:rPr>
              <w:t>3.93</w:t>
            </w:r>
          </w:p>
        </w:tc>
        <w:tc>
          <w:tcPr>
            <w:tcW w:w="1181" w:type="dxa"/>
          </w:tcPr>
          <w:p w14:paraId="0202D12D" w14:textId="73225429" w:rsidR="00ED0950" w:rsidRPr="007C41AA" w:rsidRDefault="00CA6858" w:rsidP="00ED0950">
            <w:pPr>
              <w:jc w:val="left"/>
              <w:rPr>
                <w:rFonts w:cstheme="minorHAnsi"/>
                <w:sz w:val="18"/>
                <w:szCs w:val="18"/>
              </w:rPr>
            </w:pPr>
            <w:r w:rsidRPr="007C41AA">
              <w:rPr>
                <w:rFonts w:cstheme="minorHAnsi"/>
                <w:sz w:val="18"/>
                <w:szCs w:val="18"/>
              </w:rPr>
              <w:t>5.40</w:t>
            </w:r>
          </w:p>
        </w:tc>
        <w:tc>
          <w:tcPr>
            <w:tcW w:w="1178" w:type="dxa"/>
          </w:tcPr>
          <w:p w14:paraId="411F657F" w14:textId="070391DF" w:rsidR="00ED0950" w:rsidRPr="007C41AA" w:rsidRDefault="00CA6858" w:rsidP="00ED0950">
            <w:pPr>
              <w:tabs>
                <w:tab w:val="left" w:pos="448"/>
              </w:tabs>
              <w:jc w:val="left"/>
              <w:rPr>
                <w:rFonts w:cstheme="minorHAnsi"/>
                <w:sz w:val="18"/>
                <w:szCs w:val="18"/>
              </w:rPr>
            </w:pPr>
            <w:r w:rsidRPr="007C41AA">
              <w:rPr>
                <w:rFonts w:cstheme="minorHAnsi"/>
                <w:sz w:val="18"/>
                <w:szCs w:val="18"/>
              </w:rPr>
              <w:t>-14.9</w:t>
            </w:r>
          </w:p>
        </w:tc>
        <w:tc>
          <w:tcPr>
            <w:tcW w:w="1181" w:type="dxa"/>
          </w:tcPr>
          <w:p w14:paraId="6C8581CF" w14:textId="2EFFDDEC" w:rsidR="00ED0950" w:rsidRPr="007C41AA" w:rsidRDefault="00CA6858" w:rsidP="00ED0950">
            <w:pPr>
              <w:jc w:val="left"/>
              <w:rPr>
                <w:rFonts w:cstheme="minorHAnsi"/>
                <w:sz w:val="18"/>
                <w:szCs w:val="18"/>
              </w:rPr>
            </w:pPr>
            <w:r w:rsidRPr="007C41AA">
              <w:rPr>
                <w:rFonts w:cstheme="minorHAnsi"/>
                <w:sz w:val="18"/>
                <w:szCs w:val="18"/>
              </w:rPr>
              <w:t>16.8</w:t>
            </w:r>
          </w:p>
        </w:tc>
        <w:tc>
          <w:tcPr>
            <w:tcW w:w="3539" w:type="dxa"/>
            <w:vAlign w:val="center"/>
          </w:tcPr>
          <w:p w14:paraId="58D1E21A" w14:textId="6AB2CDE5" w:rsidR="00ED0950" w:rsidRPr="007C41AA" w:rsidRDefault="00ED0950" w:rsidP="000E0603">
            <w:pPr>
              <w:jc w:val="left"/>
              <w:rPr>
                <w:rFonts w:ascii="Calibri" w:hAnsi="Calibri" w:cs="Calibri"/>
                <w:sz w:val="14"/>
                <w:szCs w:val="14"/>
              </w:rPr>
            </w:pPr>
            <w:r w:rsidRPr="007C41AA">
              <w:rPr>
                <w:rFonts w:ascii="Calibri" w:hAnsi="Calibri" w:cs="Calibri"/>
                <w:sz w:val="14"/>
                <w:szCs w:val="14"/>
              </w:rPr>
              <w:t xml:space="preserve">Baseline </w:t>
            </w:r>
            <w:r w:rsidR="00142172" w:rsidRPr="007C41AA">
              <w:rPr>
                <w:rFonts w:ascii="Calibri" w:hAnsi="Calibri" w:cs="Calibri"/>
                <w:sz w:val="14"/>
                <w:szCs w:val="14"/>
              </w:rPr>
              <w:t xml:space="preserve">is </w:t>
            </w:r>
            <w:r w:rsidRPr="007C41AA">
              <w:rPr>
                <w:rFonts w:ascii="Calibri" w:hAnsi="Calibri" w:cs="Calibri"/>
                <w:sz w:val="14"/>
                <w:szCs w:val="14"/>
              </w:rPr>
              <w:t>at 10%</w:t>
            </w:r>
            <w:r w:rsidRPr="007C41AA">
              <w:rPr>
                <w:rFonts w:ascii="Calibri" w:hAnsi="Calibri" w:cs="Calibri"/>
                <w:sz w:val="14"/>
                <w:szCs w:val="14"/>
              </w:rPr>
              <w:fldChar w:fldCharType="begin"/>
            </w:r>
            <w:r w:rsidR="00815004" w:rsidRPr="007C41AA">
              <w:rPr>
                <w:rFonts w:ascii="Calibri" w:hAnsi="Calibri" w:cs="Calibri"/>
                <w:sz w:val="14"/>
                <w:szCs w:val="14"/>
              </w:rPr>
              <w:instrText xml:space="preserve"> ADDIN EN.CITE &lt;EndNote&gt;&lt;Cite&gt;&lt;Author&gt;IEAGHG&lt;/Author&gt;&lt;Year&gt;2021&lt;/Year&gt;&lt;RecNum&gt;91&lt;/RecNum&gt;&lt;DisplayText&gt;&lt;style face="superscript"&gt;40&lt;/style&gt;&lt;/DisplayText&gt;&lt;record&gt;&lt;rec-number&gt;91&lt;/rec-number&gt;&lt;foreign-keys&gt;&lt;key app="EN" db-id="9xsvvr0vxdsfv2e2xwo50z0azwewvraefeaa" timestamp="1687727676"&gt;91&lt;/key&gt;&lt;/foreign-keys&gt;&lt;ref-type name="Report"&gt;27&lt;/ref-type&gt;&lt;contributors&gt;&lt;authors&gt;&lt;author&gt;IEAGHG&lt;/author&gt;&lt;/authors&gt;&lt;/contributors&gt;&lt;titles&gt;&lt;title&gt;Global Assessment of Direct Air Capture Costs&lt;/title&gt;&lt;/titles&gt;&lt;dates&gt;&lt;year&gt;2021&lt;/year&gt;&lt;/dates&gt;&lt;urls&gt;&lt;/urls&gt;&lt;/record&gt;&lt;/Cite&gt;&lt;/EndNote&gt;</w:instrText>
            </w:r>
            <w:r w:rsidRPr="007C41AA">
              <w:rPr>
                <w:rFonts w:ascii="Calibri" w:hAnsi="Calibri" w:cs="Calibri"/>
                <w:sz w:val="14"/>
                <w:szCs w:val="14"/>
              </w:rPr>
              <w:fldChar w:fldCharType="separate"/>
            </w:r>
            <w:r w:rsidR="00815004" w:rsidRPr="007C41AA">
              <w:rPr>
                <w:rFonts w:ascii="Calibri" w:hAnsi="Calibri" w:cs="Calibri"/>
                <w:sz w:val="14"/>
                <w:szCs w:val="14"/>
                <w:vertAlign w:val="superscript"/>
              </w:rPr>
              <w:t>40</w:t>
            </w:r>
            <w:r w:rsidRPr="007C41AA">
              <w:rPr>
                <w:rFonts w:ascii="Calibri" w:hAnsi="Calibri" w:cs="Calibri"/>
                <w:sz w:val="14"/>
                <w:szCs w:val="14"/>
              </w:rPr>
              <w:fldChar w:fldCharType="end"/>
            </w:r>
            <w:r w:rsidRPr="007C41AA">
              <w:rPr>
                <w:rFonts w:ascii="Calibri" w:hAnsi="Calibri" w:cs="Calibri"/>
                <w:sz w:val="14"/>
                <w:szCs w:val="14"/>
              </w:rPr>
              <w:t xml:space="preserve">, and </w:t>
            </w:r>
            <w:r w:rsidRPr="007C41AA">
              <w:rPr>
                <w:rFonts w:cstheme="minorHAnsi"/>
                <w:sz w:val="14"/>
                <w:szCs w:val="14"/>
              </w:rPr>
              <w:t xml:space="preserve">sensitivity analysis investigates </w:t>
            </w:r>
            <m:oMath>
              <m:r>
                <w:rPr>
                  <w:rFonts w:ascii="Cambria Math" w:hAnsi="Cambria Math" w:cs="Calibri"/>
                  <w:sz w:val="14"/>
                  <w:szCs w:val="14"/>
                </w:rPr>
                <m:t>±</m:t>
              </m:r>
            </m:oMath>
            <w:r w:rsidRPr="007C41AA">
              <w:rPr>
                <w:rFonts w:ascii="Calibri" w:hAnsi="Calibri" w:cs="Calibri"/>
                <w:sz w:val="14"/>
                <w:szCs w:val="14"/>
              </w:rPr>
              <w:t>50% of WACC</w:t>
            </w:r>
            <w:r w:rsidRPr="007C41AA">
              <w:rPr>
                <w:rFonts w:ascii="Calibri" w:hAnsi="Calibri" w:cs="Calibri"/>
                <w:sz w:val="14"/>
                <w:szCs w:val="14"/>
              </w:rPr>
              <w:fldChar w:fldCharType="begin"/>
            </w:r>
            <w:r w:rsidR="00303C5D" w:rsidRPr="007C41AA">
              <w:rPr>
                <w:rFonts w:ascii="Calibri" w:hAnsi="Calibri" w:cs="Calibri"/>
                <w:sz w:val="14"/>
                <w:szCs w:val="14"/>
              </w:rPr>
              <w:instrText xml:space="preserve"> ADDIN EN.CITE &lt;EndNote&gt;&lt;Cite&gt;&lt;Author&gt;Ameli&lt;/Author&gt;&lt;Year&gt;2021&lt;/Year&gt;&lt;RecNum&gt;202&lt;/RecNum&gt;&lt;DisplayText&gt;&lt;style face="superscript"&gt;33&lt;/style&gt;&lt;/DisplayText&gt;&lt;record&gt;&lt;rec-number&gt;202&lt;/rec-number&gt;&lt;foreign-keys&gt;&lt;key app="EN" db-id="9xsvvr0vxdsfv2e2xwo50z0azwewvraefeaa" timestamp="1724932417"&gt;202&lt;/key&gt;&lt;/foreign-keys&gt;&lt;ref-type name="Journal Article"&gt;17&lt;/ref-type&gt;&lt;contributors&gt;&lt;authors&gt;&lt;author&gt;Ameli, Nadia&lt;/author&gt;&lt;author&gt;Dessens, Olivier&lt;/author&gt;&lt;author&gt;Winning, Matthew&lt;/author&gt;&lt;author&gt;Cronin, Jennifer&lt;/author&gt;&lt;author&gt;Chenet, Hugues&lt;/author&gt;&lt;author&gt;Drummond, Paul&lt;/author&gt;&lt;author&gt;Calzadilla, Alvaro&lt;/author&gt;&lt;author&gt;Anandarajah, Gabrial&lt;/author&gt;&lt;author&gt;Grubb, Michael&lt;/author&gt;&lt;/authors&gt;&lt;/contributors&gt;&lt;titles&gt;&lt;title&gt;Higher cost of finance exacerbates a climate investment trap in developing economies&lt;/title&gt;&lt;secondary-title&gt;Nature Communications&lt;/secondary-title&gt;&lt;/titles&gt;&lt;periodical&gt;&lt;full-title&gt;Nature communications&lt;/full-title&gt;&lt;/periodical&gt;&lt;pages&gt;1-12&lt;/pages&gt;&lt;volume&gt;12&lt;/volume&gt;&lt;number&gt;1&lt;/number&gt;&lt;dates&gt;&lt;year&gt;2021&lt;/year&gt;&lt;/dates&gt;&lt;isbn&gt;2041-1723&lt;/isbn&gt;&lt;urls&gt;&lt;/urls&gt;&lt;/record&gt;&lt;/Cite&gt;&lt;/EndNote&gt;</w:instrText>
            </w:r>
            <w:r w:rsidRPr="007C41AA">
              <w:rPr>
                <w:rFonts w:ascii="Calibri" w:hAnsi="Calibri" w:cs="Calibri"/>
                <w:sz w:val="14"/>
                <w:szCs w:val="14"/>
              </w:rPr>
              <w:fldChar w:fldCharType="separate"/>
            </w:r>
            <w:r w:rsidRPr="007C41AA">
              <w:rPr>
                <w:rFonts w:ascii="Calibri" w:hAnsi="Calibri" w:cs="Calibri"/>
                <w:sz w:val="14"/>
                <w:szCs w:val="14"/>
                <w:vertAlign w:val="superscript"/>
              </w:rPr>
              <w:t>33</w:t>
            </w:r>
            <w:r w:rsidRPr="007C41AA">
              <w:rPr>
                <w:rFonts w:ascii="Calibri" w:hAnsi="Calibri" w:cs="Calibri"/>
                <w:sz w:val="14"/>
                <w:szCs w:val="14"/>
              </w:rPr>
              <w:fldChar w:fldCharType="end"/>
            </w:r>
            <w:r w:rsidRPr="007C41AA">
              <w:rPr>
                <w:rFonts w:ascii="Calibri" w:hAnsi="Calibri" w:cs="Calibri"/>
                <w:sz w:val="14"/>
                <w:szCs w:val="14"/>
              </w:rPr>
              <w:t>.</w:t>
            </w:r>
          </w:p>
        </w:tc>
      </w:tr>
      <w:tr w:rsidR="00171409" w:rsidRPr="007C41AA" w14:paraId="5DE2176C" w14:textId="77777777" w:rsidTr="000E0603">
        <w:trPr>
          <w:trHeight w:val="227"/>
        </w:trPr>
        <w:tc>
          <w:tcPr>
            <w:tcW w:w="2156" w:type="dxa"/>
          </w:tcPr>
          <w:p w14:paraId="3B87930E" w14:textId="2E0D554D" w:rsidR="00ED0950" w:rsidRPr="007C41AA" w:rsidRDefault="00ED0950" w:rsidP="00ED0950">
            <w:pPr>
              <w:jc w:val="left"/>
              <w:rPr>
                <w:rFonts w:cstheme="minorHAnsi"/>
                <w:sz w:val="18"/>
                <w:szCs w:val="18"/>
              </w:rPr>
            </w:pPr>
            <w:r w:rsidRPr="007C41AA">
              <w:rPr>
                <w:rFonts w:cstheme="minorHAnsi"/>
                <w:sz w:val="18"/>
                <w:szCs w:val="18"/>
              </w:rPr>
              <w:t>PV electricity price</w:t>
            </w:r>
          </w:p>
        </w:tc>
        <w:tc>
          <w:tcPr>
            <w:tcW w:w="1084" w:type="dxa"/>
          </w:tcPr>
          <w:p w14:paraId="5B2148B1" w14:textId="1398E10E" w:rsidR="00ED0950" w:rsidRPr="007C41AA" w:rsidRDefault="00ED0950" w:rsidP="00ED0950">
            <w:pPr>
              <w:jc w:val="left"/>
              <w:rPr>
                <w:rFonts w:cstheme="minorHAnsi"/>
                <w:sz w:val="18"/>
                <w:szCs w:val="18"/>
              </w:rPr>
            </w:pPr>
            <w:r w:rsidRPr="007C41AA">
              <w:rPr>
                <w:rFonts w:cstheme="minorHAnsi"/>
                <w:sz w:val="18"/>
                <w:szCs w:val="18"/>
              </w:rPr>
              <w:t>US$/MWh</w:t>
            </w:r>
          </w:p>
        </w:tc>
        <w:tc>
          <w:tcPr>
            <w:tcW w:w="1178" w:type="dxa"/>
          </w:tcPr>
          <w:p w14:paraId="26EE8884" w14:textId="129FAA78" w:rsidR="00ED0950" w:rsidRPr="007C41AA" w:rsidRDefault="00ED0950" w:rsidP="00ED0950">
            <w:pPr>
              <w:jc w:val="left"/>
              <w:rPr>
                <w:rFonts w:cstheme="minorHAnsi"/>
                <w:sz w:val="18"/>
                <w:szCs w:val="18"/>
              </w:rPr>
            </w:pPr>
            <w:r w:rsidRPr="007C41AA">
              <w:rPr>
                <w:rFonts w:cstheme="minorHAnsi"/>
                <w:sz w:val="18"/>
                <w:szCs w:val="18"/>
              </w:rPr>
              <w:t>10</w:t>
            </w:r>
          </w:p>
        </w:tc>
        <w:tc>
          <w:tcPr>
            <w:tcW w:w="1178" w:type="dxa"/>
          </w:tcPr>
          <w:p w14:paraId="27F7FE1B" w14:textId="58EDF2A2" w:rsidR="00ED0950" w:rsidRPr="007C41AA" w:rsidRDefault="00ED0950" w:rsidP="00ED0950">
            <w:pPr>
              <w:jc w:val="left"/>
              <w:rPr>
                <w:rFonts w:cstheme="minorHAnsi"/>
                <w:sz w:val="18"/>
                <w:szCs w:val="18"/>
              </w:rPr>
            </w:pPr>
            <w:r w:rsidRPr="007C41AA">
              <w:rPr>
                <w:rFonts w:cstheme="minorHAnsi"/>
                <w:sz w:val="18"/>
                <w:szCs w:val="18"/>
              </w:rPr>
              <w:t>30</w:t>
            </w:r>
          </w:p>
        </w:tc>
        <w:tc>
          <w:tcPr>
            <w:tcW w:w="1185" w:type="dxa"/>
          </w:tcPr>
          <w:p w14:paraId="6FDC1697" w14:textId="07DB0EBA" w:rsidR="00ED0950" w:rsidRPr="007C41AA" w:rsidRDefault="00ED0950" w:rsidP="00ED0950">
            <w:pPr>
              <w:jc w:val="left"/>
              <w:rPr>
                <w:rFonts w:cstheme="minorHAnsi"/>
                <w:sz w:val="18"/>
                <w:szCs w:val="18"/>
              </w:rPr>
            </w:pPr>
            <w:r w:rsidRPr="007C41AA">
              <w:rPr>
                <w:rFonts w:cstheme="minorHAnsi"/>
                <w:sz w:val="18"/>
                <w:szCs w:val="18"/>
              </w:rPr>
              <w:t>60</w:t>
            </w:r>
          </w:p>
        </w:tc>
        <w:tc>
          <w:tcPr>
            <w:tcW w:w="1178" w:type="dxa"/>
          </w:tcPr>
          <w:p w14:paraId="695B9551" w14:textId="28F16C45" w:rsidR="00ED0950" w:rsidRPr="007C41AA" w:rsidRDefault="00CA6858" w:rsidP="00ED0950">
            <w:pPr>
              <w:jc w:val="left"/>
              <w:rPr>
                <w:rFonts w:cstheme="minorHAnsi"/>
                <w:sz w:val="18"/>
                <w:szCs w:val="18"/>
              </w:rPr>
            </w:pPr>
            <w:r w:rsidRPr="007C41AA">
              <w:rPr>
                <w:rFonts w:cstheme="minorHAnsi"/>
                <w:sz w:val="18"/>
                <w:szCs w:val="18"/>
              </w:rPr>
              <w:t>4.49</w:t>
            </w:r>
          </w:p>
        </w:tc>
        <w:tc>
          <w:tcPr>
            <w:tcW w:w="1181" w:type="dxa"/>
          </w:tcPr>
          <w:p w14:paraId="797C2501" w14:textId="50D35C1F" w:rsidR="00ED0950" w:rsidRPr="007C41AA" w:rsidRDefault="00CA6858" w:rsidP="00ED0950">
            <w:pPr>
              <w:tabs>
                <w:tab w:val="left" w:pos="489"/>
              </w:tabs>
              <w:jc w:val="left"/>
              <w:rPr>
                <w:rFonts w:cstheme="minorHAnsi"/>
                <w:sz w:val="18"/>
                <w:szCs w:val="18"/>
              </w:rPr>
            </w:pPr>
            <w:r w:rsidRPr="007C41AA">
              <w:rPr>
                <w:rFonts w:cstheme="minorHAnsi"/>
                <w:sz w:val="18"/>
                <w:szCs w:val="18"/>
              </w:rPr>
              <w:t>4.82</w:t>
            </w:r>
          </w:p>
        </w:tc>
        <w:tc>
          <w:tcPr>
            <w:tcW w:w="1178" w:type="dxa"/>
          </w:tcPr>
          <w:p w14:paraId="2AA49CBD" w14:textId="5781EEEC" w:rsidR="00ED0950" w:rsidRPr="007C41AA" w:rsidRDefault="00CA6858" w:rsidP="00ED0950">
            <w:pPr>
              <w:jc w:val="left"/>
              <w:rPr>
                <w:rFonts w:cstheme="minorHAnsi"/>
                <w:sz w:val="18"/>
                <w:szCs w:val="18"/>
              </w:rPr>
            </w:pPr>
            <w:r w:rsidRPr="007C41AA">
              <w:rPr>
                <w:rFonts w:cstheme="minorHAnsi"/>
                <w:sz w:val="18"/>
                <w:szCs w:val="18"/>
              </w:rPr>
              <w:t>-2.8</w:t>
            </w:r>
          </w:p>
        </w:tc>
        <w:tc>
          <w:tcPr>
            <w:tcW w:w="1181" w:type="dxa"/>
          </w:tcPr>
          <w:p w14:paraId="081DBE6E" w14:textId="2EB7AF86" w:rsidR="00ED0950" w:rsidRPr="007C41AA" w:rsidRDefault="00CA6858" w:rsidP="00ED0950">
            <w:pPr>
              <w:jc w:val="left"/>
              <w:rPr>
                <w:rFonts w:cstheme="minorHAnsi"/>
                <w:sz w:val="18"/>
                <w:szCs w:val="18"/>
              </w:rPr>
            </w:pPr>
            <w:r w:rsidRPr="007C41AA">
              <w:rPr>
                <w:rFonts w:cstheme="minorHAnsi"/>
                <w:sz w:val="18"/>
                <w:szCs w:val="18"/>
              </w:rPr>
              <w:t>4.2</w:t>
            </w:r>
          </w:p>
        </w:tc>
        <w:tc>
          <w:tcPr>
            <w:tcW w:w="3539" w:type="dxa"/>
            <w:vAlign w:val="center"/>
          </w:tcPr>
          <w:p w14:paraId="781F252D" w14:textId="45930BD4" w:rsidR="00ED0950" w:rsidRPr="007C41AA" w:rsidRDefault="00ED0950" w:rsidP="000E0603">
            <w:pPr>
              <w:jc w:val="left"/>
              <w:rPr>
                <w:rFonts w:ascii="Calibri" w:hAnsi="Calibri" w:cs="Calibri"/>
                <w:sz w:val="14"/>
                <w:szCs w:val="14"/>
              </w:rPr>
            </w:pPr>
            <w:r w:rsidRPr="007C41AA">
              <w:rPr>
                <w:rFonts w:eastAsia="DengXian" w:cstheme="minorHAnsi"/>
                <w:bCs/>
                <w:sz w:val="14"/>
                <w:szCs w:val="14"/>
                <w:lang w:eastAsia="en-GB"/>
                <w14:ligatures w14:val="standardContextual"/>
              </w:rPr>
              <w:t>PV cost based on ref</w:t>
            </w:r>
            <w:r w:rsidRPr="007C41AA">
              <w:rPr>
                <w:rFonts w:eastAsia="DengXian" w:cstheme="minorHAnsi"/>
                <w:bCs/>
                <w:sz w:val="14"/>
                <w:szCs w:val="14"/>
                <w:lang w:eastAsia="en-GB"/>
                <w14:ligatures w14:val="standardContextual"/>
              </w:rPr>
              <w:fldChar w:fldCharType="begin"/>
            </w:r>
            <w:r w:rsidR="00303C5D" w:rsidRPr="007C41AA">
              <w:rPr>
                <w:rFonts w:eastAsia="DengXian" w:cstheme="minorHAnsi"/>
                <w:bCs/>
                <w:sz w:val="14"/>
                <w:szCs w:val="14"/>
                <w:lang w:eastAsia="en-GB"/>
                <w14:ligatures w14:val="standardContextual"/>
              </w:rPr>
              <w:instrText xml:space="preserve"> ADDIN EN.CITE &lt;EndNote&gt;&lt;Cite&gt;&lt;Author&gt;IEA&lt;/Author&gt;&lt;Year&gt;2023&lt;/Year&gt;&lt;RecNum&gt;206&lt;/RecNum&gt;&lt;DisplayText&gt;&lt;style face="superscript"&gt;32&lt;/style&gt;&lt;/DisplayText&gt;&lt;record&gt;&lt;rec-number&gt;206&lt;/rec-number&gt;&lt;foreign-keys&gt;&lt;key app="EN" db-id="9xsvvr0vxdsfv2e2xwo50z0azwewvraefeaa" timestamp="1724962780"&gt;206&lt;/key&gt;&lt;/foreign-keys&gt;&lt;ref-type name="Report"&gt;27&lt;/ref-type&gt;&lt;contributors&gt;&lt;authors&gt;&lt;author&gt;IEA,&lt;/author&gt;&lt;/authors&gt;&lt;/contributors&gt;&lt;titles&gt;&lt;title&gt;Global Hydrogen Review 2023: Assumptions Annex&lt;/title&gt;&lt;/titles&gt;&lt;dates&gt;&lt;year&gt;2023&lt;/year&gt;&lt;/dates&gt;&lt;urls&gt;&lt;related-urls&gt;&lt;url&gt;https://iea.blob.core.windows.net/assets/101dd112-b72b-4a74-82f1-de7fea6ae48e/GlobalHydrogenReview2023_AssumptionsAnnex.pdf&lt;/url&gt;&lt;/related-urls&gt;&lt;/urls&gt;&lt;/record&gt;&lt;/Cite&gt;&lt;/EndNote&gt;</w:instrText>
            </w:r>
            <w:r w:rsidRPr="007C41AA">
              <w:rPr>
                <w:rFonts w:eastAsia="DengXian" w:cstheme="minorHAnsi"/>
                <w:bCs/>
                <w:sz w:val="14"/>
                <w:szCs w:val="14"/>
                <w:lang w:eastAsia="en-GB"/>
                <w14:ligatures w14:val="standardContextual"/>
              </w:rPr>
              <w:fldChar w:fldCharType="separate"/>
            </w:r>
            <w:r w:rsidRPr="007C41AA">
              <w:rPr>
                <w:rFonts w:eastAsia="DengXian" w:cstheme="minorHAnsi"/>
                <w:bCs/>
                <w:sz w:val="14"/>
                <w:szCs w:val="14"/>
                <w:vertAlign w:val="superscript"/>
                <w:lang w:eastAsia="en-GB"/>
                <w14:ligatures w14:val="standardContextual"/>
              </w:rPr>
              <w:t>32</w:t>
            </w:r>
            <w:r w:rsidRPr="007C41AA">
              <w:rPr>
                <w:rFonts w:eastAsia="DengXian" w:cstheme="minorHAnsi"/>
                <w:bCs/>
                <w:sz w:val="14"/>
                <w:szCs w:val="14"/>
                <w:lang w:eastAsia="en-GB"/>
                <w14:ligatures w14:val="standardContextual"/>
              </w:rPr>
              <w:fldChar w:fldCharType="end"/>
            </w:r>
          </w:p>
        </w:tc>
      </w:tr>
      <w:tr w:rsidR="00171409" w:rsidRPr="007C41AA" w14:paraId="6A41BA75" w14:textId="77777777" w:rsidTr="000E0603">
        <w:trPr>
          <w:trHeight w:val="50"/>
        </w:trPr>
        <w:tc>
          <w:tcPr>
            <w:tcW w:w="2156" w:type="dxa"/>
          </w:tcPr>
          <w:p w14:paraId="34963838" w14:textId="4D6FD05C" w:rsidR="007B79A9" w:rsidRPr="007C41AA" w:rsidRDefault="007B79A9" w:rsidP="007B79A9">
            <w:pPr>
              <w:jc w:val="left"/>
              <w:rPr>
                <w:rFonts w:cstheme="minorHAnsi"/>
                <w:sz w:val="18"/>
                <w:szCs w:val="18"/>
              </w:rPr>
            </w:pPr>
            <w:r w:rsidRPr="007C41AA">
              <w:rPr>
                <w:rFonts w:cstheme="minorHAnsi"/>
                <w:sz w:val="18"/>
                <w:szCs w:val="18"/>
              </w:rPr>
              <w:t>Land cost</w:t>
            </w:r>
          </w:p>
        </w:tc>
        <w:tc>
          <w:tcPr>
            <w:tcW w:w="1084" w:type="dxa"/>
          </w:tcPr>
          <w:p w14:paraId="01F783D4" w14:textId="2E5DB465" w:rsidR="007B79A9" w:rsidRPr="007C41AA" w:rsidRDefault="007B79A9" w:rsidP="007B79A9">
            <w:pPr>
              <w:jc w:val="left"/>
              <w:rPr>
                <w:rFonts w:cstheme="minorHAnsi"/>
                <w:sz w:val="18"/>
                <w:szCs w:val="18"/>
              </w:rPr>
            </w:pPr>
            <w:r w:rsidRPr="007C41AA">
              <w:rPr>
                <w:sz w:val="18"/>
                <w:szCs w:val="18"/>
              </w:rPr>
              <w:t>US$/m</w:t>
            </w:r>
            <w:r w:rsidRPr="007C41AA">
              <w:rPr>
                <w:sz w:val="18"/>
                <w:szCs w:val="18"/>
                <w:vertAlign w:val="superscript"/>
              </w:rPr>
              <w:t>2</w:t>
            </w:r>
          </w:p>
        </w:tc>
        <w:tc>
          <w:tcPr>
            <w:tcW w:w="1178" w:type="dxa"/>
            <w:vAlign w:val="center"/>
          </w:tcPr>
          <w:p w14:paraId="0F891A6F" w14:textId="57D56EB6" w:rsidR="007B79A9" w:rsidRPr="007C41AA" w:rsidRDefault="007B79A9" w:rsidP="007B79A9">
            <w:pPr>
              <w:jc w:val="left"/>
              <w:rPr>
                <w:rFonts w:cstheme="minorHAnsi"/>
                <w:sz w:val="18"/>
                <w:szCs w:val="18"/>
              </w:rPr>
            </w:pPr>
            <w:r w:rsidRPr="007C41AA">
              <w:rPr>
                <w:rFonts w:ascii="Calibri" w:hAnsi="Calibri" w:cs="Calibri"/>
                <w:sz w:val="18"/>
                <w:szCs w:val="18"/>
              </w:rPr>
              <w:t>1.24</w:t>
            </w:r>
          </w:p>
        </w:tc>
        <w:tc>
          <w:tcPr>
            <w:tcW w:w="1178" w:type="dxa"/>
            <w:vAlign w:val="center"/>
          </w:tcPr>
          <w:p w14:paraId="19C7D392" w14:textId="32051D73" w:rsidR="007B79A9" w:rsidRPr="007C41AA" w:rsidRDefault="007B79A9" w:rsidP="007B79A9">
            <w:pPr>
              <w:jc w:val="left"/>
              <w:rPr>
                <w:rFonts w:cstheme="minorHAnsi"/>
                <w:sz w:val="18"/>
                <w:szCs w:val="18"/>
              </w:rPr>
            </w:pPr>
            <w:r w:rsidRPr="007C41AA">
              <w:rPr>
                <w:rFonts w:ascii="Calibri" w:hAnsi="Calibri" w:cs="Calibri"/>
                <w:sz w:val="18"/>
                <w:szCs w:val="18"/>
              </w:rPr>
              <w:t>2.47</w:t>
            </w:r>
          </w:p>
        </w:tc>
        <w:tc>
          <w:tcPr>
            <w:tcW w:w="1185" w:type="dxa"/>
            <w:vAlign w:val="center"/>
          </w:tcPr>
          <w:p w14:paraId="220C37D8" w14:textId="09479CBF" w:rsidR="007B79A9" w:rsidRPr="007C41AA" w:rsidRDefault="007B79A9" w:rsidP="007B79A9">
            <w:pPr>
              <w:jc w:val="left"/>
              <w:rPr>
                <w:rFonts w:cstheme="minorHAnsi"/>
                <w:sz w:val="18"/>
                <w:szCs w:val="18"/>
              </w:rPr>
            </w:pPr>
            <w:r w:rsidRPr="007C41AA">
              <w:rPr>
                <w:rFonts w:ascii="Calibri" w:hAnsi="Calibri" w:cs="Calibri"/>
                <w:sz w:val="18"/>
                <w:szCs w:val="18"/>
              </w:rPr>
              <w:t>49.42</w:t>
            </w:r>
          </w:p>
        </w:tc>
        <w:tc>
          <w:tcPr>
            <w:tcW w:w="1178" w:type="dxa"/>
          </w:tcPr>
          <w:p w14:paraId="49C72EF6" w14:textId="1B55084E" w:rsidR="007B79A9" w:rsidRPr="007C41AA" w:rsidRDefault="00CA6858" w:rsidP="007B79A9">
            <w:pPr>
              <w:jc w:val="left"/>
              <w:rPr>
                <w:rFonts w:cstheme="minorHAnsi"/>
                <w:sz w:val="18"/>
                <w:szCs w:val="18"/>
              </w:rPr>
            </w:pPr>
            <w:r w:rsidRPr="007C41AA">
              <w:rPr>
                <w:rFonts w:cstheme="minorHAnsi"/>
                <w:sz w:val="18"/>
                <w:szCs w:val="18"/>
              </w:rPr>
              <w:t>4.62</w:t>
            </w:r>
          </w:p>
        </w:tc>
        <w:tc>
          <w:tcPr>
            <w:tcW w:w="1181" w:type="dxa"/>
          </w:tcPr>
          <w:p w14:paraId="796176DE" w14:textId="282C65AA" w:rsidR="007B79A9" w:rsidRPr="007C41AA" w:rsidRDefault="00CA6858" w:rsidP="007B79A9">
            <w:pPr>
              <w:tabs>
                <w:tab w:val="left" w:pos="489"/>
              </w:tabs>
              <w:jc w:val="left"/>
              <w:rPr>
                <w:rFonts w:cstheme="minorHAnsi"/>
                <w:sz w:val="18"/>
                <w:szCs w:val="18"/>
              </w:rPr>
            </w:pPr>
            <w:r w:rsidRPr="007C41AA">
              <w:rPr>
                <w:rFonts w:cstheme="minorHAnsi"/>
                <w:sz w:val="18"/>
                <w:szCs w:val="18"/>
              </w:rPr>
              <w:t>4.97</w:t>
            </w:r>
          </w:p>
        </w:tc>
        <w:tc>
          <w:tcPr>
            <w:tcW w:w="1178" w:type="dxa"/>
          </w:tcPr>
          <w:p w14:paraId="2B1A2B3F" w14:textId="4A44EF9E" w:rsidR="007B79A9" w:rsidRPr="007C41AA" w:rsidRDefault="00CA6858" w:rsidP="007B79A9">
            <w:pPr>
              <w:jc w:val="left"/>
              <w:rPr>
                <w:rFonts w:cstheme="minorHAnsi"/>
                <w:sz w:val="18"/>
                <w:szCs w:val="18"/>
              </w:rPr>
            </w:pPr>
            <w:r w:rsidRPr="007C41AA">
              <w:rPr>
                <w:rFonts w:cstheme="minorHAnsi"/>
                <w:sz w:val="18"/>
                <w:szCs w:val="18"/>
              </w:rPr>
              <w:t>-0.2</w:t>
            </w:r>
          </w:p>
        </w:tc>
        <w:tc>
          <w:tcPr>
            <w:tcW w:w="1181" w:type="dxa"/>
          </w:tcPr>
          <w:p w14:paraId="25F9C876" w14:textId="51A95777" w:rsidR="007B79A9" w:rsidRPr="007C41AA" w:rsidRDefault="00CA6858" w:rsidP="007B79A9">
            <w:pPr>
              <w:jc w:val="left"/>
              <w:rPr>
                <w:rFonts w:cstheme="minorHAnsi"/>
                <w:sz w:val="18"/>
                <w:szCs w:val="18"/>
              </w:rPr>
            </w:pPr>
            <w:r w:rsidRPr="007C41AA">
              <w:rPr>
                <w:rFonts w:cstheme="minorHAnsi"/>
                <w:sz w:val="18"/>
                <w:szCs w:val="18"/>
              </w:rPr>
              <w:t>7.5</w:t>
            </w:r>
          </w:p>
        </w:tc>
        <w:tc>
          <w:tcPr>
            <w:tcW w:w="3539" w:type="dxa"/>
            <w:vAlign w:val="center"/>
          </w:tcPr>
          <w:p w14:paraId="7A8C0FA9" w14:textId="65D42393" w:rsidR="007B79A9" w:rsidRPr="007C41AA" w:rsidRDefault="007B79A9" w:rsidP="000E0603">
            <w:pPr>
              <w:jc w:val="left"/>
              <w:rPr>
                <w:rFonts w:ascii="Calibri" w:eastAsia="PMingLiU" w:hAnsi="Calibri" w:cs="Calibri"/>
                <w:sz w:val="14"/>
                <w:szCs w:val="14"/>
              </w:rPr>
            </w:pPr>
            <w:r w:rsidRPr="007C41AA">
              <w:rPr>
                <w:rFonts w:ascii="Calibri" w:eastAsia="PMingLiU" w:hAnsi="Calibri" w:cs="Calibri"/>
                <w:sz w:val="14"/>
                <w:szCs w:val="14"/>
              </w:rPr>
              <w:t>Baseline land cost is based on ref</w:t>
            </w:r>
            <w:r w:rsidRPr="007C41AA">
              <w:rPr>
                <w:rFonts w:ascii="Calibri" w:eastAsia="PMingLiU" w:hAnsi="Calibri" w:cs="Calibri"/>
                <w:sz w:val="14"/>
                <w:szCs w:val="14"/>
              </w:rPr>
              <w:fldChar w:fldCharType="begin"/>
            </w:r>
            <w:r w:rsidR="00C554E4" w:rsidRPr="007C41AA">
              <w:rPr>
                <w:rFonts w:ascii="Calibri" w:eastAsia="PMingLiU" w:hAnsi="Calibri" w:cs="Calibri"/>
                <w:sz w:val="14"/>
                <w:szCs w:val="14"/>
              </w:rPr>
              <w:instrText xml:space="preserve"> ADDIN EN.CITE &lt;EndNote&gt;&lt;Cite&gt;&lt;Author&gt;Buck&lt;/Author&gt;&lt;Year&gt;2023&lt;/Year&gt;&lt;RecNum&gt;78&lt;/RecNum&gt;&lt;DisplayText&gt;&lt;style face="superscript"&gt;22&lt;/style&gt;&lt;/DisplayText&gt;&lt;record&gt;&lt;rec-number&gt;78&lt;/rec-number&gt;&lt;foreign-keys&gt;&lt;key app="EN" db-id="9xsvvr0vxdsfv2e2xwo50z0azwewvraefeaa" timestamp="1687718664"&gt;78&lt;/key&gt;&lt;/foreign-keys&gt;&lt;ref-type name="Journal Article"&gt;17&lt;/ref-type&gt;&lt;contributors&gt;&lt;authors&gt;&lt;author&gt;Buck, Reiner&lt;/author&gt;&lt;author&gt;Sment, Jeremy&lt;/author&gt;&lt;/authors&gt;&lt;/contributors&gt;&lt;titles&gt;&lt;title&gt;Techno-economic analysis of multi-tower solar particle power plants&lt;/title&gt;&lt;secondary-title&gt;Solar Energy&lt;/secondary-title&gt;&lt;/titles&gt;&lt;pages&gt;112-122&lt;/pages&gt;&lt;volume&gt;254&lt;/volume&gt;&lt;dates&gt;&lt;year&gt;2023&lt;/year&gt;&lt;/dates&gt;&lt;isbn&gt;0038-092X&lt;/isbn&gt;&lt;urls&gt;&lt;/urls&gt;&lt;/record&gt;&lt;/Cite&gt;&lt;/EndNote&gt;</w:instrText>
            </w:r>
            <w:r w:rsidRPr="007C41AA">
              <w:rPr>
                <w:rFonts w:ascii="Calibri" w:eastAsia="PMingLiU" w:hAnsi="Calibri" w:cs="Calibri"/>
                <w:sz w:val="14"/>
                <w:szCs w:val="14"/>
              </w:rPr>
              <w:fldChar w:fldCharType="separate"/>
            </w:r>
            <w:r w:rsidR="00C554E4" w:rsidRPr="007C41AA">
              <w:rPr>
                <w:rFonts w:ascii="Calibri" w:eastAsia="PMingLiU" w:hAnsi="Calibri" w:cs="Calibri"/>
                <w:sz w:val="14"/>
                <w:szCs w:val="14"/>
                <w:vertAlign w:val="superscript"/>
              </w:rPr>
              <w:t>22</w:t>
            </w:r>
            <w:r w:rsidRPr="007C41AA">
              <w:rPr>
                <w:rFonts w:ascii="Calibri" w:eastAsia="PMingLiU" w:hAnsi="Calibri" w:cs="Calibri"/>
                <w:sz w:val="14"/>
                <w:szCs w:val="14"/>
              </w:rPr>
              <w:fldChar w:fldCharType="end"/>
            </w:r>
            <w:r w:rsidRPr="007C41AA">
              <w:rPr>
                <w:rFonts w:ascii="Calibri" w:eastAsia="PMingLiU" w:hAnsi="Calibri" w:cs="Calibri"/>
                <w:sz w:val="14"/>
                <w:szCs w:val="14"/>
              </w:rPr>
              <w:t xml:space="preserve">. </w:t>
            </w:r>
            <w:r w:rsidRPr="007C41AA">
              <w:rPr>
                <w:rFonts w:ascii="Calibri" w:eastAsia="PMingLiU" w:hAnsi="Calibri" w:cs="Calibri"/>
                <w:sz w:val="14"/>
                <w:szCs w:val="14"/>
                <w:lang w:eastAsia="zh-CN"/>
              </w:rPr>
              <w:t>The o</w:t>
            </w:r>
            <w:r w:rsidRPr="007C41AA">
              <w:rPr>
                <w:rFonts w:ascii="Calibri" w:eastAsia="PMingLiU" w:hAnsi="Calibri" w:cs="Calibri"/>
                <w:sz w:val="14"/>
                <w:szCs w:val="14"/>
              </w:rPr>
              <w:t>ptimistic case uses -</w:t>
            </w:r>
            <w:r w:rsidRPr="007C41AA">
              <w:rPr>
                <w:rFonts w:ascii="Calibri" w:hAnsi="Calibri" w:cs="Calibri"/>
                <w:sz w:val="14"/>
                <w:szCs w:val="14"/>
              </w:rPr>
              <w:t>50% cost while the pessimistic cost is based on ref</w:t>
            </w:r>
            <w:r w:rsidRPr="007C41AA">
              <w:rPr>
                <w:rFonts w:ascii="Calibri" w:hAnsi="Calibri" w:cs="Calibri"/>
                <w:sz w:val="14"/>
                <w:szCs w:val="14"/>
              </w:rPr>
              <w:fldChar w:fldCharType="begin"/>
            </w:r>
            <w:r w:rsidR="00815004" w:rsidRPr="007C41AA">
              <w:rPr>
                <w:rFonts w:ascii="Calibri" w:hAnsi="Calibri" w:cs="Calibri"/>
                <w:sz w:val="14"/>
                <w:szCs w:val="14"/>
              </w:rPr>
              <w:instrText xml:space="preserve"> ADDIN EN.CITE &lt;EndNote&gt;&lt;Cite&gt;&lt;Author&gt;landsearch&lt;/Author&gt;&lt;Year&gt;2024&lt;/Year&gt;&lt;RecNum&gt;210&lt;/RecNum&gt;&lt;DisplayText&gt;&lt;style face="superscript"&gt;41&lt;/style&gt;&lt;/DisplayText&gt;&lt;record&gt;&lt;rec-number&gt;210&lt;/rec-number&gt;&lt;foreign-keys&gt;&lt;key app="EN" db-id="9xsvvr0vxdsfv2e2xwo50z0azwewvraefeaa" timestamp="1725023360"&gt;210&lt;/key&gt;&lt;/foreign-keys&gt;&lt;ref-type name="Web Page"&gt;12&lt;/ref-type&gt;&lt;contributors&gt;&lt;authors&gt;&lt;author&gt;landsearch,&lt;/author&gt;&lt;/authors&gt;&lt;/contributors&gt;&lt;titles&gt;&lt;title&gt;Price of Land per Acre by State - LandSearch&lt;/title&gt;&lt;/titles&gt;&lt;volume&gt;2024&lt;/volume&gt;&lt;number&gt;10 July  &lt;/number&gt;&lt;dates&gt;&lt;year&gt;2024&lt;/year&gt;&lt;/dates&gt;&lt;urls&gt;&lt;related-urls&gt;&lt;url&gt;https://www.landsearch.com/price&lt;/url&gt;&lt;/related-urls&gt;&lt;/urls&gt;&lt;/record&gt;&lt;/Cite&gt;&lt;/EndNote&gt;</w:instrText>
            </w:r>
            <w:r w:rsidRPr="007C41AA">
              <w:rPr>
                <w:rFonts w:ascii="Calibri" w:hAnsi="Calibri" w:cs="Calibri"/>
                <w:sz w:val="14"/>
                <w:szCs w:val="14"/>
              </w:rPr>
              <w:fldChar w:fldCharType="separate"/>
            </w:r>
            <w:r w:rsidR="00815004" w:rsidRPr="007C41AA">
              <w:rPr>
                <w:rFonts w:ascii="Calibri" w:hAnsi="Calibri" w:cs="Calibri"/>
                <w:sz w:val="14"/>
                <w:szCs w:val="14"/>
                <w:vertAlign w:val="superscript"/>
              </w:rPr>
              <w:t>41</w:t>
            </w:r>
            <w:r w:rsidRPr="007C41AA">
              <w:rPr>
                <w:rFonts w:ascii="Calibri" w:hAnsi="Calibri" w:cs="Calibri"/>
                <w:sz w:val="14"/>
                <w:szCs w:val="14"/>
              </w:rPr>
              <w:fldChar w:fldCharType="end"/>
            </w:r>
            <w:r w:rsidRPr="007C41AA">
              <w:rPr>
                <w:rFonts w:ascii="Calibri" w:hAnsi="Calibri" w:cs="Calibri"/>
                <w:sz w:val="14"/>
                <w:szCs w:val="14"/>
              </w:rPr>
              <w:t>.</w:t>
            </w:r>
          </w:p>
        </w:tc>
      </w:tr>
    </w:tbl>
    <w:bookmarkEnd w:id="24"/>
    <w:p w14:paraId="4FA09425" w14:textId="21986DB1" w:rsidR="00A33316" w:rsidRPr="007C41AA" w:rsidRDefault="00A33316" w:rsidP="007719E9">
      <w:pPr>
        <w:jc w:val="center"/>
      </w:pPr>
      <w:r w:rsidRPr="007C41AA">
        <w:lastRenderedPageBreak/>
        <w:t>Table S</w:t>
      </w:r>
      <w:r w:rsidR="00C07479" w:rsidRPr="007C41AA">
        <w:t>3</w:t>
      </w:r>
      <w:r w:rsidR="007719E9" w:rsidRPr="007C41AA">
        <w:t>0</w:t>
      </w:r>
      <w:r w:rsidR="00C07479" w:rsidRPr="007C41AA">
        <w:t>:</w:t>
      </w:r>
      <w:r w:rsidRPr="007C41AA">
        <w:t xml:space="preserve"> Sensitivity</w:t>
      </w:r>
      <w:r w:rsidR="007062B3" w:rsidRPr="007C41AA">
        <w:t xml:space="preserve"> analysis</w:t>
      </w:r>
      <w:r w:rsidRPr="007C41AA">
        <w:t xml:space="preserve"> summary of LCOD, related to Fig</w:t>
      </w:r>
      <w:r w:rsidR="007719E9" w:rsidRPr="007C41AA">
        <w:t xml:space="preserve">. </w:t>
      </w:r>
      <w:r w:rsidR="001E4E88" w:rsidRPr="007C41AA">
        <w:t>4e</w:t>
      </w:r>
    </w:p>
    <w:tbl>
      <w:tblPr>
        <w:tblStyle w:val="TableGrid"/>
        <w:tblW w:w="14868" w:type="dxa"/>
        <w:tblInd w:w="-318" w:type="dxa"/>
        <w:tblLayout w:type="fixed"/>
        <w:tblLook w:val="04A0" w:firstRow="1" w:lastRow="0" w:firstColumn="1" w:lastColumn="0" w:noHBand="0" w:noVBand="1"/>
      </w:tblPr>
      <w:tblGrid>
        <w:gridCol w:w="2038"/>
        <w:gridCol w:w="1163"/>
        <w:gridCol w:w="1163"/>
        <w:gridCol w:w="1163"/>
        <w:gridCol w:w="1179"/>
        <w:gridCol w:w="1163"/>
        <w:gridCol w:w="1168"/>
        <w:gridCol w:w="1163"/>
        <w:gridCol w:w="1168"/>
        <w:gridCol w:w="3500"/>
      </w:tblGrid>
      <w:tr w:rsidR="00171409" w:rsidRPr="007C41AA" w14:paraId="481BC388" w14:textId="77777777" w:rsidTr="000E0603">
        <w:trPr>
          <w:trHeight w:val="137"/>
        </w:trPr>
        <w:tc>
          <w:tcPr>
            <w:tcW w:w="2038" w:type="dxa"/>
            <w:vMerge w:val="restart"/>
            <w:vAlign w:val="center"/>
          </w:tcPr>
          <w:p w14:paraId="10DE70BC" w14:textId="77777777" w:rsidR="00ED0950" w:rsidRPr="007C41AA" w:rsidRDefault="00ED0950" w:rsidP="00ED0950">
            <w:pPr>
              <w:jc w:val="center"/>
              <w:rPr>
                <w:rFonts w:ascii="Calibri" w:hAnsi="Calibri" w:cs="Calibri"/>
                <w:sz w:val="18"/>
                <w:szCs w:val="18"/>
              </w:rPr>
            </w:pPr>
            <w:r w:rsidRPr="007C41AA">
              <w:rPr>
                <w:rFonts w:ascii="Calibri" w:hAnsi="Calibri" w:cs="Calibri"/>
                <w:b/>
                <w:bCs/>
                <w:sz w:val="18"/>
                <w:szCs w:val="18"/>
              </w:rPr>
              <w:t>Sensitivity parameter</w:t>
            </w:r>
          </w:p>
        </w:tc>
        <w:tc>
          <w:tcPr>
            <w:tcW w:w="4668" w:type="dxa"/>
            <w:gridSpan w:val="4"/>
          </w:tcPr>
          <w:p w14:paraId="409799F7" w14:textId="56379B5A" w:rsidR="00ED0950" w:rsidRPr="007C41AA" w:rsidRDefault="00ED0950" w:rsidP="00ED0950">
            <w:pPr>
              <w:jc w:val="center"/>
              <w:rPr>
                <w:rFonts w:ascii="Calibri" w:hAnsi="Calibri" w:cs="Calibri"/>
                <w:sz w:val="18"/>
                <w:szCs w:val="18"/>
              </w:rPr>
            </w:pPr>
            <w:r w:rsidRPr="007C41AA">
              <w:rPr>
                <w:rFonts w:ascii="Calibri" w:hAnsi="Calibri" w:cs="Calibri"/>
                <w:b/>
                <w:bCs/>
                <w:sz w:val="18"/>
                <w:szCs w:val="18"/>
              </w:rPr>
              <w:t>Sensitivity parameter ranges</w:t>
            </w:r>
          </w:p>
        </w:tc>
        <w:tc>
          <w:tcPr>
            <w:tcW w:w="2331" w:type="dxa"/>
            <w:gridSpan w:val="2"/>
          </w:tcPr>
          <w:p w14:paraId="12FA5F04" w14:textId="43CD0511" w:rsidR="00ED0950" w:rsidRPr="007C41AA" w:rsidRDefault="00ED0950" w:rsidP="00ED0950">
            <w:pPr>
              <w:jc w:val="center"/>
              <w:rPr>
                <w:rFonts w:ascii="Calibri" w:hAnsi="Calibri" w:cs="Calibri"/>
                <w:sz w:val="18"/>
                <w:szCs w:val="18"/>
              </w:rPr>
            </w:pPr>
            <w:r w:rsidRPr="007C41AA">
              <w:rPr>
                <w:rFonts w:ascii="Calibri" w:hAnsi="Calibri" w:cs="Calibri"/>
                <w:b/>
                <w:bCs/>
                <w:sz w:val="18"/>
                <w:szCs w:val="18"/>
              </w:rPr>
              <w:t>LCOD (US$/t CO</w:t>
            </w:r>
            <w:r w:rsidRPr="007C41AA">
              <w:rPr>
                <w:rFonts w:ascii="Calibri" w:hAnsi="Calibri" w:cs="Calibri"/>
                <w:b/>
                <w:bCs/>
                <w:sz w:val="18"/>
                <w:szCs w:val="18"/>
                <w:vertAlign w:val="subscript"/>
              </w:rPr>
              <w:t>2</w:t>
            </w:r>
            <w:r w:rsidRPr="007C41AA">
              <w:rPr>
                <w:rFonts w:ascii="Calibri" w:hAnsi="Calibri" w:cs="Calibri"/>
                <w:b/>
                <w:bCs/>
                <w:sz w:val="18"/>
                <w:szCs w:val="18"/>
              </w:rPr>
              <w:t>)</w:t>
            </w:r>
          </w:p>
        </w:tc>
        <w:tc>
          <w:tcPr>
            <w:tcW w:w="2331" w:type="dxa"/>
            <w:gridSpan w:val="2"/>
          </w:tcPr>
          <w:p w14:paraId="2A1BDE77" w14:textId="0C2009E1" w:rsidR="00ED0950" w:rsidRPr="007C41AA" w:rsidRDefault="00ED0950" w:rsidP="00ED0950">
            <w:pPr>
              <w:jc w:val="center"/>
              <w:rPr>
                <w:rFonts w:ascii="Calibri" w:hAnsi="Calibri" w:cs="Calibri"/>
                <w:sz w:val="18"/>
                <w:szCs w:val="18"/>
              </w:rPr>
            </w:pPr>
            <w:r w:rsidRPr="007C41AA">
              <w:rPr>
                <w:rFonts w:ascii="Calibri" w:hAnsi="Calibri" w:cs="Calibri"/>
                <w:b/>
                <w:bCs/>
                <w:sz w:val="18"/>
                <w:szCs w:val="18"/>
              </w:rPr>
              <w:t>%LCOD difference (from base case)</w:t>
            </w:r>
          </w:p>
        </w:tc>
        <w:tc>
          <w:tcPr>
            <w:tcW w:w="3500" w:type="dxa"/>
            <w:vMerge w:val="restart"/>
            <w:vAlign w:val="center"/>
          </w:tcPr>
          <w:p w14:paraId="0A32560C" w14:textId="77777777" w:rsidR="00ED0950" w:rsidRPr="007C41AA" w:rsidRDefault="00ED0950" w:rsidP="00ED0950">
            <w:pPr>
              <w:jc w:val="center"/>
              <w:rPr>
                <w:rFonts w:ascii="Calibri" w:hAnsi="Calibri" w:cs="Calibri"/>
                <w:sz w:val="18"/>
                <w:szCs w:val="18"/>
              </w:rPr>
            </w:pPr>
            <w:r w:rsidRPr="007C41AA">
              <w:rPr>
                <w:rFonts w:ascii="Calibri" w:hAnsi="Calibri" w:cs="Calibri"/>
                <w:b/>
                <w:bCs/>
                <w:sz w:val="20"/>
                <w:szCs w:val="20"/>
              </w:rPr>
              <w:t>Justification and parameter range</w:t>
            </w:r>
          </w:p>
        </w:tc>
      </w:tr>
      <w:tr w:rsidR="00171409" w:rsidRPr="007C41AA" w14:paraId="76B67C30" w14:textId="77777777" w:rsidTr="000E0603">
        <w:trPr>
          <w:trHeight w:val="137"/>
        </w:trPr>
        <w:tc>
          <w:tcPr>
            <w:tcW w:w="2038" w:type="dxa"/>
            <w:vMerge/>
          </w:tcPr>
          <w:p w14:paraId="6C290295" w14:textId="77777777" w:rsidR="00ED0950" w:rsidRPr="007C41AA" w:rsidRDefault="00ED0950" w:rsidP="00ED0950">
            <w:pPr>
              <w:jc w:val="left"/>
              <w:rPr>
                <w:rFonts w:ascii="Calibri" w:hAnsi="Calibri" w:cs="Calibri"/>
                <w:sz w:val="18"/>
                <w:szCs w:val="18"/>
              </w:rPr>
            </w:pPr>
          </w:p>
        </w:tc>
        <w:tc>
          <w:tcPr>
            <w:tcW w:w="1163" w:type="dxa"/>
          </w:tcPr>
          <w:p w14:paraId="7C550796" w14:textId="5CACAD46" w:rsidR="00ED0950" w:rsidRPr="007C41AA" w:rsidRDefault="00ED0950" w:rsidP="00ED0950">
            <w:pPr>
              <w:jc w:val="left"/>
              <w:rPr>
                <w:rFonts w:ascii="Calibri" w:hAnsi="Calibri" w:cs="Calibri"/>
                <w:sz w:val="18"/>
                <w:szCs w:val="18"/>
              </w:rPr>
            </w:pPr>
            <w:r w:rsidRPr="007C41AA">
              <w:rPr>
                <w:rFonts w:ascii="Calibri" w:hAnsi="Calibri" w:cs="Calibri"/>
                <w:sz w:val="18"/>
                <w:szCs w:val="18"/>
              </w:rPr>
              <w:t>Unit</w:t>
            </w:r>
          </w:p>
        </w:tc>
        <w:tc>
          <w:tcPr>
            <w:tcW w:w="1163" w:type="dxa"/>
          </w:tcPr>
          <w:p w14:paraId="6510F043" w14:textId="40B976D7" w:rsidR="00ED0950" w:rsidRPr="007C41AA" w:rsidRDefault="00ED0950" w:rsidP="00ED0950">
            <w:pPr>
              <w:jc w:val="left"/>
              <w:rPr>
                <w:rFonts w:ascii="Calibri" w:hAnsi="Calibri" w:cs="Calibri"/>
                <w:sz w:val="18"/>
                <w:szCs w:val="18"/>
              </w:rPr>
            </w:pPr>
            <w:r w:rsidRPr="007C41AA">
              <w:rPr>
                <w:rFonts w:ascii="Calibri" w:hAnsi="Calibri" w:cs="Calibri"/>
                <w:sz w:val="18"/>
                <w:szCs w:val="18"/>
              </w:rPr>
              <w:t>Optimistic case</w:t>
            </w:r>
          </w:p>
        </w:tc>
        <w:tc>
          <w:tcPr>
            <w:tcW w:w="1163" w:type="dxa"/>
          </w:tcPr>
          <w:p w14:paraId="55DE3466" w14:textId="6FDDEA99" w:rsidR="00ED0950" w:rsidRPr="007C41AA" w:rsidRDefault="00ED0950" w:rsidP="00ED0950">
            <w:pPr>
              <w:jc w:val="left"/>
              <w:rPr>
                <w:rFonts w:ascii="Calibri" w:hAnsi="Calibri" w:cs="Calibri"/>
                <w:sz w:val="18"/>
                <w:szCs w:val="18"/>
              </w:rPr>
            </w:pPr>
            <w:r w:rsidRPr="007C41AA">
              <w:rPr>
                <w:rFonts w:ascii="Calibri" w:hAnsi="Calibri" w:cs="Calibri"/>
                <w:sz w:val="18"/>
                <w:szCs w:val="18"/>
              </w:rPr>
              <w:t>Base case</w:t>
            </w:r>
          </w:p>
        </w:tc>
        <w:tc>
          <w:tcPr>
            <w:tcW w:w="1178" w:type="dxa"/>
          </w:tcPr>
          <w:p w14:paraId="488D02C6" w14:textId="09069627" w:rsidR="00ED0950" w:rsidRPr="007C41AA" w:rsidRDefault="00ED0950" w:rsidP="00ED0950">
            <w:pPr>
              <w:jc w:val="left"/>
              <w:rPr>
                <w:rFonts w:ascii="Calibri" w:hAnsi="Calibri" w:cs="Calibri"/>
                <w:sz w:val="18"/>
                <w:szCs w:val="18"/>
              </w:rPr>
            </w:pPr>
            <w:r w:rsidRPr="007C41AA">
              <w:rPr>
                <w:rFonts w:ascii="Calibri" w:hAnsi="Calibri" w:cs="Calibri"/>
                <w:sz w:val="18"/>
                <w:szCs w:val="18"/>
              </w:rPr>
              <w:t>Pessimistic case</w:t>
            </w:r>
          </w:p>
        </w:tc>
        <w:tc>
          <w:tcPr>
            <w:tcW w:w="1163" w:type="dxa"/>
          </w:tcPr>
          <w:p w14:paraId="64B037F9" w14:textId="0F39E76F" w:rsidR="00ED0950" w:rsidRPr="007C41AA" w:rsidRDefault="00ED0950" w:rsidP="00ED0950">
            <w:pPr>
              <w:jc w:val="left"/>
              <w:rPr>
                <w:rFonts w:ascii="Calibri" w:hAnsi="Calibri" w:cs="Calibri"/>
                <w:sz w:val="18"/>
                <w:szCs w:val="18"/>
              </w:rPr>
            </w:pPr>
            <w:r w:rsidRPr="007C41AA">
              <w:rPr>
                <w:rFonts w:ascii="Calibri" w:hAnsi="Calibri" w:cs="Calibri"/>
                <w:sz w:val="18"/>
                <w:szCs w:val="18"/>
              </w:rPr>
              <w:t>Optimistic LCOD</w:t>
            </w:r>
          </w:p>
        </w:tc>
        <w:tc>
          <w:tcPr>
            <w:tcW w:w="1168" w:type="dxa"/>
          </w:tcPr>
          <w:p w14:paraId="576047B0" w14:textId="5E869238" w:rsidR="00ED0950" w:rsidRPr="007C41AA" w:rsidRDefault="00ED0950" w:rsidP="00ED0950">
            <w:pPr>
              <w:jc w:val="left"/>
              <w:rPr>
                <w:rFonts w:ascii="Calibri" w:hAnsi="Calibri" w:cs="Calibri"/>
                <w:sz w:val="18"/>
                <w:szCs w:val="18"/>
              </w:rPr>
            </w:pPr>
            <w:r w:rsidRPr="007C41AA">
              <w:rPr>
                <w:rFonts w:ascii="Calibri" w:hAnsi="Calibri" w:cs="Calibri"/>
                <w:sz w:val="18"/>
                <w:szCs w:val="18"/>
              </w:rPr>
              <w:t>Pessimistic LCOD</w:t>
            </w:r>
          </w:p>
        </w:tc>
        <w:tc>
          <w:tcPr>
            <w:tcW w:w="1163" w:type="dxa"/>
          </w:tcPr>
          <w:p w14:paraId="23AB0AEC" w14:textId="191B9D1E" w:rsidR="00ED0950" w:rsidRPr="007C41AA" w:rsidRDefault="00ED0950" w:rsidP="00ED0950">
            <w:pPr>
              <w:jc w:val="left"/>
              <w:rPr>
                <w:rFonts w:ascii="Calibri" w:hAnsi="Calibri" w:cs="Calibri"/>
                <w:sz w:val="18"/>
                <w:szCs w:val="18"/>
              </w:rPr>
            </w:pPr>
            <w:r w:rsidRPr="007C41AA">
              <w:rPr>
                <w:rFonts w:ascii="Calibri" w:hAnsi="Calibri" w:cs="Calibri"/>
                <w:sz w:val="18"/>
                <w:szCs w:val="18"/>
              </w:rPr>
              <w:t>Optimistic%</w:t>
            </w:r>
          </w:p>
        </w:tc>
        <w:tc>
          <w:tcPr>
            <w:tcW w:w="1168" w:type="dxa"/>
          </w:tcPr>
          <w:p w14:paraId="73CECD5B" w14:textId="3E1DB85A" w:rsidR="00ED0950" w:rsidRPr="007C41AA" w:rsidRDefault="00ED0950" w:rsidP="00ED0950">
            <w:pPr>
              <w:jc w:val="left"/>
              <w:rPr>
                <w:rFonts w:ascii="Calibri" w:hAnsi="Calibri" w:cs="Calibri"/>
                <w:sz w:val="18"/>
                <w:szCs w:val="18"/>
              </w:rPr>
            </w:pPr>
            <w:r w:rsidRPr="007C41AA">
              <w:rPr>
                <w:rFonts w:ascii="Calibri" w:hAnsi="Calibri" w:cs="Calibri"/>
                <w:sz w:val="18"/>
                <w:szCs w:val="18"/>
              </w:rPr>
              <w:t>Pessimistic%</w:t>
            </w:r>
          </w:p>
        </w:tc>
        <w:tc>
          <w:tcPr>
            <w:tcW w:w="3500" w:type="dxa"/>
            <w:vMerge/>
          </w:tcPr>
          <w:p w14:paraId="5FA92327" w14:textId="77777777" w:rsidR="00ED0950" w:rsidRPr="007C41AA" w:rsidRDefault="00ED0950" w:rsidP="00ED0950">
            <w:pPr>
              <w:jc w:val="left"/>
              <w:rPr>
                <w:rFonts w:ascii="Calibri" w:hAnsi="Calibri" w:cs="Calibri"/>
                <w:sz w:val="18"/>
                <w:szCs w:val="18"/>
              </w:rPr>
            </w:pPr>
          </w:p>
        </w:tc>
      </w:tr>
      <w:tr w:rsidR="00171409" w:rsidRPr="007C41AA" w14:paraId="3FBFF0D0" w14:textId="77777777" w:rsidTr="000E0603">
        <w:trPr>
          <w:trHeight w:val="137"/>
        </w:trPr>
        <w:tc>
          <w:tcPr>
            <w:tcW w:w="2038" w:type="dxa"/>
          </w:tcPr>
          <w:p w14:paraId="51C7224A" w14:textId="51C0C74A" w:rsidR="00ED0950" w:rsidRPr="007C41AA" w:rsidRDefault="00ED0950" w:rsidP="00ED0950">
            <w:pPr>
              <w:jc w:val="left"/>
              <w:rPr>
                <w:rFonts w:ascii="Calibri" w:hAnsi="Calibri" w:cs="Calibri"/>
                <w:sz w:val="18"/>
                <w:szCs w:val="18"/>
              </w:rPr>
            </w:pPr>
            <w:r w:rsidRPr="007C41AA">
              <w:rPr>
                <w:rFonts w:ascii="Calibri" w:hAnsi="Calibri" w:cs="Calibri"/>
                <w:sz w:val="18"/>
                <w:szCs w:val="18"/>
              </w:rPr>
              <w:t>CO</w:t>
            </w:r>
            <w:r w:rsidRPr="007C41AA">
              <w:rPr>
                <w:rFonts w:ascii="Calibri" w:hAnsi="Calibri" w:cs="Calibri"/>
                <w:sz w:val="18"/>
                <w:szCs w:val="18"/>
                <w:vertAlign w:val="subscript"/>
              </w:rPr>
              <w:t>2</w:t>
            </w:r>
            <w:r w:rsidRPr="007C41AA">
              <w:rPr>
                <w:rFonts w:ascii="Calibri" w:hAnsi="Calibri" w:cs="Calibri"/>
                <w:sz w:val="18"/>
                <w:szCs w:val="18"/>
              </w:rPr>
              <w:t xml:space="preserve"> concentration </w:t>
            </w:r>
          </w:p>
        </w:tc>
        <w:tc>
          <w:tcPr>
            <w:tcW w:w="1163" w:type="dxa"/>
          </w:tcPr>
          <w:p w14:paraId="5F7B5D9A" w14:textId="149FAFB7" w:rsidR="00ED0950" w:rsidRPr="007C41AA" w:rsidRDefault="00ED0950" w:rsidP="00ED0950">
            <w:pPr>
              <w:jc w:val="left"/>
              <w:rPr>
                <w:rFonts w:ascii="Calibri" w:hAnsi="Calibri" w:cs="Calibri"/>
                <w:sz w:val="18"/>
                <w:szCs w:val="18"/>
              </w:rPr>
            </w:pPr>
            <w:r w:rsidRPr="007C41AA">
              <w:rPr>
                <w:rFonts w:ascii="Calibri" w:hAnsi="Calibri" w:cs="Calibri"/>
                <w:sz w:val="18"/>
                <w:szCs w:val="18"/>
              </w:rPr>
              <w:t>ppm</w:t>
            </w:r>
          </w:p>
        </w:tc>
        <w:tc>
          <w:tcPr>
            <w:tcW w:w="1163" w:type="dxa"/>
            <w:vAlign w:val="center"/>
          </w:tcPr>
          <w:p w14:paraId="1AC2CC4B" w14:textId="1279A39F" w:rsidR="00ED0950" w:rsidRPr="007C41AA" w:rsidRDefault="00ED0950" w:rsidP="00C02751">
            <w:pPr>
              <w:jc w:val="left"/>
              <w:rPr>
                <w:rFonts w:ascii="Calibri" w:hAnsi="Calibri" w:cs="Calibri"/>
                <w:sz w:val="18"/>
                <w:szCs w:val="18"/>
              </w:rPr>
            </w:pPr>
            <w:r w:rsidRPr="007C41AA">
              <w:rPr>
                <w:rFonts w:ascii="Calibri" w:hAnsi="Calibri" w:cs="Calibri"/>
                <w:sz w:val="18"/>
                <w:szCs w:val="18"/>
              </w:rPr>
              <w:t>450</w:t>
            </w:r>
          </w:p>
        </w:tc>
        <w:tc>
          <w:tcPr>
            <w:tcW w:w="1163" w:type="dxa"/>
            <w:vAlign w:val="center"/>
          </w:tcPr>
          <w:p w14:paraId="3E240993" w14:textId="4F9617D3" w:rsidR="00ED0950" w:rsidRPr="007C41AA" w:rsidRDefault="00ED0950" w:rsidP="00C02751">
            <w:pPr>
              <w:jc w:val="left"/>
              <w:rPr>
                <w:rFonts w:ascii="Calibri" w:hAnsi="Calibri" w:cs="Calibri"/>
                <w:sz w:val="18"/>
                <w:szCs w:val="18"/>
              </w:rPr>
            </w:pPr>
            <w:r w:rsidRPr="007C41AA">
              <w:rPr>
                <w:rFonts w:ascii="Calibri" w:hAnsi="Calibri" w:cs="Calibri"/>
                <w:sz w:val="18"/>
                <w:szCs w:val="18"/>
              </w:rPr>
              <w:t>420</w:t>
            </w:r>
          </w:p>
        </w:tc>
        <w:tc>
          <w:tcPr>
            <w:tcW w:w="1178" w:type="dxa"/>
            <w:vAlign w:val="center"/>
          </w:tcPr>
          <w:p w14:paraId="07902C50" w14:textId="06F35115" w:rsidR="00ED0950" w:rsidRPr="007C41AA" w:rsidRDefault="00ED0950" w:rsidP="00C02751">
            <w:pPr>
              <w:jc w:val="left"/>
              <w:rPr>
                <w:rFonts w:ascii="Calibri" w:hAnsi="Calibri" w:cs="Calibri"/>
                <w:sz w:val="18"/>
                <w:szCs w:val="18"/>
              </w:rPr>
            </w:pPr>
            <w:r w:rsidRPr="007C41AA">
              <w:rPr>
                <w:rFonts w:ascii="Calibri" w:hAnsi="Calibri" w:cs="Calibri"/>
                <w:sz w:val="18"/>
                <w:szCs w:val="18"/>
              </w:rPr>
              <w:t>400</w:t>
            </w:r>
          </w:p>
        </w:tc>
        <w:tc>
          <w:tcPr>
            <w:tcW w:w="1163" w:type="dxa"/>
            <w:vAlign w:val="center"/>
          </w:tcPr>
          <w:p w14:paraId="4100BFB8" w14:textId="3117A017" w:rsidR="00ED0950" w:rsidRPr="007C41AA" w:rsidRDefault="00CA6858" w:rsidP="00C02751">
            <w:pPr>
              <w:jc w:val="left"/>
              <w:rPr>
                <w:rFonts w:ascii="Calibri" w:hAnsi="Calibri" w:cs="Calibri"/>
                <w:sz w:val="18"/>
                <w:szCs w:val="18"/>
              </w:rPr>
            </w:pPr>
            <w:r w:rsidRPr="007C41AA">
              <w:rPr>
                <w:rFonts w:ascii="Calibri" w:hAnsi="Calibri" w:cs="Calibri"/>
                <w:sz w:val="18"/>
                <w:szCs w:val="18"/>
              </w:rPr>
              <w:t>277.0</w:t>
            </w:r>
          </w:p>
        </w:tc>
        <w:tc>
          <w:tcPr>
            <w:tcW w:w="1168" w:type="dxa"/>
            <w:vAlign w:val="center"/>
          </w:tcPr>
          <w:p w14:paraId="54C7DAB2" w14:textId="7265623A" w:rsidR="00ED0950" w:rsidRPr="007C41AA" w:rsidRDefault="00CA6858" w:rsidP="00C02751">
            <w:pPr>
              <w:jc w:val="left"/>
              <w:rPr>
                <w:rFonts w:ascii="Calibri" w:hAnsi="Calibri" w:cs="Calibri"/>
                <w:sz w:val="18"/>
                <w:szCs w:val="18"/>
              </w:rPr>
            </w:pPr>
            <w:r w:rsidRPr="007C41AA">
              <w:rPr>
                <w:rFonts w:ascii="Calibri" w:hAnsi="Calibri" w:cs="Calibri"/>
                <w:sz w:val="18"/>
                <w:szCs w:val="18"/>
              </w:rPr>
              <w:t>286.2</w:t>
            </w:r>
          </w:p>
        </w:tc>
        <w:tc>
          <w:tcPr>
            <w:tcW w:w="1163" w:type="dxa"/>
            <w:vAlign w:val="center"/>
          </w:tcPr>
          <w:p w14:paraId="121DCB3D" w14:textId="36763D0A" w:rsidR="00ED0950" w:rsidRPr="007C41AA" w:rsidRDefault="00CA6858" w:rsidP="00C02751">
            <w:pPr>
              <w:jc w:val="left"/>
              <w:rPr>
                <w:rFonts w:ascii="Calibri" w:hAnsi="Calibri" w:cs="Calibri"/>
                <w:sz w:val="18"/>
                <w:szCs w:val="18"/>
              </w:rPr>
            </w:pPr>
            <w:r w:rsidRPr="007C41AA">
              <w:rPr>
                <w:rFonts w:ascii="Calibri" w:hAnsi="Calibri" w:cs="Calibri"/>
                <w:sz w:val="18"/>
                <w:szCs w:val="18"/>
              </w:rPr>
              <w:t>-2.0</w:t>
            </w:r>
          </w:p>
        </w:tc>
        <w:tc>
          <w:tcPr>
            <w:tcW w:w="1168" w:type="dxa"/>
            <w:vAlign w:val="center"/>
          </w:tcPr>
          <w:p w14:paraId="1C0A9E35" w14:textId="711066BF" w:rsidR="00ED0950" w:rsidRPr="007C41AA" w:rsidRDefault="00CA6858" w:rsidP="00C02751">
            <w:pPr>
              <w:jc w:val="left"/>
              <w:rPr>
                <w:rFonts w:ascii="Calibri" w:hAnsi="Calibri" w:cs="Calibri"/>
                <w:sz w:val="18"/>
                <w:szCs w:val="18"/>
              </w:rPr>
            </w:pPr>
            <w:r w:rsidRPr="007C41AA">
              <w:rPr>
                <w:rFonts w:ascii="Calibri" w:hAnsi="Calibri" w:cs="Calibri"/>
                <w:sz w:val="18"/>
                <w:szCs w:val="18"/>
              </w:rPr>
              <w:t>1.3</w:t>
            </w:r>
          </w:p>
        </w:tc>
        <w:tc>
          <w:tcPr>
            <w:tcW w:w="3500" w:type="dxa"/>
          </w:tcPr>
          <w:p w14:paraId="5E640FD3" w14:textId="63E66FE3" w:rsidR="00ED0950" w:rsidRPr="007C41AA" w:rsidRDefault="00ED0950" w:rsidP="00ED0950">
            <w:pPr>
              <w:jc w:val="left"/>
              <w:rPr>
                <w:rFonts w:ascii="Calibri" w:hAnsi="Calibri" w:cs="Calibri"/>
                <w:sz w:val="12"/>
                <w:szCs w:val="12"/>
              </w:rPr>
            </w:pPr>
            <w:r w:rsidRPr="007C41AA">
              <w:rPr>
                <w:rFonts w:ascii="Calibri" w:hAnsi="Calibri" w:cs="Calibri"/>
                <w:sz w:val="12"/>
                <w:szCs w:val="12"/>
              </w:rPr>
              <w:t>Ranges of CO</w:t>
            </w:r>
            <w:r w:rsidRPr="007C41AA">
              <w:rPr>
                <w:rFonts w:ascii="Calibri" w:hAnsi="Calibri" w:cs="Calibri"/>
                <w:sz w:val="12"/>
                <w:szCs w:val="12"/>
                <w:vertAlign w:val="subscript"/>
              </w:rPr>
              <w:t>2</w:t>
            </w:r>
            <w:r w:rsidRPr="007C41AA">
              <w:rPr>
                <w:rFonts w:ascii="Calibri" w:hAnsi="Calibri" w:cs="Calibri"/>
                <w:sz w:val="12"/>
                <w:szCs w:val="12"/>
              </w:rPr>
              <w:t xml:space="preserve"> concentration in the air</w:t>
            </w:r>
            <w:r w:rsidRPr="007C41AA">
              <w:rPr>
                <w:rFonts w:ascii="Calibri" w:hAnsi="Calibri" w:cs="Calibri"/>
                <w:sz w:val="12"/>
                <w:szCs w:val="12"/>
              </w:rPr>
              <w:fldChar w:fldCharType="begin"/>
            </w:r>
            <w:r w:rsidR="00303C5D" w:rsidRPr="007C41AA">
              <w:rPr>
                <w:rFonts w:ascii="Calibri" w:hAnsi="Calibri" w:cs="Calibri"/>
                <w:sz w:val="12"/>
                <w:szCs w:val="12"/>
              </w:rPr>
              <w:instrText xml:space="preserve"> ADDIN EN.CITE &lt;EndNote&gt;&lt;Cite&gt;&lt;Author&gt;NASA&lt;/Author&gt;&lt;Year&gt;2024&lt;/Year&gt;&lt;RecNum&gt;198&lt;/RecNum&gt;&lt;DisplayText&gt;&lt;style face="superscript"&gt;34&lt;/style&gt;&lt;/DisplayText&gt;&lt;record&gt;&lt;rec-number&gt;198&lt;/rec-number&gt;&lt;foreign-keys&gt;&lt;key app="EN" db-id="9xsvvr0vxdsfv2e2xwo50z0azwewvraefeaa" timestamp="1723467430"&gt;198&lt;/key&gt;&lt;/foreign-keys&gt;&lt;ref-type name="Web Page"&gt;12&lt;/ref-type&gt;&lt;contributors&gt;&lt;authors&gt;&lt;author&gt;NASA&lt;/author&gt;&lt;/authors&gt;&lt;/contributors&gt;&lt;titles&gt;&lt;title&gt;Carbon dioxide concentration&lt;/title&gt;&lt;/titles&gt;&lt;volume&gt;2024&lt;/volume&gt;&lt;number&gt;12 August &lt;/number&gt;&lt;dates&gt;&lt;year&gt;2024&lt;/year&gt;&lt;/dates&gt;&lt;urls&gt;&lt;related-urls&gt;&lt;url&gt;https://climate.nasa.gov/vital-signs/carbon-dioxide/?intent=121&lt;/url&gt;&lt;/related-urls&gt;&lt;/urls&gt;&lt;/record&gt;&lt;/Cite&gt;&lt;/EndNote&gt;</w:instrText>
            </w:r>
            <w:r w:rsidRPr="007C41AA">
              <w:rPr>
                <w:rFonts w:ascii="Calibri" w:hAnsi="Calibri" w:cs="Calibri"/>
                <w:sz w:val="12"/>
                <w:szCs w:val="12"/>
              </w:rPr>
              <w:fldChar w:fldCharType="separate"/>
            </w:r>
            <w:r w:rsidRPr="007C41AA">
              <w:rPr>
                <w:rFonts w:ascii="Calibri" w:hAnsi="Calibri" w:cs="Calibri"/>
                <w:sz w:val="12"/>
                <w:szCs w:val="12"/>
                <w:vertAlign w:val="superscript"/>
              </w:rPr>
              <w:t>34</w:t>
            </w:r>
            <w:r w:rsidRPr="007C41AA">
              <w:rPr>
                <w:rFonts w:ascii="Calibri" w:hAnsi="Calibri" w:cs="Calibri"/>
                <w:sz w:val="12"/>
                <w:szCs w:val="12"/>
              </w:rPr>
              <w:fldChar w:fldCharType="end"/>
            </w:r>
            <w:r w:rsidRPr="007C41AA">
              <w:rPr>
                <w:rFonts w:ascii="Calibri" w:hAnsi="Calibri" w:cs="Calibri"/>
                <w:sz w:val="12"/>
                <w:szCs w:val="12"/>
              </w:rPr>
              <w:t>. 450 ppm represents the global warming 2</w:t>
            </w:r>
            <w:r w:rsidRPr="007C41AA">
              <w:rPr>
                <w:sz w:val="12"/>
                <w:szCs w:val="12"/>
              </w:rPr>
              <w:t>℃ target.</w:t>
            </w:r>
            <w:r w:rsidRPr="007C41AA">
              <w:rPr>
                <w:rFonts w:ascii="Calibri" w:hAnsi="Calibri" w:cs="Calibri"/>
                <w:sz w:val="12"/>
                <w:szCs w:val="12"/>
              </w:rPr>
              <w:t xml:space="preserve"> </w:t>
            </w:r>
          </w:p>
        </w:tc>
      </w:tr>
      <w:tr w:rsidR="00171409" w:rsidRPr="007C41AA" w14:paraId="2C74D323" w14:textId="77777777" w:rsidTr="000E0603">
        <w:trPr>
          <w:trHeight w:val="60"/>
        </w:trPr>
        <w:tc>
          <w:tcPr>
            <w:tcW w:w="2038" w:type="dxa"/>
          </w:tcPr>
          <w:p w14:paraId="41862943" w14:textId="26E761DF" w:rsidR="00ED0950" w:rsidRPr="007C41AA" w:rsidRDefault="00ED0950" w:rsidP="00ED0950">
            <w:pPr>
              <w:jc w:val="left"/>
              <w:rPr>
                <w:rFonts w:ascii="Calibri" w:hAnsi="Calibri" w:cs="Calibri"/>
                <w:sz w:val="18"/>
                <w:szCs w:val="18"/>
              </w:rPr>
            </w:pPr>
            <w:r w:rsidRPr="007C41AA">
              <w:rPr>
                <w:rFonts w:ascii="Calibri" w:hAnsi="Calibri" w:cs="Calibri"/>
                <w:sz w:val="18"/>
                <w:szCs w:val="18"/>
              </w:rPr>
              <w:t>Air velocity</w:t>
            </w:r>
          </w:p>
        </w:tc>
        <w:tc>
          <w:tcPr>
            <w:tcW w:w="1163" w:type="dxa"/>
          </w:tcPr>
          <w:p w14:paraId="52E9D70A" w14:textId="4FA6F994" w:rsidR="00ED0950" w:rsidRPr="007C41AA" w:rsidRDefault="00ED0950" w:rsidP="00ED0950">
            <w:pPr>
              <w:jc w:val="left"/>
              <w:rPr>
                <w:rFonts w:ascii="Calibri" w:hAnsi="Calibri" w:cs="Calibri"/>
                <w:sz w:val="18"/>
                <w:szCs w:val="18"/>
              </w:rPr>
            </w:pPr>
            <w:r w:rsidRPr="007C41AA">
              <w:rPr>
                <w:rFonts w:ascii="Calibri" w:hAnsi="Calibri" w:cs="Calibri"/>
                <w:sz w:val="18"/>
                <w:szCs w:val="18"/>
              </w:rPr>
              <w:t>m/s</w:t>
            </w:r>
          </w:p>
        </w:tc>
        <w:tc>
          <w:tcPr>
            <w:tcW w:w="1163" w:type="dxa"/>
            <w:vAlign w:val="center"/>
          </w:tcPr>
          <w:p w14:paraId="6FEB8374" w14:textId="3F188C07" w:rsidR="00ED0950" w:rsidRPr="007C41AA" w:rsidRDefault="00ED0950" w:rsidP="00C02751">
            <w:pPr>
              <w:jc w:val="left"/>
              <w:rPr>
                <w:rFonts w:ascii="Calibri" w:hAnsi="Calibri" w:cs="Calibri"/>
                <w:sz w:val="18"/>
                <w:szCs w:val="18"/>
              </w:rPr>
            </w:pPr>
            <w:r w:rsidRPr="007C41AA">
              <w:rPr>
                <w:rFonts w:ascii="Calibri" w:hAnsi="Calibri" w:cs="Calibri"/>
                <w:sz w:val="18"/>
                <w:szCs w:val="18"/>
              </w:rPr>
              <w:t>2</w:t>
            </w:r>
          </w:p>
        </w:tc>
        <w:tc>
          <w:tcPr>
            <w:tcW w:w="1163" w:type="dxa"/>
            <w:vAlign w:val="center"/>
          </w:tcPr>
          <w:p w14:paraId="391EFDC4" w14:textId="1ADA3334" w:rsidR="00ED0950" w:rsidRPr="007C41AA" w:rsidRDefault="00ED0950" w:rsidP="00C02751">
            <w:pPr>
              <w:jc w:val="left"/>
              <w:rPr>
                <w:rFonts w:ascii="Calibri" w:hAnsi="Calibri" w:cs="Calibri"/>
                <w:sz w:val="18"/>
                <w:szCs w:val="18"/>
              </w:rPr>
            </w:pPr>
            <w:r w:rsidRPr="007C41AA">
              <w:rPr>
                <w:rFonts w:ascii="Calibri" w:hAnsi="Calibri" w:cs="Calibri"/>
                <w:sz w:val="18"/>
                <w:szCs w:val="18"/>
              </w:rPr>
              <w:t>1.4</w:t>
            </w:r>
          </w:p>
        </w:tc>
        <w:tc>
          <w:tcPr>
            <w:tcW w:w="1178" w:type="dxa"/>
            <w:vAlign w:val="center"/>
          </w:tcPr>
          <w:p w14:paraId="74FA0F28" w14:textId="356DA201" w:rsidR="00ED0950" w:rsidRPr="007C41AA" w:rsidRDefault="00ED0950" w:rsidP="00C02751">
            <w:pPr>
              <w:jc w:val="left"/>
              <w:rPr>
                <w:rFonts w:ascii="Calibri" w:hAnsi="Calibri" w:cs="Calibri"/>
                <w:sz w:val="18"/>
                <w:szCs w:val="18"/>
              </w:rPr>
            </w:pPr>
            <w:r w:rsidRPr="007C41AA">
              <w:rPr>
                <w:rFonts w:ascii="Calibri" w:hAnsi="Calibri" w:cs="Calibri"/>
                <w:sz w:val="18"/>
                <w:szCs w:val="18"/>
              </w:rPr>
              <w:t>1</w:t>
            </w:r>
          </w:p>
        </w:tc>
        <w:tc>
          <w:tcPr>
            <w:tcW w:w="1163" w:type="dxa"/>
            <w:vAlign w:val="center"/>
          </w:tcPr>
          <w:p w14:paraId="38247242" w14:textId="1D429D7B" w:rsidR="00ED0950" w:rsidRPr="007C41AA" w:rsidRDefault="00CA6858" w:rsidP="00C02751">
            <w:pPr>
              <w:jc w:val="left"/>
              <w:rPr>
                <w:rFonts w:ascii="Calibri" w:hAnsi="Calibri" w:cs="Calibri"/>
                <w:sz w:val="18"/>
                <w:szCs w:val="18"/>
              </w:rPr>
            </w:pPr>
            <w:r w:rsidRPr="007C41AA">
              <w:rPr>
                <w:rFonts w:ascii="Calibri" w:hAnsi="Calibri" w:cs="Calibri"/>
                <w:sz w:val="18"/>
                <w:szCs w:val="18"/>
              </w:rPr>
              <w:t>255.8</w:t>
            </w:r>
          </w:p>
        </w:tc>
        <w:tc>
          <w:tcPr>
            <w:tcW w:w="1168" w:type="dxa"/>
            <w:vAlign w:val="center"/>
          </w:tcPr>
          <w:p w14:paraId="69402A36" w14:textId="1FA04756" w:rsidR="00ED0950" w:rsidRPr="007C41AA" w:rsidRDefault="00CA6858" w:rsidP="00C02751">
            <w:pPr>
              <w:jc w:val="left"/>
              <w:rPr>
                <w:rFonts w:ascii="Calibri" w:hAnsi="Calibri" w:cs="Calibri"/>
                <w:sz w:val="18"/>
                <w:szCs w:val="18"/>
              </w:rPr>
            </w:pPr>
            <w:r w:rsidRPr="007C41AA">
              <w:rPr>
                <w:rFonts w:ascii="Calibri" w:hAnsi="Calibri" w:cs="Calibri"/>
                <w:sz w:val="18"/>
                <w:szCs w:val="18"/>
              </w:rPr>
              <w:t>303.9</w:t>
            </w:r>
          </w:p>
        </w:tc>
        <w:tc>
          <w:tcPr>
            <w:tcW w:w="1163" w:type="dxa"/>
            <w:vAlign w:val="center"/>
          </w:tcPr>
          <w:p w14:paraId="5DA04A75" w14:textId="62DD64F0" w:rsidR="00ED0950" w:rsidRPr="007C41AA" w:rsidRDefault="00CA6858" w:rsidP="00C02751">
            <w:pPr>
              <w:jc w:val="left"/>
              <w:rPr>
                <w:rFonts w:ascii="Calibri" w:hAnsi="Calibri" w:cs="Calibri"/>
                <w:sz w:val="18"/>
                <w:szCs w:val="18"/>
              </w:rPr>
            </w:pPr>
            <w:r w:rsidRPr="007C41AA">
              <w:rPr>
                <w:rFonts w:ascii="Calibri" w:hAnsi="Calibri" w:cs="Calibri"/>
                <w:sz w:val="18"/>
                <w:szCs w:val="18"/>
              </w:rPr>
              <w:t>-9.5</w:t>
            </w:r>
          </w:p>
        </w:tc>
        <w:tc>
          <w:tcPr>
            <w:tcW w:w="1168" w:type="dxa"/>
            <w:vAlign w:val="center"/>
          </w:tcPr>
          <w:p w14:paraId="69555978" w14:textId="62763BF4" w:rsidR="00ED0950" w:rsidRPr="007C41AA" w:rsidRDefault="00CA6858" w:rsidP="00C02751">
            <w:pPr>
              <w:jc w:val="left"/>
              <w:rPr>
                <w:rFonts w:ascii="Calibri" w:hAnsi="Calibri" w:cs="Calibri"/>
                <w:sz w:val="18"/>
                <w:szCs w:val="18"/>
              </w:rPr>
            </w:pPr>
            <w:r w:rsidRPr="007C41AA">
              <w:rPr>
                <w:rFonts w:ascii="Calibri" w:hAnsi="Calibri" w:cs="Calibri"/>
                <w:sz w:val="18"/>
                <w:szCs w:val="18"/>
              </w:rPr>
              <w:t>7.6</w:t>
            </w:r>
          </w:p>
        </w:tc>
        <w:tc>
          <w:tcPr>
            <w:tcW w:w="3500" w:type="dxa"/>
          </w:tcPr>
          <w:p w14:paraId="0A56512D" w14:textId="0B06CA2B" w:rsidR="00ED0950" w:rsidRPr="007C41AA" w:rsidRDefault="00ED0950" w:rsidP="00ED0950">
            <w:pPr>
              <w:jc w:val="left"/>
              <w:rPr>
                <w:rFonts w:ascii="Calibri" w:hAnsi="Calibri" w:cs="Calibri"/>
                <w:sz w:val="12"/>
                <w:szCs w:val="12"/>
              </w:rPr>
            </w:pPr>
            <w:r w:rsidRPr="007C41AA">
              <w:rPr>
                <w:rFonts w:ascii="Calibri" w:hAnsi="Calibri" w:cs="Calibri"/>
                <w:sz w:val="12"/>
                <w:szCs w:val="12"/>
              </w:rPr>
              <w:t>Carbon Engineering’s pilot plant operation condition</w:t>
            </w:r>
            <w:r w:rsidRPr="007C41AA">
              <w:rPr>
                <w:rFonts w:ascii="Calibri" w:hAnsi="Calibri" w:cs="Calibri"/>
                <w:sz w:val="12"/>
                <w:szCs w:val="12"/>
              </w:rPr>
              <w:fldChar w:fldCharType="begin"/>
            </w:r>
            <w:r w:rsidR="00303C5D" w:rsidRPr="007C41AA">
              <w:rPr>
                <w:rFonts w:ascii="Calibri" w:hAnsi="Calibri" w:cs="Calibri"/>
                <w:sz w:val="12"/>
                <w:szCs w:val="12"/>
              </w:rPr>
              <w:instrText xml:space="preserve"> ADDIN EN.CITE &lt;EndNote&gt;&lt;Cite&gt;&lt;Author&gt;Keith&lt;/Author&gt;&lt;Year&gt;2018&lt;/Year&gt;&lt;RecNum&gt;1&lt;/RecNum&gt;&lt;DisplayText&gt;&lt;style face="superscript"&gt;2&lt;/style&gt;&lt;/DisplayText&gt;&lt;record&gt;&lt;rec-number&gt;1&lt;/rec-number&gt;&lt;foreign-keys&gt;&lt;key app="EN" db-id="9xsvvr0vxdsfv2e2xwo50z0azwewvraefeaa" timestamp="1626645134"&gt;1&lt;/key&gt;&lt;/foreign-keys&gt;&lt;ref-type name="Journal Article"&gt;17&lt;/ref-type&gt;&lt;contributors&gt;&lt;authors&gt;&lt;author&gt;Keith, David W&lt;/author&gt;&lt;author&gt;Holmes, Geoffrey&lt;/author&gt;&lt;author&gt;Angelo, David St&lt;/author&gt;&lt;author&gt;Heidel, Kenton&lt;/author&gt;&lt;/authors&gt;&lt;/contributors&gt;&lt;titles&gt;&lt;title&gt;&lt;style face="normal" font="default" size="100%"&gt;A process for capturing CO&lt;/style&gt;&lt;style face="subscript" font="default" size="100%"&gt;2&lt;/style&gt;&lt;style face="normal" font="default" size="100%"&gt; from the atmosphere&lt;/style&gt;&lt;/title&gt;&lt;secondary-title&gt;Joule&lt;/secondary-title&gt;&lt;/titles&gt;&lt;periodical&gt;&lt;full-title&gt;Joule&lt;/full-title&gt;&lt;/periodical&gt;&lt;pages&gt;1573-1594&lt;/pages&gt;&lt;volume&gt;2&lt;/volume&gt;&lt;number&gt;8&lt;/number&gt;&lt;dates&gt;&lt;year&gt;2018&lt;/year&gt;&lt;/dates&gt;&lt;isbn&gt;2542-4351&lt;/isbn&gt;&lt;urls&gt;&lt;/urls&gt;&lt;/record&gt;&lt;/Cite&gt;&lt;/EndNote&gt;</w:instrText>
            </w:r>
            <w:r w:rsidRPr="007C41AA">
              <w:rPr>
                <w:rFonts w:ascii="Calibri" w:hAnsi="Calibri" w:cs="Calibri"/>
                <w:sz w:val="12"/>
                <w:szCs w:val="12"/>
              </w:rPr>
              <w:fldChar w:fldCharType="separate"/>
            </w:r>
            <w:r w:rsidRPr="007C41AA">
              <w:rPr>
                <w:rFonts w:ascii="Calibri" w:hAnsi="Calibri" w:cs="Calibri"/>
                <w:sz w:val="12"/>
                <w:szCs w:val="12"/>
                <w:vertAlign w:val="superscript"/>
              </w:rPr>
              <w:t>2</w:t>
            </w:r>
            <w:r w:rsidRPr="007C41AA">
              <w:rPr>
                <w:rFonts w:ascii="Calibri" w:hAnsi="Calibri" w:cs="Calibri"/>
                <w:sz w:val="12"/>
                <w:szCs w:val="12"/>
              </w:rPr>
              <w:fldChar w:fldCharType="end"/>
            </w:r>
          </w:p>
        </w:tc>
      </w:tr>
      <w:tr w:rsidR="00171409" w:rsidRPr="007C41AA" w14:paraId="4579792A" w14:textId="77777777" w:rsidTr="000E0603">
        <w:trPr>
          <w:trHeight w:val="221"/>
        </w:trPr>
        <w:tc>
          <w:tcPr>
            <w:tcW w:w="2038" w:type="dxa"/>
          </w:tcPr>
          <w:p w14:paraId="18D4AA80" w14:textId="12DB8238" w:rsidR="00ED0950" w:rsidRPr="007C41AA" w:rsidRDefault="00ED0950" w:rsidP="00ED0950">
            <w:pPr>
              <w:jc w:val="left"/>
              <w:rPr>
                <w:rFonts w:ascii="Calibri" w:hAnsi="Calibri" w:cs="Calibri"/>
                <w:sz w:val="18"/>
                <w:szCs w:val="18"/>
              </w:rPr>
            </w:pPr>
            <w:r w:rsidRPr="007C41AA">
              <w:rPr>
                <w:rFonts w:ascii="Calibri" w:hAnsi="Calibri" w:cs="Calibri"/>
                <w:sz w:val="18"/>
                <w:szCs w:val="18"/>
              </w:rPr>
              <w:t>Air travel distance</w:t>
            </w:r>
          </w:p>
        </w:tc>
        <w:tc>
          <w:tcPr>
            <w:tcW w:w="1163" w:type="dxa"/>
          </w:tcPr>
          <w:p w14:paraId="319DC099" w14:textId="1C45880B" w:rsidR="00ED0950" w:rsidRPr="007C41AA" w:rsidRDefault="00ED0950" w:rsidP="00ED0950">
            <w:pPr>
              <w:jc w:val="left"/>
              <w:rPr>
                <w:rFonts w:ascii="Calibri" w:hAnsi="Calibri" w:cs="Calibri"/>
                <w:sz w:val="18"/>
                <w:szCs w:val="18"/>
              </w:rPr>
            </w:pPr>
            <w:r w:rsidRPr="007C41AA">
              <w:rPr>
                <w:rFonts w:ascii="Calibri" w:hAnsi="Calibri" w:cs="Calibri"/>
                <w:sz w:val="18"/>
                <w:szCs w:val="18"/>
              </w:rPr>
              <w:t>m</w:t>
            </w:r>
          </w:p>
        </w:tc>
        <w:tc>
          <w:tcPr>
            <w:tcW w:w="1163" w:type="dxa"/>
            <w:vAlign w:val="center"/>
          </w:tcPr>
          <w:p w14:paraId="0BF28E18" w14:textId="116866AD" w:rsidR="00ED0950" w:rsidRPr="007C41AA" w:rsidRDefault="00ED0950" w:rsidP="00C02751">
            <w:pPr>
              <w:jc w:val="left"/>
              <w:rPr>
                <w:rFonts w:ascii="Calibri" w:hAnsi="Calibri" w:cs="Calibri"/>
                <w:sz w:val="18"/>
                <w:szCs w:val="18"/>
              </w:rPr>
            </w:pPr>
            <w:r w:rsidRPr="007C41AA">
              <w:rPr>
                <w:rFonts w:ascii="Calibri" w:hAnsi="Calibri" w:cs="Calibri"/>
                <w:sz w:val="18"/>
                <w:szCs w:val="18"/>
              </w:rPr>
              <w:t>11.7</w:t>
            </w:r>
          </w:p>
        </w:tc>
        <w:tc>
          <w:tcPr>
            <w:tcW w:w="1163" w:type="dxa"/>
            <w:vAlign w:val="center"/>
          </w:tcPr>
          <w:p w14:paraId="7341E065" w14:textId="0A86AA94" w:rsidR="00ED0950" w:rsidRPr="007C41AA" w:rsidRDefault="00ED0950" w:rsidP="00C02751">
            <w:pPr>
              <w:jc w:val="left"/>
              <w:rPr>
                <w:rFonts w:ascii="Calibri" w:hAnsi="Calibri" w:cs="Calibri"/>
                <w:sz w:val="18"/>
                <w:szCs w:val="18"/>
              </w:rPr>
            </w:pPr>
            <w:r w:rsidRPr="007C41AA">
              <w:rPr>
                <w:rFonts w:ascii="Calibri" w:hAnsi="Calibri" w:cs="Calibri"/>
                <w:sz w:val="18"/>
                <w:szCs w:val="18"/>
              </w:rPr>
              <w:t>7</w:t>
            </w:r>
          </w:p>
        </w:tc>
        <w:tc>
          <w:tcPr>
            <w:tcW w:w="1178" w:type="dxa"/>
            <w:vAlign w:val="center"/>
          </w:tcPr>
          <w:p w14:paraId="414A6CF1" w14:textId="2CA6EDB1" w:rsidR="00ED0950" w:rsidRPr="007C41AA" w:rsidRDefault="00ED0950" w:rsidP="00C02751">
            <w:pPr>
              <w:jc w:val="left"/>
              <w:rPr>
                <w:rFonts w:ascii="Calibri" w:hAnsi="Calibri" w:cs="Calibri"/>
                <w:sz w:val="18"/>
                <w:szCs w:val="18"/>
              </w:rPr>
            </w:pPr>
            <w:r w:rsidRPr="007C41AA">
              <w:rPr>
                <w:rFonts w:ascii="Calibri" w:hAnsi="Calibri" w:cs="Calibri"/>
                <w:sz w:val="18"/>
                <w:szCs w:val="18"/>
              </w:rPr>
              <w:t>3.5</w:t>
            </w:r>
          </w:p>
        </w:tc>
        <w:tc>
          <w:tcPr>
            <w:tcW w:w="1163" w:type="dxa"/>
            <w:vAlign w:val="center"/>
          </w:tcPr>
          <w:p w14:paraId="5F4222E7" w14:textId="6CE6E7A4" w:rsidR="00ED0950" w:rsidRPr="007C41AA" w:rsidRDefault="00CA6858" w:rsidP="00C02751">
            <w:pPr>
              <w:jc w:val="left"/>
              <w:rPr>
                <w:rFonts w:ascii="Calibri" w:hAnsi="Calibri" w:cs="Calibri"/>
                <w:sz w:val="18"/>
                <w:szCs w:val="18"/>
              </w:rPr>
            </w:pPr>
            <w:r w:rsidRPr="007C41AA">
              <w:rPr>
                <w:rFonts w:ascii="Calibri" w:hAnsi="Calibri" w:cs="Calibri"/>
                <w:sz w:val="18"/>
                <w:szCs w:val="18"/>
              </w:rPr>
              <w:t>267.4</w:t>
            </w:r>
          </w:p>
        </w:tc>
        <w:tc>
          <w:tcPr>
            <w:tcW w:w="1168" w:type="dxa"/>
            <w:vAlign w:val="center"/>
          </w:tcPr>
          <w:p w14:paraId="0741F175" w14:textId="71515CE9" w:rsidR="00ED0950" w:rsidRPr="007C41AA" w:rsidRDefault="00CA6858" w:rsidP="00C02751">
            <w:pPr>
              <w:jc w:val="left"/>
              <w:rPr>
                <w:rFonts w:ascii="Calibri" w:hAnsi="Calibri" w:cs="Calibri"/>
                <w:sz w:val="18"/>
                <w:szCs w:val="18"/>
              </w:rPr>
            </w:pPr>
            <w:r w:rsidRPr="007C41AA">
              <w:rPr>
                <w:rFonts w:ascii="Calibri" w:hAnsi="Calibri" w:cs="Calibri"/>
                <w:sz w:val="18"/>
                <w:szCs w:val="18"/>
              </w:rPr>
              <w:t>311.5</w:t>
            </w:r>
          </w:p>
        </w:tc>
        <w:tc>
          <w:tcPr>
            <w:tcW w:w="1163" w:type="dxa"/>
            <w:vAlign w:val="center"/>
          </w:tcPr>
          <w:p w14:paraId="07D8BA73" w14:textId="59664ADB" w:rsidR="00ED0950" w:rsidRPr="007C41AA" w:rsidRDefault="00CA6858" w:rsidP="00C02751">
            <w:pPr>
              <w:jc w:val="left"/>
              <w:rPr>
                <w:rFonts w:ascii="Calibri" w:hAnsi="Calibri" w:cs="Calibri"/>
                <w:sz w:val="18"/>
                <w:szCs w:val="18"/>
              </w:rPr>
            </w:pPr>
            <w:r w:rsidRPr="007C41AA">
              <w:rPr>
                <w:rFonts w:ascii="Calibri" w:hAnsi="Calibri" w:cs="Calibri"/>
                <w:sz w:val="18"/>
                <w:szCs w:val="18"/>
              </w:rPr>
              <w:t>-5.4</w:t>
            </w:r>
          </w:p>
        </w:tc>
        <w:tc>
          <w:tcPr>
            <w:tcW w:w="1168" w:type="dxa"/>
            <w:vAlign w:val="center"/>
          </w:tcPr>
          <w:p w14:paraId="20756FF2" w14:textId="4452A945" w:rsidR="00ED0950" w:rsidRPr="007C41AA" w:rsidRDefault="00CA6858" w:rsidP="00C02751">
            <w:pPr>
              <w:jc w:val="left"/>
              <w:rPr>
                <w:rFonts w:ascii="Calibri" w:hAnsi="Calibri" w:cs="Calibri"/>
                <w:sz w:val="18"/>
                <w:szCs w:val="18"/>
              </w:rPr>
            </w:pPr>
            <w:r w:rsidRPr="007C41AA">
              <w:rPr>
                <w:rFonts w:ascii="Calibri" w:hAnsi="Calibri" w:cs="Calibri"/>
                <w:sz w:val="18"/>
                <w:szCs w:val="18"/>
              </w:rPr>
              <w:t>10.2</w:t>
            </w:r>
          </w:p>
        </w:tc>
        <w:tc>
          <w:tcPr>
            <w:tcW w:w="3500" w:type="dxa"/>
          </w:tcPr>
          <w:p w14:paraId="54546A29" w14:textId="62697C46" w:rsidR="00ED0950" w:rsidRPr="007C41AA" w:rsidRDefault="00ED0950" w:rsidP="00ED0950">
            <w:pPr>
              <w:jc w:val="left"/>
              <w:rPr>
                <w:rFonts w:ascii="Calibri" w:hAnsi="Calibri" w:cs="Calibri"/>
                <w:sz w:val="12"/>
                <w:szCs w:val="12"/>
              </w:rPr>
            </w:pPr>
            <w:r w:rsidRPr="007C41AA">
              <w:rPr>
                <w:rFonts w:ascii="Calibri" w:hAnsi="Calibri" w:cs="Calibri"/>
                <w:sz w:val="12"/>
                <w:szCs w:val="12"/>
              </w:rPr>
              <w:t>Based on the process model, controlling the air travel distance, the CO</w:t>
            </w:r>
            <w:r w:rsidRPr="007C41AA">
              <w:rPr>
                <w:rFonts w:ascii="Calibri" w:hAnsi="Calibri" w:cs="Calibri"/>
                <w:sz w:val="12"/>
                <w:szCs w:val="12"/>
                <w:vertAlign w:val="subscript"/>
              </w:rPr>
              <w:t>2</w:t>
            </w:r>
            <w:r w:rsidRPr="007C41AA">
              <w:rPr>
                <w:rFonts w:ascii="Calibri" w:hAnsi="Calibri" w:cs="Calibri"/>
                <w:sz w:val="12"/>
                <w:szCs w:val="12"/>
              </w:rPr>
              <w:t xml:space="preserve"> capture rate was modelled at around 50%, 75% and 90%</w:t>
            </w:r>
          </w:p>
        </w:tc>
      </w:tr>
      <w:tr w:rsidR="00171409" w:rsidRPr="007C41AA" w14:paraId="4D934A45" w14:textId="77777777" w:rsidTr="000E0603">
        <w:trPr>
          <w:trHeight w:val="100"/>
        </w:trPr>
        <w:tc>
          <w:tcPr>
            <w:tcW w:w="2038" w:type="dxa"/>
          </w:tcPr>
          <w:p w14:paraId="2DDEF866" w14:textId="28E3FAA8" w:rsidR="000E0603" w:rsidRPr="007C41AA" w:rsidRDefault="000E0603" w:rsidP="000E0603">
            <w:pPr>
              <w:jc w:val="left"/>
              <w:rPr>
                <w:rFonts w:ascii="Calibri" w:hAnsi="Calibri" w:cs="Calibri"/>
                <w:sz w:val="18"/>
                <w:szCs w:val="18"/>
              </w:rPr>
            </w:pPr>
            <w:r w:rsidRPr="007C41AA">
              <w:rPr>
                <w:rFonts w:cstheme="minorHAnsi"/>
                <w:sz w:val="18"/>
                <w:szCs w:val="18"/>
              </w:rPr>
              <w:t>Temperature</w:t>
            </w:r>
          </w:p>
        </w:tc>
        <w:tc>
          <w:tcPr>
            <w:tcW w:w="1163" w:type="dxa"/>
          </w:tcPr>
          <w:p w14:paraId="5DEC3E1E" w14:textId="4D13C709" w:rsidR="000E0603" w:rsidRPr="007C41AA" w:rsidRDefault="000E0603" w:rsidP="000E0603">
            <w:pPr>
              <w:jc w:val="left"/>
              <w:rPr>
                <w:rFonts w:ascii="Calibri" w:hAnsi="Calibri" w:cs="Calibri"/>
                <w:sz w:val="18"/>
                <w:szCs w:val="18"/>
              </w:rPr>
            </w:pPr>
            <w:r w:rsidRPr="007C41AA">
              <w:rPr>
                <w:sz w:val="18"/>
                <w:szCs w:val="18"/>
              </w:rPr>
              <w:t>℃</w:t>
            </w:r>
          </w:p>
        </w:tc>
        <w:tc>
          <w:tcPr>
            <w:tcW w:w="1163" w:type="dxa"/>
          </w:tcPr>
          <w:p w14:paraId="4B17DACE" w14:textId="0AC79377" w:rsidR="000E0603" w:rsidRPr="007C41AA" w:rsidRDefault="000E0603" w:rsidP="000E0603">
            <w:pPr>
              <w:jc w:val="left"/>
              <w:rPr>
                <w:rFonts w:ascii="Calibri" w:hAnsi="Calibri" w:cs="Calibri"/>
                <w:sz w:val="18"/>
                <w:szCs w:val="18"/>
              </w:rPr>
            </w:pPr>
            <w:r w:rsidRPr="007C41AA">
              <w:rPr>
                <w:rFonts w:cstheme="minorHAnsi"/>
                <w:sz w:val="18"/>
                <w:szCs w:val="18"/>
              </w:rPr>
              <w:t>30</w:t>
            </w:r>
          </w:p>
        </w:tc>
        <w:tc>
          <w:tcPr>
            <w:tcW w:w="1163" w:type="dxa"/>
          </w:tcPr>
          <w:p w14:paraId="6D31E128" w14:textId="257104FD" w:rsidR="000E0603" w:rsidRPr="007C41AA" w:rsidRDefault="000E0603" w:rsidP="000E0603">
            <w:pPr>
              <w:jc w:val="left"/>
              <w:rPr>
                <w:rFonts w:ascii="Calibri" w:hAnsi="Calibri" w:cs="Calibri"/>
                <w:sz w:val="18"/>
                <w:szCs w:val="18"/>
              </w:rPr>
            </w:pPr>
            <w:r w:rsidRPr="007C41AA">
              <w:rPr>
                <w:rFonts w:cstheme="minorHAnsi"/>
                <w:sz w:val="18"/>
                <w:szCs w:val="18"/>
              </w:rPr>
              <w:t>21</w:t>
            </w:r>
          </w:p>
        </w:tc>
        <w:tc>
          <w:tcPr>
            <w:tcW w:w="1178" w:type="dxa"/>
          </w:tcPr>
          <w:p w14:paraId="2D97B0F2" w14:textId="7BD91FB2" w:rsidR="000E0603" w:rsidRPr="007C41AA" w:rsidRDefault="000E0603" w:rsidP="000E0603">
            <w:pPr>
              <w:jc w:val="left"/>
              <w:rPr>
                <w:rFonts w:ascii="Calibri" w:hAnsi="Calibri" w:cs="Calibri"/>
                <w:sz w:val="18"/>
                <w:szCs w:val="18"/>
              </w:rPr>
            </w:pPr>
            <w:r w:rsidRPr="007C41AA">
              <w:rPr>
                <w:rFonts w:cstheme="minorHAnsi"/>
                <w:sz w:val="18"/>
                <w:szCs w:val="18"/>
              </w:rPr>
              <w:t>0</w:t>
            </w:r>
          </w:p>
        </w:tc>
        <w:tc>
          <w:tcPr>
            <w:tcW w:w="1163" w:type="dxa"/>
          </w:tcPr>
          <w:p w14:paraId="2F6BFFAB" w14:textId="1F21C277" w:rsidR="000E0603" w:rsidRPr="007C41AA" w:rsidRDefault="000E0603" w:rsidP="000E0603">
            <w:pPr>
              <w:jc w:val="left"/>
              <w:rPr>
                <w:rFonts w:ascii="Calibri" w:hAnsi="Calibri" w:cs="Calibri"/>
                <w:sz w:val="18"/>
                <w:szCs w:val="18"/>
              </w:rPr>
            </w:pPr>
            <w:r w:rsidRPr="007C41AA">
              <w:rPr>
                <w:rFonts w:ascii="Calibri" w:hAnsi="Calibri" w:cs="Calibri"/>
                <w:sz w:val="18"/>
                <w:szCs w:val="18"/>
              </w:rPr>
              <w:t>275.4</w:t>
            </w:r>
          </w:p>
        </w:tc>
        <w:tc>
          <w:tcPr>
            <w:tcW w:w="1168" w:type="dxa"/>
          </w:tcPr>
          <w:p w14:paraId="5D3C0F19" w14:textId="7CF9B30D" w:rsidR="000E0603" w:rsidRPr="007C41AA" w:rsidRDefault="000E0603" w:rsidP="000E0603">
            <w:pPr>
              <w:jc w:val="left"/>
              <w:rPr>
                <w:rFonts w:ascii="Calibri" w:hAnsi="Calibri" w:cs="Calibri"/>
                <w:sz w:val="18"/>
                <w:szCs w:val="18"/>
              </w:rPr>
            </w:pPr>
            <w:r w:rsidRPr="007C41AA">
              <w:rPr>
                <w:rFonts w:ascii="Calibri" w:hAnsi="Calibri" w:cs="Calibri"/>
                <w:sz w:val="18"/>
                <w:szCs w:val="18"/>
              </w:rPr>
              <w:t>313.3</w:t>
            </w:r>
          </w:p>
        </w:tc>
        <w:tc>
          <w:tcPr>
            <w:tcW w:w="1163" w:type="dxa"/>
          </w:tcPr>
          <w:p w14:paraId="641C12F6" w14:textId="0DC22D50" w:rsidR="000E0603" w:rsidRPr="007C41AA" w:rsidRDefault="000E0603" w:rsidP="000E0603">
            <w:pPr>
              <w:jc w:val="left"/>
              <w:rPr>
                <w:rFonts w:ascii="Calibri" w:hAnsi="Calibri" w:cs="Calibri"/>
                <w:sz w:val="18"/>
                <w:szCs w:val="18"/>
              </w:rPr>
            </w:pPr>
            <w:r w:rsidRPr="007C41AA">
              <w:rPr>
                <w:rFonts w:ascii="Calibri" w:hAnsi="Calibri" w:cs="Calibri"/>
                <w:sz w:val="18"/>
                <w:szCs w:val="18"/>
              </w:rPr>
              <w:t>-2.5</w:t>
            </w:r>
          </w:p>
        </w:tc>
        <w:tc>
          <w:tcPr>
            <w:tcW w:w="1168" w:type="dxa"/>
          </w:tcPr>
          <w:p w14:paraId="24106240" w14:textId="1F4CFE7F" w:rsidR="000E0603" w:rsidRPr="007C41AA" w:rsidRDefault="000E0603" w:rsidP="000E0603">
            <w:pPr>
              <w:jc w:val="left"/>
              <w:rPr>
                <w:rFonts w:ascii="Calibri" w:hAnsi="Calibri" w:cs="Calibri"/>
                <w:sz w:val="18"/>
                <w:szCs w:val="18"/>
              </w:rPr>
            </w:pPr>
            <w:r w:rsidRPr="007C41AA">
              <w:rPr>
                <w:rFonts w:ascii="Calibri" w:hAnsi="Calibri" w:cs="Calibri"/>
                <w:sz w:val="18"/>
                <w:szCs w:val="18"/>
              </w:rPr>
              <w:t>10.5</w:t>
            </w:r>
          </w:p>
        </w:tc>
        <w:tc>
          <w:tcPr>
            <w:tcW w:w="3500" w:type="dxa"/>
          </w:tcPr>
          <w:p w14:paraId="239606E5" w14:textId="69F7FCFD" w:rsidR="000E0603" w:rsidRPr="007C41AA" w:rsidRDefault="000E0603" w:rsidP="000E0603">
            <w:pPr>
              <w:jc w:val="left"/>
              <w:rPr>
                <w:rFonts w:ascii="Calibri" w:hAnsi="Calibri" w:cs="Calibri"/>
                <w:sz w:val="12"/>
                <w:szCs w:val="12"/>
              </w:rPr>
            </w:pPr>
            <w:r w:rsidRPr="007C41AA">
              <w:rPr>
                <w:rFonts w:ascii="Calibri" w:hAnsi="Calibri" w:cs="Calibri"/>
                <w:sz w:val="12"/>
                <w:szCs w:val="12"/>
              </w:rPr>
              <w:t>Based on process model and ref</w:t>
            </w:r>
            <w:r w:rsidRPr="007C41AA">
              <w:rPr>
                <w:rFonts w:ascii="Calibri" w:hAnsi="Calibri" w:cs="Calibri"/>
                <w:sz w:val="12"/>
                <w:szCs w:val="12"/>
              </w:rPr>
              <w:fldChar w:fldCharType="begin"/>
            </w:r>
            <w:r w:rsidRPr="007C41AA">
              <w:rPr>
                <w:rFonts w:ascii="Calibri" w:hAnsi="Calibri" w:cs="Calibri"/>
                <w:sz w:val="12"/>
                <w:szCs w:val="12"/>
              </w:rPr>
              <w:instrText xml:space="preserve"> ADDIN EN.CITE &lt;EndNote&gt;&lt;Cite&gt;&lt;Author&gt;An&lt;/Author&gt;&lt;Year&gt;2022&lt;/Year&gt;&lt;RecNum&gt;132&lt;/RecNum&gt;&lt;DisplayText&gt;&lt;style face="superscript"&gt;35&lt;/style&gt;&lt;/DisplayText&gt;&lt;record&gt;&lt;rec-number&gt;132&lt;/rec-number&gt;&lt;foreign-keys&gt;&lt;key app="EN" db-id="9xsvvr0vxdsfv2e2xwo50z0azwewvraefeaa" timestamp="1690169171"&gt;132&lt;/key&gt;&lt;/foreign-keys&gt;&lt;ref-type name="Journal Article"&gt;17&lt;/ref-type&gt;&lt;contributors&gt;&lt;authors&gt;&lt;author&gt;An, Keju&lt;/author&gt;&lt;author&gt;Farooqui, Azharuddin&lt;/author&gt;&lt;author&gt;McCoy, Sean T&lt;/author&gt;&lt;/authors&gt;&lt;/contributors&gt;&lt;titles&gt;&lt;title&gt;The impact of climate on solvent-based direct air capture systems&lt;/title&gt;&lt;secondary-title&gt;Applied Energy&lt;/secondary-title&gt;&lt;/titles&gt;&lt;periodical&gt;&lt;full-title&gt;Applied Energy&lt;/full-title&gt;&lt;/periodical&gt;&lt;pages&gt;119895&lt;/pages&gt;&lt;volume&gt;325&lt;/volume&gt;&lt;dates&gt;&lt;year&gt;2022&lt;/year&gt;&lt;/dates&gt;&lt;isbn&gt;0306-2619&lt;/isbn&gt;&lt;urls&gt;&lt;/urls&gt;&lt;/record&gt;&lt;/Cite&gt;&lt;/EndNote&gt;</w:instrText>
            </w:r>
            <w:r w:rsidRPr="007C41AA">
              <w:rPr>
                <w:rFonts w:ascii="Calibri" w:hAnsi="Calibri" w:cs="Calibri"/>
                <w:sz w:val="12"/>
                <w:szCs w:val="12"/>
              </w:rPr>
              <w:fldChar w:fldCharType="separate"/>
            </w:r>
            <w:r w:rsidRPr="007C41AA">
              <w:rPr>
                <w:rFonts w:ascii="Calibri" w:hAnsi="Calibri" w:cs="Calibri"/>
                <w:sz w:val="12"/>
                <w:szCs w:val="12"/>
                <w:vertAlign w:val="superscript"/>
              </w:rPr>
              <w:t>35</w:t>
            </w:r>
            <w:r w:rsidRPr="007C41AA">
              <w:rPr>
                <w:rFonts w:ascii="Calibri" w:hAnsi="Calibri" w:cs="Calibri"/>
                <w:sz w:val="12"/>
                <w:szCs w:val="12"/>
              </w:rPr>
              <w:fldChar w:fldCharType="end"/>
            </w:r>
          </w:p>
        </w:tc>
      </w:tr>
      <w:tr w:rsidR="00171409" w:rsidRPr="007C41AA" w14:paraId="291A9C55" w14:textId="77777777" w:rsidTr="000E0603">
        <w:trPr>
          <w:trHeight w:val="100"/>
        </w:trPr>
        <w:tc>
          <w:tcPr>
            <w:tcW w:w="2038" w:type="dxa"/>
          </w:tcPr>
          <w:p w14:paraId="10E0F602" w14:textId="69B15FC8" w:rsidR="000E0603" w:rsidRPr="007C41AA" w:rsidRDefault="000E0603" w:rsidP="000E0603">
            <w:pPr>
              <w:jc w:val="left"/>
              <w:rPr>
                <w:rFonts w:ascii="Calibri" w:hAnsi="Calibri" w:cs="Calibri"/>
                <w:sz w:val="18"/>
                <w:szCs w:val="18"/>
              </w:rPr>
            </w:pPr>
            <w:r w:rsidRPr="007C41AA">
              <w:rPr>
                <w:rFonts w:cstheme="minorHAnsi"/>
                <w:sz w:val="18"/>
                <w:szCs w:val="18"/>
              </w:rPr>
              <w:t>Relative humidity</w:t>
            </w:r>
          </w:p>
        </w:tc>
        <w:tc>
          <w:tcPr>
            <w:tcW w:w="1163" w:type="dxa"/>
          </w:tcPr>
          <w:p w14:paraId="214A6998" w14:textId="54B46EBF" w:rsidR="000E0603" w:rsidRPr="007C41AA" w:rsidRDefault="000E0603" w:rsidP="000E0603">
            <w:pPr>
              <w:jc w:val="left"/>
              <w:rPr>
                <w:rFonts w:ascii="Calibri" w:hAnsi="Calibri" w:cs="Calibri"/>
                <w:sz w:val="18"/>
                <w:szCs w:val="18"/>
              </w:rPr>
            </w:pPr>
            <w:r w:rsidRPr="007C41AA">
              <w:rPr>
                <w:rFonts w:cstheme="minorHAnsi"/>
                <w:sz w:val="18"/>
                <w:szCs w:val="18"/>
              </w:rPr>
              <w:t>%</w:t>
            </w:r>
          </w:p>
        </w:tc>
        <w:tc>
          <w:tcPr>
            <w:tcW w:w="1163" w:type="dxa"/>
          </w:tcPr>
          <w:p w14:paraId="3EC1AEE8" w14:textId="29096F3A" w:rsidR="000E0603" w:rsidRPr="007C41AA" w:rsidRDefault="000E0603" w:rsidP="000E0603">
            <w:pPr>
              <w:jc w:val="left"/>
              <w:rPr>
                <w:rFonts w:ascii="Calibri" w:hAnsi="Calibri" w:cs="Calibri"/>
                <w:sz w:val="18"/>
                <w:szCs w:val="18"/>
              </w:rPr>
            </w:pPr>
            <w:r w:rsidRPr="007C41AA">
              <w:rPr>
                <w:rFonts w:cstheme="minorHAnsi"/>
                <w:sz w:val="18"/>
                <w:szCs w:val="18"/>
              </w:rPr>
              <w:t>80</w:t>
            </w:r>
          </w:p>
        </w:tc>
        <w:tc>
          <w:tcPr>
            <w:tcW w:w="1163" w:type="dxa"/>
          </w:tcPr>
          <w:p w14:paraId="275FC716" w14:textId="69FCD5BD" w:rsidR="000E0603" w:rsidRPr="007C41AA" w:rsidRDefault="000E0603" w:rsidP="000E0603">
            <w:pPr>
              <w:jc w:val="left"/>
              <w:rPr>
                <w:rFonts w:ascii="Calibri" w:hAnsi="Calibri" w:cs="Calibri"/>
                <w:sz w:val="18"/>
                <w:szCs w:val="18"/>
              </w:rPr>
            </w:pPr>
            <w:r w:rsidRPr="007C41AA">
              <w:rPr>
                <w:rFonts w:cstheme="minorHAnsi"/>
                <w:sz w:val="18"/>
                <w:szCs w:val="18"/>
              </w:rPr>
              <w:t>64</w:t>
            </w:r>
          </w:p>
        </w:tc>
        <w:tc>
          <w:tcPr>
            <w:tcW w:w="1178" w:type="dxa"/>
          </w:tcPr>
          <w:p w14:paraId="20655170" w14:textId="23A0B36A" w:rsidR="000E0603" w:rsidRPr="007C41AA" w:rsidRDefault="000E0603" w:rsidP="000E0603">
            <w:pPr>
              <w:jc w:val="left"/>
              <w:rPr>
                <w:rFonts w:ascii="Calibri" w:hAnsi="Calibri" w:cs="Calibri"/>
                <w:sz w:val="18"/>
                <w:szCs w:val="18"/>
              </w:rPr>
            </w:pPr>
            <w:r w:rsidRPr="007C41AA">
              <w:rPr>
                <w:rFonts w:cstheme="minorHAnsi"/>
                <w:sz w:val="18"/>
                <w:szCs w:val="18"/>
              </w:rPr>
              <w:t>20</w:t>
            </w:r>
          </w:p>
        </w:tc>
        <w:tc>
          <w:tcPr>
            <w:tcW w:w="1163" w:type="dxa"/>
          </w:tcPr>
          <w:p w14:paraId="69F2033C" w14:textId="55B671D2" w:rsidR="000E0603" w:rsidRPr="007C41AA" w:rsidRDefault="000E0603" w:rsidP="000E0603">
            <w:pPr>
              <w:jc w:val="left"/>
              <w:rPr>
                <w:rFonts w:ascii="Calibri" w:hAnsi="Calibri" w:cs="Calibri"/>
                <w:sz w:val="18"/>
                <w:szCs w:val="18"/>
              </w:rPr>
            </w:pPr>
            <w:r w:rsidRPr="007C41AA">
              <w:rPr>
                <w:rFonts w:ascii="Calibri" w:hAnsi="Calibri" w:cs="Calibri"/>
                <w:sz w:val="18"/>
                <w:szCs w:val="18"/>
              </w:rPr>
              <w:t>281.8</w:t>
            </w:r>
          </w:p>
        </w:tc>
        <w:tc>
          <w:tcPr>
            <w:tcW w:w="1168" w:type="dxa"/>
          </w:tcPr>
          <w:p w14:paraId="047314EE" w14:textId="1A22A296" w:rsidR="000E0603" w:rsidRPr="007C41AA" w:rsidRDefault="000E0603" w:rsidP="000E0603">
            <w:pPr>
              <w:jc w:val="left"/>
              <w:rPr>
                <w:rFonts w:ascii="Calibri" w:hAnsi="Calibri" w:cs="Calibri"/>
                <w:sz w:val="18"/>
                <w:szCs w:val="18"/>
              </w:rPr>
            </w:pPr>
            <w:r w:rsidRPr="007C41AA">
              <w:rPr>
                <w:rFonts w:ascii="Calibri" w:hAnsi="Calibri" w:cs="Calibri"/>
                <w:sz w:val="18"/>
                <w:szCs w:val="18"/>
              </w:rPr>
              <w:t>292.4</w:t>
            </w:r>
          </w:p>
        </w:tc>
        <w:tc>
          <w:tcPr>
            <w:tcW w:w="1163" w:type="dxa"/>
          </w:tcPr>
          <w:p w14:paraId="4DF692CD" w14:textId="4A9648CA" w:rsidR="000E0603" w:rsidRPr="007C41AA" w:rsidRDefault="000E0603" w:rsidP="000E0603">
            <w:pPr>
              <w:jc w:val="left"/>
              <w:rPr>
                <w:rFonts w:ascii="Calibri" w:hAnsi="Calibri" w:cs="Calibri"/>
                <w:sz w:val="18"/>
                <w:szCs w:val="18"/>
              </w:rPr>
            </w:pPr>
            <w:r w:rsidRPr="007C41AA">
              <w:rPr>
                <w:rFonts w:ascii="Calibri" w:hAnsi="Calibri" w:cs="Calibri"/>
                <w:sz w:val="18"/>
                <w:szCs w:val="18"/>
              </w:rPr>
              <w:t>-0.3</w:t>
            </w:r>
          </w:p>
        </w:tc>
        <w:tc>
          <w:tcPr>
            <w:tcW w:w="1168" w:type="dxa"/>
          </w:tcPr>
          <w:p w14:paraId="076A9FFD" w14:textId="2C02044B" w:rsidR="000E0603" w:rsidRPr="007C41AA" w:rsidRDefault="000E0603" w:rsidP="000E0603">
            <w:pPr>
              <w:jc w:val="left"/>
              <w:rPr>
                <w:rFonts w:ascii="Calibri" w:hAnsi="Calibri" w:cs="Calibri"/>
                <w:sz w:val="18"/>
                <w:szCs w:val="18"/>
              </w:rPr>
            </w:pPr>
            <w:r w:rsidRPr="007C41AA">
              <w:rPr>
                <w:rFonts w:ascii="Calibri" w:hAnsi="Calibri" w:cs="Calibri"/>
                <w:sz w:val="18"/>
                <w:szCs w:val="18"/>
              </w:rPr>
              <w:t>3.5</w:t>
            </w:r>
          </w:p>
        </w:tc>
        <w:tc>
          <w:tcPr>
            <w:tcW w:w="3500" w:type="dxa"/>
          </w:tcPr>
          <w:p w14:paraId="20885466" w14:textId="0809332B" w:rsidR="000E0603" w:rsidRPr="007C41AA" w:rsidRDefault="000E0603" w:rsidP="000E0603">
            <w:pPr>
              <w:jc w:val="left"/>
              <w:rPr>
                <w:rFonts w:ascii="Calibri" w:hAnsi="Calibri" w:cs="Calibri"/>
                <w:sz w:val="12"/>
                <w:szCs w:val="12"/>
              </w:rPr>
            </w:pPr>
            <w:r w:rsidRPr="007C41AA">
              <w:rPr>
                <w:rFonts w:ascii="Calibri" w:hAnsi="Calibri" w:cs="Calibri"/>
                <w:sz w:val="12"/>
                <w:szCs w:val="12"/>
              </w:rPr>
              <w:t>Based on process model and ref</w:t>
            </w:r>
            <w:r w:rsidRPr="007C41AA">
              <w:rPr>
                <w:rFonts w:ascii="Calibri" w:hAnsi="Calibri" w:cs="Calibri"/>
                <w:sz w:val="12"/>
                <w:szCs w:val="12"/>
              </w:rPr>
              <w:fldChar w:fldCharType="begin"/>
            </w:r>
            <w:r w:rsidRPr="007C41AA">
              <w:rPr>
                <w:rFonts w:ascii="Calibri" w:hAnsi="Calibri" w:cs="Calibri"/>
                <w:sz w:val="12"/>
                <w:szCs w:val="12"/>
              </w:rPr>
              <w:instrText xml:space="preserve"> ADDIN EN.CITE &lt;EndNote&gt;&lt;Cite&gt;&lt;Author&gt;An&lt;/Author&gt;&lt;Year&gt;2022&lt;/Year&gt;&lt;RecNum&gt;132&lt;/RecNum&gt;&lt;DisplayText&gt;&lt;style face="superscript"&gt;35&lt;/style&gt;&lt;/DisplayText&gt;&lt;record&gt;&lt;rec-number&gt;132&lt;/rec-number&gt;&lt;foreign-keys&gt;&lt;key app="EN" db-id="9xsvvr0vxdsfv2e2xwo50z0azwewvraefeaa" timestamp="1690169171"&gt;132&lt;/key&gt;&lt;/foreign-keys&gt;&lt;ref-type name="Journal Article"&gt;17&lt;/ref-type&gt;&lt;contributors&gt;&lt;authors&gt;&lt;author&gt;An, Keju&lt;/author&gt;&lt;author&gt;Farooqui, Azharuddin&lt;/author&gt;&lt;author&gt;McCoy, Sean T&lt;/author&gt;&lt;/authors&gt;&lt;/contributors&gt;&lt;titles&gt;&lt;title&gt;The impact of climate on solvent-based direct air capture systems&lt;/title&gt;&lt;secondary-title&gt;Applied Energy&lt;/secondary-title&gt;&lt;/titles&gt;&lt;periodical&gt;&lt;full-title&gt;Applied Energy&lt;/full-title&gt;&lt;/periodical&gt;&lt;pages&gt;119895&lt;/pages&gt;&lt;volume&gt;325&lt;/volume&gt;&lt;dates&gt;&lt;year&gt;2022&lt;/year&gt;&lt;/dates&gt;&lt;isbn&gt;0306-2619&lt;/isbn&gt;&lt;urls&gt;&lt;/urls&gt;&lt;/record&gt;&lt;/Cite&gt;&lt;/EndNote&gt;</w:instrText>
            </w:r>
            <w:r w:rsidRPr="007C41AA">
              <w:rPr>
                <w:rFonts w:ascii="Calibri" w:hAnsi="Calibri" w:cs="Calibri"/>
                <w:sz w:val="12"/>
                <w:szCs w:val="12"/>
              </w:rPr>
              <w:fldChar w:fldCharType="separate"/>
            </w:r>
            <w:r w:rsidRPr="007C41AA">
              <w:rPr>
                <w:rFonts w:ascii="Calibri" w:hAnsi="Calibri" w:cs="Calibri"/>
                <w:sz w:val="12"/>
                <w:szCs w:val="12"/>
                <w:vertAlign w:val="superscript"/>
              </w:rPr>
              <w:t>35</w:t>
            </w:r>
            <w:r w:rsidRPr="007C41AA">
              <w:rPr>
                <w:rFonts w:ascii="Calibri" w:hAnsi="Calibri" w:cs="Calibri"/>
                <w:sz w:val="12"/>
                <w:szCs w:val="12"/>
              </w:rPr>
              <w:fldChar w:fldCharType="end"/>
            </w:r>
          </w:p>
        </w:tc>
      </w:tr>
      <w:tr w:rsidR="00171409" w:rsidRPr="007C41AA" w14:paraId="3DDA4D7B" w14:textId="77777777" w:rsidTr="000E0603">
        <w:trPr>
          <w:trHeight w:val="42"/>
        </w:trPr>
        <w:tc>
          <w:tcPr>
            <w:tcW w:w="2038" w:type="dxa"/>
          </w:tcPr>
          <w:p w14:paraId="602A2B07" w14:textId="71785598" w:rsidR="000E0603" w:rsidRPr="007C41AA" w:rsidRDefault="000E0603" w:rsidP="000E0603">
            <w:pPr>
              <w:jc w:val="left"/>
              <w:rPr>
                <w:rFonts w:ascii="Calibri" w:hAnsi="Calibri" w:cs="Calibri"/>
                <w:sz w:val="18"/>
                <w:szCs w:val="18"/>
              </w:rPr>
            </w:pPr>
            <w:r w:rsidRPr="007C41AA">
              <w:rPr>
                <w:rFonts w:ascii="Calibri" w:hAnsi="Calibri" w:cs="Calibri"/>
                <w:sz w:val="18"/>
                <w:szCs w:val="18"/>
              </w:rPr>
              <w:t>Thermal efficiency of solar calciner</w:t>
            </w:r>
          </w:p>
        </w:tc>
        <w:tc>
          <w:tcPr>
            <w:tcW w:w="1163" w:type="dxa"/>
          </w:tcPr>
          <w:p w14:paraId="4CC1A587" w14:textId="6EB7B69C" w:rsidR="000E0603" w:rsidRPr="007C41AA" w:rsidRDefault="000E0603" w:rsidP="000E0603">
            <w:pPr>
              <w:jc w:val="left"/>
              <w:rPr>
                <w:rFonts w:ascii="Calibri" w:hAnsi="Calibri" w:cs="Calibri"/>
                <w:sz w:val="18"/>
                <w:szCs w:val="18"/>
              </w:rPr>
            </w:pPr>
            <w:r w:rsidRPr="007C41AA">
              <w:rPr>
                <w:rFonts w:ascii="Calibri" w:hAnsi="Calibri" w:cs="Calibri"/>
                <w:sz w:val="18"/>
                <w:szCs w:val="18"/>
              </w:rPr>
              <w:t>%</w:t>
            </w:r>
          </w:p>
        </w:tc>
        <w:tc>
          <w:tcPr>
            <w:tcW w:w="1163" w:type="dxa"/>
            <w:vAlign w:val="center"/>
          </w:tcPr>
          <w:p w14:paraId="3BF7FACB" w14:textId="58D84A4D" w:rsidR="000E0603" w:rsidRPr="007C41AA" w:rsidRDefault="000E0603" w:rsidP="000E0603">
            <w:pPr>
              <w:jc w:val="left"/>
              <w:rPr>
                <w:rFonts w:ascii="Calibri" w:hAnsi="Calibri" w:cs="Calibri"/>
                <w:sz w:val="18"/>
                <w:szCs w:val="18"/>
              </w:rPr>
            </w:pPr>
            <w:r w:rsidRPr="007C41AA">
              <w:rPr>
                <w:rFonts w:ascii="Calibri" w:hAnsi="Calibri" w:cs="Calibri"/>
                <w:sz w:val="18"/>
                <w:szCs w:val="18"/>
              </w:rPr>
              <w:t>80%</w:t>
            </w:r>
          </w:p>
        </w:tc>
        <w:tc>
          <w:tcPr>
            <w:tcW w:w="1163" w:type="dxa"/>
            <w:vAlign w:val="center"/>
          </w:tcPr>
          <w:p w14:paraId="335D13EA" w14:textId="3778F662" w:rsidR="000E0603" w:rsidRPr="007C41AA" w:rsidRDefault="000E0603" w:rsidP="000E0603">
            <w:pPr>
              <w:jc w:val="left"/>
              <w:rPr>
                <w:rFonts w:ascii="Calibri" w:hAnsi="Calibri" w:cs="Calibri"/>
                <w:sz w:val="18"/>
                <w:szCs w:val="18"/>
              </w:rPr>
            </w:pPr>
            <w:r w:rsidRPr="007C41AA">
              <w:rPr>
                <w:rFonts w:ascii="Calibri" w:hAnsi="Calibri" w:cs="Calibri"/>
                <w:sz w:val="18"/>
                <w:szCs w:val="18"/>
              </w:rPr>
              <w:t>60%</w:t>
            </w:r>
          </w:p>
        </w:tc>
        <w:tc>
          <w:tcPr>
            <w:tcW w:w="1178" w:type="dxa"/>
            <w:vAlign w:val="center"/>
          </w:tcPr>
          <w:p w14:paraId="14D1CD81" w14:textId="6EA73BC2" w:rsidR="000E0603" w:rsidRPr="007C41AA" w:rsidRDefault="000E0603" w:rsidP="000E0603">
            <w:pPr>
              <w:jc w:val="left"/>
              <w:rPr>
                <w:rFonts w:ascii="Calibri" w:hAnsi="Calibri" w:cs="Calibri"/>
                <w:sz w:val="18"/>
                <w:szCs w:val="18"/>
              </w:rPr>
            </w:pPr>
            <w:r w:rsidRPr="007C41AA">
              <w:rPr>
                <w:rFonts w:ascii="Calibri" w:hAnsi="Calibri" w:cs="Calibri"/>
                <w:sz w:val="18"/>
                <w:szCs w:val="18"/>
              </w:rPr>
              <w:t>40%</w:t>
            </w:r>
          </w:p>
        </w:tc>
        <w:tc>
          <w:tcPr>
            <w:tcW w:w="1163" w:type="dxa"/>
            <w:vAlign w:val="center"/>
          </w:tcPr>
          <w:p w14:paraId="4FC58B01" w14:textId="3234A39E" w:rsidR="000E0603" w:rsidRPr="007C41AA" w:rsidRDefault="000E0603" w:rsidP="000E0603">
            <w:pPr>
              <w:jc w:val="left"/>
              <w:rPr>
                <w:rFonts w:ascii="Calibri" w:hAnsi="Calibri" w:cs="Calibri"/>
                <w:sz w:val="18"/>
                <w:szCs w:val="18"/>
              </w:rPr>
            </w:pPr>
            <w:r w:rsidRPr="007C41AA">
              <w:rPr>
                <w:rFonts w:ascii="Calibri" w:hAnsi="Calibri" w:cs="Calibri"/>
                <w:sz w:val="18"/>
                <w:szCs w:val="18"/>
              </w:rPr>
              <w:t>266.3</w:t>
            </w:r>
          </w:p>
        </w:tc>
        <w:tc>
          <w:tcPr>
            <w:tcW w:w="1168" w:type="dxa"/>
            <w:vAlign w:val="center"/>
          </w:tcPr>
          <w:p w14:paraId="68728798" w14:textId="2875BF4A" w:rsidR="000E0603" w:rsidRPr="007C41AA" w:rsidRDefault="000E0603" w:rsidP="000E0603">
            <w:pPr>
              <w:jc w:val="left"/>
              <w:rPr>
                <w:rFonts w:ascii="Calibri" w:hAnsi="Calibri" w:cs="Calibri"/>
                <w:sz w:val="18"/>
                <w:szCs w:val="18"/>
              </w:rPr>
            </w:pPr>
            <w:r w:rsidRPr="007C41AA">
              <w:rPr>
                <w:rFonts w:ascii="Calibri" w:hAnsi="Calibri" w:cs="Calibri"/>
                <w:sz w:val="18"/>
                <w:szCs w:val="18"/>
              </w:rPr>
              <w:t>313.3</w:t>
            </w:r>
          </w:p>
        </w:tc>
        <w:tc>
          <w:tcPr>
            <w:tcW w:w="1163" w:type="dxa"/>
            <w:vAlign w:val="center"/>
          </w:tcPr>
          <w:p w14:paraId="0CC8B115" w14:textId="48383A05" w:rsidR="000E0603" w:rsidRPr="007C41AA" w:rsidRDefault="000E0603" w:rsidP="000E0603">
            <w:pPr>
              <w:jc w:val="left"/>
              <w:rPr>
                <w:rFonts w:ascii="Calibri" w:hAnsi="Calibri" w:cs="Calibri"/>
                <w:sz w:val="18"/>
                <w:szCs w:val="18"/>
              </w:rPr>
            </w:pPr>
            <w:r w:rsidRPr="007C41AA">
              <w:rPr>
                <w:rFonts w:ascii="Calibri" w:hAnsi="Calibri" w:cs="Calibri"/>
                <w:sz w:val="18"/>
                <w:szCs w:val="18"/>
              </w:rPr>
              <w:t>-5.8</w:t>
            </w:r>
          </w:p>
        </w:tc>
        <w:tc>
          <w:tcPr>
            <w:tcW w:w="1168" w:type="dxa"/>
            <w:vAlign w:val="center"/>
          </w:tcPr>
          <w:p w14:paraId="0A3E2476" w14:textId="3016BE3D" w:rsidR="000E0603" w:rsidRPr="007C41AA" w:rsidRDefault="000E0603" w:rsidP="000E0603">
            <w:pPr>
              <w:jc w:val="left"/>
              <w:rPr>
                <w:rFonts w:ascii="Calibri" w:hAnsi="Calibri" w:cs="Calibri"/>
                <w:sz w:val="18"/>
                <w:szCs w:val="18"/>
              </w:rPr>
            </w:pPr>
            <w:r w:rsidRPr="007C41AA">
              <w:rPr>
                <w:rFonts w:ascii="Calibri" w:hAnsi="Calibri" w:cs="Calibri"/>
                <w:sz w:val="18"/>
                <w:szCs w:val="18"/>
              </w:rPr>
              <w:t>10.9</w:t>
            </w:r>
          </w:p>
        </w:tc>
        <w:tc>
          <w:tcPr>
            <w:tcW w:w="3500" w:type="dxa"/>
          </w:tcPr>
          <w:p w14:paraId="0D096E54" w14:textId="16134AC5" w:rsidR="000E0603" w:rsidRPr="007C41AA" w:rsidRDefault="000E0603" w:rsidP="000E0603">
            <w:pPr>
              <w:jc w:val="left"/>
              <w:rPr>
                <w:rFonts w:ascii="Calibri" w:hAnsi="Calibri" w:cs="Calibri"/>
                <w:sz w:val="12"/>
                <w:szCs w:val="12"/>
              </w:rPr>
            </w:pPr>
            <w:r w:rsidRPr="007C41AA">
              <w:rPr>
                <w:rFonts w:ascii="Calibri" w:hAnsi="Calibri" w:cs="Calibri"/>
                <w:sz w:val="12"/>
                <w:szCs w:val="12"/>
              </w:rPr>
              <w:t>Referring to CSP plant</w:t>
            </w:r>
            <w:r w:rsidRPr="007C41AA">
              <w:rPr>
                <w:rFonts w:ascii="Calibri" w:hAnsi="Calibri" w:cs="Calibri"/>
                <w:sz w:val="12"/>
                <w:szCs w:val="12"/>
              </w:rPr>
              <w:fldChar w:fldCharType="begin"/>
            </w:r>
            <w:r w:rsidRPr="007C41AA">
              <w:rPr>
                <w:rFonts w:ascii="Calibri" w:hAnsi="Calibri" w:cs="Calibri"/>
                <w:sz w:val="12"/>
                <w:szCs w:val="12"/>
              </w:rPr>
              <w:instrText xml:space="preserve"> ADDIN EN.CITE &lt;EndNote&gt;&lt;Cite&gt;&lt;Author&gt;Bellos&lt;/Author&gt;&lt;Year&gt;2023&lt;/Year&gt;&lt;RecNum&gt;82&lt;/RecNum&gt;&lt;DisplayText&gt;&lt;style face="superscript"&gt;27,36&lt;/style&gt;&lt;/DisplayText&gt;&lt;record&gt;&lt;rec-number&gt;82&lt;/rec-number&gt;&lt;foreign-keys&gt;&lt;key app="EN" db-id="9xsvvr0vxdsfv2e2xwo50z0azwewvraefeaa" timestamp="1687719810"&gt;82&lt;/key&gt;&lt;/foreign-keys&gt;&lt;ref-type name="Journal Article"&gt;17&lt;/ref-type&gt;&lt;contributors&gt;&lt;authors&gt;&lt;author&gt;Bellos, Evangelos&lt;/author&gt;&lt;/authors&gt;&lt;/contributors&gt;&lt;titles&gt;&lt;title&gt;Progress in beam-down solar concentrating systems&lt;/title&gt;&lt;secondary-title&gt;Progress in Energy and Combustion Science&lt;/secondary-title&gt;&lt;/titles&gt;&lt;periodical&gt;&lt;full-title&gt;Progress in Energy and Combustion Science&lt;/full-title&gt;&lt;/periodical&gt;&lt;pages&gt;101085&lt;/pages&gt;&lt;volume&gt;97&lt;/volume&gt;&lt;dates&gt;&lt;year&gt;2023&lt;/year&gt;&lt;/dates&gt;&lt;isbn&gt;0360-1285&lt;/isbn&gt;&lt;urls&gt;&lt;/urls&gt;&lt;/record&gt;&lt;/Cite&gt;&lt;Cite&gt;&lt;Author&gt;Zhao&lt;/Author&gt;&lt;Year&gt;2024&lt;/Year&gt;&lt;RecNum&gt;194&lt;/RecNum&gt;&lt;record&gt;&lt;rec-number&gt;194&lt;/rec-number&gt;&lt;foreign-keys&gt;&lt;key app="EN" db-id="9xsvvr0vxdsfv2e2xwo50z0azwewvraefeaa" timestamp="1722608652"&gt;194&lt;/key&gt;&lt;/foreign-keys&gt;&lt;ref-type name="Journal Article"&gt;17&lt;/ref-type&gt;&lt;contributors&gt;&lt;authors&gt;&lt;author&gt;Zhao, Jian&lt;/author&gt;&lt;author&gt;Korba, David&lt;/author&gt;&lt;author&gt;Mishra, Ashreet&lt;/author&gt;&lt;author&gt;Klausner, James&lt;/author&gt;&lt;author&gt;Randhir, Kelvin&lt;/author&gt;&lt;author&gt;AuYeung, Nick&lt;/author&gt;&lt;author&gt;Li, Like&lt;/author&gt;&lt;/authors&gt;&lt;/contributors&gt;&lt;titles&gt;&lt;title&gt;Particle-based high-temperature thermochemical energy storage reactors&lt;/title&gt;&lt;secondary-title&gt;Progress in Energy and Combustion Science&lt;/secondary-title&gt;&lt;/titles&gt;&lt;periodical&gt;&lt;full-title&gt;Progress in Energy and Combustion Science&lt;/full-title&gt;&lt;/periodical&gt;&lt;pages&gt;101143&lt;/pages&gt;&lt;volume&gt;102&lt;/volume&gt;&lt;dates&gt;&lt;year&gt;2024&lt;/year&gt;&lt;/dates&gt;&lt;isbn&gt;0360-1285&lt;/isbn&gt;&lt;urls&gt;&lt;/urls&gt;&lt;/record&gt;&lt;/Cite&gt;&lt;/EndNote&gt;</w:instrText>
            </w:r>
            <w:r w:rsidRPr="007C41AA">
              <w:rPr>
                <w:rFonts w:ascii="Calibri" w:hAnsi="Calibri" w:cs="Calibri"/>
                <w:sz w:val="12"/>
                <w:szCs w:val="12"/>
              </w:rPr>
              <w:fldChar w:fldCharType="separate"/>
            </w:r>
            <w:r w:rsidRPr="007C41AA">
              <w:rPr>
                <w:rFonts w:ascii="Calibri" w:hAnsi="Calibri" w:cs="Calibri"/>
                <w:sz w:val="12"/>
                <w:szCs w:val="12"/>
                <w:vertAlign w:val="superscript"/>
              </w:rPr>
              <w:t>27,36</w:t>
            </w:r>
            <w:r w:rsidRPr="007C41AA">
              <w:rPr>
                <w:rFonts w:ascii="Calibri" w:hAnsi="Calibri" w:cs="Calibri"/>
                <w:sz w:val="12"/>
                <w:szCs w:val="12"/>
              </w:rPr>
              <w:fldChar w:fldCharType="end"/>
            </w:r>
            <w:r w:rsidRPr="007C41AA">
              <w:rPr>
                <w:rFonts w:ascii="Calibri" w:hAnsi="Calibri" w:cs="Calibri"/>
                <w:sz w:val="12"/>
                <w:szCs w:val="12"/>
              </w:rPr>
              <w:t xml:space="preserve"> </w:t>
            </w:r>
          </w:p>
        </w:tc>
      </w:tr>
      <w:tr w:rsidR="00171409" w:rsidRPr="007C41AA" w14:paraId="1589201F" w14:textId="77777777" w:rsidTr="000E0603">
        <w:trPr>
          <w:trHeight w:val="60"/>
        </w:trPr>
        <w:tc>
          <w:tcPr>
            <w:tcW w:w="2038" w:type="dxa"/>
          </w:tcPr>
          <w:p w14:paraId="7ADB2DAA" w14:textId="1BB4B918" w:rsidR="000E0603" w:rsidRPr="007C41AA" w:rsidRDefault="000E0603" w:rsidP="000E0603">
            <w:pPr>
              <w:jc w:val="left"/>
              <w:rPr>
                <w:rFonts w:ascii="Calibri" w:hAnsi="Calibri" w:cs="Calibri"/>
                <w:sz w:val="18"/>
                <w:szCs w:val="18"/>
              </w:rPr>
            </w:pPr>
            <w:r w:rsidRPr="007C41AA">
              <w:rPr>
                <w:rFonts w:ascii="Calibri" w:hAnsi="Calibri" w:cs="Calibri"/>
                <w:sz w:val="18"/>
                <w:szCs w:val="18"/>
              </w:rPr>
              <w:t>Solar multiple</w:t>
            </w:r>
          </w:p>
        </w:tc>
        <w:tc>
          <w:tcPr>
            <w:tcW w:w="1163" w:type="dxa"/>
          </w:tcPr>
          <w:p w14:paraId="4573C59F" w14:textId="47A9D3AD" w:rsidR="000E0603" w:rsidRPr="007C41AA" w:rsidRDefault="000E0603" w:rsidP="000E0603">
            <w:pPr>
              <w:jc w:val="left"/>
              <w:rPr>
                <w:rFonts w:ascii="Calibri" w:hAnsi="Calibri" w:cs="Calibri"/>
                <w:sz w:val="18"/>
                <w:szCs w:val="18"/>
              </w:rPr>
            </w:pPr>
            <w:r w:rsidRPr="007C41AA">
              <w:rPr>
                <w:rFonts w:ascii="Calibri" w:hAnsi="Calibri" w:cs="Calibri"/>
                <w:sz w:val="18"/>
                <w:szCs w:val="18"/>
              </w:rPr>
              <w:t>NA</w:t>
            </w:r>
          </w:p>
        </w:tc>
        <w:tc>
          <w:tcPr>
            <w:tcW w:w="1163" w:type="dxa"/>
            <w:vAlign w:val="center"/>
          </w:tcPr>
          <w:p w14:paraId="05715023" w14:textId="4D0C3B9B" w:rsidR="000E0603" w:rsidRPr="007C41AA" w:rsidRDefault="000E0603" w:rsidP="000E0603">
            <w:pPr>
              <w:jc w:val="left"/>
              <w:rPr>
                <w:rFonts w:ascii="Calibri" w:hAnsi="Calibri" w:cs="Calibri"/>
                <w:sz w:val="18"/>
                <w:szCs w:val="18"/>
              </w:rPr>
            </w:pPr>
            <w:r w:rsidRPr="007C41AA">
              <w:rPr>
                <w:rFonts w:ascii="Calibri" w:hAnsi="Calibri" w:cs="Calibri"/>
                <w:sz w:val="18"/>
                <w:szCs w:val="18"/>
              </w:rPr>
              <w:t>2.5</w:t>
            </w:r>
          </w:p>
        </w:tc>
        <w:tc>
          <w:tcPr>
            <w:tcW w:w="1163" w:type="dxa"/>
            <w:vAlign w:val="center"/>
          </w:tcPr>
          <w:p w14:paraId="671C0D5A" w14:textId="6057378F" w:rsidR="000E0603" w:rsidRPr="007C41AA" w:rsidRDefault="000E0603" w:rsidP="000E0603">
            <w:pPr>
              <w:jc w:val="left"/>
              <w:rPr>
                <w:rFonts w:ascii="Calibri" w:hAnsi="Calibri" w:cs="Calibri"/>
                <w:sz w:val="18"/>
                <w:szCs w:val="18"/>
              </w:rPr>
            </w:pPr>
            <w:r w:rsidRPr="007C41AA">
              <w:rPr>
                <w:rFonts w:ascii="Calibri" w:hAnsi="Calibri" w:cs="Calibri"/>
                <w:sz w:val="18"/>
                <w:szCs w:val="18"/>
              </w:rPr>
              <w:t>3</w:t>
            </w:r>
          </w:p>
        </w:tc>
        <w:tc>
          <w:tcPr>
            <w:tcW w:w="1178" w:type="dxa"/>
            <w:vAlign w:val="center"/>
          </w:tcPr>
          <w:p w14:paraId="3A393034" w14:textId="1E271217" w:rsidR="000E0603" w:rsidRPr="007C41AA" w:rsidRDefault="000E0603" w:rsidP="000E0603">
            <w:pPr>
              <w:jc w:val="left"/>
              <w:rPr>
                <w:rFonts w:ascii="Calibri" w:hAnsi="Calibri" w:cs="Calibri"/>
                <w:sz w:val="18"/>
                <w:szCs w:val="18"/>
              </w:rPr>
            </w:pPr>
            <w:r w:rsidRPr="007C41AA">
              <w:rPr>
                <w:rFonts w:ascii="Calibri" w:hAnsi="Calibri" w:cs="Calibri"/>
                <w:sz w:val="18"/>
                <w:szCs w:val="18"/>
              </w:rPr>
              <w:t>3.5</w:t>
            </w:r>
          </w:p>
        </w:tc>
        <w:tc>
          <w:tcPr>
            <w:tcW w:w="1163" w:type="dxa"/>
            <w:vAlign w:val="center"/>
          </w:tcPr>
          <w:p w14:paraId="3EFB140E" w14:textId="738CFDA1" w:rsidR="000E0603" w:rsidRPr="007C41AA" w:rsidRDefault="000E0603" w:rsidP="000E0603">
            <w:pPr>
              <w:jc w:val="left"/>
              <w:rPr>
                <w:rFonts w:ascii="Calibri" w:hAnsi="Calibri" w:cs="Calibri"/>
                <w:sz w:val="18"/>
                <w:szCs w:val="18"/>
              </w:rPr>
            </w:pPr>
            <w:r w:rsidRPr="007C41AA">
              <w:rPr>
                <w:rFonts w:ascii="Calibri" w:hAnsi="Calibri" w:cs="Calibri"/>
                <w:sz w:val="18"/>
                <w:szCs w:val="18"/>
              </w:rPr>
              <w:t>260.1</w:t>
            </w:r>
          </w:p>
        </w:tc>
        <w:tc>
          <w:tcPr>
            <w:tcW w:w="1168" w:type="dxa"/>
            <w:vAlign w:val="center"/>
          </w:tcPr>
          <w:p w14:paraId="413D3CC5" w14:textId="02EAF0AB" w:rsidR="000E0603" w:rsidRPr="007C41AA" w:rsidRDefault="000E0603" w:rsidP="000E0603">
            <w:pPr>
              <w:ind w:left="960" w:hanging="960"/>
              <w:jc w:val="left"/>
              <w:rPr>
                <w:rFonts w:ascii="Calibri" w:hAnsi="Calibri" w:cs="Calibri"/>
                <w:sz w:val="18"/>
                <w:szCs w:val="18"/>
              </w:rPr>
            </w:pPr>
            <w:r w:rsidRPr="007C41AA">
              <w:rPr>
                <w:rFonts w:ascii="Calibri" w:hAnsi="Calibri" w:cs="Calibri"/>
                <w:sz w:val="18"/>
                <w:szCs w:val="18"/>
              </w:rPr>
              <w:t>302.4</w:t>
            </w:r>
          </w:p>
        </w:tc>
        <w:tc>
          <w:tcPr>
            <w:tcW w:w="1163" w:type="dxa"/>
            <w:vAlign w:val="center"/>
          </w:tcPr>
          <w:p w14:paraId="655129AE" w14:textId="0A1F883F" w:rsidR="000E0603" w:rsidRPr="007C41AA" w:rsidRDefault="000E0603" w:rsidP="000E0603">
            <w:pPr>
              <w:jc w:val="left"/>
              <w:rPr>
                <w:rFonts w:ascii="Calibri" w:hAnsi="Calibri" w:cs="Calibri"/>
                <w:sz w:val="18"/>
                <w:szCs w:val="18"/>
              </w:rPr>
            </w:pPr>
            <w:r w:rsidRPr="007C41AA">
              <w:rPr>
                <w:rFonts w:ascii="Calibri" w:hAnsi="Calibri" w:cs="Calibri"/>
                <w:sz w:val="18"/>
                <w:szCs w:val="18"/>
              </w:rPr>
              <w:t>-8.0</w:t>
            </w:r>
          </w:p>
        </w:tc>
        <w:tc>
          <w:tcPr>
            <w:tcW w:w="1168" w:type="dxa"/>
            <w:vAlign w:val="center"/>
          </w:tcPr>
          <w:p w14:paraId="75B8E96D" w14:textId="76BA8E3C" w:rsidR="000E0603" w:rsidRPr="007C41AA" w:rsidRDefault="000E0603" w:rsidP="000E0603">
            <w:pPr>
              <w:jc w:val="left"/>
              <w:rPr>
                <w:rFonts w:ascii="Calibri" w:hAnsi="Calibri" w:cs="Calibri"/>
                <w:sz w:val="18"/>
                <w:szCs w:val="18"/>
              </w:rPr>
            </w:pPr>
            <w:r w:rsidRPr="007C41AA">
              <w:rPr>
                <w:rFonts w:ascii="Calibri" w:hAnsi="Calibri" w:cs="Calibri"/>
                <w:sz w:val="18"/>
                <w:szCs w:val="18"/>
              </w:rPr>
              <w:t>7.0</w:t>
            </w:r>
          </w:p>
        </w:tc>
        <w:tc>
          <w:tcPr>
            <w:tcW w:w="3500" w:type="dxa"/>
          </w:tcPr>
          <w:p w14:paraId="51DFE60B" w14:textId="305CB782" w:rsidR="000E0603" w:rsidRPr="007C41AA" w:rsidRDefault="000E0603" w:rsidP="000E0603">
            <w:pPr>
              <w:jc w:val="left"/>
              <w:rPr>
                <w:rFonts w:ascii="Calibri" w:hAnsi="Calibri" w:cs="Calibri"/>
                <w:sz w:val="12"/>
                <w:szCs w:val="12"/>
              </w:rPr>
            </w:pPr>
            <w:r w:rsidRPr="007C41AA">
              <w:rPr>
                <w:rFonts w:ascii="Calibri" w:hAnsi="Calibri" w:cs="Calibri"/>
                <w:sz w:val="12"/>
                <w:szCs w:val="12"/>
              </w:rPr>
              <w:t>Referring to the CSP plant</w:t>
            </w:r>
            <w:r w:rsidRPr="007C41AA">
              <w:rPr>
                <w:rFonts w:ascii="Calibri" w:hAnsi="Calibri" w:cs="Calibri"/>
                <w:sz w:val="12"/>
                <w:szCs w:val="12"/>
              </w:rPr>
              <w:fldChar w:fldCharType="begin"/>
            </w:r>
            <w:r w:rsidRPr="007C41AA">
              <w:rPr>
                <w:rFonts w:ascii="Calibri" w:hAnsi="Calibri" w:cs="Calibri"/>
                <w:sz w:val="12"/>
                <w:szCs w:val="12"/>
              </w:rPr>
              <w:instrText xml:space="preserve"> ADDIN EN.CITE &lt;EndNote&gt;&lt;Cite&gt;&lt;Author&gt;NREL&lt;/Author&gt;&lt;Year&gt;2024&lt;/Year&gt;&lt;RecNum&gt;204&lt;/RecNum&gt;&lt;DisplayText&gt;&lt;style face="superscript"&gt;28,37&lt;/style&gt;&lt;/DisplayText&gt;&lt;record&gt;&lt;rec-number&gt;204&lt;/rec-number&gt;&lt;foreign-keys&gt;&lt;key app="EN" db-id="9xsvvr0vxdsfv2e2xwo50z0azwewvraefeaa" timestamp="1724962315"&gt;204&lt;/key&gt;&lt;/foreign-keys&gt;&lt;ref-type name="Web Page"&gt;12&lt;/ref-type&gt;&lt;contributors&gt;&lt;authors&gt;&lt;author&gt;NREL&lt;/author&gt;&lt;/authors&gt;&lt;/contributors&gt;&lt;titles&gt;&lt;title&gt;Power Tower Projects&lt;/title&gt;&lt;/titles&gt;&lt;volume&gt;2024&lt;/volume&gt;&lt;number&gt;20 July &lt;/number&gt;&lt;dates&gt;&lt;year&gt;2024&lt;/year&gt;&lt;/dates&gt;&lt;urls&gt;&lt;related-urls&gt;&lt;url&gt;https://solarpaces.nrel.gov/by-technology/power-tower&lt;/url&gt;&lt;/related-urls&gt;&lt;/urls&gt;&lt;/record&gt;&lt;/Cite&gt;&lt;Cite&gt;&lt;Author&gt;NREL&lt;/Author&gt;&lt;Year&gt;2024&lt;/Year&gt;&lt;RecNum&gt;205&lt;/RecNum&gt;&lt;record&gt;&lt;rec-number&gt;205&lt;/rec-number&gt;&lt;foreign-keys&gt;&lt;key app="EN" db-id="9xsvvr0vxdsfv2e2xwo50z0azwewvraefeaa" timestamp="1724962561"&gt;205&lt;/key&gt;&lt;/foreign-keys&gt;&lt;ref-type name="Web Page"&gt;12&lt;/ref-type&gt;&lt;contributors&gt;&lt;authors&gt;&lt;author&gt;NREL&lt;/author&gt;&lt;/authors&gt;&lt;/contributors&gt;&lt;titles&gt;&lt;title&gt;NSRDB: National Solar Radiation Database&lt;/title&gt;&lt;/titles&gt;&lt;volume&gt;2024&lt;/volume&gt;&lt;number&gt;20 July  &lt;/number&gt;&lt;dates&gt;&lt;year&gt;2024&lt;/year&gt;&lt;/dates&gt;&lt;urls&gt;&lt;related-urls&gt;&lt;url&gt;https://nsrdb.nrel.gov/data-viewer&lt;/url&gt;&lt;/related-urls&gt;&lt;/urls&gt;&lt;/record&gt;&lt;/Cite&gt;&lt;/EndNote&gt;</w:instrText>
            </w:r>
            <w:r w:rsidRPr="007C41AA">
              <w:rPr>
                <w:rFonts w:ascii="Calibri" w:hAnsi="Calibri" w:cs="Calibri"/>
                <w:sz w:val="12"/>
                <w:szCs w:val="12"/>
              </w:rPr>
              <w:fldChar w:fldCharType="separate"/>
            </w:r>
            <w:r w:rsidRPr="007C41AA">
              <w:rPr>
                <w:rFonts w:ascii="Calibri" w:hAnsi="Calibri" w:cs="Calibri"/>
                <w:sz w:val="12"/>
                <w:szCs w:val="12"/>
                <w:vertAlign w:val="superscript"/>
              </w:rPr>
              <w:t>28,37</w:t>
            </w:r>
            <w:r w:rsidRPr="007C41AA">
              <w:rPr>
                <w:rFonts w:ascii="Calibri" w:hAnsi="Calibri" w:cs="Calibri"/>
                <w:sz w:val="12"/>
                <w:szCs w:val="12"/>
              </w:rPr>
              <w:fldChar w:fldCharType="end"/>
            </w:r>
          </w:p>
        </w:tc>
      </w:tr>
      <w:tr w:rsidR="00171409" w:rsidRPr="007C41AA" w14:paraId="1D6DD6B2" w14:textId="77777777" w:rsidTr="000E0603">
        <w:trPr>
          <w:trHeight w:val="100"/>
        </w:trPr>
        <w:tc>
          <w:tcPr>
            <w:tcW w:w="2038" w:type="dxa"/>
          </w:tcPr>
          <w:p w14:paraId="48A1FCDC" w14:textId="1082C42D" w:rsidR="000E0603" w:rsidRPr="007C41AA" w:rsidRDefault="000E0603" w:rsidP="000E0603">
            <w:pPr>
              <w:jc w:val="left"/>
              <w:rPr>
                <w:rFonts w:ascii="Calibri" w:hAnsi="Calibri" w:cs="Calibri"/>
                <w:sz w:val="18"/>
                <w:szCs w:val="18"/>
              </w:rPr>
            </w:pPr>
            <w:r w:rsidRPr="007C41AA">
              <w:rPr>
                <w:rFonts w:ascii="Calibri" w:hAnsi="Calibri" w:cs="Calibri"/>
                <w:sz w:val="18"/>
                <w:szCs w:val="18"/>
              </w:rPr>
              <w:t>CAPEX of CSP</w:t>
            </w:r>
          </w:p>
        </w:tc>
        <w:tc>
          <w:tcPr>
            <w:tcW w:w="1163" w:type="dxa"/>
          </w:tcPr>
          <w:p w14:paraId="096E5539" w14:textId="4D5ED7EC" w:rsidR="000E0603" w:rsidRPr="007C41AA" w:rsidRDefault="000E0603" w:rsidP="000E0603">
            <w:pPr>
              <w:jc w:val="left"/>
              <w:rPr>
                <w:rFonts w:ascii="Calibri" w:hAnsi="Calibri" w:cs="Calibri"/>
                <w:sz w:val="18"/>
                <w:szCs w:val="18"/>
              </w:rPr>
            </w:pPr>
            <w:r w:rsidRPr="007C41AA">
              <w:rPr>
                <w:rFonts w:ascii="Calibri" w:hAnsi="Calibri" w:cs="Calibri"/>
                <w:sz w:val="18"/>
                <w:szCs w:val="18"/>
              </w:rPr>
              <w:t>US$M</w:t>
            </w:r>
          </w:p>
        </w:tc>
        <w:tc>
          <w:tcPr>
            <w:tcW w:w="1163" w:type="dxa"/>
            <w:vAlign w:val="center"/>
          </w:tcPr>
          <w:p w14:paraId="68C82241" w14:textId="6DEF9137" w:rsidR="000E0603" w:rsidRPr="007C41AA" w:rsidRDefault="000E0603" w:rsidP="000E0603">
            <w:pPr>
              <w:jc w:val="left"/>
              <w:rPr>
                <w:rFonts w:ascii="Calibri" w:hAnsi="Calibri" w:cs="Calibri"/>
                <w:sz w:val="18"/>
                <w:szCs w:val="18"/>
              </w:rPr>
            </w:pPr>
            <w:r w:rsidRPr="007C41AA">
              <w:rPr>
                <w:sz w:val="18"/>
                <w:szCs w:val="18"/>
              </w:rPr>
              <w:t>189.5</w:t>
            </w:r>
          </w:p>
        </w:tc>
        <w:tc>
          <w:tcPr>
            <w:tcW w:w="1163" w:type="dxa"/>
            <w:vAlign w:val="center"/>
          </w:tcPr>
          <w:p w14:paraId="60D6FA71" w14:textId="1AA2DE99" w:rsidR="000E0603" w:rsidRPr="007C41AA" w:rsidRDefault="000E0603" w:rsidP="000E0603">
            <w:pPr>
              <w:jc w:val="left"/>
              <w:rPr>
                <w:rFonts w:ascii="Calibri" w:hAnsi="Calibri" w:cs="Calibri"/>
                <w:sz w:val="18"/>
                <w:szCs w:val="18"/>
              </w:rPr>
            </w:pPr>
            <w:r w:rsidRPr="007C41AA">
              <w:rPr>
                <w:sz w:val="18"/>
                <w:szCs w:val="18"/>
              </w:rPr>
              <w:t>378.9</w:t>
            </w:r>
          </w:p>
        </w:tc>
        <w:tc>
          <w:tcPr>
            <w:tcW w:w="1178" w:type="dxa"/>
            <w:vAlign w:val="center"/>
          </w:tcPr>
          <w:p w14:paraId="3252B14B" w14:textId="7542518B" w:rsidR="000E0603" w:rsidRPr="007C41AA" w:rsidRDefault="000E0603" w:rsidP="000E0603">
            <w:pPr>
              <w:jc w:val="left"/>
              <w:rPr>
                <w:rFonts w:ascii="Calibri" w:hAnsi="Calibri" w:cs="Calibri"/>
                <w:sz w:val="18"/>
                <w:szCs w:val="18"/>
              </w:rPr>
            </w:pPr>
            <w:r w:rsidRPr="007C41AA">
              <w:rPr>
                <w:sz w:val="18"/>
                <w:szCs w:val="18"/>
              </w:rPr>
              <w:t>568.4</w:t>
            </w:r>
          </w:p>
        </w:tc>
        <w:tc>
          <w:tcPr>
            <w:tcW w:w="1163" w:type="dxa"/>
            <w:vAlign w:val="center"/>
          </w:tcPr>
          <w:p w14:paraId="296867D5" w14:textId="0C3F4A05" w:rsidR="000E0603" w:rsidRPr="007C41AA" w:rsidRDefault="000E0603" w:rsidP="000E0603">
            <w:pPr>
              <w:jc w:val="left"/>
              <w:rPr>
                <w:rFonts w:ascii="Calibri" w:hAnsi="Calibri" w:cs="Calibri"/>
                <w:sz w:val="18"/>
                <w:szCs w:val="18"/>
              </w:rPr>
            </w:pPr>
            <w:r w:rsidRPr="007C41AA">
              <w:rPr>
                <w:rFonts w:ascii="Calibri" w:hAnsi="Calibri" w:cs="Calibri"/>
                <w:sz w:val="18"/>
                <w:szCs w:val="18"/>
              </w:rPr>
              <w:t>250.5</w:t>
            </w:r>
          </w:p>
        </w:tc>
        <w:tc>
          <w:tcPr>
            <w:tcW w:w="1168" w:type="dxa"/>
            <w:vAlign w:val="center"/>
          </w:tcPr>
          <w:p w14:paraId="25642B33" w14:textId="7307537E" w:rsidR="000E0603" w:rsidRPr="007C41AA" w:rsidRDefault="000E0603" w:rsidP="000E0603">
            <w:pPr>
              <w:jc w:val="left"/>
              <w:rPr>
                <w:rFonts w:ascii="Calibri" w:hAnsi="Calibri" w:cs="Calibri"/>
                <w:sz w:val="18"/>
                <w:szCs w:val="18"/>
              </w:rPr>
            </w:pPr>
            <w:r w:rsidRPr="007C41AA">
              <w:rPr>
                <w:rFonts w:ascii="Calibri" w:hAnsi="Calibri" w:cs="Calibri"/>
                <w:sz w:val="18"/>
                <w:szCs w:val="18"/>
              </w:rPr>
              <w:t>314.7</w:t>
            </w:r>
          </w:p>
        </w:tc>
        <w:tc>
          <w:tcPr>
            <w:tcW w:w="1163" w:type="dxa"/>
            <w:vAlign w:val="center"/>
          </w:tcPr>
          <w:p w14:paraId="0EDA0EAF" w14:textId="7B1AF305" w:rsidR="000E0603" w:rsidRPr="007C41AA" w:rsidRDefault="000E0603" w:rsidP="000E0603">
            <w:pPr>
              <w:tabs>
                <w:tab w:val="left" w:pos="666"/>
              </w:tabs>
              <w:jc w:val="left"/>
              <w:rPr>
                <w:rFonts w:ascii="Calibri" w:hAnsi="Calibri" w:cs="Calibri"/>
                <w:sz w:val="18"/>
                <w:szCs w:val="18"/>
              </w:rPr>
            </w:pPr>
            <w:r w:rsidRPr="007C41AA">
              <w:rPr>
                <w:rFonts w:ascii="Calibri" w:hAnsi="Calibri" w:cs="Calibri"/>
                <w:sz w:val="18"/>
                <w:szCs w:val="18"/>
              </w:rPr>
              <w:t>-11.4</w:t>
            </w:r>
          </w:p>
        </w:tc>
        <w:tc>
          <w:tcPr>
            <w:tcW w:w="1168" w:type="dxa"/>
            <w:vAlign w:val="center"/>
          </w:tcPr>
          <w:p w14:paraId="5E720A2B" w14:textId="53E9F689" w:rsidR="000E0603" w:rsidRPr="007C41AA" w:rsidRDefault="000E0603" w:rsidP="000E0603">
            <w:pPr>
              <w:jc w:val="left"/>
              <w:rPr>
                <w:rFonts w:ascii="Calibri" w:hAnsi="Calibri" w:cs="Calibri"/>
                <w:sz w:val="18"/>
                <w:szCs w:val="18"/>
              </w:rPr>
            </w:pPr>
            <w:r w:rsidRPr="007C41AA">
              <w:rPr>
                <w:rFonts w:ascii="Calibri" w:hAnsi="Calibri" w:cs="Calibri"/>
                <w:sz w:val="18"/>
                <w:szCs w:val="18"/>
              </w:rPr>
              <w:t>11.4</w:t>
            </w:r>
          </w:p>
        </w:tc>
        <w:tc>
          <w:tcPr>
            <w:tcW w:w="3500" w:type="dxa"/>
          </w:tcPr>
          <w:p w14:paraId="57FCEF1B" w14:textId="3741AA10" w:rsidR="000E0603" w:rsidRPr="007C41AA" w:rsidRDefault="000E0603" w:rsidP="000E0603">
            <w:pPr>
              <w:jc w:val="left"/>
              <w:rPr>
                <w:rFonts w:ascii="Calibri" w:hAnsi="Calibri" w:cs="Calibri"/>
                <w:sz w:val="12"/>
                <w:szCs w:val="12"/>
              </w:rPr>
            </w:pPr>
            <m:oMath>
              <m:r>
                <w:rPr>
                  <w:rFonts w:ascii="Cambria Math" w:hAnsi="Cambria Math" w:cs="Calibri"/>
                  <w:sz w:val="12"/>
                  <w:szCs w:val="12"/>
                </w:rPr>
                <m:t>±</m:t>
              </m:r>
            </m:oMath>
            <w:r w:rsidRPr="007C41AA">
              <w:rPr>
                <w:rFonts w:ascii="Calibri" w:hAnsi="Calibri" w:cs="Calibri"/>
                <w:sz w:val="12"/>
                <w:szCs w:val="12"/>
              </w:rPr>
              <w:t>50% based on process model</w:t>
            </w:r>
          </w:p>
        </w:tc>
      </w:tr>
      <w:tr w:rsidR="00171409" w:rsidRPr="007C41AA" w14:paraId="07FFF571" w14:textId="77777777" w:rsidTr="000E0603">
        <w:trPr>
          <w:trHeight w:val="100"/>
        </w:trPr>
        <w:tc>
          <w:tcPr>
            <w:tcW w:w="2038" w:type="dxa"/>
          </w:tcPr>
          <w:p w14:paraId="19D2361F" w14:textId="1031AF09" w:rsidR="000E0603" w:rsidRPr="007C41AA" w:rsidRDefault="000E0603" w:rsidP="000E0603">
            <w:pPr>
              <w:jc w:val="left"/>
              <w:rPr>
                <w:rFonts w:ascii="Calibri" w:hAnsi="Calibri" w:cs="Calibri"/>
                <w:sz w:val="18"/>
                <w:szCs w:val="18"/>
              </w:rPr>
            </w:pPr>
            <w:r w:rsidRPr="007C41AA">
              <w:rPr>
                <w:rFonts w:ascii="Calibri" w:hAnsi="Calibri" w:cs="Calibri"/>
                <w:sz w:val="18"/>
                <w:szCs w:val="18"/>
              </w:rPr>
              <w:t>Gas recovery ratio</w:t>
            </w:r>
          </w:p>
        </w:tc>
        <w:tc>
          <w:tcPr>
            <w:tcW w:w="1163" w:type="dxa"/>
          </w:tcPr>
          <w:p w14:paraId="3072F35E" w14:textId="531F0AC3" w:rsidR="000E0603" w:rsidRPr="007C41AA" w:rsidRDefault="000E0603" w:rsidP="000E0603">
            <w:pPr>
              <w:jc w:val="left"/>
              <w:rPr>
                <w:rFonts w:ascii="Calibri" w:hAnsi="Calibri" w:cs="Calibri"/>
                <w:sz w:val="18"/>
                <w:szCs w:val="18"/>
              </w:rPr>
            </w:pPr>
            <w:r w:rsidRPr="007C41AA">
              <w:rPr>
                <w:rFonts w:ascii="Calibri" w:hAnsi="Calibri" w:cs="Calibri"/>
                <w:sz w:val="18"/>
                <w:szCs w:val="18"/>
              </w:rPr>
              <w:t>%</w:t>
            </w:r>
          </w:p>
        </w:tc>
        <w:tc>
          <w:tcPr>
            <w:tcW w:w="1163" w:type="dxa"/>
            <w:vAlign w:val="center"/>
          </w:tcPr>
          <w:p w14:paraId="44EF2827" w14:textId="5AAB9697" w:rsidR="000E0603" w:rsidRPr="007C41AA" w:rsidRDefault="000E0603" w:rsidP="000E0603">
            <w:pPr>
              <w:jc w:val="left"/>
              <w:rPr>
                <w:rFonts w:ascii="Calibri" w:hAnsi="Calibri" w:cs="Calibri"/>
                <w:sz w:val="18"/>
                <w:szCs w:val="18"/>
              </w:rPr>
            </w:pPr>
            <w:r w:rsidRPr="007C41AA">
              <w:rPr>
                <w:rFonts w:ascii="Calibri" w:hAnsi="Calibri" w:cs="Calibri"/>
                <w:sz w:val="18"/>
                <w:szCs w:val="18"/>
              </w:rPr>
              <w:t>99</w:t>
            </w:r>
          </w:p>
        </w:tc>
        <w:tc>
          <w:tcPr>
            <w:tcW w:w="1163" w:type="dxa"/>
            <w:vAlign w:val="center"/>
          </w:tcPr>
          <w:p w14:paraId="25E43331" w14:textId="05C57D82" w:rsidR="000E0603" w:rsidRPr="007C41AA" w:rsidRDefault="000E0603" w:rsidP="000E0603">
            <w:pPr>
              <w:jc w:val="left"/>
              <w:rPr>
                <w:rFonts w:ascii="Calibri" w:hAnsi="Calibri" w:cs="Calibri"/>
                <w:sz w:val="18"/>
                <w:szCs w:val="18"/>
              </w:rPr>
            </w:pPr>
            <w:r w:rsidRPr="007C41AA">
              <w:rPr>
                <w:rFonts w:ascii="Calibri" w:hAnsi="Calibri" w:cs="Calibri"/>
                <w:sz w:val="18"/>
                <w:szCs w:val="18"/>
              </w:rPr>
              <w:t>90</w:t>
            </w:r>
          </w:p>
        </w:tc>
        <w:tc>
          <w:tcPr>
            <w:tcW w:w="1178" w:type="dxa"/>
            <w:vAlign w:val="center"/>
          </w:tcPr>
          <w:p w14:paraId="3E8C9C2B" w14:textId="571B4E02" w:rsidR="000E0603" w:rsidRPr="007C41AA" w:rsidRDefault="000E0603" w:rsidP="000E0603">
            <w:pPr>
              <w:jc w:val="left"/>
              <w:rPr>
                <w:rFonts w:ascii="Calibri" w:hAnsi="Calibri" w:cs="Calibri"/>
                <w:sz w:val="18"/>
                <w:szCs w:val="18"/>
              </w:rPr>
            </w:pPr>
            <w:r w:rsidRPr="007C41AA">
              <w:rPr>
                <w:rFonts w:ascii="Calibri" w:hAnsi="Calibri" w:cs="Calibri"/>
                <w:sz w:val="18"/>
                <w:szCs w:val="18"/>
              </w:rPr>
              <w:t>80</w:t>
            </w:r>
          </w:p>
        </w:tc>
        <w:tc>
          <w:tcPr>
            <w:tcW w:w="1163" w:type="dxa"/>
            <w:vAlign w:val="center"/>
          </w:tcPr>
          <w:p w14:paraId="334FEE65" w14:textId="51A3B904" w:rsidR="000E0603" w:rsidRPr="007C41AA" w:rsidRDefault="000E0603" w:rsidP="000E0603">
            <w:pPr>
              <w:jc w:val="left"/>
              <w:rPr>
                <w:rFonts w:ascii="Calibri" w:hAnsi="Calibri" w:cs="Calibri"/>
                <w:sz w:val="18"/>
                <w:szCs w:val="18"/>
              </w:rPr>
            </w:pPr>
            <w:r w:rsidRPr="007C41AA">
              <w:rPr>
                <w:rFonts w:ascii="Calibri" w:hAnsi="Calibri" w:cs="Calibri"/>
                <w:sz w:val="18"/>
                <w:szCs w:val="18"/>
              </w:rPr>
              <w:t>226.2</w:t>
            </w:r>
          </w:p>
        </w:tc>
        <w:tc>
          <w:tcPr>
            <w:tcW w:w="1168" w:type="dxa"/>
            <w:vAlign w:val="center"/>
          </w:tcPr>
          <w:p w14:paraId="1C796B31" w14:textId="10FDA0BA" w:rsidR="000E0603" w:rsidRPr="007C41AA" w:rsidRDefault="000E0603" w:rsidP="000E0603">
            <w:pPr>
              <w:jc w:val="left"/>
              <w:rPr>
                <w:rFonts w:ascii="Calibri" w:hAnsi="Calibri" w:cs="Calibri"/>
                <w:sz w:val="18"/>
                <w:szCs w:val="18"/>
              </w:rPr>
            </w:pPr>
            <w:r w:rsidRPr="007C41AA">
              <w:rPr>
                <w:rFonts w:ascii="Calibri" w:hAnsi="Calibri" w:cs="Calibri"/>
                <w:sz w:val="18"/>
                <w:szCs w:val="18"/>
              </w:rPr>
              <w:t>330.8</w:t>
            </w:r>
          </w:p>
        </w:tc>
        <w:tc>
          <w:tcPr>
            <w:tcW w:w="1163" w:type="dxa"/>
            <w:vAlign w:val="center"/>
          </w:tcPr>
          <w:p w14:paraId="7911E9C0" w14:textId="6D0BC3FA" w:rsidR="000E0603" w:rsidRPr="007C41AA" w:rsidRDefault="000E0603" w:rsidP="000E0603">
            <w:pPr>
              <w:tabs>
                <w:tab w:val="left" w:pos="666"/>
              </w:tabs>
              <w:jc w:val="left"/>
              <w:rPr>
                <w:rFonts w:ascii="Calibri" w:hAnsi="Calibri" w:cs="Calibri"/>
                <w:sz w:val="18"/>
                <w:szCs w:val="18"/>
              </w:rPr>
            </w:pPr>
            <w:r w:rsidRPr="007C41AA">
              <w:rPr>
                <w:rFonts w:ascii="Calibri" w:hAnsi="Calibri" w:cs="Calibri"/>
                <w:sz w:val="18"/>
                <w:szCs w:val="18"/>
              </w:rPr>
              <w:t>-20.0</w:t>
            </w:r>
          </w:p>
        </w:tc>
        <w:tc>
          <w:tcPr>
            <w:tcW w:w="1168" w:type="dxa"/>
            <w:vAlign w:val="center"/>
          </w:tcPr>
          <w:p w14:paraId="3F41585F" w14:textId="776A47CD" w:rsidR="000E0603" w:rsidRPr="007C41AA" w:rsidRDefault="000E0603" w:rsidP="000E0603">
            <w:pPr>
              <w:jc w:val="left"/>
              <w:rPr>
                <w:rFonts w:ascii="Calibri" w:hAnsi="Calibri" w:cs="Calibri"/>
                <w:sz w:val="18"/>
                <w:szCs w:val="18"/>
              </w:rPr>
            </w:pPr>
            <w:r w:rsidRPr="007C41AA">
              <w:rPr>
                <w:rFonts w:ascii="Calibri" w:hAnsi="Calibri" w:cs="Calibri"/>
                <w:sz w:val="18"/>
                <w:szCs w:val="18"/>
              </w:rPr>
              <w:t>17.0</w:t>
            </w:r>
          </w:p>
        </w:tc>
        <w:tc>
          <w:tcPr>
            <w:tcW w:w="3500" w:type="dxa"/>
          </w:tcPr>
          <w:p w14:paraId="48E80476" w14:textId="2B37D30C" w:rsidR="000E0603" w:rsidRPr="007C41AA" w:rsidRDefault="000E0603" w:rsidP="000E0603">
            <w:pPr>
              <w:jc w:val="left"/>
              <w:rPr>
                <w:rFonts w:ascii="Calibri" w:hAnsi="Calibri" w:cs="Calibri"/>
                <w:sz w:val="12"/>
                <w:szCs w:val="12"/>
              </w:rPr>
            </w:pPr>
            <w:r w:rsidRPr="007C41AA">
              <w:rPr>
                <w:rFonts w:ascii="Calibri" w:hAnsi="Calibri" w:cs="Calibri"/>
                <w:sz w:val="12"/>
                <w:szCs w:val="12"/>
              </w:rPr>
              <w:t>Based on process model</w:t>
            </w:r>
          </w:p>
        </w:tc>
      </w:tr>
      <w:tr w:rsidR="00171409" w:rsidRPr="007C41AA" w14:paraId="4F5FB802" w14:textId="77777777" w:rsidTr="000E0603">
        <w:trPr>
          <w:trHeight w:val="57"/>
        </w:trPr>
        <w:tc>
          <w:tcPr>
            <w:tcW w:w="2038" w:type="dxa"/>
          </w:tcPr>
          <w:p w14:paraId="0177A9F9" w14:textId="7D691B39" w:rsidR="000E0603" w:rsidRPr="007C41AA" w:rsidRDefault="000E0603" w:rsidP="000E0603">
            <w:pPr>
              <w:jc w:val="left"/>
              <w:rPr>
                <w:rFonts w:ascii="Calibri" w:hAnsi="Calibri" w:cs="Calibri"/>
                <w:sz w:val="18"/>
                <w:szCs w:val="18"/>
              </w:rPr>
            </w:pPr>
            <w:r w:rsidRPr="007C41AA">
              <w:rPr>
                <w:rFonts w:ascii="Calibri" w:hAnsi="Calibri" w:cs="Calibri"/>
                <w:sz w:val="18"/>
                <w:szCs w:val="18"/>
              </w:rPr>
              <w:t>SAF market price</w:t>
            </w:r>
          </w:p>
        </w:tc>
        <w:tc>
          <w:tcPr>
            <w:tcW w:w="1163" w:type="dxa"/>
            <w:vAlign w:val="center"/>
          </w:tcPr>
          <w:p w14:paraId="66C07897" w14:textId="3FE53D20" w:rsidR="000E0603" w:rsidRPr="007C41AA" w:rsidRDefault="000E0603" w:rsidP="000E0603">
            <w:pPr>
              <w:jc w:val="left"/>
              <w:rPr>
                <w:rFonts w:ascii="Calibri" w:hAnsi="Calibri" w:cs="Calibri"/>
                <w:sz w:val="18"/>
                <w:szCs w:val="18"/>
              </w:rPr>
            </w:pPr>
            <w:r w:rsidRPr="007C41AA">
              <w:rPr>
                <w:rFonts w:ascii="Calibri" w:hAnsi="Calibri" w:cs="Calibri"/>
                <w:sz w:val="18"/>
                <w:szCs w:val="18"/>
              </w:rPr>
              <w:t>US$/kg</w:t>
            </w:r>
          </w:p>
        </w:tc>
        <w:tc>
          <w:tcPr>
            <w:tcW w:w="1163" w:type="dxa"/>
            <w:vAlign w:val="center"/>
          </w:tcPr>
          <w:p w14:paraId="00DF2F79" w14:textId="5866D043" w:rsidR="000E0603" w:rsidRPr="007C41AA" w:rsidRDefault="000E0603" w:rsidP="000E0603">
            <w:pPr>
              <w:jc w:val="left"/>
              <w:rPr>
                <w:rFonts w:ascii="Calibri" w:hAnsi="Calibri" w:cs="Calibri"/>
                <w:sz w:val="18"/>
                <w:szCs w:val="18"/>
              </w:rPr>
            </w:pPr>
            <w:r w:rsidRPr="007C41AA">
              <w:rPr>
                <w:rFonts w:ascii="Calibri" w:hAnsi="Calibri" w:cs="Calibri"/>
                <w:sz w:val="18"/>
                <w:szCs w:val="18"/>
              </w:rPr>
              <w:t>1.24</w:t>
            </w:r>
          </w:p>
        </w:tc>
        <w:tc>
          <w:tcPr>
            <w:tcW w:w="1163" w:type="dxa"/>
            <w:vAlign w:val="center"/>
          </w:tcPr>
          <w:p w14:paraId="0D2CE224" w14:textId="7B5079CC" w:rsidR="000E0603" w:rsidRPr="007C41AA" w:rsidRDefault="000E0603" w:rsidP="000E0603">
            <w:pPr>
              <w:jc w:val="left"/>
              <w:rPr>
                <w:rFonts w:ascii="Calibri" w:hAnsi="Calibri" w:cs="Calibri"/>
                <w:sz w:val="18"/>
                <w:szCs w:val="18"/>
              </w:rPr>
            </w:pPr>
            <w:r w:rsidRPr="007C41AA">
              <w:rPr>
                <w:rFonts w:ascii="Calibri" w:hAnsi="Calibri" w:cs="Calibri"/>
                <w:sz w:val="18"/>
                <w:szCs w:val="18"/>
              </w:rPr>
              <w:t>2.47</w:t>
            </w:r>
          </w:p>
        </w:tc>
        <w:tc>
          <w:tcPr>
            <w:tcW w:w="1178" w:type="dxa"/>
            <w:vAlign w:val="center"/>
          </w:tcPr>
          <w:p w14:paraId="0DEC46DD" w14:textId="595D70AF" w:rsidR="000E0603" w:rsidRPr="007C41AA" w:rsidRDefault="000E0603" w:rsidP="000E0603">
            <w:pPr>
              <w:jc w:val="left"/>
              <w:rPr>
                <w:rFonts w:ascii="Calibri" w:hAnsi="Calibri" w:cs="Calibri"/>
                <w:sz w:val="18"/>
                <w:szCs w:val="18"/>
              </w:rPr>
            </w:pPr>
            <w:r w:rsidRPr="007C41AA">
              <w:rPr>
                <w:rFonts w:ascii="Calibri" w:hAnsi="Calibri" w:cs="Calibri"/>
                <w:sz w:val="18"/>
                <w:szCs w:val="18"/>
              </w:rPr>
              <w:t>3.71</w:t>
            </w:r>
          </w:p>
        </w:tc>
        <w:tc>
          <w:tcPr>
            <w:tcW w:w="1163" w:type="dxa"/>
            <w:vAlign w:val="center"/>
          </w:tcPr>
          <w:p w14:paraId="3C674BB6" w14:textId="43517896" w:rsidR="000E0603" w:rsidRPr="007C41AA" w:rsidRDefault="000E0603" w:rsidP="000E0603">
            <w:pPr>
              <w:jc w:val="left"/>
              <w:rPr>
                <w:rFonts w:ascii="Calibri" w:hAnsi="Calibri" w:cs="Calibri"/>
                <w:sz w:val="18"/>
                <w:szCs w:val="18"/>
              </w:rPr>
            </w:pPr>
            <w:r w:rsidRPr="007C41AA">
              <w:rPr>
                <w:rFonts w:ascii="Calibri" w:hAnsi="Calibri" w:cs="Calibri"/>
                <w:sz w:val="18"/>
                <w:szCs w:val="18"/>
              </w:rPr>
              <w:t>125.2</w:t>
            </w:r>
          </w:p>
        </w:tc>
        <w:tc>
          <w:tcPr>
            <w:tcW w:w="1168" w:type="dxa"/>
            <w:vAlign w:val="center"/>
          </w:tcPr>
          <w:p w14:paraId="61D068E2" w14:textId="278BE8BD" w:rsidR="000E0603" w:rsidRPr="007C41AA" w:rsidRDefault="000E0603" w:rsidP="000E0603">
            <w:pPr>
              <w:jc w:val="left"/>
              <w:rPr>
                <w:rFonts w:ascii="Calibri" w:hAnsi="Calibri" w:cs="Calibri"/>
                <w:sz w:val="18"/>
                <w:szCs w:val="18"/>
              </w:rPr>
            </w:pPr>
            <w:r w:rsidRPr="007C41AA">
              <w:rPr>
                <w:rFonts w:ascii="Calibri" w:hAnsi="Calibri" w:cs="Calibri"/>
                <w:sz w:val="18"/>
                <w:szCs w:val="18"/>
              </w:rPr>
              <w:t>440.0</w:t>
            </w:r>
          </w:p>
        </w:tc>
        <w:tc>
          <w:tcPr>
            <w:tcW w:w="1163" w:type="dxa"/>
            <w:vAlign w:val="center"/>
          </w:tcPr>
          <w:p w14:paraId="13548D81" w14:textId="3D6C50C2" w:rsidR="000E0603" w:rsidRPr="007C41AA" w:rsidRDefault="000E0603" w:rsidP="000E0603">
            <w:pPr>
              <w:jc w:val="left"/>
              <w:rPr>
                <w:rFonts w:ascii="Calibri" w:hAnsi="Calibri" w:cs="Calibri"/>
                <w:sz w:val="18"/>
                <w:szCs w:val="18"/>
              </w:rPr>
            </w:pPr>
            <w:r w:rsidRPr="007C41AA">
              <w:rPr>
                <w:rFonts w:ascii="Calibri" w:hAnsi="Calibri" w:cs="Calibri"/>
                <w:sz w:val="18"/>
                <w:szCs w:val="18"/>
              </w:rPr>
              <w:t>-55.7</w:t>
            </w:r>
          </w:p>
        </w:tc>
        <w:tc>
          <w:tcPr>
            <w:tcW w:w="1168" w:type="dxa"/>
            <w:vAlign w:val="center"/>
          </w:tcPr>
          <w:p w14:paraId="2DC55AD1" w14:textId="7F6301DB" w:rsidR="000E0603" w:rsidRPr="007C41AA" w:rsidRDefault="000E0603" w:rsidP="000E0603">
            <w:pPr>
              <w:jc w:val="left"/>
              <w:rPr>
                <w:rFonts w:ascii="Calibri" w:hAnsi="Calibri" w:cs="Calibri"/>
                <w:sz w:val="18"/>
                <w:szCs w:val="18"/>
              </w:rPr>
            </w:pPr>
            <w:r w:rsidRPr="007C41AA">
              <w:rPr>
                <w:rFonts w:ascii="Calibri" w:hAnsi="Calibri" w:cs="Calibri"/>
                <w:sz w:val="18"/>
                <w:szCs w:val="18"/>
              </w:rPr>
              <w:t>55.7</w:t>
            </w:r>
          </w:p>
        </w:tc>
        <w:tc>
          <w:tcPr>
            <w:tcW w:w="3500" w:type="dxa"/>
          </w:tcPr>
          <w:p w14:paraId="0739CC4F" w14:textId="45C657EE" w:rsidR="000E0603" w:rsidRPr="007C41AA" w:rsidRDefault="000E0603" w:rsidP="000E0603">
            <w:pPr>
              <w:jc w:val="left"/>
              <w:rPr>
                <w:rFonts w:ascii="Calibri" w:hAnsi="Calibri" w:cs="Calibri"/>
                <w:sz w:val="12"/>
                <w:szCs w:val="12"/>
              </w:rPr>
            </w:pPr>
            <w:r w:rsidRPr="007C41AA">
              <w:rPr>
                <w:rFonts w:cstheme="minorHAnsi"/>
                <w:sz w:val="12"/>
                <w:szCs w:val="12"/>
              </w:rPr>
              <w:t>Baseline SAF market price uses 2022 data</w:t>
            </w:r>
            <w:r w:rsidRPr="007C41AA">
              <w:rPr>
                <w:rFonts w:cstheme="minorHAnsi"/>
                <w:sz w:val="12"/>
                <w:szCs w:val="12"/>
              </w:rPr>
              <w:fldChar w:fldCharType="begin"/>
            </w:r>
            <w:r w:rsidRPr="007C41AA">
              <w:rPr>
                <w:rFonts w:cstheme="minorHAnsi"/>
                <w:sz w:val="12"/>
                <w:szCs w:val="12"/>
              </w:rPr>
              <w:instrText xml:space="preserve"> ADDIN EN.CITE &lt;EndNote&gt;&lt;Cite&gt;&lt;Author&gt;IATA&lt;/Author&gt;&lt;Year&gt;2024&lt;/Year&gt;&lt;RecNum&gt;171&lt;/RecNum&gt;&lt;DisplayText&gt;&lt;style face="superscript"&gt;26&lt;/style&gt;&lt;/DisplayText&gt;&lt;record&gt;&lt;rec-number&gt;171&lt;/rec-number&gt;&lt;foreign-keys&gt;&lt;key app="EN" db-id="9xsvvr0vxdsfv2e2xwo50z0azwewvraefeaa" timestamp="1703115786"&gt;171&lt;/key&gt;&lt;/foreign-keys&gt;&lt;ref-type name="Web Page"&gt;12&lt;/ref-type&gt;&lt;contributors&gt;&lt;authors&gt;&lt;author&gt;IATA&lt;/author&gt;&lt;/authors&gt;&lt;/contributors&gt;&lt;titles&gt;&lt;title&gt;IATA Economics&lt;/title&gt;&lt;/titles&gt;&lt;volume&gt;2024&lt;/volume&gt;&lt;number&gt;20 August  &lt;/number&gt;&lt;dates&gt;&lt;year&gt;2024&lt;/year&gt;&lt;/dates&gt;&lt;urls&gt;&lt;related-urls&gt;&lt;url&gt; https://www.iata.org/en/publications/economics/&lt;/url&gt;&lt;/related-urls&gt;&lt;/urls&gt;&lt;/record&gt;&lt;/Cite&gt;&lt;/EndNote&gt;</w:instrText>
            </w:r>
            <w:r w:rsidRPr="007C41AA">
              <w:rPr>
                <w:rFonts w:cstheme="minorHAnsi"/>
                <w:sz w:val="12"/>
                <w:szCs w:val="12"/>
              </w:rPr>
              <w:fldChar w:fldCharType="separate"/>
            </w:r>
            <w:r w:rsidRPr="007C41AA">
              <w:rPr>
                <w:rFonts w:cstheme="minorHAnsi"/>
                <w:sz w:val="12"/>
                <w:szCs w:val="12"/>
                <w:vertAlign w:val="superscript"/>
              </w:rPr>
              <w:t>26</w:t>
            </w:r>
            <w:r w:rsidRPr="007C41AA">
              <w:rPr>
                <w:rFonts w:cstheme="minorHAnsi"/>
                <w:sz w:val="12"/>
                <w:szCs w:val="12"/>
              </w:rPr>
              <w:fldChar w:fldCharType="end"/>
            </w:r>
            <w:r w:rsidRPr="007C41AA">
              <w:rPr>
                <w:rFonts w:cstheme="minorHAnsi"/>
                <w:sz w:val="12"/>
                <w:szCs w:val="12"/>
              </w:rPr>
              <w:t xml:space="preserve">. Sensitivity analysis investigates </w:t>
            </w:r>
            <m:oMath>
              <m:r>
                <w:rPr>
                  <w:rFonts w:ascii="Cambria Math" w:hAnsi="Cambria Math" w:cs="Calibri"/>
                  <w:sz w:val="12"/>
                  <w:szCs w:val="12"/>
                </w:rPr>
                <m:t>±</m:t>
              </m:r>
            </m:oMath>
            <w:r w:rsidRPr="007C41AA">
              <w:rPr>
                <w:rFonts w:ascii="Calibri" w:hAnsi="Calibri" w:cs="Calibri"/>
                <w:sz w:val="12"/>
                <w:szCs w:val="12"/>
              </w:rPr>
              <w:t>50% of SAF market price.</w:t>
            </w:r>
          </w:p>
        </w:tc>
      </w:tr>
      <w:tr w:rsidR="00171409" w:rsidRPr="007C41AA" w14:paraId="54D0C220" w14:textId="77777777" w:rsidTr="000E0603">
        <w:trPr>
          <w:trHeight w:val="60"/>
        </w:trPr>
        <w:tc>
          <w:tcPr>
            <w:tcW w:w="2038" w:type="dxa"/>
          </w:tcPr>
          <w:p w14:paraId="2622FF3E" w14:textId="5C0AB956" w:rsidR="000E0603" w:rsidRPr="007C41AA" w:rsidRDefault="000E0603" w:rsidP="000E0603">
            <w:pPr>
              <w:jc w:val="left"/>
              <w:rPr>
                <w:rFonts w:ascii="Calibri" w:hAnsi="Calibri" w:cs="Calibri"/>
                <w:sz w:val="18"/>
                <w:szCs w:val="18"/>
              </w:rPr>
            </w:pPr>
            <w:r w:rsidRPr="007C41AA">
              <w:rPr>
                <w:rFonts w:ascii="Calibri" w:hAnsi="Calibri" w:cs="Calibri"/>
                <w:sz w:val="18"/>
                <w:szCs w:val="18"/>
              </w:rPr>
              <w:t>Hydrogen production cost</w:t>
            </w:r>
          </w:p>
        </w:tc>
        <w:tc>
          <w:tcPr>
            <w:tcW w:w="1163" w:type="dxa"/>
          </w:tcPr>
          <w:p w14:paraId="27A6B12F" w14:textId="13690307" w:rsidR="000E0603" w:rsidRPr="007C41AA" w:rsidRDefault="000E0603" w:rsidP="000E0603">
            <w:pPr>
              <w:jc w:val="left"/>
              <w:rPr>
                <w:rFonts w:ascii="Calibri" w:hAnsi="Calibri" w:cs="Calibri"/>
                <w:sz w:val="18"/>
                <w:szCs w:val="18"/>
              </w:rPr>
            </w:pPr>
            <w:r w:rsidRPr="007C41AA">
              <w:rPr>
                <w:rFonts w:ascii="Calibri" w:hAnsi="Calibri" w:cs="Calibri"/>
                <w:sz w:val="18"/>
                <w:szCs w:val="18"/>
              </w:rPr>
              <w:t>US$/kg</w:t>
            </w:r>
          </w:p>
        </w:tc>
        <w:tc>
          <w:tcPr>
            <w:tcW w:w="1163" w:type="dxa"/>
            <w:vAlign w:val="center"/>
          </w:tcPr>
          <w:p w14:paraId="40E832BD" w14:textId="7ECE831A" w:rsidR="000E0603" w:rsidRPr="007C41AA" w:rsidRDefault="000E0603" w:rsidP="000E0603">
            <w:pPr>
              <w:jc w:val="left"/>
              <w:rPr>
                <w:rFonts w:ascii="Calibri" w:hAnsi="Calibri" w:cs="Calibri"/>
                <w:sz w:val="18"/>
                <w:szCs w:val="18"/>
              </w:rPr>
            </w:pPr>
            <w:r w:rsidRPr="007C41AA">
              <w:rPr>
                <w:rFonts w:ascii="Calibri" w:hAnsi="Calibri" w:cs="Calibri"/>
                <w:sz w:val="18"/>
                <w:szCs w:val="18"/>
              </w:rPr>
              <w:t>1</w:t>
            </w:r>
          </w:p>
        </w:tc>
        <w:tc>
          <w:tcPr>
            <w:tcW w:w="1163" w:type="dxa"/>
            <w:vAlign w:val="center"/>
          </w:tcPr>
          <w:p w14:paraId="26EF4E42" w14:textId="33E997A9" w:rsidR="000E0603" w:rsidRPr="007C41AA" w:rsidRDefault="000E0603" w:rsidP="000E0603">
            <w:pPr>
              <w:jc w:val="left"/>
              <w:rPr>
                <w:rFonts w:ascii="Calibri" w:hAnsi="Calibri" w:cs="Calibri"/>
                <w:sz w:val="18"/>
                <w:szCs w:val="18"/>
              </w:rPr>
            </w:pPr>
            <w:r w:rsidRPr="007C41AA">
              <w:rPr>
                <w:rFonts w:ascii="Calibri" w:hAnsi="Calibri" w:cs="Calibri"/>
                <w:sz w:val="18"/>
                <w:szCs w:val="18"/>
              </w:rPr>
              <w:t>2</w:t>
            </w:r>
          </w:p>
        </w:tc>
        <w:tc>
          <w:tcPr>
            <w:tcW w:w="1178" w:type="dxa"/>
            <w:vAlign w:val="center"/>
          </w:tcPr>
          <w:p w14:paraId="459A0C66" w14:textId="7F4BBC95" w:rsidR="000E0603" w:rsidRPr="007C41AA" w:rsidRDefault="000E0603" w:rsidP="000E0603">
            <w:pPr>
              <w:jc w:val="left"/>
              <w:rPr>
                <w:rFonts w:ascii="Calibri" w:hAnsi="Calibri" w:cs="Calibri"/>
                <w:sz w:val="18"/>
                <w:szCs w:val="18"/>
              </w:rPr>
            </w:pPr>
            <w:r w:rsidRPr="007C41AA">
              <w:rPr>
                <w:rFonts w:ascii="Calibri" w:hAnsi="Calibri" w:cs="Calibri"/>
                <w:sz w:val="18"/>
                <w:szCs w:val="18"/>
              </w:rPr>
              <w:t>3</w:t>
            </w:r>
          </w:p>
        </w:tc>
        <w:tc>
          <w:tcPr>
            <w:tcW w:w="1163" w:type="dxa"/>
            <w:vAlign w:val="center"/>
          </w:tcPr>
          <w:p w14:paraId="41DA7767" w14:textId="144B3788" w:rsidR="000E0603" w:rsidRPr="007C41AA" w:rsidRDefault="000E0603" w:rsidP="000E0603">
            <w:pPr>
              <w:jc w:val="left"/>
              <w:rPr>
                <w:rFonts w:ascii="Calibri" w:hAnsi="Calibri" w:cs="Calibri"/>
                <w:sz w:val="18"/>
                <w:szCs w:val="18"/>
              </w:rPr>
            </w:pPr>
            <w:r w:rsidRPr="007C41AA">
              <w:rPr>
                <w:rFonts w:ascii="Calibri" w:hAnsi="Calibri" w:cs="Calibri"/>
                <w:sz w:val="18"/>
                <w:szCs w:val="18"/>
              </w:rPr>
              <w:t>137.6</w:t>
            </w:r>
          </w:p>
        </w:tc>
        <w:tc>
          <w:tcPr>
            <w:tcW w:w="1168" w:type="dxa"/>
            <w:vAlign w:val="center"/>
          </w:tcPr>
          <w:p w14:paraId="752375CB" w14:textId="249E1162" w:rsidR="000E0603" w:rsidRPr="007C41AA" w:rsidRDefault="000E0603" w:rsidP="000E0603">
            <w:pPr>
              <w:jc w:val="left"/>
              <w:rPr>
                <w:rFonts w:ascii="Calibri" w:hAnsi="Calibri" w:cs="Calibri"/>
                <w:sz w:val="18"/>
                <w:szCs w:val="18"/>
              </w:rPr>
            </w:pPr>
            <w:r w:rsidRPr="007C41AA">
              <w:rPr>
                <w:rFonts w:ascii="Calibri" w:hAnsi="Calibri" w:cs="Calibri"/>
                <w:sz w:val="18"/>
                <w:szCs w:val="18"/>
              </w:rPr>
              <w:t>427.7</w:t>
            </w:r>
          </w:p>
        </w:tc>
        <w:tc>
          <w:tcPr>
            <w:tcW w:w="1163" w:type="dxa"/>
            <w:vAlign w:val="center"/>
          </w:tcPr>
          <w:p w14:paraId="6C6AE29B" w14:textId="5F0DA02F" w:rsidR="000E0603" w:rsidRPr="007C41AA" w:rsidRDefault="000E0603" w:rsidP="000E0603">
            <w:pPr>
              <w:jc w:val="left"/>
              <w:rPr>
                <w:rFonts w:ascii="Calibri" w:hAnsi="Calibri" w:cs="Calibri"/>
                <w:sz w:val="18"/>
                <w:szCs w:val="18"/>
              </w:rPr>
            </w:pPr>
            <w:r w:rsidRPr="007C41AA">
              <w:rPr>
                <w:rFonts w:ascii="Calibri" w:hAnsi="Calibri" w:cs="Calibri"/>
                <w:sz w:val="18"/>
                <w:szCs w:val="18"/>
              </w:rPr>
              <w:t>-51.3</w:t>
            </w:r>
          </w:p>
        </w:tc>
        <w:tc>
          <w:tcPr>
            <w:tcW w:w="1168" w:type="dxa"/>
            <w:vAlign w:val="center"/>
          </w:tcPr>
          <w:p w14:paraId="5B8449DF" w14:textId="28C72522" w:rsidR="000E0603" w:rsidRPr="007C41AA" w:rsidRDefault="000E0603" w:rsidP="000E0603">
            <w:pPr>
              <w:jc w:val="left"/>
              <w:rPr>
                <w:rFonts w:ascii="Calibri" w:hAnsi="Calibri" w:cs="Calibri"/>
                <w:sz w:val="18"/>
                <w:szCs w:val="18"/>
              </w:rPr>
            </w:pPr>
            <w:r w:rsidRPr="007C41AA">
              <w:rPr>
                <w:rFonts w:ascii="Calibri" w:hAnsi="Calibri" w:cs="Calibri"/>
                <w:sz w:val="18"/>
                <w:szCs w:val="18"/>
              </w:rPr>
              <w:t>51.3</w:t>
            </w:r>
          </w:p>
        </w:tc>
        <w:tc>
          <w:tcPr>
            <w:tcW w:w="3500" w:type="dxa"/>
          </w:tcPr>
          <w:p w14:paraId="7D12C9B3" w14:textId="64D2C21A" w:rsidR="000E0603" w:rsidRPr="007C41AA" w:rsidRDefault="000E0603" w:rsidP="000E0603">
            <w:pPr>
              <w:jc w:val="left"/>
              <w:rPr>
                <w:rFonts w:ascii="Calibri" w:hAnsi="Calibri" w:cs="Calibri"/>
                <w:sz w:val="12"/>
                <w:szCs w:val="12"/>
              </w:rPr>
            </w:pPr>
            <w:r w:rsidRPr="007C41AA">
              <w:rPr>
                <w:rFonts w:cstheme="minorHAnsi"/>
                <w:sz w:val="12"/>
                <w:szCs w:val="12"/>
              </w:rPr>
              <w:t>Baseline is at US$2/kg which is the short-term USA target</w:t>
            </w:r>
            <w:r w:rsidRPr="007C41AA">
              <w:rPr>
                <w:rFonts w:cstheme="minorHAnsi"/>
                <w:sz w:val="12"/>
                <w:szCs w:val="12"/>
              </w:rPr>
              <w:fldChar w:fldCharType="begin"/>
            </w:r>
            <w:r w:rsidRPr="007C41AA">
              <w:rPr>
                <w:rFonts w:cstheme="minorHAnsi"/>
                <w:sz w:val="12"/>
                <w:szCs w:val="12"/>
              </w:rPr>
              <w:instrText xml:space="preserve"> ADDIN EN.CITE &lt;EndNote&gt;&lt;Cite&gt;&lt;Author&gt;Department of Energy&lt;/Author&gt;&lt;Year&gt;2023&lt;/Year&gt;&lt;RecNum&gt;203&lt;/RecNum&gt;&lt;DisplayText&gt;&lt;style face="superscript"&gt;38&lt;/style&gt;&lt;/DisplayText&gt;&lt;record&gt;&lt;rec-number&gt;203&lt;/rec-number&gt;&lt;foreign-keys&gt;&lt;key app="EN" db-id="9xsvvr0vxdsfv2e2xwo50z0azwewvraefeaa" timestamp="1724935717"&gt;203&lt;/key&gt;&lt;/foreign-keys&gt;&lt;ref-type name="Report"&gt;27&lt;/ref-type&gt;&lt;contributors&gt;&lt;authors&gt;&lt;author&gt;Department of Energy,&lt;/author&gt;&lt;/authors&gt;&lt;/contributors&gt;&lt;titles&gt;&lt;title&gt;U.S. National Clean Hydrogen Strategy and Roadmap&lt;/title&gt;&lt;/titles&gt;&lt;dates&gt;&lt;year&gt;2023&lt;/year&gt;&lt;/dates&gt;&lt;urls&gt;&lt;related-urls&gt;&lt;url&gt;https://www.hydrogen.energy.gov/library/roadmaps-vision/clean-hydrogen-strategy-roadmap&lt;/url&gt;&lt;/related-urls&gt;&lt;/urls&gt;&lt;/record&gt;&lt;/Cite&gt;&lt;/EndNote&gt;</w:instrText>
            </w:r>
            <w:r w:rsidRPr="007C41AA">
              <w:rPr>
                <w:rFonts w:cstheme="minorHAnsi"/>
                <w:sz w:val="12"/>
                <w:szCs w:val="12"/>
              </w:rPr>
              <w:fldChar w:fldCharType="separate"/>
            </w:r>
            <w:r w:rsidRPr="007C41AA">
              <w:rPr>
                <w:rFonts w:cstheme="minorHAnsi"/>
                <w:sz w:val="12"/>
                <w:szCs w:val="12"/>
                <w:vertAlign w:val="superscript"/>
              </w:rPr>
              <w:t>38</w:t>
            </w:r>
            <w:r w:rsidRPr="007C41AA">
              <w:rPr>
                <w:rFonts w:cstheme="minorHAnsi"/>
                <w:sz w:val="12"/>
                <w:szCs w:val="12"/>
              </w:rPr>
              <w:fldChar w:fldCharType="end"/>
            </w:r>
            <w:r w:rsidRPr="007C41AA">
              <w:rPr>
                <w:rFonts w:cstheme="minorHAnsi"/>
                <w:sz w:val="12"/>
                <w:szCs w:val="12"/>
              </w:rPr>
              <w:t xml:space="preserve">. US$1/kg is the long-term target. Sensitivity analysis investigates </w:t>
            </w:r>
            <m:oMath>
              <m:r>
                <w:rPr>
                  <w:rFonts w:ascii="Cambria Math" w:hAnsi="Cambria Math" w:cs="Calibri"/>
                  <w:sz w:val="12"/>
                  <w:szCs w:val="12"/>
                </w:rPr>
                <m:t>±</m:t>
              </m:r>
            </m:oMath>
            <w:r w:rsidRPr="007C41AA">
              <w:rPr>
                <w:rFonts w:ascii="Calibri" w:hAnsi="Calibri" w:cs="Calibri"/>
                <w:sz w:val="12"/>
                <w:szCs w:val="12"/>
              </w:rPr>
              <w:t>50% of hydrogen production cost.</w:t>
            </w:r>
          </w:p>
        </w:tc>
      </w:tr>
      <w:tr w:rsidR="00171409" w:rsidRPr="007C41AA" w14:paraId="544C9330" w14:textId="77777777" w:rsidTr="000E0603">
        <w:trPr>
          <w:trHeight w:val="60"/>
        </w:trPr>
        <w:tc>
          <w:tcPr>
            <w:tcW w:w="2038" w:type="dxa"/>
          </w:tcPr>
          <w:p w14:paraId="67B42741" w14:textId="7C8EB4C1" w:rsidR="000E0603" w:rsidRPr="007C41AA" w:rsidRDefault="000E0603" w:rsidP="000E0603">
            <w:pPr>
              <w:jc w:val="left"/>
              <w:rPr>
                <w:rFonts w:ascii="Calibri" w:hAnsi="Calibri" w:cs="Calibri"/>
                <w:sz w:val="18"/>
                <w:szCs w:val="18"/>
              </w:rPr>
            </w:pPr>
            <w:r w:rsidRPr="007C41AA">
              <w:rPr>
                <w:rFonts w:ascii="Calibri" w:hAnsi="Calibri" w:cs="Calibri"/>
                <w:sz w:val="18"/>
                <w:szCs w:val="18"/>
              </w:rPr>
              <w:t>Plant lifetime</w:t>
            </w:r>
          </w:p>
        </w:tc>
        <w:tc>
          <w:tcPr>
            <w:tcW w:w="1163" w:type="dxa"/>
          </w:tcPr>
          <w:p w14:paraId="0552DC75" w14:textId="549E5ABA" w:rsidR="000E0603" w:rsidRPr="007C41AA" w:rsidRDefault="000E0603" w:rsidP="000E0603">
            <w:pPr>
              <w:jc w:val="left"/>
              <w:rPr>
                <w:rFonts w:ascii="Calibri" w:hAnsi="Calibri" w:cs="Calibri"/>
                <w:sz w:val="18"/>
                <w:szCs w:val="18"/>
              </w:rPr>
            </w:pPr>
            <w:r w:rsidRPr="007C41AA">
              <w:rPr>
                <w:rFonts w:ascii="Calibri" w:hAnsi="Calibri" w:cs="Calibri"/>
                <w:sz w:val="18"/>
                <w:szCs w:val="18"/>
              </w:rPr>
              <w:t>Year</w:t>
            </w:r>
          </w:p>
        </w:tc>
        <w:tc>
          <w:tcPr>
            <w:tcW w:w="1163" w:type="dxa"/>
            <w:vAlign w:val="center"/>
          </w:tcPr>
          <w:p w14:paraId="56E020EF" w14:textId="051B7630" w:rsidR="000E0603" w:rsidRPr="007C41AA" w:rsidRDefault="000E0603" w:rsidP="000E0603">
            <w:pPr>
              <w:jc w:val="left"/>
              <w:rPr>
                <w:rFonts w:ascii="Calibri" w:hAnsi="Calibri" w:cs="Calibri"/>
                <w:sz w:val="18"/>
                <w:szCs w:val="18"/>
              </w:rPr>
            </w:pPr>
            <w:r w:rsidRPr="007C41AA">
              <w:rPr>
                <w:rFonts w:ascii="Calibri" w:hAnsi="Calibri" w:cs="Calibri"/>
                <w:sz w:val="18"/>
                <w:szCs w:val="18"/>
              </w:rPr>
              <w:t>40</w:t>
            </w:r>
          </w:p>
        </w:tc>
        <w:tc>
          <w:tcPr>
            <w:tcW w:w="1163" w:type="dxa"/>
            <w:vAlign w:val="center"/>
          </w:tcPr>
          <w:p w14:paraId="6F5C6602" w14:textId="39063023" w:rsidR="000E0603" w:rsidRPr="007C41AA" w:rsidRDefault="000E0603" w:rsidP="000E0603">
            <w:pPr>
              <w:jc w:val="left"/>
              <w:rPr>
                <w:rFonts w:ascii="Calibri" w:hAnsi="Calibri" w:cs="Calibri"/>
                <w:sz w:val="18"/>
                <w:szCs w:val="18"/>
              </w:rPr>
            </w:pPr>
            <w:r w:rsidRPr="007C41AA">
              <w:rPr>
                <w:rFonts w:ascii="Calibri" w:hAnsi="Calibri" w:cs="Calibri"/>
                <w:sz w:val="18"/>
                <w:szCs w:val="18"/>
              </w:rPr>
              <w:t>30</w:t>
            </w:r>
          </w:p>
        </w:tc>
        <w:tc>
          <w:tcPr>
            <w:tcW w:w="1178" w:type="dxa"/>
            <w:vAlign w:val="center"/>
          </w:tcPr>
          <w:p w14:paraId="46C25E3A" w14:textId="45153DD7" w:rsidR="000E0603" w:rsidRPr="007C41AA" w:rsidRDefault="000E0603" w:rsidP="000E0603">
            <w:pPr>
              <w:jc w:val="left"/>
              <w:rPr>
                <w:rFonts w:ascii="Calibri" w:hAnsi="Calibri" w:cs="Calibri"/>
                <w:sz w:val="18"/>
                <w:szCs w:val="18"/>
              </w:rPr>
            </w:pPr>
            <w:r w:rsidRPr="007C41AA">
              <w:rPr>
                <w:rFonts w:ascii="Calibri" w:hAnsi="Calibri" w:cs="Calibri"/>
                <w:sz w:val="18"/>
                <w:szCs w:val="18"/>
              </w:rPr>
              <w:t>20</w:t>
            </w:r>
          </w:p>
        </w:tc>
        <w:tc>
          <w:tcPr>
            <w:tcW w:w="1163" w:type="dxa"/>
            <w:vAlign w:val="center"/>
          </w:tcPr>
          <w:p w14:paraId="29A5A885" w14:textId="7AE85F11" w:rsidR="000E0603" w:rsidRPr="007C41AA" w:rsidRDefault="000E0603" w:rsidP="000E0603">
            <w:pPr>
              <w:jc w:val="left"/>
              <w:rPr>
                <w:rFonts w:ascii="Calibri" w:hAnsi="Calibri" w:cs="Calibri"/>
                <w:sz w:val="18"/>
                <w:szCs w:val="18"/>
              </w:rPr>
            </w:pPr>
            <w:r w:rsidRPr="007C41AA">
              <w:rPr>
                <w:rFonts w:ascii="Calibri" w:hAnsi="Calibri" w:cs="Calibri"/>
                <w:sz w:val="18"/>
                <w:szCs w:val="18"/>
              </w:rPr>
              <w:t>274.3</w:t>
            </w:r>
          </w:p>
        </w:tc>
        <w:tc>
          <w:tcPr>
            <w:tcW w:w="1168" w:type="dxa"/>
            <w:vAlign w:val="center"/>
          </w:tcPr>
          <w:p w14:paraId="533EBACD" w14:textId="3F940796" w:rsidR="000E0603" w:rsidRPr="007C41AA" w:rsidRDefault="000E0603" w:rsidP="000E0603">
            <w:pPr>
              <w:jc w:val="left"/>
              <w:rPr>
                <w:rFonts w:ascii="Calibri" w:hAnsi="Calibri" w:cs="Calibri"/>
                <w:sz w:val="18"/>
                <w:szCs w:val="18"/>
              </w:rPr>
            </w:pPr>
            <w:r w:rsidRPr="007C41AA">
              <w:rPr>
                <w:rFonts w:ascii="Calibri" w:hAnsi="Calibri" w:cs="Calibri"/>
                <w:sz w:val="18"/>
                <w:szCs w:val="18"/>
              </w:rPr>
              <w:t>307.4</w:t>
            </w:r>
          </w:p>
        </w:tc>
        <w:tc>
          <w:tcPr>
            <w:tcW w:w="1163" w:type="dxa"/>
            <w:vAlign w:val="center"/>
          </w:tcPr>
          <w:p w14:paraId="28912510" w14:textId="2CF3DB70" w:rsidR="000E0603" w:rsidRPr="007C41AA" w:rsidRDefault="000E0603" w:rsidP="000E0603">
            <w:pPr>
              <w:tabs>
                <w:tab w:val="left" w:pos="448"/>
              </w:tabs>
              <w:jc w:val="left"/>
              <w:rPr>
                <w:rFonts w:ascii="Calibri" w:hAnsi="Calibri" w:cs="Calibri"/>
                <w:sz w:val="18"/>
                <w:szCs w:val="18"/>
              </w:rPr>
            </w:pPr>
            <w:r w:rsidRPr="007C41AA">
              <w:rPr>
                <w:rFonts w:ascii="Calibri" w:hAnsi="Calibri" w:cs="Calibri"/>
                <w:sz w:val="18"/>
                <w:szCs w:val="18"/>
              </w:rPr>
              <w:t>-2.9</w:t>
            </w:r>
          </w:p>
        </w:tc>
        <w:tc>
          <w:tcPr>
            <w:tcW w:w="1168" w:type="dxa"/>
            <w:vAlign w:val="center"/>
          </w:tcPr>
          <w:p w14:paraId="6347A170" w14:textId="22361847" w:rsidR="000E0603" w:rsidRPr="007C41AA" w:rsidRDefault="000E0603" w:rsidP="000E0603">
            <w:pPr>
              <w:jc w:val="left"/>
              <w:rPr>
                <w:rFonts w:ascii="Calibri" w:hAnsi="Calibri" w:cs="Calibri"/>
                <w:sz w:val="18"/>
                <w:szCs w:val="18"/>
              </w:rPr>
            </w:pPr>
            <w:r w:rsidRPr="007C41AA">
              <w:rPr>
                <w:rFonts w:ascii="Calibri" w:hAnsi="Calibri" w:cs="Calibri"/>
                <w:sz w:val="18"/>
                <w:szCs w:val="18"/>
              </w:rPr>
              <w:t>8.8</w:t>
            </w:r>
          </w:p>
        </w:tc>
        <w:tc>
          <w:tcPr>
            <w:tcW w:w="3500" w:type="dxa"/>
          </w:tcPr>
          <w:p w14:paraId="4E094298" w14:textId="41CE3BFE" w:rsidR="000E0603" w:rsidRPr="007C41AA" w:rsidRDefault="000E0603" w:rsidP="000E0603">
            <w:pPr>
              <w:jc w:val="left"/>
              <w:rPr>
                <w:rFonts w:ascii="Calibri" w:hAnsi="Calibri" w:cs="Calibri"/>
                <w:sz w:val="12"/>
                <w:szCs w:val="12"/>
              </w:rPr>
            </w:pPr>
            <w:r w:rsidRPr="007C41AA">
              <w:rPr>
                <w:rFonts w:cstheme="minorHAnsi"/>
                <w:sz w:val="12"/>
                <w:szCs w:val="12"/>
              </w:rPr>
              <w:t xml:space="preserve">Baseline is at 30 years, and sensitivity analysis investigates </w:t>
            </w:r>
            <m:oMath>
              <m:r>
                <w:rPr>
                  <w:rFonts w:ascii="Cambria Math" w:hAnsi="Cambria Math" w:cs="Calibri"/>
                  <w:sz w:val="12"/>
                  <w:szCs w:val="12"/>
                </w:rPr>
                <m:t>±</m:t>
              </m:r>
            </m:oMath>
            <w:r w:rsidRPr="007C41AA">
              <w:rPr>
                <w:rFonts w:ascii="Calibri" w:hAnsi="Calibri" w:cs="Calibri"/>
                <w:sz w:val="12"/>
                <w:szCs w:val="12"/>
              </w:rPr>
              <w:t>10 years of plant lifetime</w:t>
            </w:r>
            <w:r w:rsidRPr="007C41AA">
              <w:rPr>
                <w:rFonts w:ascii="Calibri" w:hAnsi="Calibri" w:cs="Calibri"/>
                <w:sz w:val="12"/>
                <w:szCs w:val="12"/>
              </w:rPr>
              <w:fldChar w:fldCharType="begin"/>
            </w:r>
            <w:r w:rsidRPr="007C41AA">
              <w:rPr>
                <w:rFonts w:ascii="Calibri" w:hAnsi="Calibri" w:cs="Calibri"/>
                <w:sz w:val="12"/>
                <w:szCs w:val="12"/>
              </w:rPr>
              <w:instrText xml:space="preserve"> ADDIN EN.CITE &lt;EndNote&gt;&lt;Cite&gt;&lt;Author&gt;Fasihi&lt;/Author&gt;&lt;Year&gt;2019&lt;/Year&gt;&lt;RecNum&gt;37&lt;/RecNum&gt;&lt;DisplayText&gt;&lt;style face="superscript"&gt;39&lt;/style&gt;&lt;/DisplayText&gt;&lt;record&gt;&lt;rec-number&gt;37&lt;/rec-number&gt;&lt;foreign-keys&gt;&lt;key app="EN" db-id="9xsvvr0vxdsfv2e2xwo50z0azwewvraefeaa" timestamp="1628505530"&gt;37&lt;/key&gt;&lt;/foreign-keys&gt;&lt;ref-type name="Journal Article"&gt;17&lt;/ref-type&gt;&lt;contributors&gt;&lt;authors&gt;&lt;author&gt;Fasihi, Mahdi&lt;/author&gt;&lt;author&gt;Efimova, Olga&lt;/author&gt;&lt;author&gt;Breyer, Christian&lt;/author&gt;&lt;/authors&gt;&lt;/contributors&gt;&lt;titles&gt;&lt;title&gt;&lt;style face="normal" font="default" size="100%"&gt;Techno-economic assessment of CO&lt;/style&gt;&lt;style face="subscript" font="default" size="100%"&gt;2&lt;/style&gt;&lt;style face="normal" font="default" size="100%"&gt; direct air capture plants&lt;/style&gt;&lt;/title&gt;&lt;secondary-title&gt;Journal of Cleaner Production&lt;/secondary-title&gt;&lt;/titles&gt;&lt;periodical&gt;&lt;full-title&gt;Journal of Cleaner Production&lt;/full-title&gt;&lt;/periodical&gt;&lt;pages&gt;957-980&lt;/pages&gt;&lt;volume&gt;224&lt;/volume&gt;&lt;dates&gt;&lt;year&gt;2019&lt;/year&gt;&lt;/dates&gt;&lt;isbn&gt;0959-6526&lt;/isbn&gt;&lt;urls&gt;&lt;/urls&gt;&lt;/record&gt;&lt;/Cite&gt;&lt;/EndNote&gt;</w:instrText>
            </w:r>
            <w:r w:rsidRPr="007C41AA">
              <w:rPr>
                <w:rFonts w:ascii="Calibri" w:hAnsi="Calibri" w:cs="Calibri"/>
                <w:sz w:val="12"/>
                <w:szCs w:val="12"/>
              </w:rPr>
              <w:fldChar w:fldCharType="separate"/>
            </w:r>
            <w:r w:rsidRPr="007C41AA">
              <w:rPr>
                <w:rFonts w:ascii="Calibri" w:hAnsi="Calibri" w:cs="Calibri"/>
                <w:sz w:val="12"/>
                <w:szCs w:val="12"/>
                <w:vertAlign w:val="superscript"/>
              </w:rPr>
              <w:t>39</w:t>
            </w:r>
            <w:r w:rsidRPr="007C41AA">
              <w:rPr>
                <w:rFonts w:ascii="Calibri" w:hAnsi="Calibri" w:cs="Calibri"/>
                <w:sz w:val="12"/>
                <w:szCs w:val="12"/>
              </w:rPr>
              <w:fldChar w:fldCharType="end"/>
            </w:r>
          </w:p>
        </w:tc>
      </w:tr>
      <w:tr w:rsidR="00171409" w:rsidRPr="007C41AA" w14:paraId="3E154FAA" w14:textId="77777777" w:rsidTr="000E0603">
        <w:trPr>
          <w:trHeight w:val="57"/>
        </w:trPr>
        <w:tc>
          <w:tcPr>
            <w:tcW w:w="2038" w:type="dxa"/>
          </w:tcPr>
          <w:p w14:paraId="18B78DB4" w14:textId="22CFC1D5" w:rsidR="000E0603" w:rsidRPr="007C41AA" w:rsidRDefault="000E0603" w:rsidP="000E0603">
            <w:pPr>
              <w:jc w:val="left"/>
              <w:rPr>
                <w:rFonts w:ascii="Calibri" w:hAnsi="Calibri" w:cs="Calibri"/>
                <w:sz w:val="18"/>
                <w:szCs w:val="18"/>
              </w:rPr>
            </w:pPr>
            <w:r w:rsidRPr="007C41AA">
              <w:rPr>
                <w:rFonts w:ascii="Calibri" w:hAnsi="Calibri" w:cs="Calibri"/>
                <w:sz w:val="18"/>
                <w:szCs w:val="18"/>
              </w:rPr>
              <w:t>WACC</w:t>
            </w:r>
          </w:p>
        </w:tc>
        <w:tc>
          <w:tcPr>
            <w:tcW w:w="1163" w:type="dxa"/>
          </w:tcPr>
          <w:p w14:paraId="54C3F021" w14:textId="183C9991" w:rsidR="000E0603" w:rsidRPr="007C41AA" w:rsidRDefault="000E0603" w:rsidP="000E0603">
            <w:pPr>
              <w:jc w:val="left"/>
              <w:rPr>
                <w:rFonts w:ascii="Calibri" w:hAnsi="Calibri" w:cs="Calibri"/>
                <w:sz w:val="18"/>
                <w:szCs w:val="18"/>
              </w:rPr>
            </w:pPr>
            <w:r w:rsidRPr="007C41AA">
              <w:rPr>
                <w:rFonts w:ascii="Calibri" w:hAnsi="Calibri" w:cs="Calibri"/>
                <w:sz w:val="18"/>
                <w:szCs w:val="18"/>
              </w:rPr>
              <w:t>%</w:t>
            </w:r>
          </w:p>
        </w:tc>
        <w:tc>
          <w:tcPr>
            <w:tcW w:w="1163" w:type="dxa"/>
            <w:vAlign w:val="center"/>
          </w:tcPr>
          <w:p w14:paraId="7BE01599" w14:textId="7DFBE624" w:rsidR="000E0603" w:rsidRPr="007C41AA" w:rsidRDefault="000E0603" w:rsidP="000E0603">
            <w:pPr>
              <w:jc w:val="left"/>
              <w:rPr>
                <w:rFonts w:ascii="Calibri" w:hAnsi="Calibri" w:cs="Calibri"/>
                <w:sz w:val="18"/>
                <w:szCs w:val="18"/>
              </w:rPr>
            </w:pPr>
            <w:r w:rsidRPr="007C41AA">
              <w:rPr>
                <w:rFonts w:ascii="Calibri" w:hAnsi="Calibri" w:cs="Calibri"/>
                <w:sz w:val="18"/>
                <w:szCs w:val="18"/>
              </w:rPr>
              <w:t>5</w:t>
            </w:r>
          </w:p>
        </w:tc>
        <w:tc>
          <w:tcPr>
            <w:tcW w:w="1163" w:type="dxa"/>
            <w:vAlign w:val="center"/>
          </w:tcPr>
          <w:p w14:paraId="5EA99933" w14:textId="25DBEB0D" w:rsidR="000E0603" w:rsidRPr="007C41AA" w:rsidRDefault="000E0603" w:rsidP="000E0603">
            <w:pPr>
              <w:jc w:val="left"/>
              <w:rPr>
                <w:rFonts w:ascii="Calibri" w:hAnsi="Calibri" w:cs="Calibri"/>
                <w:sz w:val="18"/>
                <w:szCs w:val="18"/>
              </w:rPr>
            </w:pPr>
            <w:r w:rsidRPr="007C41AA">
              <w:rPr>
                <w:rFonts w:ascii="Calibri" w:hAnsi="Calibri" w:cs="Calibri"/>
                <w:sz w:val="18"/>
                <w:szCs w:val="18"/>
              </w:rPr>
              <w:t>10</w:t>
            </w:r>
          </w:p>
        </w:tc>
        <w:tc>
          <w:tcPr>
            <w:tcW w:w="1178" w:type="dxa"/>
            <w:vAlign w:val="center"/>
          </w:tcPr>
          <w:p w14:paraId="2B6714DE" w14:textId="097CCCF3" w:rsidR="000E0603" w:rsidRPr="007C41AA" w:rsidRDefault="000E0603" w:rsidP="000E0603">
            <w:pPr>
              <w:jc w:val="left"/>
              <w:rPr>
                <w:rFonts w:ascii="Calibri" w:hAnsi="Calibri" w:cs="Calibri"/>
                <w:sz w:val="18"/>
                <w:szCs w:val="18"/>
              </w:rPr>
            </w:pPr>
            <w:r w:rsidRPr="007C41AA">
              <w:rPr>
                <w:rFonts w:ascii="Calibri" w:hAnsi="Calibri" w:cs="Calibri"/>
                <w:sz w:val="18"/>
                <w:szCs w:val="18"/>
              </w:rPr>
              <w:t>15</w:t>
            </w:r>
          </w:p>
        </w:tc>
        <w:tc>
          <w:tcPr>
            <w:tcW w:w="1163" w:type="dxa"/>
            <w:vAlign w:val="center"/>
          </w:tcPr>
          <w:p w14:paraId="2C984C3C" w14:textId="104E254D" w:rsidR="000E0603" w:rsidRPr="007C41AA" w:rsidRDefault="000E0603" w:rsidP="000E0603">
            <w:pPr>
              <w:jc w:val="left"/>
              <w:rPr>
                <w:rFonts w:ascii="Calibri" w:hAnsi="Calibri" w:cs="Calibri"/>
                <w:sz w:val="18"/>
                <w:szCs w:val="18"/>
              </w:rPr>
            </w:pPr>
            <w:r w:rsidRPr="007C41AA">
              <w:rPr>
                <w:rFonts w:ascii="Calibri" w:hAnsi="Calibri" w:cs="Calibri"/>
                <w:sz w:val="18"/>
                <w:szCs w:val="18"/>
              </w:rPr>
              <w:t>193.4</w:t>
            </w:r>
          </w:p>
        </w:tc>
        <w:tc>
          <w:tcPr>
            <w:tcW w:w="1168" w:type="dxa"/>
            <w:vAlign w:val="center"/>
          </w:tcPr>
          <w:p w14:paraId="69B16D7D" w14:textId="20F9B5B8" w:rsidR="000E0603" w:rsidRPr="007C41AA" w:rsidRDefault="000E0603" w:rsidP="000E0603">
            <w:pPr>
              <w:tabs>
                <w:tab w:val="left" w:pos="489"/>
              </w:tabs>
              <w:jc w:val="left"/>
              <w:rPr>
                <w:rFonts w:ascii="Calibri" w:hAnsi="Calibri" w:cs="Calibri"/>
                <w:sz w:val="18"/>
                <w:szCs w:val="18"/>
              </w:rPr>
            </w:pPr>
            <w:r w:rsidRPr="007C41AA">
              <w:rPr>
                <w:rFonts w:ascii="Calibri" w:hAnsi="Calibri" w:cs="Calibri"/>
                <w:sz w:val="18"/>
                <w:szCs w:val="18"/>
              </w:rPr>
              <w:t>383.2</w:t>
            </w:r>
          </w:p>
        </w:tc>
        <w:tc>
          <w:tcPr>
            <w:tcW w:w="1163" w:type="dxa"/>
            <w:vAlign w:val="center"/>
          </w:tcPr>
          <w:p w14:paraId="56C2507E" w14:textId="26BD16E8" w:rsidR="000E0603" w:rsidRPr="007C41AA" w:rsidRDefault="000E0603" w:rsidP="000E0603">
            <w:pPr>
              <w:jc w:val="left"/>
              <w:rPr>
                <w:rFonts w:ascii="Calibri" w:hAnsi="Calibri" w:cs="Calibri"/>
                <w:sz w:val="18"/>
                <w:szCs w:val="18"/>
              </w:rPr>
            </w:pPr>
            <w:r w:rsidRPr="007C41AA">
              <w:rPr>
                <w:rFonts w:ascii="Calibri" w:hAnsi="Calibri" w:cs="Calibri"/>
                <w:sz w:val="18"/>
                <w:szCs w:val="18"/>
              </w:rPr>
              <w:t>-31.6</w:t>
            </w:r>
          </w:p>
        </w:tc>
        <w:tc>
          <w:tcPr>
            <w:tcW w:w="1168" w:type="dxa"/>
            <w:vAlign w:val="center"/>
          </w:tcPr>
          <w:p w14:paraId="7796C3D1" w14:textId="3F248B90" w:rsidR="000E0603" w:rsidRPr="007C41AA" w:rsidRDefault="000E0603" w:rsidP="000E0603">
            <w:pPr>
              <w:jc w:val="left"/>
              <w:rPr>
                <w:rFonts w:ascii="Calibri" w:hAnsi="Calibri" w:cs="Calibri"/>
                <w:sz w:val="18"/>
                <w:szCs w:val="18"/>
              </w:rPr>
            </w:pPr>
            <w:r w:rsidRPr="007C41AA">
              <w:rPr>
                <w:rFonts w:ascii="Calibri" w:hAnsi="Calibri" w:cs="Calibri"/>
                <w:sz w:val="18"/>
                <w:szCs w:val="18"/>
              </w:rPr>
              <w:t>35.6</w:t>
            </w:r>
          </w:p>
        </w:tc>
        <w:tc>
          <w:tcPr>
            <w:tcW w:w="3500" w:type="dxa"/>
          </w:tcPr>
          <w:p w14:paraId="6DE32528" w14:textId="63B69E1C" w:rsidR="000E0603" w:rsidRPr="007C41AA" w:rsidRDefault="000E0603" w:rsidP="000E0603">
            <w:pPr>
              <w:jc w:val="left"/>
              <w:rPr>
                <w:rFonts w:ascii="Calibri" w:hAnsi="Calibri" w:cs="Calibri"/>
                <w:sz w:val="12"/>
                <w:szCs w:val="12"/>
              </w:rPr>
            </w:pPr>
            <w:r w:rsidRPr="007C41AA">
              <w:rPr>
                <w:rFonts w:ascii="Calibri" w:hAnsi="Calibri" w:cs="Calibri"/>
                <w:sz w:val="12"/>
                <w:szCs w:val="12"/>
              </w:rPr>
              <w:t>Baseline is at 10%</w:t>
            </w:r>
            <w:r w:rsidRPr="007C41AA">
              <w:rPr>
                <w:rFonts w:ascii="Calibri" w:hAnsi="Calibri" w:cs="Calibri"/>
                <w:sz w:val="12"/>
                <w:szCs w:val="12"/>
              </w:rPr>
              <w:fldChar w:fldCharType="begin"/>
            </w:r>
            <w:r w:rsidRPr="007C41AA">
              <w:rPr>
                <w:rFonts w:ascii="Calibri" w:hAnsi="Calibri" w:cs="Calibri"/>
                <w:sz w:val="12"/>
                <w:szCs w:val="12"/>
              </w:rPr>
              <w:instrText xml:space="preserve"> ADDIN EN.CITE &lt;EndNote&gt;&lt;Cite&gt;&lt;Author&gt;IEAGHG&lt;/Author&gt;&lt;Year&gt;2021&lt;/Year&gt;&lt;RecNum&gt;91&lt;/RecNum&gt;&lt;DisplayText&gt;&lt;style face="superscript"&gt;40&lt;/style&gt;&lt;/DisplayText&gt;&lt;record&gt;&lt;rec-number&gt;91&lt;/rec-number&gt;&lt;foreign-keys&gt;&lt;key app="EN" db-id="9xsvvr0vxdsfv2e2xwo50z0azwewvraefeaa" timestamp="1687727676"&gt;91&lt;/key&gt;&lt;/foreign-keys&gt;&lt;ref-type name="Report"&gt;27&lt;/ref-type&gt;&lt;contributors&gt;&lt;authors&gt;&lt;author&gt;IEAGHG&lt;/author&gt;&lt;/authors&gt;&lt;/contributors&gt;&lt;titles&gt;&lt;title&gt;Global Assessment of Direct Air Capture Costs&lt;/title&gt;&lt;/titles&gt;&lt;dates&gt;&lt;year&gt;2021&lt;/year&gt;&lt;/dates&gt;&lt;urls&gt;&lt;/urls&gt;&lt;/record&gt;&lt;/Cite&gt;&lt;/EndNote&gt;</w:instrText>
            </w:r>
            <w:r w:rsidRPr="007C41AA">
              <w:rPr>
                <w:rFonts w:ascii="Calibri" w:hAnsi="Calibri" w:cs="Calibri"/>
                <w:sz w:val="12"/>
                <w:szCs w:val="12"/>
              </w:rPr>
              <w:fldChar w:fldCharType="separate"/>
            </w:r>
            <w:r w:rsidRPr="007C41AA">
              <w:rPr>
                <w:rFonts w:ascii="Calibri" w:hAnsi="Calibri" w:cs="Calibri"/>
                <w:sz w:val="12"/>
                <w:szCs w:val="12"/>
                <w:vertAlign w:val="superscript"/>
              </w:rPr>
              <w:t>40</w:t>
            </w:r>
            <w:r w:rsidRPr="007C41AA">
              <w:rPr>
                <w:rFonts w:ascii="Calibri" w:hAnsi="Calibri" w:cs="Calibri"/>
                <w:sz w:val="12"/>
                <w:szCs w:val="12"/>
              </w:rPr>
              <w:fldChar w:fldCharType="end"/>
            </w:r>
            <w:r w:rsidRPr="007C41AA">
              <w:rPr>
                <w:rFonts w:ascii="Calibri" w:hAnsi="Calibri" w:cs="Calibri"/>
                <w:sz w:val="12"/>
                <w:szCs w:val="12"/>
              </w:rPr>
              <w:t xml:space="preserve">, and </w:t>
            </w:r>
            <w:r w:rsidRPr="007C41AA">
              <w:rPr>
                <w:rFonts w:cstheme="minorHAnsi"/>
                <w:sz w:val="12"/>
                <w:szCs w:val="12"/>
              </w:rPr>
              <w:t xml:space="preserve">sensitivity analysis investigates </w:t>
            </w:r>
            <m:oMath>
              <m:r>
                <w:rPr>
                  <w:rFonts w:ascii="Cambria Math" w:hAnsi="Cambria Math" w:cs="Calibri"/>
                  <w:sz w:val="12"/>
                  <w:szCs w:val="12"/>
                </w:rPr>
                <m:t>±</m:t>
              </m:r>
            </m:oMath>
            <w:r w:rsidRPr="007C41AA">
              <w:rPr>
                <w:rFonts w:ascii="Calibri" w:hAnsi="Calibri" w:cs="Calibri"/>
                <w:sz w:val="12"/>
                <w:szCs w:val="12"/>
              </w:rPr>
              <w:t>50% of WACC</w:t>
            </w:r>
            <w:r w:rsidRPr="007C41AA">
              <w:rPr>
                <w:rFonts w:ascii="Calibri" w:hAnsi="Calibri" w:cs="Calibri"/>
                <w:sz w:val="12"/>
                <w:szCs w:val="12"/>
              </w:rPr>
              <w:fldChar w:fldCharType="begin"/>
            </w:r>
            <w:r w:rsidRPr="007C41AA">
              <w:rPr>
                <w:rFonts w:ascii="Calibri" w:hAnsi="Calibri" w:cs="Calibri"/>
                <w:sz w:val="12"/>
                <w:szCs w:val="12"/>
              </w:rPr>
              <w:instrText xml:space="preserve"> ADDIN EN.CITE &lt;EndNote&gt;&lt;Cite&gt;&lt;Author&gt;Ameli&lt;/Author&gt;&lt;Year&gt;2021&lt;/Year&gt;&lt;RecNum&gt;202&lt;/RecNum&gt;&lt;DisplayText&gt;&lt;style face="superscript"&gt;33&lt;/style&gt;&lt;/DisplayText&gt;&lt;record&gt;&lt;rec-number&gt;202&lt;/rec-number&gt;&lt;foreign-keys&gt;&lt;key app="EN" db-id="9xsvvr0vxdsfv2e2xwo50z0azwewvraefeaa" timestamp="1724932417"&gt;202&lt;/key&gt;&lt;/foreign-keys&gt;&lt;ref-type name="Journal Article"&gt;17&lt;/ref-type&gt;&lt;contributors&gt;&lt;authors&gt;&lt;author&gt;Ameli, Nadia&lt;/author&gt;&lt;author&gt;Dessens, Olivier&lt;/author&gt;&lt;author&gt;Winning, Matthew&lt;/author&gt;&lt;author&gt;Cronin, Jennifer&lt;/author&gt;&lt;author&gt;Chenet, Hugues&lt;/author&gt;&lt;author&gt;Drummond, Paul&lt;/author&gt;&lt;author&gt;Calzadilla, Alvaro&lt;/author&gt;&lt;author&gt;Anandarajah, Gabrial&lt;/author&gt;&lt;author&gt;Grubb, Michael&lt;/author&gt;&lt;/authors&gt;&lt;/contributors&gt;&lt;titles&gt;&lt;title&gt;Higher cost of finance exacerbates a climate investment trap in developing economies&lt;/title&gt;&lt;secondary-title&gt;Nature Communications&lt;/secondary-title&gt;&lt;/titles&gt;&lt;periodical&gt;&lt;full-title&gt;Nature communications&lt;/full-title&gt;&lt;/periodical&gt;&lt;pages&gt;1-12&lt;/pages&gt;&lt;volume&gt;12&lt;/volume&gt;&lt;number&gt;1&lt;/number&gt;&lt;dates&gt;&lt;year&gt;2021&lt;/year&gt;&lt;/dates&gt;&lt;isbn&gt;2041-1723&lt;/isbn&gt;&lt;urls&gt;&lt;/urls&gt;&lt;/record&gt;&lt;/Cite&gt;&lt;/EndNote&gt;</w:instrText>
            </w:r>
            <w:r w:rsidRPr="007C41AA">
              <w:rPr>
                <w:rFonts w:ascii="Calibri" w:hAnsi="Calibri" w:cs="Calibri"/>
                <w:sz w:val="12"/>
                <w:szCs w:val="12"/>
              </w:rPr>
              <w:fldChar w:fldCharType="separate"/>
            </w:r>
            <w:r w:rsidRPr="007C41AA">
              <w:rPr>
                <w:rFonts w:ascii="Calibri" w:hAnsi="Calibri" w:cs="Calibri"/>
                <w:sz w:val="12"/>
                <w:szCs w:val="12"/>
                <w:vertAlign w:val="superscript"/>
              </w:rPr>
              <w:t>33</w:t>
            </w:r>
            <w:r w:rsidRPr="007C41AA">
              <w:rPr>
                <w:rFonts w:ascii="Calibri" w:hAnsi="Calibri" w:cs="Calibri"/>
                <w:sz w:val="12"/>
                <w:szCs w:val="12"/>
              </w:rPr>
              <w:fldChar w:fldCharType="end"/>
            </w:r>
            <w:r w:rsidRPr="007C41AA">
              <w:rPr>
                <w:rFonts w:ascii="Calibri" w:hAnsi="Calibri" w:cs="Calibri"/>
                <w:sz w:val="12"/>
                <w:szCs w:val="12"/>
              </w:rPr>
              <w:t>.</w:t>
            </w:r>
          </w:p>
        </w:tc>
      </w:tr>
      <w:tr w:rsidR="00171409" w:rsidRPr="007C41AA" w14:paraId="365F92BD" w14:textId="77777777" w:rsidTr="000E0603">
        <w:trPr>
          <w:trHeight w:val="57"/>
        </w:trPr>
        <w:tc>
          <w:tcPr>
            <w:tcW w:w="2038" w:type="dxa"/>
          </w:tcPr>
          <w:p w14:paraId="529E0865" w14:textId="4FF9AC27" w:rsidR="000E0603" w:rsidRPr="007C41AA" w:rsidRDefault="000E0603" w:rsidP="000E0603">
            <w:pPr>
              <w:jc w:val="left"/>
              <w:rPr>
                <w:rFonts w:ascii="Calibri" w:hAnsi="Calibri" w:cs="Calibri"/>
                <w:sz w:val="18"/>
                <w:szCs w:val="18"/>
              </w:rPr>
            </w:pPr>
            <w:r w:rsidRPr="007C41AA">
              <w:rPr>
                <w:rFonts w:ascii="Calibri" w:hAnsi="Calibri" w:cs="Calibri"/>
                <w:sz w:val="18"/>
                <w:szCs w:val="18"/>
              </w:rPr>
              <w:t>PV electricity price</w:t>
            </w:r>
          </w:p>
        </w:tc>
        <w:tc>
          <w:tcPr>
            <w:tcW w:w="1163" w:type="dxa"/>
          </w:tcPr>
          <w:p w14:paraId="13B4EA27" w14:textId="13CF40BA" w:rsidR="000E0603" w:rsidRPr="007C41AA" w:rsidRDefault="000E0603" w:rsidP="000E0603">
            <w:pPr>
              <w:jc w:val="left"/>
              <w:rPr>
                <w:rFonts w:ascii="Calibri" w:hAnsi="Calibri" w:cs="Calibri"/>
                <w:sz w:val="18"/>
                <w:szCs w:val="18"/>
              </w:rPr>
            </w:pPr>
            <w:r w:rsidRPr="007C41AA">
              <w:rPr>
                <w:rFonts w:ascii="Calibri" w:hAnsi="Calibri" w:cs="Calibri"/>
                <w:sz w:val="18"/>
                <w:szCs w:val="18"/>
              </w:rPr>
              <w:t>US$/MWh</w:t>
            </w:r>
          </w:p>
        </w:tc>
        <w:tc>
          <w:tcPr>
            <w:tcW w:w="1163" w:type="dxa"/>
            <w:vAlign w:val="center"/>
          </w:tcPr>
          <w:p w14:paraId="1E879D62" w14:textId="4E791663" w:rsidR="000E0603" w:rsidRPr="007C41AA" w:rsidRDefault="000E0603" w:rsidP="000E0603">
            <w:pPr>
              <w:jc w:val="left"/>
              <w:rPr>
                <w:rFonts w:ascii="Calibri" w:hAnsi="Calibri" w:cs="Calibri"/>
                <w:sz w:val="18"/>
                <w:szCs w:val="18"/>
              </w:rPr>
            </w:pPr>
            <w:r w:rsidRPr="007C41AA">
              <w:rPr>
                <w:rFonts w:ascii="Calibri" w:hAnsi="Calibri" w:cs="Calibri"/>
                <w:sz w:val="18"/>
                <w:szCs w:val="18"/>
              </w:rPr>
              <w:t>10</w:t>
            </w:r>
          </w:p>
        </w:tc>
        <w:tc>
          <w:tcPr>
            <w:tcW w:w="1163" w:type="dxa"/>
            <w:vAlign w:val="center"/>
          </w:tcPr>
          <w:p w14:paraId="53AD6974" w14:textId="165CC572" w:rsidR="000E0603" w:rsidRPr="007C41AA" w:rsidRDefault="000E0603" w:rsidP="000E0603">
            <w:pPr>
              <w:jc w:val="left"/>
              <w:rPr>
                <w:rFonts w:ascii="Calibri" w:hAnsi="Calibri" w:cs="Calibri"/>
                <w:sz w:val="18"/>
                <w:szCs w:val="18"/>
              </w:rPr>
            </w:pPr>
            <w:r w:rsidRPr="007C41AA">
              <w:rPr>
                <w:rFonts w:ascii="Calibri" w:hAnsi="Calibri" w:cs="Calibri"/>
                <w:sz w:val="18"/>
                <w:szCs w:val="18"/>
              </w:rPr>
              <w:t>30</w:t>
            </w:r>
          </w:p>
        </w:tc>
        <w:tc>
          <w:tcPr>
            <w:tcW w:w="1178" w:type="dxa"/>
            <w:vAlign w:val="center"/>
          </w:tcPr>
          <w:p w14:paraId="3EB37177" w14:textId="000F70BF" w:rsidR="000E0603" w:rsidRPr="007C41AA" w:rsidRDefault="000E0603" w:rsidP="000E0603">
            <w:pPr>
              <w:jc w:val="left"/>
              <w:rPr>
                <w:rFonts w:ascii="Calibri" w:hAnsi="Calibri" w:cs="Calibri"/>
                <w:sz w:val="18"/>
                <w:szCs w:val="18"/>
              </w:rPr>
            </w:pPr>
            <w:r w:rsidRPr="007C41AA">
              <w:rPr>
                <w:rFonts w:ascii="Calibri" w:hAnsi="Calibri" w:cs="Calibri"/>
                <w:sz w:val="18"/>
                <w:szCs w:val="18"/>
              </w:rPr>
              <w:t>60</w:t>
            </w:r>
          </w:p>
        </w:tc>
        <w:tc>
          <w:tcPr>
            <w:tcW w:w="1163" w:type="dxa"/>
            <w:vAlign w:val="center"/>
          </w:tcPr>
          <w:p w14:paraId="0514B268" w14:textId="780ADF83" w:rsidR="000E0603" w:rsidRPr="007C41AA" w:rsidRDefault="000E0603" w:rsidP="000E0603">
            <w:pPr>
              <w:jc w:val="left"/>
              <w:rPr>
                <w:rFonts w:ascii="Calibri" w:hAnsi="Calibri" w:cs="Calibri"/>
                <w:sz w:val="18"/>
                <w:szCs w:val="18"/>
              </w:rPr>
            </w:pPr>
            <w:r w:rsidRPr="007C41AA">
              <w:rPr>
                <w:rFonts w:ascii="Calibri" w:hAnsi="Calibri" w:cs="Calibri"/>
                <w:sz w:val="18"/>
                <w:szCs w:val="18"/>
              </w:rPr>
              <w:t>265.4</w:t>
            </w:r>
          </w:p>
        </w:tc>
        <w:tc>
          <w:tcPr>
            <w:tcW w:w="1168" w:type="dxa"/>
            <w:vAlign w:val="center"/>
          </w:tcPr>
          <w:p w14:paraId="060D00E6" w14:textId="542D9A60" w:rsidR="000E0603" w:rsidRPr="007C41AA" w:rsidRDefault="000E0603" w:rsidP="000E0603">
            <w:pPr>
              <w:tabs>
                <w:tab w:val="left" w:pos="489"/>
              </w:tabs>
              <w:jc w:val="left"/>
              <w:rPr>
                <w:rFonts w:ascii="Calibri" w:hAnsi="Calibri" w:cs="Calibri"/>
                <w:sz w:val="18"/>
                <w:szCs w:val="18"/>
              </w:rPr>
            </w:pPr>
            <w:r w:rsidRPr="007C41AA">
              <w:rPr>
                <w:rFonts w:ascii="Calibri" w:hAnsi="Calibri" w:cs="Calibri"/>
                <w:sz w:val="18"/>
                <w:szCs w:val="18"/>
              </w:rPr>
              <w:t>308.0</w:t>
            </w:r>
          </w:p>
        </w:tc>
        <w:tc>
          <w:tcPr>
            <w:tcW w:w="1163" w:type="dxa"/>
            <w:vAlign w:val="center"/>
          </w:tcPr>
          <w:p w14:paraId="3BE8251D" w14:textId="74884364" w:rsidR="000E0603" w:rsidRPr="007C41AA" w:rsidRDefault="000E0603" w:rsidP="000E0603">
            <w:pPr>
              <w:jc w:val="left"/>
              <w:rPr>
                <w:rFonts w:ascii="Calibri" w:hAnsi="Calibri" w:cs="Calibri"/>
                <w:sz w:val="18"/>
                <w:szCs w:val="18"/>
              </w:rPr>
            </w:pPr>
            <w:r w:rsidRPr="007C41AA">
              <w:rPr>
                <w:rFonts w:ascii="Calibri" w:hAnsi="Calibri" w:cs="Calibri"/>
                <w:sz w:val="18"/>
                <w:szCs w:val="18"/>
              </w:rPr>
              <w:t>-6.0</w:t>
            </w:r>
          </w:p>
        </w:tc>
        <w:tc>
          <w:tcPr>
            <w:tcW w:w="1168" w:type="dxa"/>
            <w:vAlign w:val="center"/>
          </w:tcPr>
          <w:p w14:paraId="53E48DCB" w14:textId="2A8E5076" w:rsidR="000E0603" w:rsidRPr="007C41AA" w:rsidRDefault="000E0603" w:rsidP="000E0603">
            <w:pPr>
              <w:jc w:val="left"/>
              <w:rPr>
                <w:rFonts w:ascii="Calibri" w:hAnsi="Calibri" w:cs="Calibri"/>
                <w:sz w:val="18"/>
                <w:szCs w:val="18"/>
              </w:rPr>
            </w:pPr>
            <w:r w:rsidRPr="007C41AA">
              <w:rPr>
                <w:rFonts w:ascii="Calibri" w:hAnsi="Calibri" w:cs="Calibri"/>
                <w:sz w:val="18"/>
                <w:szCs w:val="18"/>
              </w:rPr>
              <w:t>9.0</w:t>
            </w:r>
          </w:p>
        </w:tc>
        <w:tc>
          <w:tcPr>
            <w:tcW w:w="3500" w:type="dxa"/>
          </w:tcPr>
          <w:p w14:paraId="022090CC" w14:textId="62E90230" w:rsidR="000E0603" w:rsidRPr="007C41AA" w:rsidRDefault="000E0603" w:rsidP="000E0603">
            <w:pPr>
              <w:jc w:val="left"/>
              <w:rPr>
                <w:rFonts w:ascii="Calibri" w:eastAsia="PMingLiU" w:hAnsi="Calibri" w:cs="Calibri"/>
                <w:sz w:val="12"/>
                <w:szCs w:val="12"/>
              </w:rPr>
            </w:pPr>
            <w:r w:rsidRPr="007C41AA">
              <w:rPr>
                <w:rFonts w:eastAsia="DengXian" w:cstheme="minorHAnsi"/>
                <w:bCs/>
                <w:sz w:val="12"/>
                <w:szCs w:val="12"/>
                <w:lang w:eastAsia="en-GB"/>
                <w14:ligatures w14:val="standardContextual"/>
              </w:rPr>
              <w:t>PV cost based on ref</w:t>
            </w:r>
            <w:r w:rsidRPr="007C41AA">
              <w:rPr>
                <w:rFonts w:eastAsia="DengXian" w:cstheme="minorHAnsi"/>
                <w:bCs/>
                <w:sz w:val="12"/>
                <w:szCs w:val="12"/>
                <w:lang w:eastAsia="en-GB"/>
                <w14:ligatures w14:val="standardContextual"/>
              </w:rPr>
              <w:fldChar w:fldCharType="begin"/>
            </w:r>
            <w:r w:rsidRPr="007C41AA">
              <w:rPr>
                <w:rFonts w:eastAsia="DengXian" w:cstheme="minorHAnsi"/>
                <w:bCs/>
                <w:sz w:val="12"/>
                <w:szCs w:val="12"/>
                <w:lang w:eastAsia="en-GB"/>
                <w14:ligatures w14:val="standardContextual"/>
              </w:rPr>
              <w:instrText xml:space="preserve"> ADDIN EN.CITE &lt;EndNote&gt;&lt;Cite&gt;&lt;Author&gt;IEA&lt;/Author&gt;&lt;Year&gt;2023&lt;/Year&gt;&lt;RecNum&gt;206&lt;/RecNum&gt;&lt;DisplayText&gt;&lt;style face="superscript"&gt;32&lt;/style&gt;&lt;/DisplayText&gt;&lt;record&gt;&lt;rec-number&gt;206&lt;/rec-number&gt;&lt;foreign-keys&gt;&lt;key app="EN" db-id="9xsvvr0vxdsfv2e2xwo50z0azwewvraefeaa" timestamp="1724962780"&gt;206&lt;/key&gt;&lt;/foreign-keys&gt;&lt;ref-type name="Report"&gt;27&lt;/ref-type&gt;&lt;contributors&gt;&lt;authors&gt;&lt;author&gt;IEA,&lt;/author&gt;&lt;/authors&gt;&lt;/contributors&gt;&lt;titles&gt;&lt;title&gt;Global Hydrogen Review 2023: Assumptions Annex&lt;/title&gt;&lt;/titles&gt;&lt;dates&gt;&lt;year&gt;2023&lt;/year&gt;&lt;/dates&gt;&lt;urls&gt;&lt;related-urls&gt;&lt;url&gt;https://iea.blob.core.windows.net/assets/101dd112-b72b-4a74-82f1-de7fea6ae48e/GlobalHydrogenReview2023_AssumptionsAnnex.pdf&lt;/url&gt;&lt;/related-urls&gt;&lt;/urls&gt;&lt;/record&gt;&lt;/Cite&gt;&lt;/EndNote&gt;</w:instrText>
            </w:r>
            <w:r w:rsidRPr="007C41AA">
              <w:rPr>
                <w:rFonts w:eastAsia="DengXian" w:cstheme="minorHAnsi"/>
                <w:bCs/>
                <w:sz w:val="12"/>
                <w:szCs w:val="12"/>
                <w:lang w:eastAsia="en-GB"/>
                <w14:ligatures w14:val="standardContextual"/>
              </w:rPr>
              <w:fldChar w:fldCharType="separate"/>
            </w:r>
            <w:r w:rsidRPr="007C41AA">
              <w:rPr>
                <w:rFonts w:eastAsia="DengXian" w:cstheme="minorHAnsi"/>
                <w:bCs/>
                <w:sz w:val="12"/>
                <w:szCs w:val="12"/>
                <w:vertAlign w:val="superscript"/>
                <w:lang w:eastAsia="en-GB"/>
                <w14:ligatures w14:val="standardContextual"/>
              </w:rPr>
              <w:t>32</w:t>
            </w:r>
            <w:r w:rsidRPr="007C41AA">
              <w:rPr>
                <w:rFonts w:eastAsia="DengXian" w:cstheme="minorHAnsi"/>
                <w:bCs/>
                <w:sz w:val="12"/>
                <w:szCs w:val="12"/>
                <w:lang w:eastAsia="en-GB"/>
                <w14:ligatures w14:val="standardContextual"/>
              </w:rPr>
              <w:fldChar w:fldCharType="end"/>
            </w:r>
          </w:p>
        </w:tc>
      </w:tr>
      <w:tr w:rsidR="00171409" w:rsidRPr="007C41AA" w14:paraId="5F0BE42E" w14:textId="77777777" w:rsidTr="000E0603">
        <w:trPr>
          <w:trHeight w:val="26"/>
        </w:trPr>
        <w:tc>
          <w:tcPr>
            <w:tcW w:w="2038" w:type="dxa"/>
          </w:tcPr>
          <w:p w14:paraId="743E20A5" w14:textId="17B7BC62" w:rsidR="000E0603" w:rsidRPr="007C41AA" w:rsidRDefault="000E0603" w:rsidP="000E0603">
            <w:pPr>
              <w:jc w:val="left"/>
              <w:rPr>
                <w:rFonts w:ascii="Calibri" w:hAnsi="Calibri" w:cs="Calibri"/>
                <w:sz w:val="18"/>
                <w:szCs w:val="18"/>
              </w:rPr>
            </w:pPr>
            <w:r w:rsidRPr="007C41AA">
              <w:rPr>
                <w:rFonts w:ascii="Calibri" w:hAnsi="Calibri" w:cs="Calibri"/>
                <w:sz w:val="18"/>
                <w:szCs w:val="18"/>
              </w:rPr>
              <w:t>Land cost</w:t>
            </w:r>
          </w:p>
        </w:tc>
        <w:tc>
          <w:tcPr>
            <w:tcW w:w="1163" w:type="dxa"/>
          </w:tcPr>
          <w:p w14:paraId="0E776157" w14:textId="50FEF84D" w:rsidR="000E0603" w:rsidRPr="007C41AA" w:rsidRDefault="000E0603" w:rsidP="000E0603">
            <w:pPr>
              <w:jc w:val="left"/>
              <w:rPr>
                <w:rFonts w:ascii="Calibri" w:hAnsi="Calibri" w:cs="Calibri"/>
                <w:sz w:val="18"/>
                <w:szCs w:val="18"/>
              </w:rPr>
            </w:pPr>
            <w:r w:rsidRPr="007C41AA">
              <w:rPr>
                <w:rFonts w:ascii="Calibri" w:hAnsi="Calibri" w:cs="Calibri"/>
                <w:sz w:val="18"/>
                <w:szCs w:val="18"/>
              </w:rPr>
              <w:t>US$/m</w:t>
            </w:r>
            <w:r w:rsidRPr="007C41AA">
              <w:rPr>
                <w:rFonts w:ascii="Calibri" w:hAnsi="Calibri" w:cs="Calibri"/>
                <w:sz w:val="18"/>
                <w:szCs w:val="18"/>
                <w:vertAlign w:val="superscript"/>
              </w:rPr>
              <w:t>2</w:t>
            </w:r>
          </w:p>
        </w:tc>
        <w:tc>
          <w:tcPr>
            <w:tcW w:w="1163" w:type="dxa"/>
            <w:vAlign w:val="center"/>
          </w:tcPr>
          <w:p w14:paraId="14DE02C7" w14:textId="30B17F88" w:rsidR="000E0603" w:rsidRPr="007C41AA" w:rsidRDefault="000E0603" w:rsidP="000E0603">
            <w:pPr>
              <w:jc w:val="left"/>
              <w:rPr>
                <w:rStyle w:val="CommentReference"/>
                <w:rFonts w:ascii="Calibri" w:hAnsi="Calibri" w:cs="Calibri"/>
                <w:sz w:val="18"/>
                <w:szCs w:val="18"/>
              </w:rPr>
            </w:pPr>
            <w:r w:rsidRPr="007C41AA">
              <w:rPr>
                <w:rFonts w:ascii="Calibri" w:hAnsi="Calibri" w:cs="Calibri"/>
                <w:sz w:val="18"/>
                <w:szCs w:val="18"/>
              </w:rPr>
              <w:t>1.24</w:t>
            </w:r>
          </w:p>
        </w:tc>
        <w:tc>
          <w:tcPr>
            <w:tcW w:w="1163" w:type="dxa"/>
            <w:vAlign w:val="center"/>
          </w:tcPr>
          <w:p w14:paraId="241D3A4D" w14:textId="247654E2" w:rsidR="000E0603" w:rsidRPr="007C41AA" w:rsidRDefault="000E0603" w:rsidP="000E0603">
            <w:pPr>
              <w:jc w:val="left"/>
              <w:rPr>
                <w:rFonts w:ascii="Calibri" w:hAnsi="Calibri" w:cs="Calibri"/>
                <w:sz w:val="18"/>
                <w:szCs w:val="18"/>
              </w:rPr>
            </w:pPr>
            <w:r w:rsidRPr="007C41AA">
              <w:rPr>
                <w:rFonts w:ascii="Calibri" w:hAnsi="Calibri" w:cs="Calibri"/>
                <w:sz w:val="18"/>
                <w:szCs w:val="18"/>
              </w:rPr>
              <w:t>2.47</w:t>
            </w:r>
          </w:p>
        </w:tc>
        <w:tc>
          <w:tcPr>
            <w:tcW w:w="1178" w:type="dxa"/>
            <w:vAlign w:val="center"/>
          </w:tcPr>
          <w:p w14:paraId="105263AF" w14:textId="6AA318B9" w:rsidR="000E0603" w:rsidRPr="007C41AA" w:rsidRDefault="000E0603" w:rsidP="000E0603">
            <w:pPr>
              <w:jc w:val="left"/>
              <w:rPr>
                <w:rFonts w:ascii="Calibri" w:hAnsi="Calibri" w:cs="Calibri"/>
                <w:sz w:val="18"/>
                <w:szCs w:val="18"/>
              </w:rPr>
            </w:pPr>
            <w:r w:rsidRPr="007C41AA">
              <w:rPr>
                <w:rFonts w:ascii="Calibri" w:hAnsi="Calibri" w:cs="Calibri"/>
                <w:sz w:val="18"/>
                <w:szCs w:val="18"/>
              </w:rPr>
              <w:t>49.42</w:t>
            </w:r>
          </w:p>
        </w:tc>
        <w:tc>
          <w:tcPr>
            <w:tcW w:w="1163" w:type="dxa"/>
            <w:vAlign w:val="center"/>
          </w:tcPr>
          <w:p w14:paraId="43C6DD88" w14:textId="0DF85B02" w:rsidR="000E0603" w:rsidRPr="007C41AA" w:rsidRDefault="000E0603" w:rsidP="000E0603">
            <w:pPr>
              <w:jc w:val="left"/>
              <w:rPr>
                <w:rFonts w:ascii="Calibri" w:hAnsi="Calibri" w:cs="Calibri"/>
                <w:sz w:val="18"/>
                <w:szCs w:val="18"/>
              </w:rPr>
            </w:pPr>
            <w:r w:rsidRPr="007C41AA">
              <w:rPr>
                <w:rFonts w:ascii="Calibri" w:hAnsi="Calibri" w:cs="Calibri"/>
                <w:sz w:val="18"/>
                <w:szCs w:val="18"/>
              </w:rPr>
              <w:t>281.4</w:t>
            </w:r>
          </w:p>
        </w:tc>
        <w:tc>
          <w:tcPr>
            <w:tcW w:w="1168" w:type="dxa"/>
            <w:vAlign w:val="center"/>
          </w:tcPr>
          <w:p w14:paraId="3F2D83A5" w14:textId="0BC8217D" w:rsidR="000E0603" w:rsidRPr="007C41AA" w:rsidRDefault="000E0603" w:rsidP="000E0603">
            <w:pPr>
              <w:tabs>
                <w:tab w:val="left" w:pos="489"/>
              </w:tabs>
              <w:jc w:val="left"/>
              <w:rPr>
                <w:rFonts w:ascii="Calibri" w:hAnsi="Calibri" w:cs="Calibri"/>
                <w:sz w:val="18"/>
                <w:szCs w:val="18"/>
              </w:rPr>
            </w:pPr>
            <w:r w:rsidRPr="007C41AA">
              <w:rPr>
                <w:rFonts w:ascii="Calibri" w:hAnsi="Calibri" w:cs="Calibri"/>
                <w:sz w:val="18"/>
                <w:szCs w:val="18"/>
              </w:rPr>
              <w:t>327.2</w:t>
            </w:r>
          </w:p>
        </w:tc>
        <w:tc>
          <w:tcPr>
            <w:tcW w:w="1163" w:type="dxa"/>
            <w:vAlign w:val="center"/>
          </w:tcPr>
          <w:p w14:paraId="50203798" w14:textId="17B97002" w:rsidR="000E0603" w:rsidRPr="007C41AA" w:rsidRDefault="000E0603" w:rsidP="000E0603">
            <w:pPr>
              <w:jc w:val="left"/>
              <w:rPr>
                <w:rFonts w:ascii="Calibri" w:hAnsi="Calibri" w:cs="Calibri"/>
                <w:sz w:val="18"/>
                <w:szCs w:val="18"/>
              </w:rPr>
            </w:pPr>
            <w:r w:rsidRPr="007C41AA">
              <w:rPr>
                <w:rFonts w:ascii="Calibri" w:hAnsi="Calibri" w:cs="Calibri"/>
                <w:sz w:val="18"/>
                <w:szCs w:val="18"/>
              </w:rPr>
              <w:t>-0.4</w:t>
            </w:r>
          </w:p>
        </w:tc>
        <w:tc>
          <w:tcPr>
            <w:tcW w:w="1168" w:type="dxa"/>
            <w:vAlign w:val="center"/>
          </w:tcPr>
          <w:p w14:paraId="7F019636" w14:textId="400ACE06" w:rsidR="000E0603" w:rsidRPr="007C41AA" w:rsidRDefault="000E0603" w:rsidP="000E0603">
            <w:pPr>
              <w:jc w:val="left"/>
              <w:rPr>
                <w:rFonts w:ascii="Calibri" w:hAnsi="Calibri" w:cs="Calibri"/>
                <w:sz w:val="18"/>
                <w:szCs w:val="18"/>
              </w:rPr>
            </w:pPr>
            <w:r w:rsidRPr="007C41AA">
              <w:rPr>
                <w:rFonts w:ascii="Calibri" w:hAnsi="Calibri" w:cs="Calibri"/>
                <w:sz w:val="18"/>
                <w:szCs w:val="18"/>
              </w:rPr>
              <w:t>15.8</w:t>
            </w:r>
          </w:p>
        </w:tc>
        <w:tc>
          <w:tcPr>
            <w:tcW w:w="3500" w:type="dxa"/>
          </w:tcPr>
          <w:p w14:paraId="7AEC8735" w14:textId="2C4E53B3" w:rsidR="000E0603" w:rsidRPr="007C41AA" w:rsidRDefault="000E0603" w:rsidP="000E0603">
            <w:pPr>
              <w:jc w:val="left"/>
              <w:rPr>
                <w:rFonts w:ascii="Calibri" w:eastAsia="PMingLiU" w:hAnsi="Calibri" w:cs="Calibri"/>
                <w:sz w:val="12"/>
                <w:szCs w:val="12"/>
              </w:rPr>
            </w:pPr>
            <w:r w:rsidRPr="007C41AA">
              <w:rPr>
                <w:rFonts w:ascii="Calibri" w:eastAsia="PMingLiU" w:hAnsi="Calibri" w:cs="Calibri"/>
                <w:sz w:val="12"/>
                <w:szCs w:val="12"/>
              </w:rPr>
              <w:t>Baseline land cost is based on ref</w:t>
            </w:r>
            <w:r w:rsidRPr="007C41AA">
              <w:rPr>
                <w:rFonts w:ascii="Calibri" w:eastAsia="PMingLiU" w:hAnsi="Calibri" w:cs="Calibri"/>
                <w:sz w:val="12"/>
                <w:szCs w:val="12"/>
              </w:rPr>
              <w:fldChar w:fldCharType="begin"/>
            </w:r>
            <w:r w:rsidRPr="007C41AA">
              <w:rPr>
                <w:rFonts w:ascii="Calibri" w:eastAsia="PMingLiU" w:hAnsi="Calibri" w:cs="Calibri"/>
                <w:sz w:val="12"/>
                <w:szCs w:val="12"/>
              </w:rPr>
              <w:instrText xml:space="preserve"> ADDIN EN.CITE &lt;EndNote&gt;&lt;Cite&gt;&lt;Author&gt;Buck&lt;/Author&gt;&lt;Year&gt;2023&lt;/Year&gt;&lt;RecNum&gt;78&lt;/RecNum&gt;&lt;DisplayText&gt;&lt;style face="superscript"&gt;22&lt;/style&gt;&lt;/DisplayText&gt;&lt;record&gt;&lt;rec-number&gt;78&lt;/rec-number&gt;&lt;foreign-keys&gt;&lt;key app="EN" db-id="9xsvvr0vxdsfv2e2xwo50z0azwewvraefeaa" timestamp="1687718664"&gt;78&lt;/key&gt;&lt;/foreign-keys&gt;&lt;ref-type name="Journal Article"&gt;17&lt;/ref-type&gt;&lt;contributors&gt;&lt;authors&gt;&lt;author&gt;Buck, Reiner&lt;/author&gt;&lt;author&gt;Sment, Jeremy&lt;/author&gt;&lt;/authors&gt;&lt;/contributors&gt;&lt;titles&gt;&lt;title&gt;Techno-economic analysis of multi-tower solar particle power plants&lt;/title&gt;&lt;secondary-title&gt;Solar Energy&lt;/secondary-title&gt;&lt;/titles&gt;&lt;pages&gt;112-122&lt;/pages&gt;&lt;volume&gt;254&lt;/volume&gt;&lt;dates&gt;&lt;year&gt;2023&lt;/year&gt;&lt;/dates&gt;&lt;isbn&gt;0038-092X&lt;/isbn&gt;&lt;urls&gt;&lt;/urls&gt;&lt;/record&gt;&lt;/Cite&gt;&lt;/EndNote&gt;</w:instrText>
            </w:r>
            <w:r w:rsidRPr="007C41AA">
              <w:rPr>
                <w:rFonts w:ascii="Calibri" w:eastAsia="PMingLiU" w:hAnsi="Calibri" w:cs="Calibri"/>
                <w:sz w:val="12"/>
                <w:szCs w:val="12"/>
              </w:rPr>
              <w:fldChar w:fldCharType="separate"/>
            </w:r>
            <w:r w:rsidRPr="007C41AA">
              <w:rPr>
                <w:rFonts w:ascii="Calibri" w:eastAsia="PMingLiU" w:hAnsi="Calibri" w:cs="Calibri"/>
                <w:sz w:val="12"/>
                <w:szCs w:val="12"/>
                <w:vertAlign w:val="superscript"/>
              </w:rPr>
              <w:t>22</w:t>
            </w:r>
            <w:r w:rsidRPr="007C41AA">
              <w:rPr>
                <w:rFonts w:ascii="Calibri" w:eastAsia="PMingLiU" w:hAnsi="Calibri" w:cs="Calibri"/>
                <w:sz w:val="12"/>
                <w:szCs w:val="12"/>
              </w:rPr>
              <w:fldChar w:fldCharType="end"/>
            </w:r>
            <w:r w:rsidRPr="007C41AA">
              <w:rPr>
                <w:rFonts w:ascii="Calibri" w:eastAsia="PMingLiU" w:hAnsi="Calibri" w:cs="Calibri"/>
                <w:sz w:val="12"/>
                <w:szCs w:val="12"/>
              </w:rPr>
              <w:t xml:space="preserve">. </w:t>
            </w:r>
            <w:r w:rsidRPr="007C41AA">
              <w:rPr>
                <w:rFonts w:ascii="Calibri" w:eastAsia="PMingLiU" w:hAnsi="Calibri" w:cs="Calibri"/>
                <w:sz w:val="12"/>
                <w:szCs w:val="12"/>
                <w:lang w:eastAsia="zh-CN"/>
              </w:rPr>
              <w:t>The o</w:t>
            </w:r>
            <w:r w:rsidRPr="007C41AA">
              <w:rPr>
                <w:rFonts w:ascii="Calibri" w:eastAsia="PMingLiU" w:hAnsi="Calibri" w:cs="Calibri"/>
                <w:sz w:val="12"/>
                <w:szCs w:val="12"/>
              </w:rPr>
              <w:t>ptimistic case uses -</w:t>
            </w:r>
            <w:r w:rsidRPr="007C41AA">
              <w:rPr>
                <w:rFonts w:ascii="Calibri" w:hAnsi="Calibri" w:cs="Calibri"/>
                <w:sz w:val="12"/>
                <w:szCs w:val="12"/>
              </w:rPr>
              <w:t>50% cost while the pessimistic cost is based on ref</w:t>
            </w:r>
            <w:r w:rsidRPr="007C41AA">
              <w:rPr>
                <w:rFonts w:ascii="Calibri" w:hAnsi="Calibri" w:cs="Calibri"/>
                <w:sz w:val="12"/>
                <w:szCs w:val="12"/>
              </w:rPr>
              <w:fldChar w:fldCharType="begin"/>
            </w:r>
            <w:r w:rsidRPr="007C41AA">
              <w:rPr>
                <w:rFonts w:ascii="Calibri" w:hAnsi="Calibri" w:cs="Calibri"/>
                <w:sz w:val="12"/>
                <w:szCs w:val="12"/>
              </w:rPr>
              <w:instrText xml:space="preserve"> ADDIN EN.CITE &lt;EndNote&gt;&lt;Cite&gt;&lt;Author&gt;landsearch&lt;/Author&gt;&lt;Year&gt;2024&lt;/Year&gt;&lt;RecNum&gt;210&lt;/RecNum&gt;&lt;DisplayText&gt;&lt;style face="superscript"&gt;41&lt;/style&gt;&lt;/DisplayText&gt;&lt;record&gt;&lt;rec-number&gt;210&lt;/rec-number&gt;&lt;foreign-keys&gt;&lt;key app="EN" db-id="9xsvvr0vxdsfv2e2xwo50z0azwewvraefeaa" timestamp="1725023360"&gt;210&lt;/key&gt;&lt;/foreign-keys&gt;&lt;ref-type name="Web Page"&gt;12&lt;/ref-type&gt;&lt;contributors&gt;&lt;authors&gt;&lt;author&gt;landsearch,&lt;/author&gt;&lt;/authors&gt;&lt;/contributors&gt;&lt;titles&gt;&lt;title&gt;Price of Land per Acre by State - LandSearch&lt;/title&gt;&lt;/titles&gt;&lt;volume&gt;2024&lt;/volume&gt;&lt;number&gt;10 July  &lt;/number&gt;&lt;dates&gt;&lt;year&gt;2024&lt;/year&gt;&lt;/dates&gt;&lt;urls&gt;&lt;related-urls&gt;&lt;url&gt;https://www.landsearch.com/price&lt;/url&gt;&lt;/related-urls&gt;&lt;/urls&gt;&lt;/record&gt;&lt;/Cite&gt;&lt;/EndNote&gt;</w:instrText>
            </w:r>
            <w:r w:rsidRPr="007C41AA">
              <w:rPr>
                <w:rFonts w:ascii="Calibri" w:hAnsi="Calibri" w:cs="Calibri"/>
                <w:sz w:val="12"/>
                <w:szCs w:val="12"/>
              </w:rPr>
              <w:fldChar w:fldCharType="separate"/>
            </w:r>
            <w:r w:rsidRPr="007C41AA">
              <w:rPr>
                <w:rFonts w:ascii="Calibri" w:hAnsi="Calibri" w:cs="Calibri"/>
                <w:sz w:val="12"/>
                <w:szCs w:val="12"/>
                <w:vertAlign w:val="superscript"/>
              </w:rPr>
              <w:t>41</w:t>
            </w:r>
            <w:r w:rsidRPr="007C41AA">
              <w:rPr>
                <w:rFonts w:ascii="Calibri" w:hAnsi="Calibri" w:cs="Calibri"/>
                <w:sz w:val="12"/>
                <w:szCs w:val="12"/>
              </w:rPr>
              <w:fldChar w:fldCharType="end"/>
            </w:r>
            <w:r w:rsidRPr="007C41AA">
              <w:rPr>
                <w:rFonts w:ascii="Calibri" w:hAnsi="Calibri" w:cs="Calibri"/>
                <w:sz w:val="12"/>
                <w:szCs w:val="12"/>
              </w:rPr>
              <w:t>.</w:t>
            </w:r>
          </w:p>
        </w:tc>
      </w:tr>
    </w:tbl>
    <w:p w14:paraId="6FE63BD3" w14:textId="77777777" w:rsidR="00D74CC6" w:rsidRPr="007C41AA" w:rsidRDefault="00D74CC6" w:rsidP="00604FF3">
      <w:pPr>
        <w:sectPr w:rsidR="00D74CC6" w:rsidRPr="007C41AA" w:rsidSect="000E0603">
          <w:pgSz w:w="16838" w:h="11906" w:orient="landscape"/>
          <w:pgMar w:top="426" w:right="1440" w:bottom="1440" w:left="1440" w:header="851" w:footer="992" w:gutter="0"/>
          <w:cols w:space="425"/>
          <w:docGrid w:type="lines" w:linePitch="360"/>
        </w:sectPr>
      </w:pPr>
    </w:p>
    <w:p w14:paraId="7E81EBC0" w14:textId="26C71E6F" w:rsidR="0027066F" w:rsidRPr="007C41AA" w:rsidRDefault="0027066F" w:rsidP="00987BE0">
      <w:pPr>
        <w:pStyle w:val="Heading1"/>
        <w:rPr>
          <w:rStyle w:val="Hyperlink"/>
          <w:color w:val="auto"/>
          <w:u w:val="none"/>
        </w:rPr>
      </w:pPr>
      <w:r w:rsidRPr="007C41AA">
        <w:rPr>
          <w:rStyle w:val="Hyperlink"/>
          <w:color w:val="auto"/>
          <w:u w:val="none"/>
        </w:rPr>
        <w:lastRenderedPageBreak/>
        <w:t xml:space="preserve">Supplemental </w:t>
      </w:r>
      <w:r w:rsidR="00BF1F06" w:rsidRPr="007C41AA">
        <w:rPr>
          <w:rStyle w:val="Hyperlink"/>
          <w:color w:val="auto"/>
          <w:u w:val="none"/>
        </w:rPr>
        <w:t>R</w:t>
      </w:r>
      <w:r w:rsidRPr="007C41AA">
        <w:rPr>
          <w:rStyle w:val="Hyperlink"/>
          <w:color w:val="auto"/>
          <w:u w:val="none"/>
        </w:rPr>
        <w:t>eferences</w:t>
      </w:r>
    </w:p>
    <w:p w14:paraId="6995AB79" w14:textId="77777777" w:rsidR="008D7257" w:rsidRPr="008D7257" w:rsidRDefault="00D03EB8" w:rsidP="008D7257">
      <w:pPr>
        <w:pStyle w:val="EndNoteBibliography"/>
        <w:ind w:left="720" w:hanging="720"/>
        <w:rPr>
          <w:noProof/>
        </w:rPr>
      </w:pPr>
      <w:r w:rsidRPr="007C41AA">
        <w:fldChar w:fldCharType="begin"/>
      </w:r>
      <w:r w:rsidRPr="007C41AA">
        <w:instrText xml:space="preserve"> ADDIN EN.REFLIST </w:instrText>
      </w:r>
      <w:r w:rsidRPr="007C41AA">
        <w:fldChar w:fldCharType="separate"/>
      </w:r>
      <w:r w:rsidR="008D7257" w:rsidRPr="008D7257">
        <w:rPr>
          <w:noProof/>
        </w:rPr>
        <w:t>1</w:t>
      </w:r>
      <w:r w:rsidR="008D7257" w:rsidRPr="008D7257">
        <w:rPr>
          <w:noProof/>
        </w:rPr>
        <w:tab/>
        <w:t>Sabatino, F.</w:t>
      </w:r>
      <w:r w:rsidR="008D7257" w:rsidRPr="008D7257">
        <w:rPr>
          <w:i/>
          <w:noProof/>
        </w:rPr>
        <w:t xml:space="preserve"> et al.</w:t>
      </w:r>
      <w:r w:rsidR="008D7257" w:rsidRPr="008D7257">
        <w:rPr>
          <w:noProof/>
        </w:rPr>
        <w:t xml:space="preserve"> A comparative energy and costs assessment and optimization for direct air capture technologies. </w:t>
      </w:r>
      <w:r w:rsidR="008D7257" w:rsidRPr="008D7257">
        <w:rPr>
          <w:i/>
          <w:noProof/>
        </w:rPr>
        <w:t>Joule</w:t>
      </w:r>
      <w:r w:rsidR="008D7257" w:rsidRPr="008D7257">
        <w:rPr>
          <w:noProof/>
        </w:rPr>
        <w:t xml:space="preserve"> </w:t>
      </w:r>
      <w:r w:rsidR="008D7257" w:rsidRPr="008D7257">
        <w:rPr>
          <w:b/>
          <w:noProof/>
        </w:rPr>
        <w:t>5</w:t>
      </w:r>
      <w:r w:rsidR="008D7257" w:rsidRPr="008D7257">
        <w:rPr>
          <w:noProof/>
        </w:rPr>
        <w:t xml:space="preserve">, 2047-2076 (2021). </w:t>
      </w:r>
    </w:p>
    <w:p w14:paraId="1503E05B" w14:textId="77777777" w:rsidR="008D7257" w:rsidRPr="008D7257" w:rsidRDefault="008D7257" w:rsidP="008D7257">
      <w:pPr>
        <w:pStyle w:val="EndNoteBibliography"/>
        <w:ind w:left="720" w:hanging="720"/>
        <w:rPr>
          <w:noProof/>
        </w:rPr>
      </w:pPr>
      <w:r w:rsidRPr="008D7257">
        <w:rPr>
          <w:noProof/>
        </w:rPr>
        <w:t>2</w:t>
      </w:r>
      <w:r w:rsidRPr="008D7257">
        <w:rPr>
          <w:noProof/>
        </w:rPr>
        <w:tab/>
        <w:t>Keith, D. W., Holmes, G., Angelo, D. S. &amp; Heidel, K. A process for capturing CO</w:t>
      </w:r>
      <w:r w:rsidRPr="008D7257">
        <w:rPr>
          <w:noProof/>
          <w:vertAlign w:val="subscript"/>
        </w:rPr>
        <w:t>2</w:t>
      </w:r>
      <w:r w:rsidRPr="008D7257">
        <w:rPr>
          <w:noProof/>
        </w:rPr>
        <w:t xml:space="preserve"> from the atmosphere. </w:t>
      </w:r>
      <w:r w:rsidRPr="008D7257">
        <w:rPr>
          <w:i/>
          <w:noProof/>
        </w:rPr>
        <w:t>Joule</w:t>
      </w:r>
      <w:r w:rsidRPr="008D7257">
        <w:rPr>
          <w:noProof/>
        </w:rPr>
        <w:t xml:space="preserve"> </w:t>
      </w:r>
      <w:r w:rsidRPr="008D7257">
        <w:rPr>
          <w:b/>
          <w:noProof/>
        </w:rPr>
        <w:t>2</w:t>
      </w:r>
      <w:r w:rsidRPr="008D7257">
        <w:rPr>
          <w:noProof/>
        </w:rPr>
        <w:t xml:space="preserve">, 1573-1594 (2018). </w:t>
      </w:r>
    </w:p>
    <w:p w14:paraId="5C6DCE93" w14:textId="77777777" w:rsidR="008D7257" w:rsidRPr="008D7257" w:rsidRDefault="008D7257" w:rsidP="008D7257">
      <w:pPr>
        <w:pStyle w:val="EndNoteBibliography"/>
        <w:ind w:left="720" w:hanging="720"/>
        <w:rPr>
          <w:noProof/>
        </w:rPr>
      </w:pPr>
      <w:r w:rsidRPr="008D7257">
        <w:rPr>
          <w:noProof/>
        </w:rPr>
        <w:t>3</w:t>
      </w:r>
      <w:r w:rsidRPr="008D7257">
        <w:rPr>
          <w:noProof/>
        </w:rPr>
        <w:tab/>
        <w:t xml:space="preserve">Holmes, G. J. </w:t>
      </w:r>
      <w:r w:rsidRPr="008D7257">
        <w:rPr>
          <w:i/>
          <w:noProof/>
        </w:rPr>
        <w:t>A carbon dioxide absorption performance evaluation for capture from ambient air</w:t>
      </w:r>
      <w:r w:rsidRPr="008D7257">
        <w:rPr>
          <w:noProof/>
        </w:rPr>
        <w:t>, University of Calgary, (2010).</w:t>
      </w:r>
    </w:p>
    <w:p w14:paraId="02E64C27" w14:textId="57A49635" w:rsidR="008D7257" w:rsidRPr="008D7257" w:rsidRDefault="008D7257" w:rsidP="008D7257">
      <w:pPr>
        <w:pStyle w:val="EndNoteBibliography"/>
        <w:ind w:left="720" w:hanging="720"/>
        <w:rPr>
          <w:noProof/>
        </w:rPr>
      </w:pPr>
      <w:r w:rsidRPr="008D7257">
        <w:rPr>
          <w:noProof/>
        </w:rPr>
        <w:t>4</w:t>
      </w:r>
      <w:r w:rsidRPr="008D7257">
        <w:rPr>
          <w:noProof/>
        </w:rPr>
        <w:tab/>
        <w:t xml:space="preserve">CoolingTowerDepot®. </w:t>
      </w:r>
      <w:r w:rsidRPr="008D7257">
        <w:rPr>
          <w:i/>
          <w:noProof/>
        </w:rPr>
        <w:t>The depot of all cooling towers</w:t>
      </w:r>
      <w:r w:rsidRPr="008D7257">
        <w:rPr>
          <w:noProof/>
        </w:rPr>
        <w:t>, &lt;</w:t>
      </w:r>
      <w:hyperlink r:id="rId32" w:history="1">
        <w:r w:rsidRPr="008D7257">
          <w:rPr>
            <w:rStyle w:val="Hyperlink"/>
            <w:noProof/>
          </w:rPr>
          <w:t>http://www.coolingtowerdepot.com/content/cooling-towers</w:t>
        </w:r>
      </w:hyperlink>
      <w:r w:rsidRPr="008D7257">
        <w:rPr>
          <w:noProof/>
        </w:rPr>
        <w:t>&gt; (2023).</w:t>
      </w:r>
    </w:p>
    <w:p w14:paraId="31F33C4F" w14:textId="77777777" w:rsidR="008D7257" w:rsidRPr="008D7257" w:rsidRDefault="008D7257" w:rsidP="008D7257">
      <w:pPr>
        <w:pStyle w:val="EndNoteBibliography"/>
        <w:ind w:left="720" w:hanging="720"/>
        <w:rPr>
          <w:noProof/>
        </w:rPr>
      </w:pPr>
      <w:r w:rsidRPr="008D7257">
        <w:rPr>
          <w:noProof/>
        </w:rPr>
        <w:t>5</w:t>
      </w:r>
      <w:r w:rsidRPr="008D7257">
        <w:rPr>
          <w:noProof/>
        </w:rPr>
        <w:tab/>
        <w:t xml:space="preserve">Fair, J. R., Seibert, A. F., Behrens, M., Saraber, P. &amp; Olujic, Z. Structured packing performance experimental evaluation of two predictive models. </w:t>
      </w:r>
      <w:r w:rsidRPr="008D7257">
        <w:rPr>
          <w:i/>
          <w:noProof/>
        </w:rPr>
        <w:t>Industrial &amp; Engineering Chemistry Research</w:t>
      </w:r>
      <w:r w:rsidRPr="008D7257">
        <w:rPr>
          <w:noProof/>
        </w:rPr>
        <w:t xml:space="preserve"> </w:t>
      </w:r>
      <w:r w:rsidRPr="008D7257">
        <w:rPr>
          <w:b/>
          <w:noProof/>
        </w:rPr>
        <w:t>39</w:t>
      </w:r>
      <w:r w:rsidRPr="008D7257">
        <w:rPr>
          <w:noProof/>
        </w:rPr>
        <w:t xml:space="preserve">, 1788-1796 (2000). </w:t>
      </w:r>
    </w:p>
    <w:p w14:paraId="0198079B" w14:textId="77777777" w:rsidR="008D7257" w:rsidRPr="008D7257" w:rsidRDefault="008D7257" w:rsidP="008D7257">
      <w:pPr>
        <w:pStyle w:val="EndNoteBibliography"/>
        <w:ind w:left="720" w:hanging="720"/>
        <w:rPr>
          <w:noProof/>
        </w:rPr>
      </w:pPr>
      <w:r w:rsidRPr="008D7257">
        <w:rPr>
          <w:noProof/>
        </w:rPr>
        <w:t>6</w:t>
      </w:r>
      <w:r w:rsidRPr="008D7257">
        <w:rPr>
          <w:noProof/>
        </w:rPr>
        <w:tab/>
        <w:t xml:space="preserve">Heidel, K., Keith, D., Singh, A. &amp; Holmes, G. Process design and costing of an air-contactor for air-capture. </w:t>
      </w:r>
      <w:r w:rsidRPr="008D7257">
        <w:rPr>
          <w:i/>
          <w:noProof/>
        </w:rPr>
        <w:t>Energy Procedia</w:t>
      </w:r>
      <w:r w:rsidRPr="008D7257">
        <w:rPr>
          <w:noProof/>
        </w:rPr>
        <w:t xml:space="preserve"> </w:t>
      </w:r>
      <w:r w:rsidRPr="008D7257">
        <w:rPr>
          <w:b/>
          <w:noProof/>
        </w:rPr>
        <w:t>4</w:t>
      </w:r>
      <w:r w:rsidRPr="008D7257">
        <w:rPr>
          <w:noProof/>
        </w:rPr>
        <w:t xml:space="preserve">, 2861-2868 (2011). </w:t>
      </w:r>
    </w:p>
    <w:p w14:paraId="05F3E812" w14:textId="77777777" w:rsidR="008D7257" w:rsidRPr="008D7257" w:rsidRDefault="008D7257" w:rsidP="008D7257">
      <w:pPr>
        <w:pStyle w:val="EndNoteBibliography"/>
        <w:ind w:left="720" w:hanging="720"/>
        <w:rPr>
          <w:noProof/>
        </w:rPr>
      </w:pPr>
      <w:r w:rsidRPr="008D7257">
        <w:rPr>
          <w:noProof/>
        </w:rPr>
        <w:t>7</w:t>
      </w:r>
      <w:r w:rsidRPr="008D7257">
        <w:rPr>
          <w:noProof/>
        </w:rPr>
        <w:tab/>
        <w:t>Holmes, G. &amp; Keith, D. W. An air–liquid contactor for large-scale capture of CO</w:t>
      </w:r>
      <w:r w:rsidRPr="008D7257">
        <w:rPr>
          <w:noProof/>
          <w:vertAlign w:val="subscript"/>
        </w:rPr>
        <w:t>2</w:t>
      </w:r>
      <w:r w:rsidRPr="008D7257">
        <w:rPr>
          <w:noProof/>
        </w:rPr>
        <w:t xml:space="preserve"> from air. </w:t>
      </w:r>
      <w:r w:rsidRPr="008D7257">
        <w:rPr>
          <w:i/>
          <w:noProof/>
        </w:rPr>
        <w:t>Philosophical Transactions of the Royal Society A: Mathematical, Physical and Engineering Sciences</w:t>
      </w:r>
      <w:r w:rsidRPr="008D7257">
        <w:rPr>
          <w:noProof/>
        </w:rPr>
        <w:t xml:space="preserve"> </w:t>
      </w:r>
      <w:r w:rsidRPr="008D7257">
        <w:rPr>
          <w:b/>
          <w:noProof/>
        </w:rPr>
        <w:t>370</w:t>
      </w:r>
      <w:r w:rsidRPr="008D7257">
        <w:rPr>
          <w:noProof/>
        </w:rPr>
        <w:t xml:space="preserve">, 4380-4403 (2012). </w:t>
      </w:r>
    </w:p>
    <w:p w14:paraId="58216359" w14:textId="77777777" w:rsidR="008D7257" w:rsidRPr="008D7257" w:rsidRDefault="008D7257" w:rsidP="008D7257">
      <w:pPr>
        <w:pStyle w:val="EndNoteBibliography"/>
        <w:ind w:left="720" w:hanging="720"/>
        <w:rPr>
          <w:noProof/>
        </w:rPr>
      </w:pPr>
      <w:r w:rsidRPr="008D7257">
        <w:rPr>
          <w:noProof/>
        </w:rPr>
        <w:t>8</w:t>
      </w:r>
      <w:r w:rsidRPr="008D7257">
        <w:rPr>
          <w:noProof/>
        </w:rPr>
        <w:tab/>
        <w:t xml:space="preserve">de Jonge, M. M., Daemen, J., Loriaux, J. M., Steinmann, Z. J. &amp; Huijbregts, M. A. Life cycle carbon efficiency of Direct Air Capture systems with strong hydroxide sorbents. </w:t>
      </w:r>
      <w:r w:rsidRPr="008D7257">
        <w:rPr>
          <w:i/>
          <w:noProof/>
        </w:rPr>
        <w:t>International Journal of Greenhouse Gas Control</w:t>
      </w:r>
      <w:r w:rsidRPr="008D7257">
        <w:rPr>
          <w:noProof/>
        </w:rPr>
        <w:t xml:space="preserve"> </w:t>
      </w:r>
      <w:r w:rsidRPr="008D7257">
        <w:rPr>
          <w:b/>
          <w:noProof/>
        </w:rPr>
        <w:t>80</w:t>
      </w:r>
      <w:r w:rsidRPr="008D7257">
        <w:rPr>
          <w:noProof/>
        </w:rPr>
        <w:t xml:space="preserve">, 25-31 (2019). </w:t>
      </w:r>
    </w:p>
    <w:p w14:paraId="0D6624C1" w14:textId="77777777" w:rsidR="008D7257" w:rsidRPr="008D7257" w:rsidRDefault="008D7257" w:rsidP="008D7257">
      <w:pPr>
        <w:pStyle w:val="EndNoteBibliography"/>
        <w:ind w:left="720" w:hanging="720"/>
        <w:rPr>
          <w:noProof/>
        </w:rPr>
      </w:pPr>
      <w:r w:rsidRPr="008D7257">
        <w:rPr>
          <w:noProof/>
        </w:rPr>
        <w:t>9</w:t>
      </w:r>
      <w:r w:rsidRPr="008D7257">
        <w:rPr>
          <w:noProof/>
        </w:rPr>
        <w:tab/>
        <w:t>Holmes, G.</w:t>
      </w:r>
      <w:r w:rsidRPr="008D7257">
        <w:rPr>
          <w:i/>
          <w:noProof/>
        </w:rPr>
        <w:t xml:space="preserve"> et al.</w:t>
      </w:r>
      <w:r w:rsidRPr="008D7257">
        <w:rPr>
          <w:noProof/>
        </w:rPr>
        <w:t xml:space="preserve"> Outdoor prototype results for direct atmospheric capture of carbon dioxide. </w:t>
      </w:r>
      <w:r w:rsidRPr="008D7257">
        <w:rPr>
          <w:i/>
          <w:noProof/>
        </w:rPr>
        <w:t>Energy Procedia</w:t>
      </w:r>
      <w:r w:rsidRPr="008D7257">
        <w:rPr>
          <w:noProof/>
        </w:rPr>
        <w:t xml:space="preserve"> </w:t>
      </w:r>
      <w:r w:rsidRPr="008D7257">
        <w:rPr>
          <w:b/>
          <w:noProof/>
        </w:rPr>
        <w:t>37</w:t>
      </w:r>
      <w:r w:rsidRPr="008D7257">
        <w:rPr>
          <w:noProof/>
        </w:rPr>
        <w:t xml:space="preserve">, 6079-6095 (2013). </w:t>
      </w:r>
    </w:p>
    <w:p w14:paraId="1A7B7802" w14:textId="77777777" w:rsidR="008D7257" w:rsidRPr="008D7257" w:rsidRDefault="008D7257" w:rsidP="008D7257">
      <w:pPr>
        <w:pStyle w:val="EndNoteBibliography"/>
        <w:ind w:left="720" w:hanging="720"/>
        <w:rPr>
          <w:noProof/>
        </w:rPr>
      </w:pPr>
      <w:r w:rsidRPr="008D7257">
        <w:rPr>
          <w:noProof/>
        </w:rPr>
        <w:t>10</w:t>
      </w:r>
      <w:r w:rsidRPr="008D7257">
        <w:rPr>
          <w:noProof/>
        </w:rPr>
        <w:tab/>
        <w:t xml:space="preserve">Madhu, K., Pauliuk, S., Dhathri, S. &amp; Creutzig, F. Understanding environmental trade-offs and resource demand of direct air capture technologies through comparative life-cycle assessment. </w:t>
      </w:r>
      <w:r w:rsidRPr="008D7257">
        <w:rPr>
          <w:i/>
          <w:noProof/>
        </w:rPr>
        <w:t>Nature Energy</w:t>
      </w:r>
      <w:r w:rsidRPr="008D7257">
        <w:rPr>
          <w:noProof/>
        </w:rPr>
        <w:t xml:space="preserve"> </w:t>
      </w:r>
      <w:r w:rsidRPr="008D7257">
        <w:rPr>
          <w:b/>
          <w:noProof/>
        </w:rPr>
        <w:t>6</w:t>
      </w:r>
      <w:r w:rsidRPr="008D7257">
        <w:rPr>
          <w:noProof/>
        </w:rPr>
        <w:t xml:space="preserve">, 1035-1044 (2021). </w:t>
      </w:r>
    </w:p>
    <w:p w14:paraId="3A8FE157" w14:textId="77777777" w:rsidR="008D7257" w:rsidRPr="008D7257" w:rsidRDefault="008D7257" w:rsidP="008D7257">
      <w:pPr>
        <w:pStyle w:val="EndNoteBibliography"/>
        <w:ind w:left="720" w:hanging="720"/>
        <w:rPr>
          <w:noProof/>
        </w:rPr>
      </w:pPr>
      <w:r w:rsidRPr="008D7257">
        <w:rPr>
          <w:noProof/>
        </w:rPr>
        <w:t>11</w:t>
      </w:r>
      <w:r w:rsidRPr="008D7257">
        <w:rPr>
          <w:noProof/>
        </w:rPr>
        <w:tab/>
        <w:t xml:space="preserve">Heidel, K. &amp; Rossi, R. United States Patent application: 0170327421. </w:t>
      </w:r>
      <w:r w:rsidRPr="008D7257">
        <w:rPr>
          <w:i/>
          <w:noProof/>
        </w:rPr>
        <w:t>High Temperature Hydrator (A1). Filed May</w:t>
      </w:r>
      <w:r w:rsidRPr="008D7257">
        <w:rPr>
          <w:noProof/>
        </w:rPr>
        <w:t xml:space="preserve"> </w:t>
      </w:r>
      <w:r w:rsidRPr="008D7257">
        <w:rPr>
          <w:b/>
          <w:noProof/>
        </w:rPr>
        <w:t>10</w:t>
      </w:r>
      <w:r w:rsidRPr="008D7257">
        <w:rPr>
          <w:noProof/>
        </w:rPr>
        <w:t xml:space="preserve"> (2017). </w:t>
      </w:r>
    </w:p>
    <w:p w14:paraId="41AF6974" w14:textId="77777777" w:rsidR="008D7257" w:rsidRPr="008D7257" w:rsidRDefault="008D7257" w:rsidP="008D7257">
      <w:pPr>
        <w:pStyle w:val="EndNoteBibliography"/>
        <w:ind w:left="720" w:hanging="720"/>
        <w:rPr>
          <w:noProof/>
        </w:rPr>
      </w:pPr>
      <w:r w:rsidRPr="008D7257">
        <w:rPr>
          <w:noProof/>
        </w:rPr>
        <w:t>12</w:t>
      </w:r>
      <w:r w:rsidRPr="008D7257">
        <w:rPr>
          <w:noProof/>
        </w:rPr>
        <w:tab/>
        <w:t xml:space="preserve">Robie, R. A. &amp; Hemingway, B. S. </w:t>
      </w:r>
      <w:r w:rsidRPr="008D7257">
        <w:rPr>
          <w:i/>
          <w:noProof/>
        </w:rPr>
        <w:t>Thermodynamic properties of minerals and related substances at 298.15 K and 1 bar (105 Pascals) pressure and at higher temperatures</w:t>
      </w:r>
      <w:r w:rsidRPr="008D7257">
        <w:rPr>
          <w:noProof/>
        </w:rPr>
        <w:t>. Vol. 2131 (US Government Printing Office, 1995).</w:t>
      </w:r>
    </w:p>
    <w:p w14:paraId="586B1149" w14:textId="77777777" w:rsidR="008D7257" w:rsidRPr="008D7257" w:rsidRDefault="008D7257" w:rsidP="008D7257">
      <w:pPr>
        <w:pStyle w:val="EndNoteBibliography"/>
        <w:ind w:left="720" w:hanging="720"/>
        <w:rPr>
          <w:noProof/>
        </w:rPr>
      </w:pPr>
      <w:r w:rsidRPr="008D7257">
        <w:rPr>
          <w:noProof/>
        </w:rPr>
        <w:lastRenderedPageBreak/>
        <w:t>13</w:t>
      </w:r>
      <w:r w:rsidRPr="008D7257">
        <w:rPr>
          <w:noProof/>
        </w:rPr>
        <w:tab/>
        <w:t xml:space="preserve">Hilsenrath, J. </w:t>
      </w:r>
      <w:r w:rsidRPr="008D7257">
        <w:rPr>
          <w:i/>
          <w:noProof/>
        </w:rPr>
        <w:t>Tables of thermal properties of gases: comprising tables of thermodynamic and transport properties of air, argon, carbon dioxide, carbon monoxide, hydrogen, nitrogen, oxygen, and steam</w:t>
      </w:r>
      <w:r w:rsidRPr="008D7257">
        <w:rPr>
          <w:noProof/>
        </w:rPr>
        <w:t>. Vol. 564 (US Department of Commerce, National Bureau of Standards, 1955).</w:t>
      </w:r>
    </w:p>
    <w:p w14:paraId="2260CA33" w14:textId="77777777" w:rsidR="008D7257" w:rsidRPr="008D7257" w:rsidRDefault="008D7257" w:rsidP="008D7257">
      <w:pPr>
        <w:pStyle w:val="EndNoteBibliography"/>
        <w:ind w:left="720" w:hanging="720"/>
        <w:rPr>
          <w:noProof/>
        </w:rPr>
      </w:pPr>
      <w:r w:rsidRPr="008D7257">
        <w:rPr>
          <w:noProof/>
        </w:rPr>
        <w:t>14</w:t>
      </w:r>
      <w:r w:rsidRPr="008D7257">
        <w:rPr>
          <w:noProof/>
        </w:rPr>
        <w:tab/>
        <w:t xml:space="preserve">Esence, T., Guillot, E., Tessonneaud, M., Sans, J.-L. &amp; Flamant, G. Solar calcination at pilot scale in a continuous flow multistage horizontal fluidized bed. </w:t>
      </w:r>
      <w:r w:rsidRPr="008D7257">
        <w:rPr>
          <w:i/>
          <w:noProof/>
        </w:rPr>
        <w:t>Solar Energy</w:t>
      </w:r>
      <w:r w:rsidRPr="008D7257">
        <w:rPr>
          <w:noProof/>
        </w:rPr>
        <w:t xml:space="preserve"> </w:t>
      </w:r>
      <w:r w:rsidRPr="008D7257">
        <w:rPr>
          <w:b/>
          <w:noProof/>
        </w:rPr>
        <w:t>207</w:t>
      </w:r>
      <w:r w:rsidRPr="008D7257">
        <w:rPr>
          <w:noProof/>
        </w:rPr>
        <w:t xml:space="preserve">, 367-378 (2020). </w:t>
      </w:r>
    </w:p>
    <w:p w14:paraId="5613AAC1" w14:textId="77777777" w:rsidR="008D7257" w:rsidRPr="008D7257" w:rsidRDefault="008D7257" w:rsidP="008D7257">
      <w:pPr>
        <w:pStyle w:val="EndNoteBibliography"/>
        <w:ind w:left="720" w:hanging="720"/>
        <w:rPr>
          <w:noProof/>
        </w:rPr>
      </w:pPr>
      <w:r w:rsidRPr="008D7257">
        <w:rPr>
          <w:noProof/>
        </w:rPr>
        <w:t>15</w:t>
      </w:r>
      <w:r w:rsidRPr="008D7257">
        <w:rPr>
          <w:noProof/>
        </w:rPr>
        <w:tab/>
        <w:t>Yao, B.</w:t>
      </w:r>
      <w:r w:rsidRPr="008D7257">
        <w:rPr>
          <w:i/>
          <w:noProof/>
        </w:rPr>
        <w:t xml:space="preserve"> et al.</w:t>
      </w:r>
      <w:r w:rsidRPr="008D7257">
        <w:rPr>
          <w:noProof/>
        </w:rPr>
        <w:t xml:space="preserve"> Transforming carbon dioxide into jet fuel using an organic combustion-synthesized Fe-Mn-K catalyst. </w:t>
      </w:r>
      <w:r w:rsidRPr="008D7257">
        <w:rPr>
          <w:i/>
          <w:noProof/>
        </w:rPr>
        <w:t>Nature Communications</w:t>
      </w:r>
      <w:r w:rsidRPr="008D7257">
        <w:rPr>
          <w:noProof/>
        </w:rPr>
        <w:t xml:space="preserve"> </w:t>
      </w:r>
      <w:r w:rsidRPr="008D7257">
        <w:rPr>
          <w:b/>
          <w:noProof/>
        </w:rPr>
        <w:t>11</w:t>
      </w:r>
      <w:r w:rsidRPr="008D7257">
        <w:rPr>
          <w:noProof/>
        </w:rPr>
        <w:t xml:space="preserve">, 6395 (2020). </w:t>
      </w:r>
    </w:p>
    <w:p w14:paraId="28A600E1" w14:textId="77777777" w:rsidR="008D7257" w:rsidRPr="008D7257" w:rsidRDefault="008D7257" w:rsidP="008D7257">
      <w:pPr>
        <w:pStyle w:val="EndNoteBibliography"/>
        <w:ind w:left="720" w:hanging="720"/>
        <w:rPr>
          <w:noProof/>
        </w:rPr>
      </w:pPr>
      <w:r w:rsidRPr="008D7257">
        <w:rPr>
          <w:noProof/>
        </w:rPr>
        <w:t>16</w:t>
      </w:r>
      <w:r w:rsidRPr="008D7257">
        <w:rPr>
          <w:noProof/>
        </w:rPr>
        <w:tab/>
        <w:t>Zhang, L.</w:t>
      </w:r>
      <w:r w:rsidRPr="008D7257">
        <w:rPr>
          <w:i/>
          <w:noProof/>
        </w:rPr>
        <w:t xml:space="preserve"> et al.</w:t>
      </w:r>
      <w:r w:rsidRPr="008D7257">
        <w:rPr>
          <w:noProof/>
        </w:rPr>
        <w:t xml:space="preserve"> Direct conversion of CO</w:t>
      </w:r>
      <w:r w:rsidRPr="008D7257">
        <w:rPr>
          <w:noProof/>
          <w:vertAlign w:val="subscript"/>
        </w:rPr>
        <w:t>2</w:t>
      </w:r>
      <w:r w:rsidRPr="008D7257">
        <w:rPr>
          <w:noProof/>
        </w:rPr>
        <w:t xml:space="preserve"> to a jet fuel over CoFe alloy catalysts. </w:t>
      </w:r>
      <w:r w:rsidRPr="008D7257">
        <w:rPr>
          <w:i/>
          <w:noProof/>
        </w:rPr>
        <w:t>The Innovation</w:t>
      </w:r>
      <w:r w:rsidRPr="008D7257">
        <w:rPr>
          <w:noProof/>
        </w:rPr>
        <w:t xml:space="preserve"> </w:t>
      </w:r>
      <w:r w:rsidRPr="008D7257">
        <w:rPr>
          <w:b/>
          <w:noProof/>
        </w:rPr>
        <w:t>2</w:t>
      </w:r>
      <w:r w:rsidRPr="008D7257">
        <w:rPr>
          <w:noProof/>
        </w:rPr>
        <w:t xml:space="preserve">, 100170 (2021). </w:t>
      </w:r>
    </w:p>
    <w:p w14:paraId="5BE13856" w14:textId="77777777" w:rsidR="008D7257" w:rsidRPr="008D7257" w:rsidRDefault="008D7257" w:rsidP="008D7257">
      <w:pPr>
        <w:pStyle w:val="EndNoteBibliography"/>
        <w:ind w:left="720" w:hanging="720"/>
        <w:rPr>
          <w:noProof/>
        </w:rPr>
      </w:pPr>
      <w:r w:rsidRPr="008D7257">
        <w:rPr>
          <w:noProof/>
        </w:rPr>
        <w:t>17</w:t>
      </w:r>
      <w:r w:rsidRPr="008D7257">
        <w:rPr>
          <w:noProof/>
        </w:rPr>
        <w:tab/>
        <w:t>Kamkeng, A. D. &amp; Wang, M. Technical analysis of the modified Fischer-Tropsch synthesis process for direct CO</w:t>
      </w:r>
      <w:r w:rsidRPr="008D7257">
        <w:rPr>
          <w:noProof/>
          <w:vertAlign w:val="subscript"/>
        </w:rPr>
        <w:t>2</w:t>
      </w:r>
      <w:r w:rsidRPr="008D7257">
        <w:rPr>
          <w:noProof/>
        </w:rPr>
        <w:t xml:space="preserve"> conversion into gasoline fuel: Performance improvement via ex-situ water removal. </w:t>
      </w:r>
      <w:r w:rsidRPr="008D7257">
        <w:rPr>
          <w:i/>
          <w:noProof/>
        </w:rPr>
        <w:t>Chemical Engineering Journal</w:t>
      </w:r>
      <w:r w:rsidRPr="008D7257">
        <w:rPr>
          <w:noProof/>
        </w:rPr>
        <w:t xml:space="preserve"> </w:t>
      </w:r>
      <w:r w:rsidRPr="008D7257">
        <w:rPr>
          <w:b/>
          <w:noProof/>
        </w:rPr>
        <w:t>462</w:t>
      </w:r>
      <w:r w:rsidRPr="008D7257">
        <w:rPr>
          <w:noProof/>
        </w:rPr>
        <w:t xml:space="preserve">, 142048 (2023). </w:t>
      </w:r>
    </w:p>
    <w:p w14:paraId="124C4E95" w14:textId="77777777" w:rsidR="008D7257" w:rsidRPr="008D7257" w:rsidRDefault="008D7257" w:rsidP="008D7257">
      <w:pPr>
        <w:pStyle w:val="EndNoteBibliography"/>
        <w:ind w:left="720" w:hanging="720"/>
        <w:rPr>
          <w:noProof/>
        </w:rPr>
      </w:pPr>
      <w:r w:rsidRPr="008D7257">
        <w:rPr>
          <w:noProof/>
        </w:rPr>
        <w:t>18</w:t>
      </w:r>
      <w:r w:rsidRPr="008D7257">
        <w:rPr>
          <w:noProof/>
        </w:rPr>
        <w:tab/>
        <w:t>Todic, B.</w:t>
      </w:r>
      <w:r w:rsidRPr="008D7257">
        <w:rPr>
          <w:i/>
          <w:noProof/>
        </w:rPr>
        <w:t xml:space="preserve"> et al.</w:t>
      </w:r>
      <w:r w:rsidRPr="008D7257">
        <w:rPr>
          <w:noProof/>
        </w:rPr>
        <w:t xml:space="preserve"> Kinetic model of Fischer–Tropsch synthesis in a slurry reactor on Co–Re/Al</w:t>
      </w:r>
      <w:r w:rsidRPr="008D7257">
        <w:rPr>
          <w:noProof/>
          <w:vertAlign w:val="subscript"/>
        </w:rPr>
        <w:t>2</w:t>
      </w:r>
      <w:r w:rsidRPr="008D7257">
        <w:rPr>
          <w:noProof/>
        </w:rPr>
        <w:t>O</w:t>
      </w:r>
      <w:r w:rsidRPr="008D7257">
        <w:rPr>
          <w:noProof/>
          <w:vertAlign w:val="subscript"/>
        </w:rPr>
        <w:t>3</w:t>
      </w:r>
      <w:r w:rsidRPr="008D7257">
        <w:rPr>
          <w:noProof/>
        </w:rPr>
        <w:t xml:space="preserve"> catalyst. </w:t>
      </w:r>
      <w:r w:rsidRPr="008D7257">
        <w:rPr>
          <w:i/>
          <w:noProof/>
        </w:rPr>
        <w:t>Industrial &amp; Engineering Chemistry Research</w:t>
      </w:r>
      <w:r w:rsidRPr="008D7257">
        <w:rPr>
          <w:noProof/>
        </w:rPr>
        <w:t xml:space="preserve"> </w:t>
      </w:r>
      <w:r w:rsidRPr="008D7257">
        <w:rPr>
          <w:b/>
          <w:noProof/>
        </w:rPr>
        <w:t>52</w:t>
      </w:r>
      <w:r w:rsidRPr="008D7257">
        <w:rPr>
          <w:noProof/>
        </w:rPr>
        <w:t xml:space="preserve">, 669-679 (2013). </w:t>
      </w:r>
    </w:p>
    <w:p w14:paraId="06B90F84" w14:textId="77777777" w:rsidR="008D7257" w:rsidRPr="008D7257" w:rsidRDefault="008D7257" w:rsidP="008D7257">
      <w:pPr>
        <w:pStyle w:val="EndNoteBibliography"/>
        <w:ind w:left="720" w:hanging="720"/>
        <w:rPr>
          <w:noProof/>
        </w:rPr>
      </w:pPr>
      <w:r w:rsidRPr="008D7257">
        <w:rPr>
          <w:noProof/>
        </w:rPr>
        <w:t>19</w:t>
      </w:r>
      <w:r w:rsidRPr="008D7257">
        <w:rPr>
          <w:noProof/>
        </w:rPr>
        <w:tab/>
        <w:t xml:space="preserve">Donnelly, T. J., Yates, I. C. &amp; Satterfield, C. N. Analysis and prediction of product distributions of the Fischer-Tropsch synthesis. </w:t>
      </w:r>
      <w:r w:rsidRPr="008D7257">
        <w:rPr>
          <w:i/>
          <w:noProof/>
        </w:rPr>
        <w:t>Energy &amp; Fuels</w:t>
      </w:r>
      <w:r w:rsidRPr="008D7257">
        <w:rPr>
          <w:noProof/>
        </w:rPr>
        <w:t xml:space="preserve"> </w:t>
      </w:r>
      <w:r w:rsidRPr="008D7257">
        <w:rPr>
          <w:b/>
          <w:noProof/>
        </w:rPr>
        <w:t>2</w:t>
      </w:r>
      <w:r w:rsidRPr="008D7257">
        <w:rPr>
          <w:noProof/>
        </w:rPr>
        <w:t xml:space="preserve">, 734-739 (1988). </w:t>
      </w:r>
    </w:p>
    <w:p w14:paraId="6060A592" w14:textId="77777777" w:rsidR="008D7257" w:rsidRPr="008D7257" w:rsidRDefault="008D7257" w:rsidP="008D7257">
      <w:pPr>
        <w:pStyle w:val="EndNoteBibliography"/>
        <w:ind w:left="720" w:hanging="720"/>
        <w:rPr>
          <w:noProof/>
        </w:rPr>
      </w:pPr>
      <w:r w:rsidRPr="008D7257">
        <w:rPr>
          <w:rFonts w:hint="eastAsia"/>
          <w:noProof/>
        </w:rPr>
        <w:t>20</w:t>
      </w:r>
      <w:r w:rsidRPr="008D7257">
        <w:rPr>
          <w:rFonts w:hint="eastAsia"/>
          <w:noProof/>
        </w:rPr>
        <w:tab/>
        <w:t>Kelkar, V. V. &amp; Ng, K. M. Development of fluidized catalytic reactors: Screening and scale</w:t>
      </w:r>
      <w:r w:rsidRPr="008D7257">
        <w:rPr>
          <w:rFonts w:hint="eastAsia"/>
          <w:noProof/>
        </w:rPr>
        <w:t>‐</w:t>
      </w:r>
      <w:r w:rsidRPr="008D7257">
        <w:rPr>
          <w:rFonts w:hint="eastAsia"/>
          <w:noProof/>
        </w:rPr>
        <w:t xml:space="preserve">up. </w:t>
      </w:r>
      <w:r w:rsidRPr="008D7257">
        <w:rPr>
          <w:rFonts w:hint="eastAsia"/>
          <w:i/>
          <w:noProof/>
        </w:rPr>
        <w:t>AIChE journal</w:t>
      </w:r>
      <w:r w:rsidRPr="008D7257">
        <w:rPr>
          <w:rFonts w:hint="eastAsia"/>
          <w:noProof/>
        </w:rPr>
        <w:t xml:space="preserve"> </w:t>
      </w:r>
      <w:r w:rsidRPr="008D7257">
        <w:rPr>
          <w:rFonts w:hint="eastAsia"/>
          <w:b/>
          <w:noProof/>
        </w:rPr>
        <w:t>48</w:t>
      </w:r>
      <w:r w:rsidRPr="008D7257">
        <w:rPr>
          <w:rFonts w:hint="eastAsia"/>
          <w:noProof/>
        </w:rPr>
        <w:t xml:space="preserve">, 1498-1518 (2002). </w:t>
      </w:r>
    </w:p>
    <w:p w14:paraId="3B2C9A0B" w14:textId="77777777" w:rsidR="008D7257" w:rsidRPr="008D7257" w:rsidRDefault="008D7257" w:rsidP="008D7257">
      <w:pPr>
        <w:pStyle w:val="EndNoteBibliography"/>
        <w:ind w:left="720" w:hanging="720"/>
        <w:rPr>
          <w:noProof/>
        </w:rPr>
      </w:pPr>
      <w:r w:rsidRPr="008D7257">
        <w:rPr>
          <w:noProof/>
        </w:rPr>
        <w:t>21</w:t>
      </w:r>
      <w:r w:rsidRPr="008D7257">
        <w:rPr>
          <w:noProof/>
        </w:rPr>
        <w:tab/>
        <w:t xml:space="preserve">Prats-Salvado, E., Jagtap, N., Monnerie, N. &amp; Sattler, C. Solar-Powered Direct Air Capture: Techno-Economic and Environmental Assessment. </w:t>
      </w:r>
      <w:r w:rsidRPr="008D7257">
        <w:rPr>
          <w:i/>
          <w:noProof/>
        </w:rPr>
        <w:t>Environmental Science &amp; Technology</w:t>
      </w:r>
      <w:r w:rsidRPr="008D7257">
        <w:rPr>
          <w:noProof/>
        </w:rPr>
        <w:t xml:space="preserve"> </w:t>
      </w:r>
      <w:r w:rsidRPr="008D7257">
        <w:rPr>
          <w:b/>
          <w:noProof/>
        </w:rPr>
        <w:t>58</w:t>
      </w:r>
      <w:r w:rsidRPr="008D7257">
        <w:rPr>
          <w:noProof/>
        </w:rPr>
        <w:t xml:space="preserve">, 2282-2292 (2024). </w:t>
      </w:r>
    </w:p>
    <w:p w14:paraId="221CDCCA" w14:textId="77777777" w:rsidR="008D7257" w:rsidRPr="008D7257" w:rsidRDefault="008D7257" w:rsidP="008D7257">
      <w:pPr>
        <w:pStyle w:val="EndNoteBibliography"/>
        <w:ind w:left="720" w:hanging="720"/>
        <w:rPr>
          <w:noProof/>
        </w:rPr>
      </w:pPr>
      <w:r w:rsidRPr="008D7257">
        <w:rPr>
          <w:noProof/>
        </w:rPr>
        <w:t>22</w:t>
      </w:r>
      <w:r w:rsidRPr="008D7257">
        <w:rPr>
          <w:noProof/>
        </w:rPr>
        <w:tab/>
        <w:t xml:space="preserve">Buck, R. &amp; Sment, J. Techno-economic analysis of multi-tower solar particle power plants. </w:t>
      </w:r>
      <w:r w:rsidRPr="008D7257">
        <w:rPr>
          <w:i/>
          <w:noProof/>
        </w:rPr>
        <w:t>Solar Energy</w:t>
      </w:r>
      <w:r w:rsidRPr="008D7257">
        <w:rPr>
          <w:noProof/>
        </w:rPr>
        <w:t xml:space="preserve"> </w:t>
      </w:r>
      <w:r w:rsidRPr="008D7257">
        <w:rPr>
          <w:b/>
          <w:noProof/>
        </w:rPr>
        <w:t>254</w:t>
      </w:r>
      <w:r w:rsidRPr="008D7257">
        <w:rPr>
          <w:noProof/>
        </w:rPr>
        <w:t xml:space="preserve">, 112-122 (2023). </w:t>
      </w:r>
    </w:p>
    <w:p w14:paraId="7E6E0903" w14:textId="77777777" w:rsidR="008D7257" w:rsidRPr="008D7257" w:rsidRDefault="008D7257" w:rsidP="008D7257">
      <w:pPr>
        <w:pStyle w:val="EndNoteBibliography"/>
        <w:ind w:left="720" w:hanging="720"/>
        <w:rPr>
          <w:noProof/>
        </w:rPr>
      </w:pPr>
      <w:r w:rsidRPr="008D7257">
        <w:rPr>
          <w:noProof/>
        </w:rPr>
        <w:t>23</w:t>
      </w:r>
      <w:r w:rsidRPr="008D7257">
        <w:rPr>
          <w:noProof/>
        </w:rPr>
        <w:tab/>
        <w:t>Zang, G., Sun, P., Elgowainy, A. A., Bafana, A. &amp; Wang, M. Performance and cost analysis of liquid fuel production from H</w:t>
      </w:r>
      <w:r w:rsidRPr="008D7257">
        <w:rPr>
          <w:noProof/>
          <w:vertAlign w:val="subscript"/>
        </w:rPr>
        <w:t>2</w:t>
      </w:r>
      <w:r w:rsidRPr="008D7257">
        <w:rPr>
          <w:noProof/>
        </w:rPr>
        <w:t xml:space="preserve"> and CO</w:t>
      </w:r>
      <w:r w:rsidRPr="008D7257">
        <w:rPr>
          <w:noProof/>
          <w:vertAlign w:val="subscript"/>
        </w:rPr>
        <w:t>2</w:t>
      </w:r>
      <w:r w:rsidRPr="008D7257">
        <w:rPr>
          <w:noProof/>
        </w:rPr>
        <w:t xml:space="preserve"> based on the Fischer-Tropsch process. </w:t>
      </w:r>
      <w:r w:rsidRPr="008D7257">
        <w:rPr>
          <w:i/>
          <w:noProof/>
        </w:rPr>
        <w:t>Journal of CO</w:t>
      </w:r>
      <w:r w:rsidRPr="008D7257">
        <w:rPr>
          <w:i/>
          <w:noProof/>
          <w:vertAlign w:val="subscript"/>
        </w:rPr>
        <w:t>2</w:t>
      </w:r>
      <w:r w:rsidRPr="008D7257">
        <w:rPr>
          <w:i/>
          <w:noProof/>
        </w:rPr>
        <w:t xml:space="preserve"> Utilization</w:t>
      </w:r>
      <w:r w:rsidRPr="008D7257">
        <w:rPr>
          <w:noProof/>
        </w:rPr>
        <w:t xml:space="preserve"> </w:t>
      </w:r>
      <w:r w:rsidRPr="008D7257">
        <w:rPr>
          <w:b/>
          <w:noProof/>
        </w:rPr>
        <w:t>46</w:t>
      </w:r>
      <w:r w:rsidRPr="008D7257">
        <w:rPr>
          <w:noProof/>
        </w:rPr>
        <w:t xml:space="preserve">, 101459 (2021). </w:t>
      </w:r>
    </w:p>
    <w:p w14:paraId="26B4FFF5" w14:textId="77777777" w:rsidR="008D7257" w:rsidRPr="008D7257" w:rsidRDefault="008D7257" w:rsidP="008D7257">
      <w:pPr>
        <w:pStyle w:val="EndNoteBibliography"/>
        <w:ind w:left="720" w:hanging="720"/>
        <w:rPr>
          <w:noProof/>
        </w:rPr>
      </w:pPr>
      <w:r w:rsidRPr="008D7257">
        <w:rPr>
          <w:noProof/>
        </w:rPr>
        <w:t>24</w:t>
      </w:r>
      <w:r w:rsidRPr="008D7257">
        <w:rPr>
          <w:noProof/>
        </w:rPr>
        <w:tab/>
        <w:t>Yadav, G.</w:t>
      </w:r>
      <w:r w:rsidRPr="008D7257">
        <w:rPr>
          <w:i/>
          <w:noProof/>
        </w:rPr>
        <w:t xml:space="preserve"> et al.</w:t>
      </w:r>
      <w:r w:rsidRPr="008D7257">
        <w:rPr>
          <w:noProof/>
        </w:rPr>
        <w:t xml:space="preserve"> Techno-economic analysis and life cycle assessment for catalytic fast pyrolysis of mixed plastic waste. </w:t>
      </w:r>
      <w:r w:rsidRPr="008D7257">
        <w:rPr>
          <w:i/>
          <w:noProof/>
        </w:rPr>
        <w:t>Energy &amp; Environmental Science</w:t>
      </w:r>
      <w:r w:rsidRPr="008D7257">
        <w:rPr>
          <w:noProof/>
        </w:rPr>
        <w:t xml:space="preserve"> </w:t>
      </w:r>
      <w:r w:rsidRPr="008D7257">
        <w:rPr>
          <w:b/>
          <w:noProof/>
        </w:rPr>
        <w:t>16</w:t>
      </w:r>
      <w:r w:rsidRPr="008D7257">
        <w:rPr>
          <w:noProof/>
        </w:rPr>
        <w:t xml:space="preserve">, 3638-3653 (2023). </w:t>
      </w:r>
    </w:p>
    <w:p w14:paraId="2233D6A1" w14:textId="77777777" w:rsidR="008D7257" w:rsidRPr="008D7257" w:rsidRDefault="008D7257" w:rsidP="008D7257">
      <w:pPr>
        <w:pStyle w:val="EndNoteBibliography"/>
        <w:ind w:left="720" w:hanging="720"/>
        <w:rPr>
          <w:noProof/>
        </w:rPr>
      </w:pPr>
      <w:r w:rsidRPr="008D7257">
        <w:rPr>
          <w:noProof/>
        </w:rPr>
        <w:lastRenderedPageBreak/>
        <w:t>25</w:t>
      </w:r>
      <w:r w:rsidRPr="008D7257">
        <w:rPr>
          <w:noProof/>
        </w:rPr>
        <w:tab/>
        <w:t xml:space="preserve">Liu, C. M., Sandhu, N. K., McCoy, S. T. &amp; Bergerson, J. A. A life cycle assessment of greenhouse gas emissions from direct air capture and Fischer–Tropsch fuel production. </w:t>
      </w:r>
      <w:r w:rsidRPr="008D7257">
        <w:rPr>
          <w:i/>
          <w:noProof/>
        </w:rPr>
        <w:t>Sustainable Energy &amp; Fuels</w:t>
      </w:r>
      <w:r w:rsidRPr="008D7257">
        <w:rPr>
          <w:noProof/>
        </w:rPr>
        <w:t xml:space="preserve"> </w:t>
      </w:r>
      <w:r w:rsidRPr="008D7257">
        <w:rPr>
          <w:b/>
          <w:noProof/>
        </w:rPr>
        <w:t>4</w:t>
      </w:r>
      <w:r w:rsidRPr="008D7257">
        <w:rPr>
          <w:noProof/>
        </w:rPr>
        <w:t xml:space="preserve">, 3129-3142 (2020). </w:t>
      </w:r>
    </w:p>
    <w:p w14:paraId="3DD6C5E1" w14:textId="010C999A" w:rsidR="008D7257" w:rsidRPr="008D7257" w:rsidRDefault="008D7257" w:rsidP="008D7257">
      <w:pPr>
        <w:pStyle w:val="EndNoteBibliography"/>
        <w:ind w:left="720" w:hanging="720"/>
        <w:rPr>
          <w:noProof/>
        </w:rPr>
      </w:pPr>
      <w:r w:rsidRPr="008D7257">
        <w:rPr>
          <w:noProof/>
        </w:rPr>
        <w:t>26</w:t>
      </w:r>
      <w:r w:rsidRPr="008D7257">
        <w:rPr>
          <w:noProof/>
        </w:rPr>
        <w:tab/>
        <w:t xml:space="preserve">IATA. </w:t>
      </w:r>
      <w:r w:rsidRPr="008D7257">
        <w:rPr>
          <w:i/>
          <w:noProof/>
        </w:rPr>
        <w:t>IATA Economics</w:t>
      </w:r>
      <w:r w:rsidRPr="008D7257">
        <w:rPr>
          <w:noProof/>
        </w:rPr>
        <w:t xml:space="preserve">, &lt; </w:t>
      </w:r>
      <w:hyperlink r:id="rId33" w:history="1">
        <w:r w:rsidRPr="008D7257">
          <w:rPr>
            <w:rStyle w:val="Hyperlink"/>
            <w:noProof/>
          </w:rPr>
          <w:t>https://www.iata.org/en/publications/economics/</w:t>
        </w:r>
      </w:hyperlink>
      <w:r w:rsidRPr="008D7257">
        <w:rPr>
          <w:noProof/>
        </w:rPr>
        <w:t>&gt; (2024).</w:t>
      </w:r>
    </w:p>
    <w:p w14:paraId="0A3C930B" w14:textId="77777777" w:rsidR="008D7257" w:rsidRPr="008D7257" w:rsidRDefault="008D7257" w:rsidP="008D7257">
      <w:pPr>
        <w:pStyle w:val="EndNoteBibliography"/>
        <w:ind w:left="720" w:hanging="720"/>
        <w:rPr>
          <w:noProof/>
        </w:rPr>
      </w:pPr>
      <w:r w:rsidRPr="008D7257">
        <w:rPr>
          <w:noProof/>
        </w:rPr>
        <w:t>27</w:t>
      </w:r>
      <w:r w:rsidRPr="008D7257">
        <w:rPr>
          <w:noProof/>
        </w:rPr>
        <w:tab/>
        <w:t xml:space="preserve">Bellos, E. Progress in beam-down solar concentrating systems. </w:t>
      </w:r>
      <w:r w:rsidRPr="008D7257">
        <w:rPr>
          <w:i/>
          <w:noProof/>
        </w:rPr>
        <w:t>Progress in Energy and Combustion Science</w:t>
      </w:r>
      <w:r w:rsidRPr="008D7257">
        <w:rPr>
          <w:noProof/>
        </w:rPr>
        <w:t xml:space="preserve"> </w:t>
      </w:r>
      <w:r w:rsidRPr="008D7257">
        <w:rPr>
          <w:b/>
          <w:noProof/>
        </w:rPr>
        <w:t>97</w:t>
      </w:r>
      <w:r w:rsidRPr="008D7257">
        <w:rPr>
          <w:noProof/>
        </w:rPr>
        <w:t xml:space="preserve">, 101085 (2023). </w:t>
      </w:r>
    </w:p>
    <w:p w14:paraId="01342187" w14:textId="11C966BE" w:rsidR="008D7257" w:rsidRPr="008D7257" w:rsidRDefault="008D7257" w:rsidP="008D7257">
      <w:pPr>
        <w:pStyle w:val="EndNoteBibliography"/>
        <w:ind w:left="720" w:hanging="720"/>
        <w:rPr>
          <w:noProof/>
        </w:rPr>
      </w:pPr>
      <w:r w:rsidRPr="008D7257">
        <w:rPr>
          <w:noProof/>
        </w:rPr>
        <w:t>28</w:t>
      </w:r>
      <w:r w:rsidRPr="008D7257">
        <w:rPr>
          <w:noProof/>
        </w:rPr>
        <w:tab/>
        <w:t xml:space="preserve">NREL. </w:t>
      </w:r>
      <w:r w:rsidRPr="008D7257">
        <w:rPr>
          <w:i/>
          <w:noProof/>
        </w:rPr>
        <w:t>Power Tower Projects</w:t>
      </w:r>
      <w:r w:rsidRPr="008D7257">
        <w:rPr>
          <w:noProof/>
        </w:rPr>
        <w:t>, &lt;</w:t>
      </w:r>
      <w:hyperlink r:id="rId34" w:history="1">
        <w:r w:rsidRPr="008D7257">
          <w:rPr>
            <w:rStyle w:val="Hyperlink"/>
            <w:noProof/>
          </w:rPr>
          <w:t>https://solarpaces.nrel.gov/by-technology/power-tower</w:t>
        </w:r>
      </w:hyperlink>
      <w:r w:rsidRPr="008D7257">
        <w:rPr>
          <w:noProof/>
        </w:rPr>
        <w:t>&gt; (2024).</w:t>
      </w:r>
    </w:p>
    <w:p w14:paraId="666B625A" w14:textId="77777777" w:rsidR="008D7257" w:rsidRPr="008D7257" w:rsidRDefault="008D7257" w:rsidP="008D7257">
      <w:pPr>
        <w:pStyle w:val="EndNoteBibliography"/>
        <w:ind w:left="720" w:hanging="720"/>
        <w:rPr>
          <w:noProof/>
        </w:rPr>
      </w:pPr>
      <w:r w:rsidRPr="008D7257">
        <w:rPr>
          <w:noProof/>
        </w:rPr>
        <w:t>29</w:t>
      </w:r>
      <w:r w:rsidRPr="008D7257">
        <w:rPr>
          <w:noProof/>
        </w:rPr>
        <w:tab/>
        <w:t>IEA. Global Hydrogen Review 2023 – Analysis. (2023).</w:t>
      </w:r>
    </w:p>
    <w:p w14:paraId="2C966424" w14:textId="0CE1539D" w:rsidR="008D7257" w:rsidRPr="008D7257" w:rsidRDefault="008D7257" w:rsidP="008D7257">
      <w:pPr>
        <w:pStyle w:val="EndNoteBibliography"/>
        <w:ind w:left="720" w:hanging="720"/>
        <w:rPr>
          <w:noProof/>
        </w:rPr>
      </w:pPr>
      <w:r w:rsidRPr="008D7257">
        <w:rPr>
          <w:noProof/>
        </w:rPr>
        <w:t>30</w:t>
      </w:r>
      <w:r w:rsidRPr="008D7257">
        <w:rPr>
          <w:noProof/>
        </w:rPr>
        <w:tab/>
        <w:t xml:space="preserve">McKinsey &amp; Company. </w:t>
      </w:r>
      <w:r w:rsidRPr="008D7257">
        <w:rPr>
          <w:i/>
          <w:noProof/>
        </w:rPr>
        <w:t>Global Energy Perspective 2023: Hydrogen outlook</w:t>
      </w:r>
      <w:r w:rsidRPr="008D7257">
        <w:rPr>
          <w:noProof/>
        </w:rPr>
        <w:t>, &lt;</w:t>
      </w:r>
      <w:hyperlink r:id="rId35" w:history="1">
        <w:r w:rsidRPr="008D7257">
          <w:rPr>
            <w:rStyle w:val="Hyperlink"/>
            <w:noProof/>
          </w:rPr>
          <w:t>https://www.mckinsey.com/industries/oil-and-gas/our-insights/global-energy-perspective-2023-hydrogen-outlook</w:t>
        </w:r>
      </w:hyperlink>
      <w:r w:rsidRPr="008D7257">
        <w:rPr>
          <w:noProof/>
        </w:rPr>
        <w:t>&gt; (2024).</w:t>
      </w:r>
    </w:p>
    <w:p w14:paraId="206A4BAD" w14:textId="73B45270" w:rsidR="008D7257" w:rsidRPr="008D7257" w:rsidRDefault="008D7257" w:rsidP="008D7257">
      <w:pPr>
        <w:pStyle w:val="EndNoteBibliography"/>
        <w:ind w:left="720" w:hanging="720"/>
        <w:rPr>
          <w:noProof/>
        </w:rPr>
      </w:pPr>
      <w:r w:rsidRPr="008D7257">
        <w:rPr>
          <w:noProof/>
        </w:rPr>
        <w:t>31</w:t>
      </w:r>
      <w:r w:rsidRPr="008D7257">
        <w:rPr>
          <w:noProof/>
        </w:rPr>
        <w:tab/>
        <w:t xml:space="preserve">Hydrogen Council. </w:t>
      </w:r>
      <w:r w:rsidRPr="008D7257">
        <w:rPr>
          <w:i/>
          <w:noProof/>
        </w:rPr>
        <w:t>Hydrogen Insights 2023</w:t>
      </w:r>
      <w:r w:rsidRPr="008D7257">
        <w:rPr>
          <w:noProof/>
        </w:rPr>
        <w:t>, &lt;</w:t>
      </w:r>
      <w:hyperlink r:id="rId36" w:history="1">
        <w:r w:rsidRPr="008D7257">
          <w:rPr>
            <w:rStyle w:val="Hyperlink"/>
            <w:noProof/>
          </w:rPr>
          <w:t>https://hydrogencouncil.com/en/hydrogen-insights-2023/</w:t>
        </w:r>
      </w:hyperlink>
      <w:r w:rsidRPr="008D7257">
        <w:rPr>
          <w:noProof/>
        </w:rPr>
        <w:t>&gt; (2024).</w:t>
      </w:r>
    </w:p>
    <w:p w14:paraId="19419BF6" w14:textId="77777777" w:rsidR="008D7257" w:rsidRPr="008D7257" w:rsidRDefault="008D7257" w:rsidP="008D7257">
      <w:pPr>
        <w:pStyle w:val="EndNoteBibliography"/>
        <w:ind w:left="720" w:hanging="720"/>
        <w:rPr>
          <w:noProof/>
        </w:rPr>
      </w:pPr>
      <w:r w:rsidRPr="008D7257">
        <w:rPr>
          <w:noProof/>
        </w:rPr>
        <w:t>32</w:t>
      </w:r>
      <w:r w:rsidRPr="008D7257">
        <w:rPr>
          <w:noProof/>
        </w:rPr>
        <w:tab/>
        <w:t>IEA. Global Hydrogen Review 2023: Assumptions Annex. (2023).</w:t>
      </w:r>
    </w:p>
    <w:p w14:paraId="0B43DF11" w14:textId="77777777" w:rsidR="008D7257" w:rsidRPr="008D7257" w:rsidRDefault="008D7257" w:rsidP="008D7257">
      <w:pPr>
        <w:pStyle w:val="EndNoteBibliography"/>
        <w:ind w:left="720" w:hanging="720"/>
        <w:rPr>
          <w:noProof/>
        </w:rPr>
      </w:pPr>
      <w:r w:rsidRPr="008D7257">
        <w:rPr>
          <w:noProof/>
        </w:rPr>
        <w:t>33</w:t>
      </w:r>
      <w:r w:rsidRPr="008D7257">
        <w:rPr>
          <w:noProof/>
        </w:rPr>
        <w:tab/>
        <w:t>Ameli, N.</w:t>
      </w:r>
      <w:r w:rsidRPr="008D7257">
        <w:rPr>
          <w:i/>
          <w:noProof/>
        </w:rPr>
        <w:t xml:space="preserve"> et al.</w:t>
      </w:r>
      <w:r w:rsidRPr="008D7257">
        <w:rPr>
          <w:noProof/>
        </w:rPr>
        <w:t xml:space="preserve"> Higher cost of finance exacerbates a climate investment trap in developing economies. </w:t>
      </w:r>
      <w:r w:rsidRPr="008D7257">
        <w:rPr>
          <w:i/>
          <w:noProof/>
        </w:rPr>
        <w:t>Nature Communications</w:t>
      </w:r>
      <w:r w:rsidRPr="008D7257">
        <w:rPr>
          <w:noProof/>
        </w:rPr>
        <w:t xml:space="preserve"> </w:t>
      </w:r>
      <w:r w:rsidRPr="008D7257">
        <w:rPr>
          <w:b/>
          <w:noProof/>
        </w:rPr>
        <w:t>12</w:t>
      </w:r>
      <w:r w:rsidRPr="008D7257">
        <w:rPr>
          <w:noProof/>
        </w:rPr>
        <w:t xml:space="preserve">, 1-12 (2021). </w:t>
      </w:r>
    </w:p>
    <w:p w14:paraId="0775782A" w14:textId="40112FB5" w:rsidR="008D7257" w:rsidRPr="008D7257" w:rsidRDefault="008D7257" w:rsidP="008D7257">
      <w:pPr>
        <w:pStyle w:val="EndNoteBibliography"/>
        <w:ind w:left="720" w:hanging="720"/>
        <w:rPr>
          <w:noProof/>
        </w:rPr>
      </w:pPr>
      <w:r w:rsidRPr="008D7257">
        <w:rPr>
          <w:noProof/>
        </w:rPr>
        <w:t>34</w:t>
      </w:r>
      <w:r w:rsidRPr="008D7257">
        <w:rPr>
          <w:noProof/>
        </w:rPr>
        <w:tab/>
        <w:t xml:space="preserve">NASA. </w:t>
      </w:r>
      <w:r w:rsidRPr="008D7257">
        <w:rPr>
          <w:i/>
          <w:noProof/>
        </w:rPr>
        <w:t>Carbon dioxide concentration</w:t>
      </w:r>
      <w:r w:rsidRPr="008D7257">
        <w:rPr>
          <w:noProof/>
        </w:rPr>
        <w:t>, &lt;</w:t>
      </w:r>
      <w:hyperlink r:id="rId37" w:history="1">
        <w:r w:rsidRPr="008D7257">
          <w:rPr>
            <w:rStyle w:val="Hyperlink"/>
            <w:noProof/>
          </w:rPr>
          <w:t>https://climate.nasa.gov/vital-signs/carbon-dioxide/?intent=121</w:t>
        </w:r>
      </w:hyperlink>
      <w:r w:rsidRPr="008D7257">
        <w:rPr>
          <w:noProof/>
        </w:rPr>
        <w:t>&gt; (2024).</w:t>
      </w:r>
    </w:p>
    <w:p w14:paraId="78170E6E" w14:textId="77777777" w:rsidR="008D7257" w:rsidRPr="008D7257" w:rsidRDefault="008D7257" w:rsidP="008D7257">
      <w:pPr>
        <w:pStyle w:val="EndNoteBibliography"/>
        <w:ind w:left="720" w:hanging="720"/>
        <w:rPr>
          <w:noProof/>
        </w:rPr>
      </w:pPr>
      <w:r w:rsidRPr="008D7257">
        <w:rPr>
          <w:noProof/>
        </w:rPr>
        <w:t>35</w:t>
      </w:r>
      <w:r w:rsidRPr="008D7257">
        <w:rPr>
          <w:noProof/>
        </w:rPr>
        <w:tab/>
        <w:t xml:space="preserve">An, K., Farooqui, A. &amp; McCoy, S. T. The impact of climate on solvent-based direct air capture systems. </w:t>
      </w:r>
      <w:r w:rsidRPr="008D7257">
        <w:rPr>
          <w:i/>
          <w:noProof/>
        </w:rPr>
        <w:t>Applied Energy</w:t>
      </w:r>
      <w:r w:rsidRPr="008D7257">
        <w:rPr>
          <w:noProof/>
        </w:rPr>
        <w:t xml:space="preserve"> </w:t>
      </w:r>
      <w:r w:rsidRPr="008D7257">
        <w:rPr>
          <w:b/>
          <w:noProof/>
        </w:rPr>
        <w:t>325</w:t>
      </w:r>
      <w:r w:rsidRPr="008D7257">
        <w:rPr>
          <w:noProof/>
        </w:rPr>
        <w:t xml:space="preserve">, 119895 (2022). </w:t>
      </w:r>
    </w:p>
    <w:p w14:paraId="158773AE" w14:textId="77777777" w:rsidR="008D7257" w:rsidRPr="008D7257" w:rsidRDefault="008D7257" w:rsidP="008D7257">
      <w:pPr>
        <w:pStyle w:val="EndNoteBibliography"/>
        <w:ind w:left="720" w:hanging="720"/>
        <w:rPr>
          <w:noProof/>
        </w:rPr>
      </w:pPr>
      <w:r w:rsidRPr="008D7257">
        <w:rPr>
          <w:noProof/>
        </w:rPr>
        <w:t>36</w:t>
      </w:r>
      <w:r w:rsidRPr="008D7257">
        <w:rPr>
          <w:noProof/>
        </w:rPr>
        <w:tab/>
        <w:t>Zhao, J.</w:t>
      </w:r>
      <w:r w:rsidRPr="008D7257">
        <w:rPr>
          <w:i/>
          <w:noProof/>
        </w:rPr>
        <w:t xml:space="preserve"> et al.</w:t>
      </w:r>
      <w:r w:rsidRPr="008D7257">
        <w:rPr>
          <w:noProof/>
        </w:rPr>
        <w:t xml:space="preserve"> Particle-based high-temperature thermochemical energy storage reactors. </w:t>
      </w:r>
      <w:r w:rsidRPr="008D7257">
        <w:rPr>
          <w:i/>
          <w:noProof/>
        </w:rPr>
        <w:t>Progress in Energy and Combustion Science</w:t>
      </w:r>
      <w:r w:rsidRPr="008D7257">
        <w:rPr>
          <w:noProof/>
        </w:rPr>
        <w:t xml:space="preserve"> </w:t>
      </w:r>
      <w:r w:rsidRPr="008D7257">
        <w:rPr>
          <w:b/>
          <w:noProof/>
        </w:rPr>
        <w:t>102</w:t>
      </w:r>
      <w:r w:rsidRPr="008D7257">
        <w:rPr>
          <w:noProof/>
        </w:rPr>
        <w:t xml:space="preserve">, 101143 (2024). </w:t>
      </w:r>
    </w:p>
    <w:p w14:paraId="71E39C70" w14:textId="35BDFF9E" w:rsidR="008D7257" w:rsidRPr="008D7257" w:rsidRDefault="008D7257" w:rsidP="008D7257">
      <w:pPr>
        <w:pStyle w:val="EndNoteBibliography"/>
        <w:ind w:left="720" w:hanging="720"/>
        <w:rPr>
          <w:noProof/>
        </w:rPr>
      </w:pPr>
      <w:r w:rsidRPr="008D7257">
        <w:rPr>
          <w:noProof/>
        </w:rPr>
        <w:t>37</w:t>
      </w:r>
      <w:r w:rsidRPr="008D7257">
        <w:rPr>
          <w:noProof/>
        </w:rPr>
        <w:tab/>
        <w:t xml:space="preserve">NREL. </w:t>
      </w:r>
      <w:r w:rsidRPr="008D7257">
        <w:rPr>
          <w:i/>
          <w:noProof/>
        </w:rPr>
        <w:t>NSRDB: National Solar Radiation Database</w:t>
      </w:r>
      <w:r w:rsidRPr="008D7257">
        <w:rPr>
          <w:noProof/>
        </w:rPr>
        <w:t>, &lt;</w:t>
      </w:r>
      <w:hyperlink r:id="rId38" w:history="1">
        <w:r w:rsidRPr="008D7257">
          <w:rPr>
            <w:rStyle w:val="Hyperlink"/>
            <w:noProof/>
          </w:rPr>
          <w:t>https://nsrdb.nrel.gov/data-viewer</w:t>
        </w:r>
      </w:hyperlink>
      <w:r w:rsidRPr="008D7257">
        <w:rPr>
          <w:noProof/>
        </w:rPr>
        <w:t>&gt; (2024).</w:t>
      </w:r>
    </w:p>
    <w:p w14:paraId="6218E1DB" w14:textId="77777777" w:rsidR="008D7257" w:rsidRPr="008D7257" w:rsidRDefault="008D7257" w:rsidP="008D7257">
      <w:pPr>
        <w:pStyle w:val="EndNoteBibliography"/>
        <w:ind w:left="720" w:hanging="720"/>
        <w:rPr>
          <w:noProof/>
        </w:rPr>
      </w:pPr>
      <w:r w:rsidRPr="008D7257">
        <w:rPr>
          <w:noProof/>
        </w:rPr>
        <w:t>38</w:t>
      </w:r>
      <w:r w:rsidRPr="008D7257">
        <w:rPr>
          <w:noProof/>
        </w:rPr>
        <w:tab/>
        <w:t>Department of Energy. U.S. National Clean Hydrogen Strategy and Roadmap. (2023).</w:t>
      </w:r>
    </w:p>
    <w:p w14:paraId="089D75FC" w14:textId="77777777" w:rsidR="008D7257" w:rsidRPr="008D7257" w:rsidRDefault="008D7257" w:rsidP="008D7257">
      <w:pPr>
        <w:pStyle w:val="EndNoteBibliography"/>
        <w:ind w:left="720" w:hanging="720"/>
        <w:rPr>
          <w:noProof/>
        </w:rPr>
      </w:pPr>
      <w:r w:rsidRPr="008D7257">
        <w:rPr>
          <w:noProof/>
        </w:rPr>
        <w:t>39</w:t>
      </w:r>
      <w:r w:rsidRPr="008D7257">
        <w:rPr>
          <w:noProof/>
        </w:rPr>
        <w:tab/>
        <w:t>Fasihi, M., Efimova, O. &amp; Breyer, C. Techno-economic assessment of CO</w:t>
      </w:r>
      <w:r w:rsidRPr="008D7257">
        <w:rPr>
          <w:noProof/>
          <w:vertAlign w:val="subscript"/>
        </w:rPr>
        <w:t>2</w:t>
      </w:r>
      <w:r w:rsidRPr="008D7257">
        <w:rPr>
          <w:noProof/>
        </w:rPr>
        <w:t xml:space="preserve"> direct air capture plants. </w:t>
      </w:r>
      <w:r w:rsidRPr="008D7257">
        <w:rPr>
          <w:i/>
          <w:noProof/>
        </w:rPr>
        <w:t>Journal of Cleaner Production</w:t>
      </w:r>
      <w:r w:rsidRPr="008D7257">
        <w:rPr>
          <w:noProof/>
        </w:rPr>
        <w:t xml:space="preserve"> </w:t>
      </w:r>
      <w:r w:rsidRPr="008D7257">
        <w:rPr>
          <w:b/>
          <w:noProof/>
        </w:rPr>
        <w:t>224</w:t>
      </w:r>
      <w:r w:rsidRPr="008D7257">
        <w:rPr>
          <w:noProof/>
        </w:rPr>
        <w:t xml:space="preserve">, 957-980 (2019). </w:t>
      </w:r>
    </w:p>
    <w:p w14:paraId="59FAA9A4" w14:textId="77777777" w:rsidR="008D7257" w:rsidRPr="008D7257" w:rsidRDefault="008D7257" w:rsidP="008D7257">
      <w:pPr>
        <w:pStyle w:val="EndNoteBibliography"/>
        <w:ind w:left="720" w:hanging="720"/>
        <w:rPr>
          <w:noProof/>
        </w:rPr>
      </w:pPr>
      <w:r w:rsidRPr="008D7257">
        <w:rPr>
          <w:noProof/>
        </w:rPr>
        <w:t>40</w:t>
      </w:r>
      <w:r w:rsidRPr="008D7257">
        <w:rPr>
          <w:noProof/>
        </w:rPr>
        <w:tab/>
        <w:t>IEAGHG. Global Assessment of Direct Air Capture Costs. (2021).</w:t>
      </w:r>
    </w:p>
    <w:p w14:paraId="560ECFA6" w14:textId="065266BB" w:rsidR="008D7257" w:rsidRPr="008D7257" w:rsidRDefault="008D7257" w:rsidP="008D7257">
      <w:pPr>
        <w:pStyle w:val="EndNoteBibliography"/>
        <w:ind w:left="720" w:hanging="720"/>
        <w:rPr>
          <w:noProof/>
        </w:rPr>
      </w:pPr>
      <w:r w:rsidRPr="008D7257">
        <w:rPr>
          <w:noProof/>
        </w:rPr>
        <w:lastRenderedPageBreak/>
        <w:t>41</w:t>
      </w:r>
      <w:r w:rsidRPr="008D7257">
        <w:rPr>
          <w:noProof/>
        </w:rPr>
        <w:tab/>
        <w:t xml:space="preserve">landsearch. </w:t>
      </w:r>
      <w:r w:rsidRPr="008D7257">
        <w:rPr>
          <w:i/>
          <w:noProof/>
        </w:rPr>
        <w:t>Price of Land per Acre by State - LandSearch</w:t>
      </w:r>
      <w:r w:rsidRPr="008D7257">
        <w:rPr>
          <w:noProof/>
        </w:rPr>
        <w:t>, &lt;</w:t>
      </w:r>
      <w:hyperlink r:id="rId39" w:history="1">
        <w:r w:rsidRPr="008D7257">
          <w:rPr>
            <w:rStyle w:val="Hyperlink"/>
            <w:noProof/>
          </w:rPr>
          <w:t>https://www.landsearch.com/price</w:t>
        </w:r>
      </w:hyperlink>
      <w:r w:rsidRPr="008D7257">
        <w:rPr>
          <w:noProof/>
        </w:rPr>
        <w:t>&gt; (2024).</w:t>
      </w:r>
    </w:p>
    <w:p w14:paraId="3AC14D89" w14:textId="004AF111" w:rsidR="005063BB" w:rsidRPr="005063BB" w:rsidRDefault="00D03EB8" w:rsidP="00EB1450">
      <w:pPr>
        <w:spacing w:afterLines="0" w:after="0"/>
        <w:contextualSpacing/>
        <w:rPr>
          <w:lang w:eastAsia="zh-CN"/>
        </w:rPr>
      </w:pPr>
      <w:r w:rsidRPr="007C41AA">
        <w:rPr>
          <w:lang w:eastAsia="zh-CN"/>
        </w:rPr>
        <w:fldChar w:fldCharType="end"/>
      </w:r>
    </w:p>
    <w:sectPr w:rsidR="005063BB" w:rsidRPr="005063BB" w:rsidSect="00B43400">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401B9" w14:textId="77777777" w:rsidR="00DB6B0B" w:rsidRPr="007C41AA" w:rsidRDefault="00DB6B0B" w:rsidP="00D705B4">
      <w:pPr>
        <w:spacing w:after="120"/>
      </w:pPr>
      <w:r w:rsidRPr="007C41AA">
        <w:separator/>
      </w:r>
    </w:p>
    <w:p w14:paraId="3DD31A3B" w14:textId="77777777" w:rsidR="00DB6B0B" w:rsidRPr="007C41AA" w:rsidRDefault="00DB6B0B">
      <w:pPr>
        <w:spacing w:after="120"/>
      </w:pPr>
    </w:p>
  </w:endnote>
  <w:endnote w:type="continuationSeparator" w:id="0">
    <w:p w14:paraId="7580827A" w14:textId="77777777" w:rsidR="00DB6B0B" w:rsidRPr="007C41AA" w:rsidRDefault="00DB6B0B" w:rsidP="00D705B4">
      <w:pPr>
        <w:spacing w:after="120"/>
      </w:pPr>
      <w:r w:rsidRPr="007C41AA">
        <w:continuationSeparator/>
      </w:r>
    </w:p>
    <w:p w14:paraId="5E1A81C6" w14:textId="77777777" w:rsidR="00DB6B0B" w:rsidRPr="007C41AA" w:rsidRDefault="00DB6B0B">
      <w:pPr>
        <w:spacing w:after="120"/>
      </w:pPr>
    </w:p>
  </w:endnote>
  <w:endnote w:type="continuationNotice" w:id="1">
    <w:p w14:paraId="7C3EB30C" w14:textId="77777777" w:rsidR="00DB6B0B" w:rsidRDefault="00DB6B0B">
      <w:pPr>
        <w:spacing w:after="1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7264" w14:textId="77777777" w:rsidR="000E5CCA" w:rsidRPr="007C41AA" w:rsidRDefault="000E5CCA">
    <w:pPr>
      <w:pStyle w:val="Footer"/>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4949598"/>
      <w:docPartObj>
        <w:docPartGallery w:val="Page Numbers (Bottom of Page)"/>
        <w:docPartUnique/>
      </w:docPartObj>
    </w:sdtPr>
    <w:sdtEndPr/>
    <w:sdtContent>
      <w:p w14:paraId="4EE6FCF9" w14:textId="74201E74" w:rsidR="000E5CCA" w:rsidRPr="007C41AA" w:rsidRDefault="000E5CCA">
        <w:pPr>
          <w:pStyle w:val="Footer"/>
          <w:spacing w:after="120"/>
          <w:jc w:val="center"/>
        </w:pPr>
        <w:r w:rsidRPr="007C41AA">
          <w:fldChar w:fldCharType="begin"/>
        </w:r>
        <w:r w:rsidRPr="007C41AA">
          <w:instrText xml:space="preserve"> PAGE   \* MERGEFORMAT </w:instrText>
        </w:r>
        <w:r w:rsidRPr="007C41AA">
          <w:fldChar w:fldCharType="separate"/>
        </w:r>
        <w:r w:rsidR="00373A32">
          <w:rPr>
            <w:noProof/>
          </w:rPr>
          <w:t>23</w:t>
        </w:r>
        <w:r w:rsidRPr="007C41AA">
          <w:fldChar w:fldCharType="end"/>
        </w:r>
      </w:p>
    </w:sdtContent>
  </w:sdt>
  <w:p w14:paraId="1AC1632B" w14:textId="77777777" w:rsidR="000E5CCA" w:rsidRPr="007C41AA" w:rsidRDefault="000E5CCA">
    <w:pPr>
      <w:pStyle w:val="Footer"/>
      <w:spacing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B33B8" w14:textId="77777777" w:rsidR="000E5CCA" w:rsidRPr="007C41AA" w:rsidRDefault="000E5CCA">
    <w:pPr>
      <w:pStyle w:val="Footer"/>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6FEA6" w14:textId="77777777" w:rsidR="00DB6B0B" w:rsidRPr="007C41AA" w:rsidRDefault="00DB6B0B" w:rsidP="00D705B4">
      <w:pPr>
        <w:spacing w:after="120"/>
      </w:pPr>
      <w:r w:rsidRPr="007C41AA">
        <w:separator/>
      </w:r>
    </w:p>
    <w:p w14:paraId="072411D5" w14:textId="77777777" w:rsidR="00DB6B0B" w:rsidRPr="007C41AA" w:rsidRDefault="00DB6B0B">
      <w:pPr>
        <w:spacing w:after="120"/>
      </w:pPr>
    </w:p>
  </w:footnote>
  <w:footnote w:type="continuationSeparator" w:id="0">
    <w:p w14:paraId="02B89920" w14:textId="77777777" w:rsidR="00DB6B0B" w:rsidRPr="007C41AA" w:rsidRDefault="00DB6B0B" w:rsidP="00D705B4">
      <w:pPr>
        <w:spacing w:after="120"/>
      </w:pPr>
      <w:r w:rsidRPr="007C41AA">
        <w:continuationSeparator/>
      </w:r>
    </w:p>
    <w:p w14:paraId="7ED7142C" w14:textId="77777777" w:rsidR="00DB6B0B" w:rsidRPr="007C41AA" w:rsidRDefault="00DB6B0B">
      <w:pPr>
        <w:spacing w:after="120"/>
      </w:pPr>
    </w:p>
  </w:footnote>
  <w:footnote w:type="continuationNotice" w:id="1">
    <w:p w14:paraId="2637082F" w14:textId="77777777" w:rsidR="00DB6B0B" w:rsidRDefault="00DB6B0B">
      <w:pPr>
        <w:spacing w:after="1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E5F71" w14:textId="77777777" w:rsidR="000E5CCA" w:rsidRPr="007C41AA" w:rsidRDefault="000E5CCA">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37E2" w14:textId="57ED0609" w:rsidR="000E5CCA" w:rsidRPr="007C41AA" w:rsidRDefault="000E5CCA" w:rsidP="0037685B">
    <w:pPr>
      <w:pStyle w:val="Header"/>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164A4" w14:textId="77777777" w:rsidR="000E5CCA" w:rsidRPr="007C41AA" w:rsidRDefault="000E5CCA">
    <w:pPr>
      <w:pStyle w:val="Heade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E7B63"/>
    <w:multiLevelType w:val="hybridMultilevel"/>
    <w:tmpl w:val="2836F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B33B9"/>
    <w:multiLevelType w:val="hybridMultilevel"/>
    <w:tmpl w:val="DB248BB2"/>
    <w:lvl w:ilvl="0" w:tplc="406A8A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573B0"/>
    <w:multiLevelType w:val="hybridMultilevel"/>
    <w:tmpl w:val="D8AA8A4C"/>
    <w:lvl w:ilvl="0" w:tplc="2D929752">
      <w:start w:val="1"/>
      <w:numFmt w:val="bullet"/>
      <w:lvlText w:val="•"/>
      <w:lvlJc w:val="left"/>
      <w:pPr>
        <w:tabs>
          <w:tab w:val="num" w:pos="720"/>
        </w:tabs>
        <w:ind w:left="720" w:hanging="360"/>
      </w:pPr>
      <w:rPr>
        <w:rFonts w:ascii="Arial" w:hAnsi="Arial" w:hint="default"/>
      </w:rPr>
    </w:lvl>
    <w:lvl w:ilvl="1" w:tplc="D3C494B0" w:tentative="1">
      <w:start w:val="1"/>
      <w:numFmt w:val="bullet"/>
      <w:lvlText w:val="•"/>
      <w:lvlJc w:val="left"/>
      <w:pPr>
        <w:tabs>
          <w:tab w:val="num" w:pos="1440"/>
        </w:tabs>
        <w:ind w:left="1440" w:hanging="360"/>
      </w:pPr>
      <w:rPr>
        <w:rFonts w:ascii="Arial" w:hAnsi="Arial" w:hint="default"/>
      </w:rPr>
    </w:lvl>
    <w:lvl w:ilvl="2" w:tplc="BBDA24E0" w:tentative="1">
      <w:start w:val="1"/>
      <w:numFmt w:val="bullet"/>
      <w:lvlText w:val="•"/>
      <w:lvlJc w:val="left"/>
      <w:pPr>
        <w:tabs>
          <w:tab w:val="num" w:pos="2160"/>
        </w:tabs>
        <w:ind w:left="2160" w:hanging="360"/>
      </w:pPr>
      <w:rPr>
        <w:rFonts w:ascii="Arial" w:hAnsi="Arial" w:hint="default"/>
      </w:rPr>
    </w:lvl>
    <w:lvl w:ilvl="3" w:tplc="EE909B2E" w:tentative="1">
      <w:start w:val="1"/>
      <w:numFmt w:val="bullet"/>
      <w:lvlText w:val="•"/>
      <w:lvlJc w:val="left"/>
      <w:pPr>
        <w:tabs>
          <w:tab w:val="num" w:pos="2880"/>
        </w:tabs>
        <w:ind w:left="2880" w:hanging="360"/>
      </w:pPr>
      <w:rPr>
        <w:rFonts w:ascii="Arial" w:hAnsi="Arial" w:hint="default"/>
      </w:rPr>
    </w:lvl>
    <w:lvl w:ilvl="4" w:tplc="A09E5B0E" w:tentative="1">
      <w:start w:val="1"/>
      <w:numFmt w:val="bullet"/>
      <w:lvlText w:val="•"/>
      <w:lvlJc w:val="left"/>
      <w:pPr>
        <w:tabs>
          <w:tab w:val="num" w:pos="3600"/>
        </w:tabs>
        <w:ind w:left="3600" w:hanging="360"/>
      </w:pPr>
      <w:rPr>
        <w:rFonts w:ascii="Arial" w:hAnsi="Arial" w:hint="default"/>
      </w:rPr>
    </w:lvl>
    <w:lvl w:ilvl="5" w:tplc="C0D8B774" w:tentative="1">
      <w:start w:val="1"/>
      <w:numFmt w:val="bullet"/>
      <w:lvlText w:val="•"/>
      <w:lvlJc w:val="left"/>
      <w:pPr>
        <w:tabs>
          <w:tab w:val="num" w:pos="4320"/>
        </w:tabs>
        <w:ind w:left="4320" w:hanging="360"/>
      </w:pPr>
      <w:rPr>
        <w:rFonts w:ascii="Arial" w:hAnsi="Arial" w:hint="default"/>
      </w:rPr>
    </w:lvl>
    <w:lvl w:ilvl="6" w:tplc="4E466870" w:tentative="1">
      <w:start w:val="1"/>
      <w:numFmt w:val="bullet"/>
      <w:lvlText w:val="•"/>
      <w:lvlJc w:val="left"/>
      <w:pPr>
        <w:tabs>
          <w:tab w:val="num" w:pos="5040"/>
        </w:tabs>
        <w:ind w:left="5040" w:hanging="360"/>
      </w:pPr>
      <w:rPr>
        <w:rFonts w:ascii="Arial" w:hAnsi="Arial" w:hint="default"/>
      </w:rPr>
    </w:lvl>
    <w:lvl w:ilvl="7" w:tplc="088E81DC" w:tentative="1">
      <w:start w:val="1"/>
      <w:numFmt w:val="bullet"/>
      <w:lvlText w:val="•"/>
      <w:lvlJc w:val="left"/>
      <w:pPr>
        <w:tabs>
          <w:tab w:val="num" w:pos="5760"/>
        </w:tabs>
        <w:ind w:left="5760" w:hanging="360"/>
      </w:pPr>
      <w:rPr>
        <w:rFonts w:ascii="Arial" w:hAnsi="Arial" w:hint="default"/>
      </w:rPr>
    </w:lvl>
    <w:lvl w:ilvl="8" w:tplc="6ECAAF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936AC5"/>
    <w:multiLevelType w:val="hybridMultilevel"/>
    <w:tmpl w:val="275EC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23D32"/>
    <w:multiLevelType w:val="hybridMultilevel"/>
    <w:tmpl w:val="C6C4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A7762"/>
    <w:multiLevelType w:val="hybridMultilevel"/>
    <w:tmpl w:val="7C7E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C163F"/>
    <w:multiLevelType w:val="hybridMultilevel"/>
    <w:tmpl w:val="4AF4ED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DEB03EF"/>
    <w:multiLevelType w:val="multilevel"/>
    <w:tmpl w:val="C7967FAE"/>
    <w:lvl w:ilvl="0">
      <w:start w:val="1"/>
      <w:numFmt w:val="decimal"/>
      <w:lvlText w:val="%1."/>
      <w:lvlJc w:val="left"/>
      <w:pPr>
        <w:ind w:left="360" w:hanging="360"/>
      </w:pPr>
      <w:rPr>
        <w:rFonts w:hint="eastAsia"/>
        <w:color w:val="C00000"/>
      </w:rPr>
    </w:lvl>
    <w:lvl w:ilvl="1">
      <w:start w:val="1"/>
      <w:numFmt w:val="decimal"/>
      <w:isLgl/>
      <w:suff w:val="space"/>
      <w:lvlText w:val="%1.%2"/>
      <w:lvlJc w:val="left"/>
      <w:pPr>
        <w:ind w:left="360" w:hanging="360"/>
      </w:pPr>
      <w:rPr>
        <w:rFonts w:hint="default"/>
        <w:b/>
        <w:bCs/>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561265B"/>
    <w:multiLevelType w:val="hybridMultilevel"/>
    <w:tmpl w:val="7390F66E"/>
    <w:lvl w:ilvl="0" w:tplc="10E22A4E">
      <w:start w:val="1"/>
      <w:numFmt w:val="lowerRoman"/>
      <w:lvlText w:val="(%1)"/>
      <w:lvlJc w:val="left"/>
      <w:pPr>
        <w:ind w:left="1080" w:hanging="720"/>
      </w:pPr>
      <w:rPr>
        <w:rFonts w:eastAsia="DengXi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6C332E"/>
    <w:multiLevelType w:val="hybridMultilevel"/>
    <w:tmpl w:val="57CA6AFE"/>
    <w:lvl w:ilvl="0" w:tplc="28F226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097A2C"/>
    <w:multiLevelType w:val="hybridMultilevel"/>
    <w:tmpl w:val="6FB2582C"/>
    <w:lvl w:ilvl="0" w:tplc="FD1CCB60">
      <w:start w:val="1"/>
      <w:numFmt w:val="lowerLetter"/>
      <w:lvlText w:val="(%1)"/>
      <w:lvlJc w:val="left"/>
      <w:pPr>
        <w:tabs>
          <w:tab w:val="num" w:pos="720"/>
        </w:tabs>
        <w:ind w:left="720" w:hanging="360"/>
      </w:pPr>
    </w:lvl>
    <w:lvl w:ilvl="1" w:tplc="95D0C708" w:tentative="1">
      <w:start w:val="1"/>
      <w:numFmt w:val="lowerLetter"/>
      <w:lvlText w:val="(%2)"/>
      <w:lvlJc w:val="left"/>
      <w:pPr>
        <w:tabs>
          <w:tab w:val="num" w:pos="1440"/>
        </w:tabs>
        <w:ind w:left="1440" w:hanging="360"/>
      </w:pPr>
    </w:lvl>
    <w:lvl w:ilvl="2" w:tplc="2C984CF4" w:tentative="1">
      <w:start w:val="1"/>
      <w:numFmt w:val="lowerLetter"/>
      <w:lvlText w:val="(%3)"/>
      <w:lvlJc w:val="left"/>
      <w:pPr>
        <w:tabs>
          <w:tab w:val="num" w:pos="2160"/>
        </w:tabs>
        <w:ind w:left="2160" w:hanging="360"/>
      </w:pPr>
    </w:lvl>
    <w:lvl w:ilvl="3" w:tplc="889EA056" w:tentative="1">
      <w:start w:val="1"/>
      <w:numFmt w:val="lowerLetter"/>
      <w:lvlText w:val="(%4)"/>
      <w:lvlJc w:val="left"/>
      <w:pPr>
        <w:tabs>
          <w:tab w:val="num" w:pos="2880"/>
        </w:tabs>
        <w:ind w:left="2880" w:hanging="360"/>
      </w:pPr>
    </w:lvl>
    <w:lvl w:ilvl="4" w:tplc="9F4CD84E" w:tentative="1">
      <w:start w:val="1"/>
      <w:numFmt w:val="lowerLetter"/>
      <w:lvlText w:val="(%5)"/>
      <w:lvlJc w:val="left"/>
      <w:pPr>
        <w:tabs>
          <w:tab w:val="num" w:pos="3600"/>
        </w:tabs>
        <w:ind w:left="3600" w:hanging="360"/>
      </w:pPr>
    </w:lvl>
    <w:lvl w:ilvl="5" w:tplc="D8B06D4E" w:tentative="1">
      <w:start w:val="1"/>
      <w:numFmt w:val="lowerLetter"/>
      <w:lvlText w:val="(%6)"/>
      <w:lvlJc w:val="left"/>
      <w:pPr>
        <w:tabs>
          <w:tab w:val="num" w:pos="4320"/>
        </w:tabs>
        <w:ind w:left="4320" w:hanging="360"/>
      </w:pPr>
    </w:lvl>
    <w:lvl w:ilvl="6" w:tplc="C0483C58" w:tentative="1">
      <w:start w:val="1"/>
      <w:numFmt w:val="lowerLetter"/>
      <w:lvlText w:val="(%7)"/>
      <w:lvlJc w:val="left"/>
      <w:pPr>
        <w:tabs>
          <w:tab w:val="num" w:pos="5040"/>
        </w:tabs>
        <w:ind w:left="5040" w:hanging="360"/>
      </w:pPr>
    </w:lvl>
    <w:lvl w:ilvl="7" w:tplc="703C1260" w:tentative="1">
      <w:start w:val="1"/>
      <w:numFmt w:val="lowerLetter"/>
      <w:lvlText w:val="(%8)"/>
      <w:lvlJc w:val="left"/>
      <w:pPr>
        <w:tabs>
          <w:tab w:val="num" w:pos="5760"/>
        </w:tabs>
        <w:ind w:left="5760" w:hanging="360"/>
      </w:pPr>
    </w:lvl>
    <w:lvl w:ilvl="8" w:tplc="3BBA96B0" w:tentative="1">
      <w:start w:val="1"/>
      <w:numFmt w:val="lowerLetter"/>
      <w:lvlText w:val="(%9)"/>
      <w:lvlJc w:val="left"/>
      <w:pPr>
        <w:tabs>
          <w:tab w:val="num" w:pos="6480"/>
        </w:tabs>
        <w:ind w:left="6480" w:hanging="360"/>
      </w:pPr>
    </w:lvl>
  </w:abstractNum>
  <w:abstractNum w:abstractNumId="11" w15:restartNumberingAfterBreak="0">
    <w:nsid w:val="2D804F05"/>
    <w:multiLevelType w:val="hybridMultilevel"/>
    <w:tmpl w:val="70DE7E86"/>
    <w:lvl w:ilvl="0" w:tplc="4EB631E0">
      <w:start w:val="1"/>
      <w:numFmt w:val="lowerLetter"/>
      <w:lvlText w:val="(%1)"/>
      <w:lvlJc w:val="left"/>
      <w:pPr>
        <w:tabs>
          <w:tab w:val="num" w:pos="360"/>
        </w:tabs>
        <w:ind w:left="360" w:hanging="360"/>
      </w:pPr>
    </w:lvl>
    <w:lvl w:ilvl="1" w:tplc="BA888CDC" w:tentative="1">
      <w:start w:val="1"/>
      <w:numFmt w:val="lowerLetter"/>
      <w:lvlText w:val="(%2)"/>
      <w:lvlJc w:val="left"/>
      <w:pPr>
        <w:tabs>
          <w:tab w:val="num" w:pos="1506"/>
        </w:tabs>
        <w:ind w:left="1506" w:hanging="360"/>
      </w:pPr>
    </w:lvl>
    <w:lvl w:ilvl="2" w:tplc="47C01C86" w:tentative="1">
      <w:start w:val="1"/>
      <w:numFmt w:val="lowerLetter"/>
      <w:lvlText w:val="(%3)"/>
      <w:lvlJc w:val="left"/>
      <w:pPr>
        <w:tabs>
          <w:tab w:val="num" w:pos="2226"/>
        </w:tabs>
        <w:ind w:left="2226" w:hanging="360"/>
      </w:pPr>
    </w:lvl>
    <w:lvl w:ilvl="3" w:tplc="CAE688EE" w:tentative="1">
      <w:start w:val="1"/>
      <w:numFmt w:val="lowerLetter"/>
      <w:lvlText w:val="(%4)"/>
      <w:lvlJc w:val="left"/>
      <w:pPr>
        <w:tabs>
          <w:tab w:val="num" w:pos="2946"/>
        </w:tabs>
        <w:ind w:left="2946" w:hanging="360"/>
      </w:pPr>
    </w:lvl>
    <w:lvl w:ilvl="4" w:tplc="AF9806D4" w:tentative="1">
      <w:start w:val="1"/>
      <w:numFmt w:val="lowerLetter"/>
      <w:lvlText w:val="(%5)"/>
      <w:lvlJc w:val="left"/>
      <w:pPr>
        <w:tabs>
          <w:tab w:val="num" w:pos="3666"/>
        </w:tabs>
        <w:ind w:left="3666" w:hanging="360"/>
      </w:pPr>
    </w:lvl>
    <w:lvl w:ilvl="5" w:tplc="51103FDC" w:tentative="1">
      <w:start w:val="1"/>
      <w:numFmt w:val="lowerLetter"/>
      <w:lvlText w:val="(%6)"/>
      <w:lvlJc w:val="left"/>
      <w:pPr>
        <w:tabs>
          <w:tab w:val="num" w:pos="4386"/>
        </w:tabs>
        <w:ind w:left="4386" w:hanging="360"/>
      </w:pPr>
    </w:lvl>
    <w:lvl w:ilvl="6" w:tplc="66624B5A" w:tentative="1">
      <w:start w:val="1"/>
      <w:numFmt w:val="lowerLetter"/>
      <w:lvlText w:val="(%7)"/>
      <w:lvlJc w:val="left"/>
      <w:pPr>
        <w:tabs>
          <w:tab w:val="num" w:pos="5106"/>
        </w:tabs>
        <w:ind w:left="5106" w:hanging="360"/>
      </w:pPr>
    </w:lvl>
    <w:lvl w:ilvl="7" w:tplc="38163750" w:tentative="1">
      <w:start w:val="1"/>
      <w:numFmt w:val="lowerLetter"/>
      <w:lvlText w:val="(%8)"/>
      <w:lvlJc w:val="left"/>
      <w:pPr>
        <w:tabs>
          <w:tab w:val="num" w:pos="5826"/>
        </w:tabs>
        <w:ind w:left="5826" w:hanging="360"/>
      </w:pPr>
    </w:lvl>
    <w:lvl w:ilvl="8" w:tplc="79CC1A10" w:tentative="1">
      <w:start w:val="1"/>
      <w:numFmt w:val="lowerLetter"/>
      <w:lvlText w:val="(%9)"/>
      <w:lvlJc w:val="left"/>
      <w:pPr>
        <w:tabs>
          <w:tab w:val="num" w:pos="6546"/>
        </w:tabs>
        <w:ind w:left="6546" w:hanging="360"/>
      </w:pPr>
    </w:lvl>
  </w:abstractNum>
  <w:abstractNum w:abstractNumId="12" w15:restartNumberingAfterBreak="0">
    <w:nsid w:val="2F1455B4"/>
    <w:multiLevelType w:val="hybridMultilevel"/>
    <w:tmpl w:val="6D68A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0616B1"/>
    <w:multiLevelType w:val="hybridMultilevel"/>
    <w:tmpl w:val="C0A2BBA0"/>
    <w:lvl w:ilvl="0" w:tplc="28828C2A">
      <w:start w:val="1"/>
      <w:numFmt w:val="low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E6A40"/>
    <w:multiLevelType w:val="multilevel"/>
    <w:tmpl w:val="BD5E4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A91FA5"/>
    <w:multiLevelType w:val="hybridMultilevel"/>
    <w:tmpl w:val="8542B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A2723E"/>
    <w:multiLevelType w:val="hybridMultilevel"/>
    <w:tmpl w:val="2F8A3A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A66267F"/>
    <w:multiLevelType w:val="hybridMultilevel"/>
    <w:tmpl w:val="24A66794"/>
    <w:lvl w:ilvl="0" w:tplc="6A1C35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6321A3"/>
    <w:multiLevelType w:val="hybridMultilevel"/>
    <w:tmpl w:val="3F8C67B8"/>
    <w:lvl w:ilvl="0" w:tplc="633EDF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AF70CC"/>
    <w:multiLevelType w:val="hybridMultilevel"/>
    <w:tmpl w:val="07C6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E20DF5"/>
    <w:multiLevelType w:val="hybridMultilevel"/>
    <w:tmpl w:val="62BAFB30"/>
    <w:lvl w:ilvl="0" w:tplc="E93A1E78">
      <w:start w:val="1"/>
      <w:numFmt w:val="lowerLetter"/>
      <w:lvlText w:val="(%1)"/>
      <w:lvlJc w:val="left"/>
      <w:pPr>
        <w:tabs>
          <w:tab w:val="num" w:pos="720"/>
        </w:tabs>
        <w:ind w:left="720" w:hanging="360"/>
      </w:pPr>
    </w:lvl>
    <w:lvl w:ilvl="1" w:tplc="2242A4F6" w:tentative="1">
      <w:start w:val="1"/>
      <w:numFmt w:val="lowerLetter"/>
      <w:lvlText w:val="(%2)"/>
      <w:lvlJc w:val="left"/>
      <w:pPr>
        <w:tabs>
          <w:tab w:val="num" w:pos="1440"/>
        </w:tabs>
        <w:ind w:left="1440" w:hanging="360"/>
      </w:pPr>
    </w:lvl>
    <w:lvl w:ilvl="2" w:tplc="DE82B326" w:tentative="1">
      <w:start w:val="1"/>
      <w:numFmt w:val="lowerLetter"/>
      <w:lvlText w:val="(%3)"/>
      <w:lvlJc w:val="left"/>
      <w:pPr>
        <w:tabs>
          <w:tab w:val="num" w:pos="2160"/>
        </w:tabs>
        <w:ind w:left="2160" w:hanging="360"/>
      </w:pPr>
    </w:lvl>
    <w:lvl w:ilvl="3" w:tplc="5B18121E" w:tentative="1">
      <w:start w:val="1"/>
      <w:numFmt w:val="lowerLetter"/>
      <w:lvlText w:val="(%4)"/>
      <w:lvlJc w:val="left"/>
      <w:pPr>
        <w:tabs>
          <w:tab w:val="num" w:pos="2880"/>
        </w:tabs>
        <w:ind w:left="2880" w:hanging="360"/>
      </w:pPr>
    </w:lvl>
    <w:lvl w:ilvl="4" w:tplc="80746154" w:tentative="1">
      <w:start w:val="1"/>
      <w:numFmt w:val="lowerLetter"/>
      <w:lvlText w:val="(%5)"/>
      <w:lvlJc w:val="left"/>
      <w:pPr>
        <w:tabs>
          <w:tab w:val="num" w:pos="3600"/>
        </w:tabs>
        <w:ind w:left="3600" w:hanging="360"/>
      </w:pPr>
    </w:lvl>
    <w:lvl w:ilvl="5" w:tplc="6FA469E6" w:tentative="1">
      <w:start w:val="1"/>
      <w:numFmt w:val="lowerLetter"/>
      <w:lvlText w:val="(%6)"/>
      <w:lvlJc w:val="left"/>
      <w:pPr>
        <w:tabs>
          <w:tab w:val="num" w:pos="4320"/>
        </w:tabs>
        <w:ind w:left="4320" w:hanging="360"/>
      </w:pPr>
    </w:lvl>
    <w:lvl w:ilvl="6" w:tplc="00E84402" w:tentative="1">
      <w:start w:val="1"/>
      <w:numFmt w:val="lowerLetter"/>
      <w:lvlText w:val="(%7)"/>
      <w:lvlJc w:val="left"/>
      <w:pPr>
        <w:tabs>
          <w:tab w:val="num" w:pos="5040"/>
        </w:tabs>
        <w:ind w:left="5040" w:hanging="360"/>
      </w:pPr>
    </w:lvl>
    <w:lvl w:ilvl="7" w:tplc="4EF0DCB4" w:tentative="1">
      <w:start w:val="1"/>
      <w:numFmt w:val="lowerLetter"/>
      <w:lvlText w:val="(%8)"/>
      <w:lvlJc w:val="left"/>
      <w:pPr>
        <w:tabs>
          <w:tab w:val="num" w:pos="5760"/>
        </w:tabs>
        <w:ind w:left="5760" w:hanging="360"/>
      </w:pPr>
    </w:lvl>
    <w:lvl w:ilvl="8" w:tplc="7972AD7A" w:tentative="1">
      <w:start w:val="1"/>
      <w:numFmt w:val="lowerLetter"/>
      <w:lvlText w:val="(%9)"/>
      <w:lvlJc w:val="left"/>
      <w:pPr>
        <w:tabs>
          <w:tab w:val="num" w:pos="6480"/>
        </w:tabs>
        <w:ind w:left="6480" w:hanging="360"/>
      </w:pPr>
    </w:lvl>
  </w:abstractNum>
  <w:abstractNum w:abstractNumId="21" w15:restartNumberingAfterBreak="0">
    <w:nsid w:val="441E67A7"/>
    <w:multiLevelType w:val="hybridMultilevel"/>
    <w:tmpl w:val="B754A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426FEF"/>
    <w:multiLevelType w:val="hybridMultilevel"/>
    <w:tmpl w:val="F62C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2F0156"/>
    <w:multiLevelType w:val="hybridMultilevel"/>
    <w:tmpl w:val="7A1E310C"/>
    <w:lvl w:ilvl="0" w:tplc="25FEFAA0">
      <w:start w:val="1"/>
      <w:numFmt w:val="decimal"/>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4" w15:restartNumberingAfterBreak="0">
    <w:nsid w:val="4A0D0ED2"/>
    <w:multiLevelType w:val="hybridMultilevel"/>
    <w:tmpl w:val="F85808C8"/>
    <w:lvl w:ilvl="0" w:tplc="05DC0BA4">
      <w:start w:val="1"/>
      <w:numFmt w:val="decimal"/>
      <w:lvlText w:val="%1."/>
      <w:lvlJc w:val="left"/>
      <w:pPr>
        <w:ind w:left="780" w:hanging="360"/>
      </w:pPr>
      <w:rPr>
        <w:rFonts w:hint="default"/>
        <w:sz w:val="21"/>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4A817AD0"/>
    <w:multiLevelType w:val="hybridMultilevel"/>
    <w:tmpl w:val="850E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A3100"/>
    <w:multiLevelType w:val="multilevel"/>
    <w:tmpl w:val="5C6ABF70"/>
    <w:styleLink w:val="1"/>
    <w:lvl w:ilvl="0">
      <w:start w:val="1"/>
      <w:numFmt w:val="decimal"/>
      <w:lvlText w:val="%1."/>
      <w:lvlJc w:val="left"/>
      <w:pPr>
        <w:ind w:left="360" w:hanging="360"/>
      </w:pPr>
      <w:rPr>
        <w:rFonts w:hint="default"/>
      </w:rPr>
    </w:lvl>
    <w:lvl w:ilvl="1">
      <w:start w:val="1"/>
      <w:numFmt w:val="decimal"/>
      <w:isLgl/>
      <w:suff w:val="space"/>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F7B696B"/>
    <w:multiLevelType w:val="hybridMultilevel"/>
    <w:tmpl w:val="320A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0C4F65"/>
    <w:multiLevelType w:val="hybridMultilevel"/>
    <w:tmpl w:val="4D64436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8D227BE"/>
    <w:multiLevelType w:val="hybridMultilevel"/>
    <w:tmpl w:val="A0BE375E"/>
    <w:lvl w:ilvl="0" w:tplc="F32EE9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F45919"/>
    <w:multiLevelType w:val="hybridMultilevel"/>
    <w:tmpl w:val="F606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7224A5"/>
    <w:multiLevelType w:val="hybridMultilevel"/>
    <w:tmpl w:val="0C8E2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6033C4"/>
    <w:multiLevelType w:val="multilevel"/>
    <w:tmpl w:val="B6905ED4"/>
    <w:lvl w:ilvl="0">
      <w:start w:val="1"/>
      <w:numFmt w:val="decimal"/>
      <w:lvlText w:val="Chapter %1."/>
      <w:lvlJc w:val="left"/>
      <w:pPr>
        <w:ind w:left="360" w:hanging="360"/>
      </w:pPr>
      <w:rPr>
        <w:rFonts w:hint="default"/>
      </w:rPr>
    </w:lvl>
    <w:lvl w:ilvl="1">
      <w:start w:val="1"/>
      <w:numFmt w:val="decimal"/>
      <w:isLgl/>
      <w:suff w:val="space"/>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6661755E"/>
    <w:multiLevelType w:val="hybridMultilevel"/>
    <w:tmpl w:val="F1FE2A86"/>
    <w:lvl w:ilvl="0" w:tplc="CD20FC34">
      <w:start w:val="1"/>
      <w:numFmt w:val="lowerLetter"/>
      <w:lvlText w:val="(%1)"/>
      <w:lvlJc w:val="left"/>
      <w:pPr>
        <w:tabs>
          <w:tab w:val="num" w:pos="720"/>
        </w:tabs>
        <w:ind w:left="720" w:hanging="360"/>
      </w:pPr>
    </w:lvl>
    <w:lvl w:ilvl="1" w:tplc="1EF6226C" w:tentative="1">
      <w:start w:val="1"/>
      <w:numFmt w:val="lowerLetter"/>
      <w:lvlText w:val="(%2)"/>
      <w:lvlJc w:val="left"/>
      <w:pPr>
        <w:tabs>
          <w:tab w:val="num" w:pos="1440"/>
        </w:tabs>
        <w:ind w:left="1440" w:hanging="360"/>
      </w:pPr>
    </w:lvl>
    <w:lvl w:ilvl="2" w:tplc="E18068B4" w:tentative="1">
      <w:start w:val="1"/>
      <w:numFmt w:val="lowerLetter"/>
      <w:lvlText w:val="(%3)"/>
      <w:lvlJc w:val="left"/>
      <w:pPr>
        <w:tabs>
          <w:tab w:val="num" w:pos="2160"/>
        </w:tabs>
        <w:ind w:left="2160" w:hanging="360"/>
      </w:pPr>
    </w:lvl>
    <w:lvl w:ilvl="3" w:tplc="265ABC4C" w:tentative="1">
      <w:start w:val="1"/>
      <w:numFmt w:val="lowerLetter"/>
      <w:lvlText w:val="(%4)"/>
      <w:lvlJc w:val="left"/>
      <w:pPr>
        <w:tabs>
          <w:tab w:val="num" w:pos="2880"/>
        </w:tabs>
        <w:ind w:left="2880" w:hanging="360"/>
      </w:pPr>
    </w:lvl>
    <w:lvl w:ilvl="4" w:tplc="1F962D8E" w:tentative="1">
      <w:start w:val="1"/>
      <w:numFmt w:val="lowerLetter"/>
      <w:lvlText w:val="(%5)"/>
      <w:lvlJc w:val="left"/>
      <w:pPr>
        <w:tabs>
          <w:tab w:val="num" w:pos="3600"/>
        </w:tabs>
        <w:ind w:left="3600" w:hanging="360"/>
      </w:pPr>
    </w:lvl>
    <w:lvl w:ilvl="5" w:tplc="1AA205FA" w:tentative="1">
      <w:start w:val="1"/>
      <w:numFmt w:val="lowerLetter"/>
      <w:lvlText w:val="(%6)"/>
      <w:lvlJc w:val="left"/>
      <w:pPr>
        <w:tabs>
          <w:tab w:val="num" w:pos="4320"/>
        </w:tabs>
        <w:ind w:left="4320" w:hanging="360"/>
      </w:pPr>
    </w:lvl>
    <w:lvl w:ilvl="6" w:tplc="ACFE1C30" w:tentative="1">
      <w:start w:val="1"/>
      <w:numFmt w:val="lowerLetter"/>
      <w:lvlText w:val="(%7)"/>
      <w:lvlJc w:val="left"/>
      <w:pPr>
        <w:tabs>
          <w:tab w:val="num" w:pos="5040"/>
        </w:tabs>
        <w:ind w:left="5040" w:hanging="360"/>
      </w:pPr>
    </w:lvl>
    <w:lvl w:ilvl="7" w:tplc="CAD27380" w:tentative="1">
      <w:start w:val="1"/>
      <w:numFmt w:val="lowerLetter"/>
      <w:lvlText w:val="(%8)"/>
      <w:lvlJc w:val="left"/>
      <w:pPr>
        <w:tabs>
          <w:tab w:val="num" w:pos="5760"/>
        </w:tabs>
        <w:ind w:left="5760" w:hanging="360"/>
      </w:pPr>
    </w:lvl>
    <w:lvl w:ilvl="8" w:tplc="6DFE23DC" w:tentative="1">
      <w:start w:val="1"/>
      <w:numFmt w:val="lowerLetter"/>
      <w:lvlText w:val="(%9)"/>
      <w:lvlJc w:val="left"/>
      <w:pPr>
        <w:tabs>
          <w:tab w:val="num" w:pos="6480"/>
        </w:tabs>
        <w:ind w:left="6480" w:hanging="360"/>
      </w:pPr>
    </w:lvl>
  </w:abstractNum>
  <w:abstractNum w:abstractNumId="34" w15:restartNumberingAfterBreak="0">
    <w:nsid w:val="6A2260B6"/>
    <w:multiLevelType w:val="hybridMultilevel"/>
    <w:tmpl w:val="FFEEE5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723F5B"/>
    <w:multiLevelType w:val="hybridMultilevel"/>
    <w:tmpl w:val="9BEADA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D907A14"/>
    <w:multiLevelType w:val="hybridMultilevel"/>
    <w:tmpl w:val="48487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640DD1"/>
    <w:multiLevelType w:val="hybridMultilevel"/>
    <w:tmpl w:val="88A45CEE"/>
    <w:lvl w:ilvl="0" w:tplc="5DBA1498">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827241"/>
    <w:multiLevelType w:val="hybridMultilevel"/>
    <w:tmpl w:val="F53EE8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0E97C40"/>
    <w:multiLevelType w:val="multilevel"/>
    <w:tmpl w:val="B6905ED4"/>
    <w:lvl w:ilvl="0">
      <w:start w:val="1"/>
      <w:numFmt w:val="decimal"/>
      <w:lvlText w:val="Chapter %1."/>
      <w:lvlJc w:val="left"/>
      <w:pPr>
        <w:ind w:left="360" w:hanging="360"/>
      </w:pPr>
      <w:rPr>
        <w:rFonts w:hint="default"/>
      </w:rPr>
    </w:lvl>
    <w:lvl w:ilvl="1">
      <w:start w:val="1"/>
      <w:numFmt w:val="decimal"/>
      <w:isLgl/>
      <w:suff w:val="space"/>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7AB0169B"/>
    <w:multiLevelType w:val="hybridMultilevel"/>
    <w:tmpl w:val="5816A70E"/>
    <w:lvl w:ilvl="0" w:tplc="0BA29E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4E2A0B"/>
    <w:multiLevelType w:val="hybridMultilevel"/>
    <w:tmpl w:val="3CFE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5287003">
    <w:abstractNumId w:val="39"/>
  </w:num>
  <w:num w:numId="2" w16cid:durableId="1786538651">
    <w:abstractNumId w:val="23"/>
  </w:num>
  <w:num w:numId="3" w16cid:durableId="1570384721">
    <w:abstractNumId w:val="38"/>
  </w:num>
  <w:num w:numId="4" w16cid:durableId="2122870540">
    <w:abstractNumId w:val="16"/>
  </w:num>
  <w:num w:numId="5" w16cid:durableId="1613365743">
    <w:abstractNumId w:val="28"/>
  </w:num>
  <w:num w:numId="6" w16cid:durableId="632829817">
    <w:abstractNumId w:val="6"/>
  </w:num>
  <w:num w:numId="7" w16cid:durableId="25066069">
    <w:abstractNumId w:val="11"/>
  </w:num>
  <w:num w:numId="8" w16cid:durableId="1779761349">
    <w:abstractNumId w:val="10"/>
  </w:num>
  <w:num w:numId="9" w16cid:durableId="999191230">
    <w:abstractNumId w:val="33"/>
  </w:num>
  <w:num w:numId="10" w16cid:durableId="773398775">
    <w:abstractNumId w:val="20"/>
  </w:num>
  <w:num w:numId="11" w16cid:durableId="1730182990">
    <w:abstractNumId w:val="26"/>
  </w:num>
  <w:num w:numId="12" w16cid:durableId="215511336">
    <w:abstractNumId w:val="35"/>
  </w:num>
  <w:num w:numId="13" w16cid:durableId="1122117197">
    <w:abstractNumId w:val="15"/>
  </w:num>
  <w:num w:numId="14" w16cid:durableId="6465212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81759139">
    <w:abstractNumId w:val="7"/>
  </w:num>
  <w:num w:numId="16" w16cid:durableId="1668629403">
    <w:abstractNumId w:val="21"/>
  </w:num>
  <w:num w:numId="17" w16cid:durableId="4026841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58041996">
    <w:abstractNumId w:val="32"/>
  </w:num>
  <w:num w:numId="19" w16cid:durableId="5520360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7809949">
    <w:abstractNumId w:val="27"/>
  </w:num>
  <w:num w:numId="21" w16cid:durableId="400107042">
    <w:abstractNumId w:val="3"/>
  </w:num>
  <w:num w:numId="22" w16cid:durableId="76248368">
    <w:abstractNumId w:val="9"/>
  </w:num>
  <w:num w:numId="23" w16cid:durableId="2061592879">
    <w:abstractNumId w:val="5"/>
  </w:num>
  <w:num w:numId="24" w16cid:durableId="740906357">
    <w:abstractNumId w:val="40"/>
  </w:num>
  <w:num w:numId="25" w16cid:durableId="1282612776">
    <w:abstractNumId w:val="41"/>
  </w:num>
  <w:num w:numId="26" w16cid:durableId="2072189398">
    <w:abstractNumId w:val="25"/>
  </w:num>
  <w:num w:numId="27" w16cid:durableId="1564952726">
    <w:abstractNumId w:val="24"/>
  </w:num>
  <w:num w:numId="28" w16cid:durableId="1135871908">
    <w:abstractNumId w:val="37"/>
  </w:num>
  <w:num w:numId="29" w16cid:durableId="2108234383">
    <w:abstractNumId w:val="13"/>
  </w:num>
  <w:num w:numId="30" w16cid:durableId="1777942902">
    <w:abstractNumId w:val="31"/>
  </w:num>
  <w:num w:numId="31" w16cid:durableId="932588874">
    <w:abstractNumId w:val="30"/>
  </w:num>
  <w:num w:numId="32" w16cid:durableId="201747236">
    <w:abstractNumId w:val="34"/>
  </w:num>
  <w:num w:numId="33" w16cid:durableId="1121606353">
    <w:abstractNumId w:val="29"/>
  </w:num>
  <w:num w:numId="34" w16cid:durableId="1358041754">
    <w:abstractNumId w:val="1"/>
  </w:num>
  <w:num w:numId="35" w16cid:durableId="1625890315">
    <w:abstractNumId w:val="17"/>
  </w:num>
  <w:num w:numId="36" w16cid:durableId="214003651">
    <w:abstractNumId w:val="8"/>
  </w:num>
  <w:num w:numId="37" w16cid:durableId="2039163624">
    <w:abstractNumId w:val="4"/>
  </w:num>
  <w:num w:numId="38" w16cid:durableId="294678099">
    <w:abstractNumId w:val="12"/>
  </w:num>
  <w:num w:numId="39" w16cid:durableId="1114445108">
    <w:abstractNumId w:val="22"/>
  </w:num>
  <w:num w:numId="40" w16cid:durableId="2028826422">
    <w:abstractNumId w:val="19"/>
  </w:num>
  <w:num w:numId="41" w16cid:durableId="1408958709">
    <w:abstractNumId w:val="18"/>
  </w:num>
  <w:num w:numId="42" w16cid:durableId="1526479222">
    <w:abstractNumId w:val="36"/>
  </w:num>
  <w:num w:numId="43" w16cid:durableId="242765606">
    <w:abstractNumId w:val="0"/>
  </w:num>
  <w:num w:numId="44" w16cid:durableId="365101451">
    <w:abstractNumId w:val="2"/>
  </w:num>
  <w:num w:numId="45" w16cid:durableId="3577784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0MjWyMDEzNTAytjRV0lEKTi0uzszPAykwNq8FAEifnxU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svvr0vxdsfv2e2xwo50z0azwewvraefeaa&quot;&gt;4th Year PhD&lt;record-ids&gt;&lt;item&gt;1&lt;/item&gt;&lt;item&gt;9&lt;/item&gt;&lt;item&gt;12&lt;/item&gt;&lt;item&gt;13&lt;/item&gt;&lt;item&gt;14&lt;/item&gt;&lt;item&gt;37&lt;/item&gt;&lt;item&gt;44&lt;/item&gt;&lt;item&gt;64&lt;/item&gt;&lt;item&gt;65&lt;/item&gt;&lt;item&gt;73&lt;/item&gt;&lt;item&gt;74&lt;/item&gt;&lt;item&gt;75&lt;/item&gt;&lt;item&gt;76&lt;/item&gt;&lt;item&gt;77&lt;/item&gt;&lt;item&gt;78&lt;/item&gt;&lt;item&gt;82&lt;/item&gt;&lt;item&gt;91&lt;/item&gt;&lt;item&gt;94&lt;/item&gt;&lt;item&gt;100&lt;/item&gt;&lt;item&gt;110&lt;/item&gt;&lt;item&gt;112&lt;/item&gt;&lt;item&gt;114&lt;/item&gt;&lt;item&gt;132&lt;/item&gt;&lt;item&gt;166&lt;/item&gt;&lt;item&gt;171&lt;/item&gt;&lt;item&gt;173&lt;/item&gt;&lt;item&gt;185&lt;/item&gt;&lt;item&gt;186&lt;/item&gt;&lt;item&gt;193&lt;/item&gt;&lt;item&gt;194&lt;/item&gt;&lt;item&gt;198&lt;/item&gt;&lt;item&gt;202&lt;/item&gt;&lt;item&gt;203&lt;/item&gt;&lt;item&gt;204&lt;/item&gt;&lt;item&gt;205&lt;/item&gt;&lt;item&gt;206&lt;/item&gt;&lt;item&gt;207&lt;/item&gt;&lt;item&gt;208&lt;/item&gt;&lt;item&gt;209&lt;/item&gt;&lt;item&gt;210&lt;/item&gt;&lt;/record-ids&gt;&lt;/item&gt;&lt;/Libraries&gt;"/>
  </w:docVars>
  <w:rsids>
    <w:rsidRoot w:val="000263E5"/>
    <w:rsid w:val="00000F9C"/>
    <w:rsid w:val="000015F2"/>
    <w:rsid w:val="00002265"/>
    <w:rsid w:val="000048ED"/>
    <w:rsid w:val="00006647"/>
    <w:rsid w:val="00010403"/>
    <w:rsid w:val="000106E1"/>
    <w:rsid w:val="00010A6D"/>
    <w:rsid w:val="0001139B"/>
    <w:rsid w:val="00011552"/>
    <w:rsid w:val="00011F42"/>
    <w:rsid w:val="00012896"/>
    <w:rsid w:val="00012A27"/>
    <w:rsid w:val="00017E9B"/>
    <w:rsid w:val="00020B78"/>
    <w:rsid w:val="00021602"/>
    <w:rsid w:val="00021D99"/>
    <w:rsid w:val="00021F43"/>
    <w:rsid w:val="000233B8"/>
    <w:rsid w:val="0002361E"/>
    <w:rsid w:val="000245BA"/>
    <w:rsid w:val="00024908"/>
    <w:rsid w:val="00025004"/>
    <w:rsid w:val="00025879"/>
    <w:rsid w:val="00026147"/>
    <w:rsid w:val="000261D7"/>
    <w:rsid w:val="000263E5"/>
    <w:rsid w:val="000263E7"/>
    <w:rsid w:val="00026EC5"/>
    <w:rsid w:val="00027250"/>
    <w:rsid w:val="00027C70"/>
    <w:rsid w:val="0003042A"/>
    <w:rsid w:val="00030D99"/>
    <w:rsid w:val="00031D5E"/>
    <w:rsid w:val="00033612"/>
    <w:rsid w:val="00033C11"/>
    <w:rsid w:val="00033E71"/>
    <w:rsid w:val="000354F9"/>
    <w:rsid w:val="00035F06"/>
    <w:rsid w:val="0003751A"/>
    <w:rsid w:val="000412E7"/>
    <w:rsid w:val="00043EAD"/>
    <w:rsid w:val="00043FCC"/>
    <w:rsid w:val="00044B21"/>
    <w:rsid w:val="00044E24"/>
    <w:rsid w:val="000455D1"/>
    <w:rsid w:val="00045977"/>
    <w:rsid w:val="00045C11"/>
    <w:rsid w:val="00046797"/>
    <w:rsid w:val="000476A2"/>
    <w:rsid w:val="00050675"/>
    <w:rsid w:val="00050DD4"/>
    <w:rsid w:val="00052338"/>
    <w:rsid w:val="0005366B"/>
    <w:rsid w:val="00054585"/>
    <w:rsid w:val="000549A5"/>
    <w:rsid w:val="00055EFE"/>
    <w:rsid w:val="00056856"/>
    <w:rsid w:val="00056D8F"/>
    <w:rsid w:val="00056DA4"/>
    <w:rsid w:val="000610E7"/>
    <w:rsid w:val="00062E35"/>
    <w:rsid w:val="00063D33"/>
    <w:rsid w:val="000640F6"/>
    <w:rsid w:val="000652EA"/>
    <w:rsid w:val="00066096"/>
    <w:rsid w:val="0006777A"/>
    <w:rsid w:val="000717EC"/>
    <w:rsid w:val="00071B10"/>
    <w:rsid w:val="0007221A"/>
    <w:rsid w:val="000732EF"/>
    <w:rsid w:val="0007504B"/>
    <w:rsid w:val="0007695A"/>
    <w:rsid w:val="00080057"/>
    <w:rsid w:val="000813A2"/>
    <w:rsid w:val="000815D1"/>
    <w:rsid w:val="000815FD"/>
    <w:rsid w:val="0008178C"/>
    <w:rsid w:val="00081F42"/>
    <w:rsid w:val="00082441"/>
    <w:rsid w:val="00082A5B"/>
    <w:rsid w:val="00082B12"/>
    <w:rsid w:val="0008411C"/>
    <w:rsid w:val="0008412B"/>
    <w:rsid w:val="000855B7"/>
    <w:rsid w:val="00087176"/>
    <w:rsid w:val="00087BE1"/>
    <w:rsid w:val="00087D41"/>
    <w:rsid w:val="00090292"/>
    <w:rsid w:val="0009148B"/>
    <w:rsid w:val="00092E44"/>
    <w:rsid w:val="00093686"/>
    <w:rsid w:val="00095624"/>
    <w:rsid w:val="00096FEA"/>
    <w:rsid w:val="000971A9"/>
    <w:rsid w:val="0009791E"/>
    <w:rsid w:val="00097CE5"/>
    <w:rsid w:val="000A060D"/>
    <w:rsid w:val="000A0791"/>
    <w:rsid w:val="000A090A"/>
    <w:rsid w:val="000A0CD1"/>
    <w:rsid w:val="000A3972"/>
    <w:rsid w:val="000A4ECC"/>
    <w:rsid w:val="000A529C"/>
    <w:rsid w:val="000A6B5E"/>
    <w:rsid w:val="000A7056"/>
    <w:rsid w:val="000A7C0F"/>
    <w:rsid w:val="000A7C63"/>
    <w:rsid w:val="000B028E"/>
    <w:rsid w:val="000B10B6"/>
    <w:rsid w:val="000B1139"/>
    <w:rsid w:val="000B137A"/>
    <w:rsid w:val="000B1C73"/>
    <w:rsid w:val="000B1F7A"/>
    <w:rsid w:val="000B467F"/>
    <w:rsid w:val="000B504D"/>
    <w:rsid w:val="000B56A9"/>
    <w:rsid w:val="000B5AAB"/>
    <w:rsid w:val="000B5B6D"/>
    <w:rsid w:val="000B5CE1"/>
    <w:rsid w:val="000B6D1E"/>
    <w:rsid w:val="000B7390"/>
    <w:rsid w:val="000C0120"/>
    <w:rsid w:val="000C11B0"/>
    <w:rsid w:val="000C1B99"/>
    <w:rsid w:val="000C3256"/>
    <w:rsid w:val="000C36C6"/>
    <w:rsid w:val="000C47BC"/>
    <w:rsid w:val="000C58C5"/>
    <w:rsid w:val="000C5FBE"/>
    <w:rsid w:val="000C6103"/>
    <w:rsid w:val="000C6535"/>
    <w:rsid w:val="000C72A7"/>
    <w:rsid w:val="000D08EC"/>
    <w:rsid w:val="000D130D"/>
    <w:rsid w:val="000D133F"/>
    <w:rsid w:val="000D2400"/>
    <w:rsid w:val="000D265E"/>
    <w:rsid w:val="000D3752"/>
    <w:rsid w:val="000D423C"/>
    <w:rsid w:val="000D48D1"/>
    <w:rsid w:val="000D4F05"/>
    <w:rsid w:val="000D57C3"/>
    <w:rsid w:val="000D73E9"/>
    <w:rsid w:val="000D7A1F"/>
    <w:rsid w:val="000D7B22"/>
    <w:rsid w:val="000E0603"/>
    <w:rsid w:val="000E0665"/>
    <w:rsid w:val="000E1C39"/>
    <w:rsid w:val="000E2EDE"/>
    <w:rsid w:val="000E4B48"/>
    <w:rsid w:val="000E50E5"/>
    <w:rsid w:val="000E5CCA"/>
    <w:rsid w:val="000E61B3"/>
    <w:rsid w:val="000E6609"/>
    <w:rsid w:val="000E78FD"/>
    <w:rsid w:val="000E7FD0"/>
    <w:rsid w:val="000F0C4C"/>
    <w:rsid w:val="000F13E3"/>
    <w:rsid w:val="000F1B80"/>
    <w:rsid w:val="000F2B88"/>
    <w:rsid w:val="000F3507"/>
    <w:rsid w:val="000F3BCD"/>
    <w:rsid w:val="000F3F2B"/>
    <w:rsid w:val="000F4FEA"/>
    <w:rsid w:val="000F65F8"/>
    <w:rsid w:val="000F6633"/>
    <w:rsid w:val="000F6D89"/>
    <w:rsid w:val="0010150A"/>
    <w:rsid w:val="00102406"/>
    <w:rsid w:val="00103A0F"/>
    <w:rsid w:val="00103D7C"/>
    <w:rsid w:val="00103EF9"/>
    <w:rsid w:val="001042B5"/>
    <w:rsid w:val="00104B47"/>
    <w:rsid w:val="001072C4"/>
    <w:rsid w:val="001072EF"/>
    <w:rsid w:val="00107FFD"/>
    <w:rsid w:val="001127B8"/>
    <w:rsid w:val="0011307B"/>
    <w:rsid w:val="00114351"/>
    <w:rsid w:val="00114387"/>
    <w:rsid w:val="0011465B"/>
    <w:rsid w:val="001153DA"/>
    <w:rsid w:val="00115FB8"/>
    <w:rsid w:val="0011678D"/>
    <w:rsid w:val="00117E94"/>
    <w:rsid w:val="00120641"/>
    <w:rsid w:val="00120670"/>
    <w:rsid w:val="0012094E"/>
    <w:rsid w:val="00122372"/>
    <w:rsid w:val="00122A9F"/>
    <w:rsid w:val="00125DA5"/>
    <w:rsid w:val="00125DC0"/>
    <w:rsid w:val="001263C4"/>
    <w:rsid w:val="00131226"/>
    <w:rsid w:val="00133E69"/>
    <w:rsid w:val="001342EE"/>
    <w:rsid w:val="001344B6"/>
    <w:rsid w:val="00134552"/>
    <w:rsid w:val="00135D9B"/>
    <w:rsid w:val="001360EA"/>
    <w:rsid w:val="0013633E"/>
    <w:rsid w:val="001404F5"/>
    <w:rsid w:val="0014084D"/>
    <w:rsid w:val="00140DF1"/>
    <w:rsid w:val="00142172"/>
    <w:rsid w:val="001436AC"/>
    <w:rsid w:val="0014526C"/>
    <w:rsid w:val="0014568D"/>
    <w:rsid w:val="001463D4"/>
    <w:rsid w:val="00146487"/>
    <w:rsid w:val="00147580"/>
    <w:rsid w:val="001512D5"/>
    <w:rsid w:val="0015158C"/>
    <w:rsid w:val="00151C9B"/>
    <w:rsid w:val="00151CD5"/>
    <w:rsid w:val="00151ED2"/>
    <w:rsid w:val="0015307E"/>
    <w:rsid w:val="0015358E"/>
    <w:rsid w:val="001536D2"/>
    <w:rsid w:val="001541A9"/>
    <w:rsid w:val="0015496C"/>
    <w:rsid w:val="00154BC2"/>
    <w:rsid w:val="0015551A"/>
    <w:rsid w:val="00155C43"/>
    <w:rsid w:val="001560D1"/>
    <w:rsid w:val="0015650B"/>
    <w:rsid w:val="001565EB"/>
    <w:rsid w:val="00156AC0"/>
    <w:rsid w:val="00156D66"/>
    <w:rsid w:val="00157022"/>
    <w:rsid w:val="00157470"/>
    <w:rsid w:val="0016071D"/>
    <w:rsid w:val="00160858"/>
    <w:rsid w:val="00160C71"/>
    <w:rsid w:val="0016130D"/>
    <w:rsid w:val="001619DA"/>
    <w:rsid w:val="00161B85"/>
    <w:rsid w:val="00162C59"/>
    <w:rsid w:val="001645D2"/>
    <w:rsid w:val="001656AF"/>
    <w:rsid w:val="00165B85"/>
    <w:rsid w:val="00165DE1"/>
    <w:rsid w:val="00167199"/>
    <w:rsid w:val="00171409"/>
    <w:rsid w:val="001773C4"/>
    <w:rsid w:val="00177D39"/>
    <w:rsid w:val="00177E99"/>
    <w:rsid w:val="0018211E"/>
    <w:rsid w:val="0018240C"/>
    <w:rsid w:val="001832FD"/>
    <w:rsid w:val="00185924"/>
    <w:rsid w:val="00185B38"/>
    <w:rsid w:val="00185C1F"/>
    <w:rsid w:val="00186E7D"/>
    <w:rsid w:val="00186F36"/>
    <w:rsid w:val="00187122"/>
    <w:rsid w:val="001878E4"/>
    <w:rsid w:val="00191002"/>
    <w:rsid w:val="0019267F"/>
    <w:rsid w:val="001926F0"/>
    <w:rsid w:val="00193940"/>
    <w:rsid w:val="001947E7"/>
    <w:rsid w:val="0019495A"/>
    <w:rsid w:val="00196574"/>
    <w:rsid w:val="00197C3D"/>
    <w:rsid w:val="00197F05"/>
    <w:rsid w:val="001A02E8"/>
    <w:rsid w:val="001A03CC"/>
    <w:rsid w:val="001A0A0B"/>
    <w:rsid w:val="001A0CC6"/>
    <w:rsid w:val="001A1914"/>
    <w:rsid w:val="001A489D"/>
    <w:rsid w:val="001A4EF5"/>
    <w:rsid w:val="001A7436"/>
    <w:rsid w:val="001A75C9"/>
    <w:rsid w:val="001B0582"/>
    <w:rsid w:val="001B0ABC"/>
    <w:rsid w:val="001B1329"/>
    <w:rsid w:val="001B23BA"/>
    <w:rsid w:val="001B5058"/>
    <w:rsid w:val="001B55E8"/>
    <w:rsid w:val="001B6050"/>
    <w:rsid w:val="001B6D8C"/>
    <w:rsid w:val="001B7211"/>
    <w:rsid w:val="001C0858"/>
    <w:rsid w:val="001C147D"/>
    <w:rsid w:val="001C2E21"/>
    <w:rsid w:val="001C6734"/>
    <w:rsid w:val="001C7B9C"/>
    <w:rsid w:val="001C7C6C"/>
    <w:rsid w:val="001C7E2E"/>
    <w:rsid w:val="001D0253"/>
    <w:rsid w:val="001D0D74"/>
    <w:rsid w:val="001D1A23"/>
    <w:rsid w:val="001D2447"/>
    <w:rsid w:val="001D2FD4"/>
    <w:rsid w:val="001D6400"/>
    <w:rsid w:val="001D6623"/>
    <w:rsid w:val="001D6F95"/>
    <w:rsid w:val="001D73AE"/>
    <w:rsid w:val="001D754C"/>
    <w:rsid w:val="001E03C7"/>
    <w:rsid w:val="001E0453"/>
    <w:rsid w:val="001E0D06"/>
    <w:rsid w:val="001E0DDF"/>
    <w:rsid w:val="001E0E6D"/>
    <w:rsid w:val="001E1170"/>
    <w:rsid w:val="001E2DD1"/>
    <w:rsid w:val="001E3AC7"/>
    <w:rsid w:val="001E49E1"/>
    <w:rsid w:val="001E4E88"/>
    <w:rsid w:val="001E6EFE"/>
    <w:rsid w:val="001E7EAA"/>
    <w:rsid w:val="001F02B3"/>
    <w:rsid w:val="001F1398"/>
    <w:rsid w:val="001F13DB"/>
    <w:rsid w:val="001F1904"/>
    <w:rsid w:val="001F227A"/>
    <w:rsid w:val="001F3D9A"/>
    <w:rsid w:val="001F6947"/>
    <w:rsid w:val="001F7148"/>
    <w:rsid w:val="001F7A74"/>
    <w:rsid w:val="00200E1B"/>
    <w:rsid w:val="002046EB"/>
    <w:rsid w:val="00205C05"/>
    <w:rsid w:val="00206B2E"/>
    <w:rsid w:val="00207419"/>
    <w:rsid w:val="00207C94"/>
    <w:rsid w:val="00213165"/>
    <w:rsid w:val="00213480"/>
    <w:rsid w:val="00215F76"/>
    <w:rsid w:val="00217F96"/>
    <w:rsid w:val="0022051B"/>
    <w:rsid w:val="0022079F"/>
    <w:rsid w:val="0022083C"/>
    <w:rsid w:val="002234A0"/>
    <w:rsid w:val="00225557"/>
    <w:rsid w:val="00225D21"/>
    <w:rsid w:val="00226883"/>
    <w:rsid w:val="002309FD"/>
    <w:rsid w:val="00230DC3"/>
    <w:rsid w:val="00230E91"/>
    <w:rsid w:val="00231195"/>
    <w:rsid w:val="00231326"/>
    <w:rsid w:val="00231636"/>
    <w:rsid w:val="00233CA8"/>
    <w:rsid w:val="00233ED0"/>
    <w:rsid w:val="00234057"/>
    <w:rsid w:val="00234E6A"/>
    <w:rsid w:val="0023548E"/>
    <w:rsid w:val="00235BE8"/>
    <w:rsid w:val="002375F1"/>
    <w:rsid w:val="002448CA"/>
    <w:rsid w:val="00246034"/>
    <w:rsid w:val="00246163"/>
    <w:rsid w:val="00246E98"/>
    <w:rsid w:val="00247BCE"/>
    <w:rsid w:val="0025010A"/>
    <w:rsid w:val="00250181"/>
    <w:rsid w:val="002509B6"/>
    <w:rsid w:val="00250ACC"/>
    <w:rsid w:val="0025129B"/>
    <w:rsid w:val="002513DD"/>
    <w:rsid w:val="002518F1"/>
    <w:rsid w:val="00252E9D"/>
    <w:rsid w:val="0025420A"/>
    <w:rsid w:val="002548DB"/>
    <w:rsid w:val="0025521F"/>
    <w:rsid w:val="0025613F"/>
    <w:rsid w:val="00256948"/>
    <w:rsid w:val="00256B0A"/>
    <w:rsid w:val="00257695"/>
    <w:rsid w:val="002577E5"/>
    <w:rsid w:val="00257F34"/>
    <w:rsid w:val="00260AC0"/>
    <w:rsid w:val="00261D02"/>
    <w:rsid w:val="002623DF"/>
    <w:rsid w:val="00262899"/>
    <w:rsid w:val="002653B7"/>
    <w:rsid w:val="002655A2"/>
    <w:rsid w:val="00265A85"/>
    <w:rsid w:val="002671D2"/>
    <w:rsid w:val="00267A47"/>
    <w:rsid w:val="0027066F"/>
    <w:rsid w:val="002716C2"/>
    <w:rsid w:val="00272231"/>
    <w:rsid w:val="00272D1F"/>
    <w:rsid w:val="00273625"/>
    <w:rsid w:val="0027378C"/>
    <w:rsid w:val="002758F9"/>
    <w:rsid w:val="0027778E"/>
    <w:rsid w:val="0028217E"/>
    <w:rsid w:val="0028244C"/>
    <w:rsid w:val="00282714"/>
    <w:rsid w:val="002829F2"/>
    <w:rsid w:val="00282A33"/>
    <w:rsid w:val="002830DC"/>
    <w:rsid w:val="002836E7"/>
    <w:rsid w:val="00284EAB"/>
    <w:rsid w:val="00285E94"/>
    <w:rsid w:val="0028642E"/>
    <w:rsid w:val="00286B90"/>
    <w:rsid w:val="00286CEB"/>
    <w:rsid w:val="00290A2A"/>
    <w:rsid w:val="00291458"/>
    <w:rsid w:val="00293886"/>
    <w:rsid w:val="00295760"/>
    <w:rsid w:val="00295B50"/>
    <w:rsid w:val="00295C1E"/>
    <w:rsid w:val="00296879"/>
    <w:rsid w:val="002A0782"/>
    <w:rsid w:val="002A2072"/>
    <w:rsid w:val="002A3407"/>
    <w:rsid w:val="002A43CE"/>
    <w:rsid w:val="002A4481"/>
    <w:rsid w:val="002A4B72"/>
    <w:rsid w:val="002A4F67"/>
    <w:rsid w:val="002A5357"/>
    <w:rsid w:val="002A5845"/>
    <w:rsid w:val="002A58B4"/>
    <w:rsid w:val="002A60EF"/>
    <w:rsid w:val="002A64EE"/>
    <w:rsid w:val="002A69BF"/>
    <w:rsid w:val="002B0A5B"/>
    <w:rsid w:val="002B24C2"/>
    <w:rsid w:val="002B6106"/>
    <w:rsid w:val="002C06CF"/>
    <w:rsid w:val="002C0D06"/>
    <w:rsid w:val="002C0EBA"/>
    <w:rsid w:val="002C16E1"/>
    <w:rsid w:val="002C35F1"/>
    <w:rsid w:val="002C411F"/>
    <w:rsid w:val="002C4B1B"/>
    <w:rsid w:val="002C5696"/>
    <w:rsid w:val="002C5EFB"/>
    <w:rsid w:val="002C6145"/>
    <w:rsid w:val="002C6293"/>
    <w:rsid w:val="002C6844"/>
    <w:rsid w:val="002C705E"/>
    <w:rsid w:val="002C765C"/>
    <w:rsid w:val="002D1826"/>
    <w:rsid w:val="002D2A5A"/>
    <w:rsid w:val="002D2B4D"/>
    <w:rsid w:val="002D32F5"/>
    <w:rsid w:val="002D3627"/>
    <w:rsid w:val="002D54EB"/>
    <w:rsid w:val="002D571E"/>
    <w:rsid w:val="002D580A"/>
    <w:rsid w:val="002E03DC"/>
    <w:rsid w:val="002E2597"/>
    <w:rsid w:val="002E2D6E"/>
    <w:rsid w:val="002E3121"/>
    <w:rsid w:val="002E350C"/>
    <w:rsid w:val="002E4B93"/>
    <w:rsid w:val="002E581C"/>
    <w:rsid w:val="002E5E89"/>
    <w:rsid w:val="002F0C6F"/>
    <w:rsid w:val="002F1EBD"/>
    <w:rsid w:val="002F287E"/>
    <w:rsid w:val="002F2E26"/>
    <w:rsid w:val="002F422A"/>
    <w:rsid w:val="002F43D4"/>
    <w:rsid w:val="002F4964"/>
    <w:rsid w:val="002F58AE"/>
    <w:rsid w:val="002F640A"/>
    <w:rsid w:val="003019B4"/>
    <w:rsid w:val="00302119"/>
    <w:rsid w:val="00302BCB"/>
    <w:rsid w:val="00303C5D"/>
    <w:rsid w:val="00307D07"/>
    <w:rsid w:val="00307D5F"/>
    <w:rsid w:val="00311918"/>
    <w:rsid w:val="00311AE0"/>
    <w:rsid w:val="00312FCD"/>
    <w:rsid w:val="00313ECB"/>
    <w:rsid w:val="00314D4E"/>
    <w:rsid w:val="00315FB3"/>
    <w:rsid w:val="00317DB6"/>
    <w:rsid w:val="00320ACF"/>
    <w:rsid w:val="00320BAF"/>
    <w:rsid w:val="00322901"/>
    <w:rsid w:val="00322A34"/>
    <w:rsid w:val="00324377"/>
    <w:rsid w:val="003255AC"/>
    <w:rsid w:val="0032625A"/>
    <w:rsid w:val="0032741F"/>
    <w:rsid w:val="00327C3D"/>
    <w:rsid w:val="00330710"/>
    <w:rsid w:val="0033145B"/>
    <w:rsid w:val="00331B6B"/>
    <w:rsid w:val="00332517"/>
    <w:rsid w:val="00333B25"/>
    <w:rsid w:val="00333D92"/>
    <w:rsid w:val="003341FF"/>
    <w:rsid w:val="00334413"/>
    <w:rsid w:val="003353FA"/>
    <w:rsid w:val="00337737"/>
    <w:rsid w:val="003423FD"/>
    <w:rsid w:val="00342B74"/>
    <w:rsid w:val="0034572F"/>
    <w:rsid w:val="003467A6"/>
    <w:rsid w:val="003470E4"/>
    <w:rsid w:val="00347930"/>
    <w:rsid w:val="00347A15"/>
    <w:rsid w:val="00347F17"/>
    <w:rsid w:val="003508A8"/>
    <w:rsid w:val="00350B3B"/>
    <w:rsid w:val="00350F0F"/>
    <w:rsid w:val="00351229"/>
    <w:rsid w:val="0035163D"/>
    <w:rsid w:val="00351E09"/>
    <w:rsid w:val="003526C2"/>
    <w:rsid w:val="0035435A"/>
    <w:rsid w:val="00355BD3"/>
    <w:rsid w:val="00355F2F"/>
    <w:rsid w:val="00356341"/>
    <w:rsid w:val="00356677"/>
    <w:rsid w:val="003570EC"/>
    <w:rsid w:val="00357133"/>
    <w:rsid w:val="00360290"/>
    <w:rsid w:val="00360F77"/>
    <w:rsid w:val="00361E91"/>
    <w:rsid w:val="003621A9"/>
    <w:rsid w:val="0036273C"/>
    <w:rsid w:val="003627EA"/>
    <w:rsid w:val="00362A22"/>
    <w:rsid w:val="0036426D"/>
    <w:rsid w:val="003645FB"/>
    <w:rsid w:val="00364AF5"/>
    <w:rsid w:val="00370F19"/>
    <w:rsid w:val="00373952"/>
    <w:rsid w:val="00373A32"/>
    <w:rsid w:val="00373E18"/>
    <w:rsid w:val="003740A2"/>
    <w:rsid w:val="003741D5"/>
    <w:rsid w:val="00374504"/>
    <w:rsid w:val="00375225"/>
    <w:rsid w:val="003759C3"/>
    <w:rsid w:val="003760F1"/>
    <w:rsid w:val="0037685B"/>
    <w:rsid w:val="00376BE1"/>
    <w:rsid w:val="00376E4C"/>
    <w:rsid w:val="003770D3"/>
    <w:rsid w:val="00377988"/>
    <w:rsid w:val="00380DF0"/>
    <w:rsid w:val="003814B5"/>
    <w:rsid w:val="00382E60"/>
    <w:rsid w:val="00383BC4"/>
    <w:rsid w:val="00384E82"/>
    <w:rsid w:val="00386159"/>
    <w:rsid w:val="003862E8"/>
    <w:rsid w:val="003866EE"/>
    <w:rsid w:val="00386C3B"/>
    <w:rsid w:val="00387289"/>
    <w:rsid w:val="00387A1A"/>
    <w:rsid w:val="00390CD8"/>
    <w:rsid w:val="00391EAE"/>
    <w:rsid w:val="00392676"/>
    <w:rsid w:val="0039270B"/>
    <w:rsid w:val="0039356F"/>
    <w:rsid w:val="003935B2"/>
    <w:rsid w:val="00393DB0"/>
    <w:rsid w:val="003940EE"/>
    <w:rsid w:val="00394488"/>
    <w:rsid w:val="0039589E"/>
    <w:rsid w:val="00395D16"/>
    <w:rsid w:val="003A0997"/>
    <w:rsid w:val="003A1260"/>
    <w:rsid w:val="003A1516"/>
    <w:rsid w:val="003A2D88"/>
    <w:rsid w:val="003A3A47"/>
    <w:rsid w:val="003A4C54"/>
    <w:rsid w:val="003A5161"/>
    <w:rsid w:val="003A56D6"/>
    <w:rsid w:val="003A7C2F"/>
    <w:rsid w:val="003A7E10"/>
    <w:rsid w:val="003B091A"/>
    <w:rsid w:val="003B1AD9"/>
    <w:rsid w:val="003B2990"/>
    <w:rsid w:val="003B4C3C"/>
    <w:rsid w:val="003B4EF4"/>
    <w:rsid w:val="003B6C6A"/>
    <w:rsid w:val="003B777C"/>
    <w:rsid w:val="003B78E5"/>
    <w:rsid w:val="003C0948"/>
    <w:rsid w:val="003C130F"/>
    <w:rsid w:val="003C1B03"/>
    <w:rsid w:val="003C33A0"/>
    <w:rsid w:val="003C3F40"/>
    <w:rsid w:val="003C405A"/>
    <w:rsid w:val="003C44A9"/>
    <w:rsid w:val="003C51D4"/>
    <w:rsid w:val="003C5915"/>
    <w:rsid w:val="003C6030"/>
    <w:rsid w:val="003D13F0"/>
    <w:rsid w:val="003D20BC"/>
    <w:rsid w:val="003D2218"/>
    <w:rsid w:val="003D3861"/>
    <w:rsid w:val="003D400E"/>
    <w:rsid w:val="003D437D"/>
    <w:rsid w:val="003D4404"/>
    <w:rsid w:val="003D47D5"/>
    <w:rsid w:val="003D553C"/>
    <w:rsid w:val="003D637D"/>
    <w:rsid w:val="003D6F37"/>
    <w:rsid w:val="003E15E1"/>
    <w:rsid w:val="003E18DC"/>
    <w:rsid w:val="003E1D1E"/>
    <w:rsid w:val="003E3C7F"/>
    <w:rsid w:val="003E5161"/>
    <w:rsid w:val="003E591C"/>
    <w:rsid w:val="003E78F8"/>
    <w:rsid w:val="003F0E3F"/>
    <w:rsid w:val="003F1301"/>
    <w:rsid w:val="003F2638"/>
    <w:rsid w:val="003F38BC"/>
    <w:rsid w:val="003F3B6F"/>
    <w:rsid w:val="003F5964"/>
    <w:rsid w:val="003F7556"/>
    <w:rsid w:val="004021F1"/>
    <w:rsid w:val="00407E9C"/>
    <w:rsid w:val="004105C3"/>
    <w:rsid w:val="00410BE0"/>
    <w:rsid w:val="004122C5"/>
    <w:rsid w:val="00412882"/>
    <w:rsid w:val="00412B45"/>
    <w:rsid w:val="00413616"/>
    <w:rsid w:val="004161C6"/>
    <w:rsid w:val="00417C58"/>
    <w:rsid w:val="00420291"/>
    <w:rsid w:val="004202F5"/>
    <w:rsid w:val="00421195"/>
    <w:rsid w:val="00421A8D"/>
    <w:rsid w:val="00422553"/>
    <w:rsid w:val="00423848"/>
    <w:rsid w:val="004244C9"/>
    <w:rsid w:val="00424511"/>
    <w:rsid w:val="00424B9C"/>
    <w:rsid w:val="00426FCC"/>
    <w:rsid w:val="00426FDA"/>
    <w:rsid w:val="004270C5"/>
    <w:rsid w:val="00427625"/>
    <w:rsid w:val="00430015"/>
    <w:rsid w:val="004306AB"/>
    <w:rsid w:val="00431553"/>
    <w:rsid w:val="0043207D"/>
    <w:rsid w:val="0043210F"/>
    <w:rsid w:val="00432C50"/>
    <w:rsid w:val="00434E1A"/>
    <w:rsid w:val="00434E3F"/>
    <w:rsid w:val="00435311"/>
    <w:rsid w:val="004359F4"/>
    <w:rsid w:val="00435F21"/>
    <w:rsid w:val="00436334"/>
    <w:rsid w:val="00436347"/>
    <w:rsid w:val="00436ACA"/>
    <w:rsid w:val="0043706E"/>
    <w:rsid w:val="00437216"/>
    <w:rsid w:val="00437305"/>
    <w:rsid w:val="00437A0F"/>
    <w:rsid w:val="00440C0A"/>
    <w:rsid w:val="00446207"/>
    <w:rsid w:val="00446CD6"/>
    <w:rsid w:val="00446E38"/>
    <w:rsid w:val="00451D56"/>
    <w:rsid w:val="00453BCD"/>
    <w:rsid w:val="00455EEB"/>
    <w:rsid w:val="004564DF"/>
    <w:rsid w:val="00457914"/>
    <w:rsid w:val="00462041"/>
    <w:rsid w:val="004633A0"/>
    <w:rsid w:val="0046688E"/>
    <w:rsid w:val="004674E4"/>
    <w:rsid w:val="00467939"/>
    <w:rsid w:val="00467FB5"/>
    <w:rsid w:val="004712D5"/>
    <w:rsid w:val="004742A0"/>
    <w:rsid w:val="0047455B"/>
    <w:rsid w:val="00474CD5"/>
    <w:rsid w:val="00476245"/>
    <w:rsid w:val="00476397"/>
    <w:rsid w:val="004764A9"/>
    <w:rsid w:val="00477A54"/>
    <w:rsid w:val="00477BF5"/>
    <w:rsid w:val="00480FD7"/>
    <w:rsid w:val="004810A3"/>
    <w:rsid w:val="004810CA"/>
    <w:rsid w:val="004819A3"/>
    <w:rsid w:val="00481EE5"/>
    <w:rsid w:val="004838E3"/>
    <w:rsid w:val="0048469C"/>
    <w:rsid w:val="00485438"/>
    <w:rsid w:val="004868C2"/>
    <w:rsid w:val="00487107"/>
    <w:rsid w:val="00492C0D"/>
    <w:rsid w:val="00492C23"/>
    <w:rsid w:val="00493EB9"/>
    <w:rsid w:val="00493F2E"/>
    <w:rsid w:val="004948F1"/>
    <w:rsid w:val="004951E4"/>
    <w:rsid w:val="004952E6"/>
    <w:rsid w:val="00495842"/>
    <w:rsid w:val="00496059"/>
    <w:rsid w:val="00496B1B"/>
    <w:rsid w:val="00497D93"/>
    <w:rsid w:val="004A10B5"/>
    <w:rsid w:val="004A145B"/>
    <w:rsid w:val="004A15BB"/>
    <w:rsid w:val="004A2AD9"/>
    <w:rsid w:val="004A40CA"/>
    <w:rsid w:val="004A42EA"/>
    <w:rsid w:val="004A51FA"/>
    <w:rsid w:val="004A728B"/>
    <w:rsid w:val="004A72B7"/>
    <w:rsid w:val="004A77A9"/>
    <w:rsid w:val="004B03CB"/>
    <w:rsid w:val="004B0B4B"/>
    <w:rsid w:val="004B0DB5"/>
    <w:rsid w:val="004B1F7D"/>
    <w:rsid w:val="004B2013"/>
    <w:rsid w:val="004B2FFC"/>
    <w:rsid w:val="004B4399"/>
    <w:rsid w:val="004B4A0B"/>
    <w:rsid w:val="004B525C"/>
    <w:rsid w:val="004B5BA4"/>
    <w:rsid w:val="004C238F"/>
    <w:rsid w:val="004C251A"/>
    <w:rsid w:val="004C384B"/>
    <w:rsid w:val="004C41F7"/>
    <w:rsid w:val="004C650F"/>
    <w:rsid w:val="004C706E"/>
    <w:rsid w:val="004D0505"/>
    <w:rsid w:val="004D0549"/>
    <w:rsid w:val="004D0693"/>
    <w:rsid w:val="004D0FAB"/>
    <w:rsid w:val="004D1147"/>
    <w:rsid w:val="004D4D8A"/>
    <w:rsid w:val="004D4FC6"/>
    <w:rsid w:val="004D6C0B"/>
    <w:rsid w:val="004D6D34"/>
    <w:rsid w:val="004D73F5"/>
    <w:rsid w:val="004D774E"/>
    <w:rsid w:val="004E081F"/>
    <w:rsid w:val="004E183D"/>
    <w:rsid w:val="004E2991"/>
    <w:rsid w:val="004E2DC8"/>
    <w:rsid w:val="004E42A6"/>
    <w:rsid w:val="004E4C00"/>
    <w:rsid w:val="004E5FC0"/>
    <w:rsid w:val="004E6601"/>
    <w:rsid w:val="004F0525"/>
    <w:rsid w:val="004F071C"/>
    <w:rsid w:val="004F39EF"/>
    <w:rsid w:val="004F56DD"/>
    <w:rsid w:val="004F5F49"/>
    <w:rsid w:val="004F62EA"/>
    <w:rsid w:val="004F7225"/>
    <w:rsid w:val="005005BF"/>
    <w:rsid w:val="005023C6"/>
    <w:rsid w:val="00502457"/>
    <w:rsid w:val="0050274D"/>
    <w:rsid w:val="00502E59"/>
    <w:rsid w:val="0050339D"/>
    <w:rsid w:val="00503561"/>
    <w:rsid w:val="00503972"/>
    <w:rsid w:val="00503FF0"/>
    <w:rsid w:val="00504721"/>
    <w:rsid w:val="00504E4E"/>
    <w:rsid w:val="00505138"/>
    <w:rsid w:val="005063BB"/>
    <w:rsid w:val="005066D8"/>
    <w:rsid w:val="00506E76"/>
    <w:rsid w:val="005116A7"/>
    <w:rsid w:val="0051208D"/>
    <w:rsid w:val="005126A7"/>
    <w:rsid w:val="00512770"/>
    <w:rsid w:val="00512ADF"/>
    <w:rsid w:val="005144BB"/>
    <w:rsid w:val="00514B0D"/>
    <w:rsid w:val="00516951"/>
    <w:rsid w:val="00517C8E"/>
    <w:rsid w:val="00521ED9"/>
    <w:rsid w:val="00522FCA"/>
    <w:rsid w:val="00523C70"/>
    <w:rsid w:val="00523E7D"/>
    <w:rsid w:val="0052660E"/>
    <w:rsid w:val="00526ACA"/>
    <w:rsid w:val="00526BBA"/>
    <w:rsid w:val="0052769E"/>
    <w:rsid w:val="00527924"/>
    <w:rsid w:val="00530095"/>
    <w:rsid w:val="005328CE"/>
    <w:rsid w:val="0053326B"/>
    <w:rsid w:val="0053361F"/>
    <w:rsid w:val="00536A03"/>
    <w:rsid w:val="00536F07"/>
    <w:rsid w:val="00536F99"/>
    <w:rsid w:val="005411F0"/>
    <w:rsid w:val="0054309B"/>
    <w:rsid w:val="00543AFE"/>
    <w:rsid w:val="00544457"/>
    <w:rsid w:val="0054486F"/>
    <w:rsid w:val="00545C3C"/>
    <w:rsid w:val="00545C99"/>
    <w:rsid w:val="005467D8"/>
    <w:rsid w:val="00546F66"/>
    <w:rsid w:val="005473EF"/>
    <w:rsid w:val="00547A78"/>
    <w:rsid w:val="00550763"/>
    <w:rsid w:val="00550F7A"/>
    <w:rsid w:val="00554E55"/>
    <w:rsid w:val="00555EF7"/>
    <w:rsid w:val="0055619B"/>
    <w:rsid w:val="005568B8"/>
    <w:rsid w:val="00556BD3"/>
    <w:rsid w:val="00560832"/>
    <w:rsid w:val="0056102B"/>
    <w:rsid w:val="00564D5C"/>
    <w:rsid w:val="0056509D"/>
    <w:rsid w:val="00566C86"/>
    <w:rsid w:val="00566FDD"/>
    <w:rsid w:val="005674B9"/>
    <w:rsid w:val="00567927"/>
    <w:rsid w:val="00567F5A"/>
    <w:rsid w:val="005704EC"/>
    <w:rsid w:val="005726F5"/>
    <w:rsid w:val="0057283B"/>
    <w:rsid w:val="005732AE"/>
    <w:rsid w:val="00573D46"/>
    <w:rsid w:val="00574965"/>
    <w:rsid w:val="00574CBD"/>
    <w:rsid w:val="00574F25"/>
    <w:rsid w:val="00576E5A"/>
    <w:rsid w:val="0057709B"/>
    <w:rsid w:val="005776DA"/>
    <w:rsid w:val="00580A08"/>
    <w:rsid w:val="00582046"/>
    <w:rsid w:val="00582BB0"/>
    <w:rsid w:val="005846FD"/>
    <w:rsid w:val="00584DC2"/>
    <w:rsid w:val="00584F2E"/>
    <w:rsid w:val="00586689"/>
    <w:rsid w:val="00587920"/>
    <w:rsid w:val="005879CC"/>
    <w:rsid w:val="00590240"/>
    <w:rsid w:val="00590C6C"/>
    <w:rsid w:val="0059208D"/>
    <w:rsid w:val="005924F9"/>
    <w:rsid w:val="0059386C"/>
    <w:rsid w:val="00593BE5"/>
    <w:rsid w:val="00593CCB"/>
    <w:rsid w:val="005940A0"/>
    <w:rsid w:val="005951F3"/>
    <w:rsid w:val="005957DB"/>
    <w:rsid w:val="00595C8B"/>
    <w:rsid w:val="00595F58"/>
    <w:rsid w:val="00596431"/>
    <w:rsid w:val="00597115"/>
    <w:rsid w:val="005A0026"/>
    <w:rsid w:val="005A0628"/>
    <w:rsid w:val="005A11D4"/>
    <w:rsid w:val="005A1335"/>
    <w:rsid w:val="005A2223"/>
    <w:rsid w:val="005A2898"/>
    <w:rsid w:val="005A5FBC"/>
    <w:rsid w:val="005A651D"/>
    <w:rsid w:val="005A6CC1"/>
    <w:rsid w:val="005B06B6"/>
    <w:rsid w:val="005B0B73"/>
    <w:rsid w:val="005B0EB4"/>
    <w:rsid w:val="005B132A"/>
    <w:rsid w:val="005B2497"/>
    <w:rsid w:val="005B32B5"/>
    <w:rsid w:val="005B4454"/>
    <w:rsid w:val="005B4854"/>
    <w:rsid w:val="005B50AB"/>
    <w:rsid w:val="005B5CD8"/>
    <w:rsid w:val="005B7064"/>
    <w:rsid w:val="005C0014"/>
    <w:rsid w:val="005C1E2E"/>
    <w:rsid w:val="005C2022"/>
    <w:rsid w:val="005C3B47"/>
    <w:rsid w:val="005C3D64"/>
    <w:rsid w:val="005C6106"/>
    <w:rsid w:val="005C610E"/>
    <w:rsid w:val="005C752E"/>
    <w:rsid w:val="005D045F"/>
    <w:rsid w:val="005D0868"/>
    <w:rsid w:val="005D0ECE"/>
    <w:rsid w:val="005D0F32"/>
    <w:rsid w:val="005D1397"/>
    <w:rsid w:val="005D1DF8"/>
    <w:rsid w:val="005D260E"/>
    <w:rsid w:val="005D2664"/>
    <w:rsid w:val="005D2E52"/>
    <w:rsid w:val="005D3490"/>
    <w:rsid w:val="005D5F3D"/>
    <w:rsid w:val="005D5F79"/>
    <w:rsid w:val="005D6C53"/>
    <w:rsid w:val="005E178F"/>
    <w:rsid w:val="005E1FBD"/>
    <w:rsid w:val="005E1FEC"/>
    <w:rsid w:val="005E230C"/>
    <w:rsid w:val="005E461C"/>
    <w:rsid w:val="005E4A38"/>
    <w:rsid w:val="005E4AD1"/>
    <w:rsid w:val="005E56AB"/>
    <w:rsid w:val="005F030A"/>
    <w:rsid w:val="005F1343"/>
    <w:rsid w:val="005F148A"/>
    <w:rsid w:val="005F3E6A"/>
    <w:rsid w:val="005F655F"/>
    <w:rsid w:val="005F7A9F"/>
    <w:rsid w:val="005F7F77"/>
    <w:rsid w:val="0060097A"/>
    <w:rsid w:val="00601462"/>
    <w:rsid w:val="00602336"/>
    <w:rsid w:val="006042E1"/>
    <w:rsid w:val="006043A2"/>
    <w:rsid w:val="00604866"/>
    <w:rsid w:val="006049B7"/>
    <w:rsid w:val="00604CF0"/>
    <w:rsid w:val="00604D00"/>
    <w:rsid w:val="00604FF3"/>
    <w:rsid w:val="006052BA"/>
    <w:rsid w:val="00605699"/>
    <w:rsid w:val="006057F4"/>
    <w:rsid w:val="006065C3"/>
    <w:rsid w:val="0060706F"/>
    <w:rsid w:val="0061024E"/>
    <w:rsid w:val="00610DC3"/>
    <w:rsid w:val="00610F41"/>
    <w:rsid w:val="00611421"/>
    <w:rsid w:val="0061326B"/>
    <w:rsid w:val="00613ED2"/>
    <w:rsid w:val="0061501A"/>
    <w:rsid w:val="006151AD"/>
    <w:rsid w:val="00616189"/>
    <w:rsid w:val="00616DB0"/>
    <w:rsid w:val="0062076B"/>
    <w:rsid w:val="00622146"/>
    <w:rsid w:val="00622B5C"/>
    <w:rsid w:val="00624530"/>
    <w:rsid w:val="00624D39"/>
    <w:rsid w:val="006260C2"/>
    <w:rsid w:val="00626120"/>
    <w:rsid w:val="006263E2"/>
    <w:rsid w:val="006268A3"/>
    <w:rsid w:val="00626AE8"/>
    <w:rsid w:val="00626E4C"/>
    <w:rsid w:val="00630379"/>
    <w:rsid w:val="00632037"/>
    <w:rsid w:val="006332E3"/>
    <w:rsid w:val="0063419E"/>
    <w:rsid w:val="006358AE"/>
    <w:rsid w:val="00636051"/>
    <w:rsid w:val="006405AF"/>
    <w:rsid w:val="0064062B"/>
    <w:rsid w:val="00643543"/>
    <w:rsid w:val="00643A05"/>
    <w:rsid w:val="00643D30"/>
    <w:rsid w:val="00644A47"/>
    <w:rsid w:val="00645A75"/>
    <w:rsid w:val="00645CEE"/>
    <w:rsid w:val="00646F8C"/>
    <w:rsid w:val="006472F6"/>
    <w:rsid w:val="00647AA7"/>
    <w:rsid w:val="00650D8D"/>
    <w:rsid w:val="0065251A"/>
    <w:rsid w:val="00653741"/>
    <w:rsid w:val="00653C65"/>
    <w:rsid w:val="00654132"/>
    <w:rsid w:val="006542AE"/>
    <w:rsid w:val="0065514C"/>
    <w:rsid w:val="00655A39"/>
    <w:rsid w:val="00655B39"/>
    <w:rsid w:val="006560D2"/>
    <w:rsid w:val="006579E8"/>
    <w:rsid w:val="00657A06"/>
    <w:rsid w:val="0066021B"/>
    <w:rsid w:val="0066039E"/>
    <w:rsid w:val="006621CE"/>
    <w:rsid w:val="00662364"/>
    <w:rsid w:val="0066397D"/>
    <w:rsid w:val="00665272"/>
    <w:rsid w:val="00665E4A"/>
    <w:rsid w:val="0066715E"/>
    <w:rsid w:val="00670424"/>
    <w:rsid w:val="006718FA"/>
    <w:rsid w:val="00672FB5"/>
    <w:rsid w:val="006735B6"/>
    <w:rsid w:val="00673CAC"/>
    <w:rsid w:val="00674EC7"/>
    <w:rsid w:val="0067593F"/>
    <w:rsid w:val="00676C7B"/>
    <w:rsid w:val="00677AA4"/>
    <w:rsid w:val="00680A77"/>
    <w:rsid w:val="00681E06"/>
    <w:rsid w:val="006823AD"/>
    <w:rsid w:val="006832ED"/>
    <w:rsid w:val="006839F8"/>
    <w:rsid w:val="0068400D"/>
    <w:rsid w:val="006841F6"/>
    <w:rsid w:val="00684FF3"/>
    <w:rsid w:val="00686BC6"/>
    <w:rsid w:val="00687850"/>
    <w:rsid w:val="00690973"/>
    <w:rsid w:val="00693759"/>
    <w:rsid w:val="006938A3"/>
    <w:rsid w:val="00694C7D"/>
    <w:rsid w:val="0069573A"/>
    <w:rsid w:val="00695D8E"/>
    <w:rsid w:val="00695F57"/>
    <w:rsid w:val="0069643B"/>
    <w:rsid w:val="006967FA"/>
    <w:rsid w:val="00696F3B"/>
    <w:rsid w:val="006975EA"/>
    <w:rsid w:val="006A0A07"/>
    <w:rsid w:val="006A1B8C"/>
    <w:rsid w:val="006A3568"/>
    <w:rsid w:val="006A4AC2"/>
    <w:rsid w:val="006A5A53"/>
    <w:rsid w:val="006A5D31"/>
    <w:rsid w:val="006A6625"/>
    <w:rsid w:val="006A7723"/>
    <w:rsid w:val="006A7B8A"/>
    <w:rsid w:val="006B214A"/>
    <w:rsid w:val="006B2669"/>
    <w:rsid w:val="006B3205"/>
    <w:rsid w:val="006B36E5"/>
    <w:rsid w:val="006B3E97"/>
    <w:rsid w:val="006B4CF0"/>
    <w:rsid w:val="006B60AF"/>
    <w:rsid w:val="006B6969"/>
    <w:rsid w:val="006B76F8"/>
    <w:rsid w:val="006B7B6D"/>
    <w:rsid w:val="006C08BC"/>
    <w:rsid w:val="006C0923"/>
    <w:rsid w:val="006C1EBF"/>
    <w:rsid w:val="006C2105"/>
    <w:rsid w:val="006C2298"/>
    <w:rsid w:val="006C34B9"/>
    <w:rsid w:val="006C3C3F"/>
    <w:rsid w:val="006C529A"/>
    <w:rsid w:val="006D05B5"/>
    <w:rsid w:val="006D0906"/>
    <w:rsid w:val="006D1A18"/>
    <w:rsid w:val="006D37B9"/>
    <w:rsid w:val="006D4D25"/>
    <w:rsid w:val="006D4E54"/>
    <w:rsid w:val="006D59B6"/>
    <w:rsid w:val="006D65F1"/>
    <w:rsid w:val="006D6CC5"/>
    <w:rsid w:val="006E034C"/>
    <w:rsid w:val="006E0376"/>
    <w:rsid w:val="006E11CC"/>
    <w:rsid w:val="006E1954"/>
    <w:rsid w:val="006E1AD8"/>
    <w:rsid w:val="006E6501"/>
    <w:rsid w:val="006E77C6"/>
    <w:rsid w:val="006F0E7C"/>
    <w:rsid w:val="006F1A54"/>
    <w:rsid w:val="006F1D27"/>
    <w:rsid w:val="006F1E28"/>
    <w:rsid w:val="006F224C"/>
    <w:rsid w:val="006F244C"/>
    <w:rsid w:val="006F6ABF"/>
    <w:rsid w:val="006F75A3"/>
    <w:rsid w:val="0070070D"/>
    <w:rsid w:val="00701922"/>
    <w:rsid w:val="00701A75"/>
    <w:rsid w:val="0070208E"/>
    <w:rsid w:val="007021B3"/>
    <w:rsid w:val="0070325F"/>
    <w:rsid w:val="007038AE"/>
    <w:rsid w:val="00704F68"/>
    <w:rsid w:val="00705345"/>
    <w:rsid w:val="007062B3"/>
    <w:rsid w:val="007072E0"/>
    <w:rsid w:val="00707F12"/>
    <w:rsid w:val="00707FAE"/>
    <w:rsid w:val="007103B3"/>
    <w:rsid w:val="00710A0A"/>
    <w:rsid w:val="0071176C"/>
    <w:rsid w:val="00712361"/>
    <w:rsid w:val="007128B4"/>
    <w:rsid w:val="00713C2D"/>
    <w:rsid w:val="00713D1E"/>
    <w:rsid w:val="00714EA2"/>
    <w:rsid w:val="00716737"/>
    <w:rsid w:val="00717AD8"/>
    <w:rsid w:val="00717B38"/>
    <w:rsid w:val="007202B8"/>
    <w:rsid w:val="00720790"/>
    <w:rsid w:val="00720808"/>
    <w:rsid w:val="0072092C"/>
    <w:rsid w:val="00720B28"/>
    <w:rsid w:val="00721AA9"/>
    <w:rsid w:val="00721DA1"/>
    <w:rsid w:val="00723AA1"/>
    <w:rsid w:val="00724563"/>
    <w:rsid w:val="007250C5"/>
    <w:rsid w:val="007253C4"/>
    <w:rsid w:val="00726167"/>
    <w:rsid w:val="0072640E"/>
    <w:rsid w:val="007268B5"/>
    <w:rsid w:val="007279E6"/>
    <w:rsid w:val="00727CC7"/>
    <w:rsid w:val="007308FB"/>
    <w:rsid w:val="0073193C"/>
    <w:rsid w:val="007320CB"/>
    <w:rsid w:val="00734909"/>
    <w:rsid w:val="007356A4"/>
    <w:rsid w:val="007361E6"/>
    <w:rsid w:val="00740287"/>
    <w:rsid w:val="0074059E"/>
    <w:rsid w:val="00740B1E"/>
    <w:rsid w:val="007411B4"/>
    <w:rsid w:val="007413F4"/>
    <w:rsid w:val="007417F1"/>
    <w:rsid w:val="00741863"/>
    <w:rsid w:val="007418F6"/>
    <w:rsid w:val="00741A5E"/>
    <w:rsid w:val="007429F3"/>
    <w:rsid w:val="0074399F"/>
    <w:rsid w:val="00743B52"/>
    <w:rsid w:val="00743EE6"/>
    <w:rsid w:val="0074403B"/>
    <w:rsid w:val="00744728"/>
    <w:rsid w:val="00744F92"/>
    <w:rsid w:val="007459EE"/>
    <w:rsid w:val="00745EFB"/>
    <w:rsid w:val="00746772"/>
    <w:rsid w:val="00746B92"/>
    <w:rsid w:val="007473F9"/>
    <w:rsid w:val="007476BD"/>
    <w:rsid w:val="00747C98"/>
    <w:rsid w:val="007513F2"/>
    <w:rsid w:val="00752642"/>
    <w:rsid w:val="00752D05"/>
    <w:rsid w:val="0075366C"/>
    <w:rsid w:val="007543B0"/>
    <w:rsid w:val="0075451D"/>
    <w:rsid w:val="007564E4"/>
    <w:rsid w:val="00756A18"/>
    <w:rsid w:val="00756DE2"/>
    <w:rsid w:val="007571F9"/>
    <w:rsid w:val="007573B0"/>
    <w:rsid w:val="00760875"/>
    <w:rsid w:val="00761339"/>
    <w:rsid w:val="007617E1"/>
    <w:rsid w:val="00762B30"/>
    <w:rsid w:val="0076485C"/>
    <w:rsid w:val="00765EE7"/>
    <w:rsid w:val="007661B0"/>
    <w:rsid w:val="00767F26"/>
    <w:rsid w:val="007719E9"/>
    <w:rsid w:val="00771AF6"/>
    <w:rsid w:val="007723C4"/>
    <w:rsid w:val="007742E2"/>
    <w:rsid w:val="00774D81"/>
    <w:rsid w:val="00774F91"/>
    <w:rsid w:val="0077633E"/>
    <w:rsid w:val="00777C3C"/>
    <w:rsid w:val="00781402"/>
    <w:rsid w:val="0078145B"/>
    <w:rsid w:val="00782CB3"/>
    <w:rsid w:val="00782EB5"/>
    <w:rsid w:val="00783A61"/>
    <w:rsid w:val="00783B46"/>
    <w:rsid w:val="00783F8C"/>
    <w:rsid w:val="00784105"/>
    <w:rsid w:val="007873A2"/>
    <w:rsid w:val="00787E96"/>
    <w:rsid w:val="007904B9"/>
    <w:rsid w:val="00791732"/>
    <w:rsid w:val="0079232B"/>
    <w:rsid w:val="00792343"/>
    <w:rsid w:val="007924CE"/>
    <w:rsid w:val="00792AAB"/>
    <w:rsid w:val="00792B95"/>
    <w:rsid w:val="0079315F"/>
    <w:rsid w:val="00793ADE"/>
    <w:rsid w:val="00796794"/>
    <w:rsid w:val="007979DC"/>
    <w:rsid w:val="007A071F"/>
    <w:rsid w:val="007A1415"/>
    <w:rsid w:val="007A1670"/>
    <w:rsid w:val="007A1987"/>
    <w:rsid w:val="007A2620"/>
    <w:rsid w:val="007A2910"/>
    <w:rsid w:val="007A2FF0"/>
    <w:rsid w:val="007A3BB5"/>
    <w:rsid w:val="007A45CD"/>
    <w:rsid w:val="007A4603"/>
    <w:rsid w:val="007A5D69"/>
    <w:rsid w:val="007A7EFA"/>
    <w:rsid w:val="007B2275"/>
    <w:rsid w:val="007B2FF3"/>
    <w:rsid w:val="007B3C42"/>
    <w:rsid w:val="007B46EB"/>
    <w:rsid w:val="007B4DAF"/>
    <w:rsid w:val="007B53FA"/>
    <w:rsid w:val="007B645E"/>
    <w:rsid w:val="007B730D"/>
    <w:rsid w:val="007B79A9"/>
    <w:rsid w:val="007C0AC6"/>
    <w:rsid w:val="007C1626"/>
    <w:rsid w:val="007C1DBC"/>
    <w:rsid w:val="007C25C7"/>
    <w:rsid w:val="007C2AAC"/>
    <w:rsid w:val="007C41AA"/>
    <w:rsid w:val="007C50D6"/>
    <w:rsid w:val="007C52D8"/>
    <w:rsid w:val="007C5602"/>
    <w:rsid w:val="007C59FA"/>
    <w:rsid w:val="007C5BD4"/>
    <w:rsid w:val="007C5E42"/>
    <w:rsid w:val="007D100D"/>
    <w:rsid w:val="007D14DE"/>
    <w:rsid w:val="007D1A36"/>
    <w:rsid w:val="007D2C72"/>
    <w:rsid w:val="007D2E92"/>
    <w:rsid w:val="007D3241"/>
    <w:rsid w:val="007D5E11"/>
    <w:rsid w:val="007D6E96"/>
    <w:rsid w:val="007D7339"/>
    <w:rsid w:val="007D76BB"/>
    <w:rsid w:val="007D7F63"/>
    <w:rsid w:val="007E04E2"/>
    <w:rsid w:val="007E0BC2"/>
    <w:rsid w:val="007E0FAE"/>
    <w:rsid w:val="007E1369"/>
    <w:rsid w:val="007E1CDA"/>
    <w:rsid w:val="007E2843"/>
    <w:rsid w:val="007E30A7"/>
    <w:rsid w:val="007E3F4B"/>
    <w:rsid w:val="007E4F13"/>
    <w:rsid w:val="007E627F"/>
    <w:rsid w:val="007E639E"/>
    <w:rsid w:val="007E67B0"/>
    <w:rsid w:val="007E6AE9"/>
    <w:rsid w:val="007F3EA0"/>
    <w:rsid w:val="007F4C01"/>
    <w:rsid w:val="007F708B"/>
    <w:rsid w:val="007F7C46"/>
    <w:rsid w:val="00801D8F"/>
    <w:rsid w:val="0080370A"/>
    <w:rsid w:val="00804BD0"/>
    <w:rsid w:val="008061C0"/>
    <w:rsid w:val="008067C6"/>
    <w:rsid w:val="00806833"/>
    <w:rsid w:val="00806A71"/>
    <w:rsid w:val="00806A85"/>
    <w:rsid w:val="00806BEA"/>
    <w:rsid w:val="00807132"/>
    <w:rsid w:val="0081157B"/>
    <w:rsid w:val="008119BD"/>
    <w:rsid w:val="00812C68"/>
    <w:rsid w:val="00813B2C"/>
    <w:rsid w:val="00813E75"/>
    <w:rsid w:val="008147A8"/>
    <w:rsid w:val="00814F71"/>
    <w:rsid w:val="00815004"/>
    <w:rsid w:val="008159AC"/>
    <w:rsid w:val="00815A06"/>
    <w:rsid w:val="00815BF4"/>
    <w:rsid w:val="00816580"/>
    <w:rsid w:val="00817506"/>
    <w:rsid w:val="00820BC0"/>
    <w:rsid w:val="008246FF"/>
    <w:rsid w:val="00827696"/>
    <w:rsid w:val="00831923"/>
    <w:rsid w:val="00831AD7"/>
    <w:rsid w:val="0083339D"/>
    <w:rsid w:val="00834E25"/>
    <w:rsid w:val="008358A4"/>
    <w:rsid w:val="00835FBF"/>
    <w:rsid w:val="00836AFE"/>
    <w:rsid w:val="00837991"/>
    <w:rsid w:val="0084079A"/>
    <w:rsid w:val="008408EB"/>
    <w:rsid w:val="00840933"/>
    <w:rsid w:val="008416DD"/>
    <w:rsid w:val="0084217E"/>
    <w:rsid w:val="00844E4E"/>
    <w:rsid w:val="00847662"/>
    <w:rsid w:val="00847B58"/>
    <w:rsid w:val="00847C21"/>
    <w:rsid w:val="008501B1"/>
    <w:rsid w:val="00850994"/>
    <w:rsid w:val="00851EFC"/>
    <w:rsid w:val="00851F64"/>
    <w:rsid w:val="00852938"/>
    <w:rsid w:val="00852ADF"/>
    <w:rsid w:val="00853985"/>
    <w:rsid w:val="008549AC"/>
    <w:rsid w:val="00855C29"/>
    <w:rsid w:val="008569D8"/>
    <w:rsid w:val="00857C8A"/>
    <w:rsid w:val="00860A3F"/>
    <w:rsid w:val="00861658"/>
    <w:rsid w:val="00861EAA"/>
    <w:rsid w:val="00862614"/>
    <w:rsid w:val="00863086"/>
    <w:rsid w:val="00863096"/>
    <w:rsid w:val="00864A61"/>
    <w:rsid w:val="00865A7A"/>
    <w:rsid w:val="00865A80"/>
    <w:rsid w:val="00865B41"/>
    <w:rsid w:val="00866930"/>
    <w:rsid w:val="008672DC"/>
    <w:rsid w:val="00870EB2"/>
    <w:rsid w:val="00870FBB"/>
    <w:rsid w:val="00871892"/>
    <w:rsid w:val="008726C0"/>
    <w:rsid w:val="00873BCB"/>
    <w:rsid w:val="00873E92"/>
    <w:rsid w:val="00875415"/>
    <w:rsid w:val="008754BE"/>
    <w:rsid w:val="00876996"/>
    <w:rsid w:val="00877220"/>
    <w:rsid w:val="00877AFB"/>
    <w:rsid w:val="0088071C"/>
    <w:rsid w:val="008811CB"/>
    <w:rsid w:val="008815F5"/>
    <w:rsid w:val="008821EF"/>
    <w:rsid w:val="00882C50"/>
    <w:rsid w:val="00885081"/>
    <w:rsid w:val="00885117"/>
    <w:rsid w:val="00886C73"/>
    <w:rsid w:val="00887012"/>
    <w:rsid w:val="00887447"/>
    <w:rsid w:val="0089132A"/>
    <w:rsid w:val="008920CF"/>
    <w:rsid w:val="0089256E"/>
    <w:rsid w:val="00893FD5"/>
    <w:rsid w:val="0089506A"/>
    <w:rsid w:val="00897BEB"/>
    <w:rsid w:val="008A0690"/>
    <w:rsid w:val="008A0A4F"/>
    <w:rsid w:val="008A1A6F"/>
    <w:rsid w:val="008A4150"/>
    <w:rsid w:val="008A52C5"/>
    <w:rsid w:val="008A57AA"/>
    <w:rsid w:val="008A669B"/>
    <w:rsid w:val="008A68B6"/>
    <w:rsid w:val="008B0468"/>
    <w:rsid w:val="008B0E63"/>
    <w:rsid w:val="008B100A"/>
    <w:rsid w:val="008B1373"/>
    <w:rsid w:val="008B13D8"/>
    <w:rsid w:val="008B1601"/>
    <w:rsid w:val="008B195A"/>
    <w:rsid w:val="008B5CEE"/>
    <w:rsid w:val="008B6F6C"/>
    <w:rsid w:val="008B6FDD"/>
    <w:rsid w:val="008B73E6"/>
    <w:rsid w:val="008B74F4"/>
    <w:rsid w:val="008C05C3"/>
    <w:rsid w:val="008C1DA0"/>
    <w:rsid w:val="008C4E6B"/>
    <w:rsid w:val="008C5893"/>
    <w:rsid w:val="008C63C1"/>
    <w:rsid w:val="008C6ED3"/>
    <w:rsid w:val="008C7E13"/>
    <w:rsid w:val="008D11ED"/>
    <w:rsid w:val="008D136A"/>
    <w:rsid w:val="008D1831"/>
    <w:rsid w:val="008D3090"/>
    <w:rsid w:val="008D70F8"/>
    <w:rsid w:val="008D7257"/>
    <w:rsid w:val="008E0CB7"/>
    <w:rsid w:val="008E1656"/>
    <w:rsid w:val="008E2206"/>
    <w:rsid w:val="008E3369"/>
    <w:rsid w:val="008E34D6"/>
    <w:rsid w:val="008E4E92"/>
    <w:rsid w:val="008E5488"/>
    <w:rsid w:val="008E7819"/>
    <w:rsid w:val="008E7F71"/>
    <w:rsid w:val="008F01D2"/>
    <w:rsid w:val="008F071F"/>
    <w:rsid w:val="008F1AAD"/>
    <w:rsid w:val="008F1C22"/>
    <w:rsid w:val="008F2141"/>
    <w:rsid w:val="008F2A1B"/>
    <w:rsid w:val="008F3B49"/>
    <w:rsid w:val="008F3CAF"/>
    <w:rsid w:val="008F47D6"/>
    <w:rsid w:val="008F5D92"/>
    <w:rsid w:val="008F76C6"/>
    <w:rsid w:val="008F7F50"/>
    <w:rsid w:val="00900145"/>
    <w:rsid w:val="0090058B"/>
    <w:rsid w:val="00901715"/>
    <w:rsid w:val="0090256F"/>
    <w:rsid w:val="009035B7"/>
    <w:rsid w:val="00903F40"/>
    <w:rsid w:val="00910757"/>
    <w:rsid w:val="0091165E"/>
    <w:rsid w:val="00911795"/>
    <w:rsid w:val="00911DF1"/>
    <w:rsid w:val="0091341E"/>
    <w:rsid w:val="00913B0C"/>
    <w:rsid w:val="00913CCB"/>
    <w:rsid w:val="00914927"/>
    <w:rsid w:val="0091576A"/>
    <w:rsid w:val="00916A1B"/>
    <w:rsid w:val="00917338"/>
    <w:rsid w:val="00920077"/>
    <w:rsid w:val="00920ED8"/>
    <w:rsid w:val="009219FD"/>
    <w:rsid w:val="00921EC6"/>
    <w:rsid w:val="00922A65"/>
    <w:rsid w:val="00922EA0"/>
    <w:rsid w:val="00924816"/>
    <w:rsid w:val="009266C6"/>
    <w:rsid w:val="0092724D"/>
    <w:rsid w:val="00930B93"/>
    <w:rsid w:val="00930C62"/>
    <w:rsid w:val="009317CA"/>
    <w:rsid w:val="00931FB1"/>
    <w:rsid w:val="0093300E"/>
    <w:rsid w:val="009341E3"/>
    <w:rsid w:val="00935AB6"/>
    <w:rsid w:val="00936D45"/>
    <w:rsid w:val="00937102"/>
    <w:rsid w:val="00940091"/>
    <w:rsid w:val="00940428"/>
    <w:rsid w:val="0094229B"/>
    <w:rsid w:val="00942C86"/>
    <w:rsid w:val="00943245"/>
    <w:rsid w:val="00943E11"/>
    <w:rsid w:val="00945775"/>
    <w:rsid w:val="00947850"/>
    <w:rsid w:val="00947EEE"/>
    <w:rsid w:val="0095011C"/>
    <w:rsid w:val="0095032F"/>
    <w:rsid w:val="009537EE"/>
    <w:rsid w:val="00954299"/>
    <w:rsid w:val="0095448C"/>
    <w:rsid w:val="00954E3D"/>
    <w:rsid w:val="009572D7"/>
    <w:rsid w:val="009578F0"/>
    <w:rsid w:val="00957D0E"/>
    <w:rsid w:val="009607AA"/>
    <w:rsid w:val="00960A90"/>
    <w:rsid w:val="00960B70"/>
    <w:rsid w:val="0096114E"/>
    <w:rsid w:val="00961AD3"/>
    <w:rsid w:val="00962836"/>
    <w:rsid w:val="009640F5"/>
    <w:rsid w:val="00964684"/>
    <w:rsid w:val="0096540F"/>
    <w:rsid w:val="00965DFE"/>
    <w:rsid w:val="009662C6"/>
    <w:rsid w:val="00966953"/>
    <w:rsid w:val="00966AA9"/>
    <w:rsid w:val="00970216"/>
    <w:rsid w:val="00970701"/>
    <w:rsid w:val="0097163B"/>
    <w:rsid w:val="00971994"/>
    <w:rsid w:val="009759D2"/>
    <w:rsid w:val="00980920"/>
    <w:rsid w:val="00980EE4"/>
    <w:rsid w:val="00981F2D"/>
    <w:rsid w:val="00982E1B"/>
    <w:rsid w:val="009834AE"/>
    <w:rsid w:val="00983613"/>
    <w:rsid w:val="00983994"/>
    <w:rsid w:val="00983E6A"/>
    <w:rsid w:val="00986787"/>
    <w:rsid w:val="00987515"/>
    <w:rsid w:val="00987BE0"/>
    <w:rsid w:val="00990256"/>
    <w:rsid w:val="00990BDA"/>
    <w:rsid w:val="0099142A"/>
    <w:rsid w:val="00992975"/>
    <w:rsid w:val="00994548"/>
    <w:rsid w:val="009950EB"/>
    <w:rsid w:val="00995115"/>
    <w:rsid w:val="009955AD"/>
    <w:rsid w:val="00995A01"/>
    <w:rsid w:val="00995AE9"/>
    <w:rsid w:val="00996635"/>
    <w:rsid w:val="009972D0"/>
    <w:rsid w:val="00997C82"/>
    <w:rsid w:val="009A08AC"/>
    <w:rsid w:val="009A27CE"/>
    <w:rsid w:val="009A30A4"/>
    <w:rsid w:val="009A4E23"/>
    <w:rsid w:val="009A5202"/>
    <w:rsid w:val="009A56E6"/>
    <w:rsid w:val="009A5711"/>
    <w:rsid w:val="009A58C3"/>
    <w:rsid w:val="009A6AB4"/>
    <w:rsid w:val="009A721B"/>
    <w:rsid w:val="009B0DD1"/>
    <w:rsid w:val="009B1FB3"/>
    <w:rsid w:val="009B241C"/>
    <w:rsid w:val="009B2638"/>
    <w:rsid w:val="009B3FDA"/>
    <w:rsid w:val="009B5958"/>
    <w:rsid w:val="009B5B51"/>
    <w:rsid w:val="009B6AEC"/>
    <w:rsid w:val="009B7046"/>
    <w:rsid w:val="009B70AC"/>
    <w:rsid w:val="009B7DB0"/>
    <w:rsid w:val="009C0928"/>
    <w:rsid w:val="009C21B2"/>
    <w:rsid w:val="009C3788"/>
    <w:rsid w:val="009D4148"/>
    <w:rsid w:val="009D6D73"/>
    <w:rsid w:val="009D7FC8"/>
    <w:rsid w:val="009E1449"/>
    <w:rsid w:val="009E14AD"/>
    <w:rsid w:val="009E18BB"/>
    <w:rsid w:val="009E5567"/>
    <w:rsid w:val="009E6825"/>
    <w:rsid w:val="009E7C7D"/>
    <w:rsid w:val="009E7D9C"/>
    <w:rsid w:val="009E7DEC"/>
    <w:rsid w:val="009F0D95"/>
    <w:rsid w:val="009F17BD"/>
    <w:rsid w:val="009F4928"/>
    <w:rsid w:val="009F4C51"/>
    <w:rsid w:val="009F4DAC"/>
    <w:rsid w:val="009F5666"/>
    <w:rsid w:val="009F6543"/>
    <w:rsid w:val="009F689E"/>
    <w:rsid w:val="009F76C1"/>
    <w:rsid w:val="009F7839"/>
    <w:rsid w:val="009F798F"/>
    <w:rsid w:val="00A00590"/>
    <w:rsid w:val="00A015EC"/>
    <w:rsid w:val="00A01C20"/>
    <w:rsid w:val="00A01F06"/>
    <w:rsid w:val="00A023BC"/>
    <w:rsid w:val="00A026EB"/>
    <w:rsid w:val="00A02B78"/>
    <w:rsid w:val="00A04528"/>
    <w:rsid w:val="00A04585"/>
    <w:rsid w:val="00A074A0"/>
    <w:rsid w:val="00A07542"/>
    <w:rsid w:val="00A07D52"/>
    <w:rsid w:val="00A07DCC"/>
    <w:rsid w:val="00A107E7"/>
    <w:rsid w:val="00A117EE"/>
    <w:rsid w:val="00A12513"/>
    <w:rsid w:val="00A12598"/>
    <w:rsid w:val="00A13B2E"/>
    <w:rsid w:val="00A151E3"/>
    <w:rsid w:val="00A208A0"/>
    <w:rsid w:val="00A21A02"/>
    <w:rsid w:val="00A23AC8"/>
    <w:rsid w:val="00A24165"/>
    <w:rsid w:val="00A249F7"/>
    <w:rsid w:val="00A24EB9"/>
    <w:rsid w:val="00A252EF"/>
    <w:rsid w:val="00A25BDA"/>
    <w:rsid w:val="00A27473"/>
    <w:rsid w:val="00A27B8F"/>
    <w:rsid w:val="00A31075"/>
    <w:rsid w:val="00A31BCF"/>
    <w:rsid w:val="00A322D1"/>
    <w:rsid w:val="00A3285B"/>
    <w:rsid w:val="00A33316"/>
    <w:rsid w:val="00A340D3"/>
    <w:rsid w:val="00A355B7"/>
    <w:rsid w:val="00A35886"/>
    <w:rsid w:val="00A36451"/>
    <w:rsid w:val="00A36A42"/>
    <w:rsid w:val="00A400D3"/>
    <w:rsid w:val="00A4096F"/>
    <w:rsid w:val="00A40DDB"/>
    <w:rsid w:val="00A411B0"/>
    <w:rsid w:val="00A417CD"/>
    <w:rsid w:val="00A42E2D"/>
    <w:rsid w:val="00A4401B"/>
    <w:rsid w:val="00A4405F"/>
    <w:rsid w:val="00A446F3"/>
    <w:rsid w:val="00A4622E"/>
    <w:rsid w:val="00A470E1"/>
    <w:rsid w:val="00A4763F"/>
    <w:rsid w:val="00A51673"/>
    <w:rsid w:val="00A56B3F"/>
    <w:rsid w:val="00A570D4"/>
    <w:rsid w:val="00A60549"/>
    <w:rsid w:val="00A6100C"/>
    <w:rsid w:val="00A61D74"/>
    <w:rsid w:val="00A64576"/>
    <w:rsid w:val="00A649FD"/>
    <w:rsid w:val="00A64C3A"/>
    <w:rsid w:val="00A65616"/>
    <w:rsid w:val="00A66977"/>
    <w:rsid w:val="00A66B26"/>
    <w:rsid w:val="00A678F3"/>
    <w:rsid w:val="00A70DD3"/>
    <w:rsid w:val="00A718CE"/>
    <w:rsid w:val="00A721BB"/>
    <w:rsid w:val="00A72546"/>
    <w:rsid w:val="00A72D36"/>
    <w:rsid w:val="00A73717"/>
    <w:rsid w:val="00A74468"/>
    <w:rsid w:val="00A74543"/>
    <w:rsid w:val="00A74C33"/>
    <w:rsid w:val="00A75262"/>
    <w:rsid w:val="00A754A3"/>
    <w:rsid w:val="00A76629"/>
    <w:rsid w:val="00A76724"/>
    <w:rsid w:val="00A76A1E"/>
    <w:rsid w:val="00A76E04"/>
    <w:rsid w:val="00A812B9"/>
    <w:rsid w:val="00A81751"/>
    <w:rsid w:val="00A82811"/>
    <w:rsid w:val="00A83133"/>
    <w:rsid w:val="00A86590"/>
    <w:rsid w:val="00A869E6"/>
    <w:rsid w:val="00A86BC3"/>
    <w:rsid w:val="00A87688"/>
    <w:rsid w:val="00A87BCE"/>
    <w:rsid w:val="00A90C69"/>
    <w:rsid w:val="00A90CC8"/>
    <w:rsid w:val="00A9188F"/>
    <w:rsid w:val="00A919E6"/>
    <w:rsid w:val="00A9240C"/>
    <w:rsid w:val="00A924B5"/>
    <w:rsid w:val="00A9476D"/>
    <w:rsid w:val="00A94989"/>
    <w:rsid w:val="00A96943"/>
    <w:rsid w:val="00AA05E5"/>
    <w:rsid w:val="00AA0B27"/>
    <w:rsid w:val="00AA0B57"/>
    <w:rsid w:val="00AA3B05"/>
    <w:rsid w:val="00AA4CDF"/>
    <w:rsid w:val="00AA6C48"/>
    <w:rsid w:val="00AA7005"/>
    <w:rsid w:val="00AA7208"/>
    <w:rsid w:val="00AB00A3"/>
    <w:rsid w:val="00AB0675"/>
    <w:rsid w:val="00AB0894"/>
    <w:rsid w:val="00AB0B5E"/>
    <w:rsid w:val="00AB0F48"/>
    <w:rsid w:val="00AB1383"/>
    <w:rsid w:val="00AB262D"/>
    <w:rsid w:val="00AB32F4"/>
    <w:rsid w:val="00AB3425"/>
    <w:rsid w:val="00AB489C"/>
    <w:rsid w:val="00AB4D4A"/>
    <w:rsid w:val="00AB68BC"/>
    <w:rsid w:val="00AB72DA"/>
    <w:rsid w:val="00AB7499"/>
    <w:rsid w:val="00AB788C"/>
    <w:rsid w:val="00AB79BF"/>
    <w:rsid w:val="00AC25F3"/>
    <w:rsid w:val="00AC2BDD"/>
    <w:rsid w:val="00AC4A4D"/>
    <w:rsid w:val="00AC5558"/>
    <w:rsid w:val="00AC7805"/>
    <w:rsid w:val="00AC7B98"/>
    <w:rsid w:val="00AD082B"/>
    <w:rsid w:val="00AD08DA"/>
    <w:rsid w:val="00AD0968"/>
    <w:rsid w:val="00AD24A3"/>
    <w:rsid w:val="00AD281D"/>
    <w:rsid w:val="00AD39D2"/>
    <w:rsid w:val="00AD4599"/>
    <w:rsid w:val="00AD5792"/>
    <w:rsid w:val="00AD6BBC"/>
    <w:rsid w:val="00AD77EE"/>
    <w:rsid w:val="00AE1591"/>
    <w:rsid w:val="00AE24C7"/>
    <w:rsid w:val="00AE2900"/>
    <w:rsid w:val="00AE2D79"/>
    <w:rsid w:val="00AE3D74"/>
    <w:rsid w:val="00AE6FBF"/>
    <w:rsid w:val="00AE71B4"/>
    <w:rsid w:val="00AE7958"/>
    <w:rsid w:val="00AE79E2"/>
    <w:rsid w:val="00AE7A57"/>
    <w:rsid w:val="00AE7DD3"/>
    <w:rsid w:val="00AF0468"/>
    <w:rsid w:val="00AF1453"/>
    <w:rsid w:val="00AF1FB3"/>
    <w:rsid w:val="00AF2EE9"/>
    <w:rsid w:val="00AF5175"/>
    <w:rsid w:val="00AF536E"/>
    <w:rsid w:val="00AF54FD"/>
    <w:rsid w:val="00AF555D"/>
    <w:rsid w:val="00AF55F8"/>
    <w:rsid w:val="00AF5E44"/>
    <w:rsid w:val="00AF670E"/>
    <w:rsid w:val="00AF6E4A"/>
    <w:rsid w:val="00B00149"/>
    <w:rsid w:val="00B00751"/>
    <w:rsid w:val="00B034FD"/>
    <w:rsid w:val="00B0465E"/>
    <w:rsid w:val="00B04DD8"/>
    <w:rsid w:val="00B05399"/>
    <w:rsid w:val="00B06AED"/>
    <w:rsid w:val="00B07B02"/>
    <w:rsid w:val="00B07DC7"/>
    <w:rsid w:val="00B10223"/>
    <w:rsid w:val="00B10422"/>
    <w:rsid w:val="00B10ACF"/>
    <w:rsid w:val="00B11422"/>
    <w:rsid w:val="00B12F08"/>
    <w:rsid w:val="00B13D41"/>
    <w:rsid w:val="00B1407E"/>
    <w:rsid w:val="00B1429D"/>
    <w:rsid w:val="00B158FE"/>
    <w:rsid w:val="00B16E81"/>
    <w:rsid w:val="00B17B83"/>
    <w:rsid w:val="00B17BA4"/>
    <w:rsid w:val="00B21AB7"/>
    <w:rsid w:val="00B220A6"/>
    <w:rsid w:val="00B240AF"/>
    <w:rsid w:val="00B24F65"/>
    <w:rsid w:val="00B266D4"/>
    <w:rsid w:val="00B26D65"/>
    <w:rsid w:val="00B27D7A"/>
    <w:rsid w:val="00B30766"/>
    <w:rsid w:val="00B312CD"/>
    <w:rsid w:val="00B31644"/>
    <w:rsid w:val="00B321CD"/>
    <w:rsid w:val="00B32A3A"/>
    <w:rsid w:val="00B330E2"/>
    <w:rsid w:val="00B33121"/>
    <w:rsid w:val="00B33264"/>
    <w:rsid w:val="00B345C0"/>
    <w:rsid w:val="00B35697"/>
    <w:rsid w:val="00B3626D"/>
    <w:rsid w:val="00B362F0"/>
    <w:rsid w:val="00B36D5E"/>
    <w:rsid w:val="00B36F33"/>
    <w:rsid w:val="00B409E7"/>
    <w:rsid w:val="00B41E94"/>
    <w:rsid w:val="00B43400"/>
    <w:rsid w:val="00B44AC1"/>
    <w:rsid w:val="00B5022D"/>
    <w:rsid w:val="00B5060D"/>
    <w:rsid w:val="00B50CD0"/>
    <w:rsid w:val="00B5203F"/>
    <w:rsid w:val="00B52E81"/>
    <w:rsid w:val="00B53988"/>
    <w:rsid w:val="00B54B36"/>
    <w:rsid w:val="00B565DD"/>
    <w:rsid w:val="00B56648"/>
    <w:rsid w:val="00B56E65"/>
    <w:rsid w:val="00B56EA8"/>
    <w:rsid w:val="00B574F1"/>
    <w:rsid w:val="00B577B3"/>
    <w:rsid w:val="00B60588"/>
    <w:rsid w:val="00B6148A"/>
    <w:rsid w:val="00B64FE1"/>
    <w:rsid w:val="00B6527B"/>
    <w:rsid w:val="00B665B9"/>
    <w:rsid w:val="00B67359"/>
    <w:rsid w:val="00B67FB4"/>
    <w:rsid w:val="00B70C9C"/>
    <w:rsid w:val="00B71366"/>
    <w:rsid w:val="00B71593"/>
    <w:rsid w:val="00B715BF"/>
    <w:rsid w:val="00B729B1"/>
    <w:rsid w:val="00B73627"/>
    <w:rsid w:val="00B73984"/>
    <w:rsid w:val="00B74363"/>
    <w:rsid w:val="00B747BE"/>
    <w:rsid w:val="00B75C70"/>
    <w:rsid w:val="00B76E33"/>
    <w:rsid w:val="00B772A3"/>
    <w:rsid w:val="00B7759B"/>
    <w:rsid w:val="00B80BCE"/>
    <w:rsid w:val="00B81059"/>
    <w:rsid w:val="00B82887"/>
    <w:rsid w:val="00B836EB"/>
    <w:rsid w:val="00B83CB5"/>
    <w:rsid w:val="00B84BF2"/>
    <w:rsid w:val="00B85EBE"/>
    <w:rsid w:val="00B863CD"/>
    <w:rsid w:val="00B87318"/>
    <w:rsid w:val="00B875CB"/>
    <w:rsid w:val="00B87631"/>
    <w:rsid w:val="00B87BEC"/>
    <w:rsid w:val="00B9005C"/>
    <w:rsid w:val="00B93214"/>
    <w:rsid w:val="00B936D1"/>
    <w:rsid w:val="00B93ED5"/>
    <w:rsid w:val="00B94319"/>
    <w:rsid w:val="00B947FD"/>
    <w:rsid w:val="00B94891"/>
    <w:rsid w:val="00B958BF"/>
    <w:rsid w:val="00B95EC0"/>
    <w:rsid w:val="00B9688D"/>
    <w:rsid w:val="00B96900"/>
    <w:rsid w:val="00BA2180"/>
    <w:rsid w:val="00BA376B"/>
    <w:rsid w:val="00BA5513"/>
    <w:rsid w:val="00BA5DE8"/>
    <w:rsid w:val="00BA601B"/>
    <w:rsid w:val="00BA6144"/>
    <w:rsid w:val="00BA6FEA"/>
    <w:rsid w:val="00BB0824"/>
    <w:rsid w:val="00BB0DB3"/>
    <w:rsid w:val="00BB0DEB"/>
    <w:rsid w:val="00BB1F5D"/>
    <w:rsid w:val="00BB2A7E"/>
    <w:rsid w:val="00BB3903"/>
    <w:rsid w:val="00BB41F1"/>
    <w:rsid w:val="00BB4F8A"/>
    <w:rsid w:val="00BB52D1"/>
    <w:rsid w:val="00BB5C60"/>
    <w:rsid w:val="00BB6EA4"/>
    <w:rsid w:val="00BB751A"/>
    <w:rsid w:val="00BB7783"/>
    <w:rsid w:val="00BB7BC2"/>
    <w:rsid w:val="00BC0584"/>
    <w:rsid w:val="00BC0A0D"/>
    <w:rsid w:val="00BC0C9D"/>
    <w:rsid w:val="00BC1D92"/>
    <w:rsid w:val="00BC1E65"/>
    <w:rsid w:val="00BC3F11"/>
    <w:rsid w:val="00BC58DC"/>
    <w:rsid w:val="00BC6074"/>
    <w:rsid w:val="00BC6725"/>
    <w:rsid w:val="00BD0685"/>
    <w:rsid w:val="00BD1E2B"/>
    <w:rsid w:val="00BD29C3"/>
    <w:rsid w:val="00BD2C83"/>
    <w:rsid w:val="00BD3400"/>
    <w:rsid w:val="00BD5455"/>
    <w:rsid w:val="00BD669D"/>
    <w:rsid w:val="00BD725D"/>
    <w:rsid w:val="00BD7457"/>
    <w:rsid w:val="00BE03ED"/>
    <w:rsid w:val="00BE1AF6"/>
    <w:rsid w:val="00BE26DF"/>
    <w:rsid w:val="00BE2F3A"/>
    <w:rsid w:val="00BE3F39"/>
    <w:rsid w:val="00BE48E4"/>
    <w:rsid w:val="00BE540A"/>
    <w:rsid w:val="00BE5FC7"/>
    <w:rsid w:val="00BE6511"/>
    <w:rsid w:val="00BE73B4"/>
    <w:rsid w:val="00BE7730"/>
    <w:rsid w:val="00BE79C8"/>
    <w:rsid w:val="00BF03FB"/>
    <w:rsid w:val="00BF04CC"/>
    <w:rsid w:val="00BF10DF"/>
    <w:rsid w:val="00BF1F06"/>
    <w:rsid w:val="00BF45C3"/>
    <w:rsid w:val="00BF4BD3"/>
    <w:rsid w:val="00BF73C9"/>
    <w:rsid w:val="00BF7705"/>
    <w:rsid w:val="00BF7830"/>
    <w:rsid w:val="00BF7BFE"/>
    <w:rsid w:val="00BF7E41"/>
    <w:rsid w:val="00C018BE"/>
    <w:rsid w:val="00C02751"/>
    <w:rsid w:val="00C04E9A"/>
    <w:rsid w:val="00C05FD6"/>
    <w:rsid w:val="00C06EFD"/>
    <w:rsid w:val="00C07479"/>
    <w:rsid w:val="00C11143"/>
    <w:rsid w:val="00C114E7"/>
    <w:rsid w:val="00C1252B"/>
    <w:rsid w:val="00C1439F"/>
    <w:rsid w:val="00C147F9"/>
    <w:rsid w:val="00C15227"/>
    <w:rsid w:val="00C1586F"/>
    <w:rsid w:val="00C1593D"/>
    <w:rsid w:val="00C15B70"/>
    <w:rsid w:val="00C17551"/>
    <w:rsid w:val="00C17B6C"/>
    <w:rsid w:val="00C17DF3"/>
    <w:rsid w:val="00C209DF"/>
    <w:rsid w:val="00C20F35"/>
    <w:rsid w:val="00C21672"/>
    <w:rsid w:val="00C225A6"/>
    <w:rsid w:val="00C22B13"/>
    <w:rsid w:val="00C23FC6"/>
    <w:rsid w:val="00C27B57"/>
    <w:rsid w:val="00C31727"/>
    <w:rsid w:val="00C32402"/>
    <w:rsid w:val="00C32B7A"/>
    <w:rsid w:val="00C33957"/>
    <w:rsid w:val="00C33FAB"/>
    <w:rsid w:val="00C34991"/>
    <w:rsid w:val="00C34ADF"/>
    <w:rsid w:val="00C36654"/>
    <w:rsid w:val="00C37A22"/>
    <w:rsid w:val="00C37B22"/>
    <w:rsid w:val="00C413FB"/>
    <w:rsid w:val="00C4186A"/>
    <w:rsid w:val="00C425E3"/>
    <w:rsid w:val="00C42668"/>
    <w:rsid w:val="00C43533"/>
    <w:rsid w:val="00C445E1"/>
    <w:rsid w:val="00C44C20"/>
    <w:rsid w:val="00C44DDD"/>
    <w:rsid w:val="00C45F22"/>
    <w:rsid w:val="00C45FBA"/>
    <w:rsid w:val="00C461CD"/>
    <w:rsid w:val="00C46540"/>
    <w:rsid w:val="00C47B3B"/>
    <w:rsid w:val="00C47FAA"/>
    <w:rsid w:val="00C50A13"/>
    <w:rsid w:val="00C5219F"/>
    <w:rsid w:val="00C530CA"/>
    <w:rsid w:val="00C537EE"/>
    <w:rsid w:val="00C53AC7"/>
    <w:rsid w:val="00C5450D"/>
    <w:rsid w:val="00C54705"/>
    <w:rsid w:val="00C554E4"/>
    <w:rsid w:val="00C56BFB"/>
    <w:rsid w:val="00C60752"/>
    <w:rsid w:val="00C61D6E"/>
    <w:rsid w:val="00C624AF"/>
    <w:rsid w:val="00C624DF"/>
    <w:rsid w:val="00C63479"/>
    <w:rsid w:val="00C6491B"/>
    <w:rsid w:val="00C64F2A"/>
    <w:rsid w:val="00C6503B"/>
    <w:rsid w:val="00C6539E"/>
    <w:rsid w:val="00C67243"/>
    <w:rsid w:val="00C67869"/>
    <w:rsid w:val="00C702BF"/>
    <w:rsid w:val="00C7037C"/>
    <w:rsid w:val="00C7357B"/>
    <w:rsid w:val="00C73B3A"/>
    <w:rsid w:val="00C74598"/>
    <w:rsid w:val="00C751A3"/>
    <w:rsid w:val="00C75335"/>
    <w:rsid w:val="00C76722"/>
    <w:rsid w:val="00C76798"/>
    <w:rsid w:val="00C768D6"/>
    <w:rsid w:val="00C76B63"/>
    <w:rsid w:val="00C76BD1"/>
    <w:rsid w:val="00C777CD"/>
    <w:rsid w:val="00C77CCE"/>
    <w:rsid w:val="00C8166B"/>
    <w:rsid w:val="00C81ADC"/>
    <w:rsid w:val="00C81D8A"/>
    <w:rsid w:val="00C81DFA"/>
    <w:rsid w:val="00C81E23"/>
    <w:rsid w:val="00C82A7F"/>
    <w:rsid w:val="00C84341"/>
    <w:rsid w:val="00C845A3"/>
    <w:rsid w:val="00C847BF"/>
    <w:rsid w:val="00C8505F"/>
    <w:rsid w:val="00C870F3"/>
    <w:rsid w:val="00C87FF1"/>
    <w:rsid w:val="00C90C65"/>
    <w:rsid w:val="00C912BB"/>
    <w:rsid w:val="00C91453"/>
    <w:rsid w:val="00C92FFB"/>
    <w:rsid w:val="00C94086"/>
    <w:rsid w:val="00C95538"/>
    <w:rsid w:val="00C95F45"/>
    <w:rsid w:val="00C966B8"/>
    <w:rsid w:val="00C96A46"/>
    <w:rsid w:val="00C9762F"/>
    <w:rsid w:val="00CA09C3"/>
    <w:rsid w:val="00CA09DA"/>
    <w:rsid w:val="00CA0A33"/>
    <w:rsid w:val="00CA0D5E"/>
    <w:rsid w:val="00CA1BA9"/>
    <w:rsid w:val="00CA1C50"/>
    <w:rsid w:val="00CA25AF"/>
    <w:rsid w:val="00CA29B0"/>
    <w:rsid w:val="00CA3F9A"/>
    <w:rsid w:val="00CA3FD5"/>
    <w:rsid w:val="00CA41EF"/>
    <w:rsid w:val="00CA4718"/>
    <w:rsid w:val="00CA4E70"/>
    <w:rsid w:val="00CA5288"/>
    <w:rsid w:val="00CA6858"/>
    <w:rsid w:val="00CA6A1C"/>
    <w:rsid w:val="00CA6AC9"/>
    <w:rsid w:val="00CB0AFA"/>
    <w:rsid w:val="00CB1003"/>
    <w:rsid w:val="00CB11B7"/>
    <w:rsid w:val="00CB2649"/>
    <w:rsid w:val="00CB3953"/>
    <w:rsid w:val="00CB3B3A"/>
    <w:rsid w:val="00CB51AE"/>
    <w:rsid w:val="00CB5AD5"/>
    <w:rsid w:val="00CB5E54"/>
    <w:rsid w:val="00CB6AD7"/>
    <w:rsid w:val="00CC0742"/>
    <w:rsid w:val="00CC2A31"/>
    <w:rsid w:val="00CC4494"/>
    <w:rsid w:val="00CC45B2"/>
    <w:rsid w:val="00CC527B"/>
    <w:rsid w:val="00CC5F15"/>
    <w:rsid w:val="00CC6604"/>
    <w:rsid w:val="00CC79CB"/>
    <w:rsid w:val="00CD3D80"/>
    <w:rsid w:val="00CD4041"/>
    <w:rsid w:val="00CD497F"/>
    <w:rsid w:val="00CD4C47"/>
    <w:rsid w:val="00CD58B3"/>
    <w:rsid w:val="00CE0B88"/>
    <w:rsid w:val="00CE1A72"/>
    <w:rsid w:val="00CE2FDF"/>
    <w:rsid w:val="00CE39CB"/>
    <w:rsid w:val="00CE54C1"/>
    <w:rsid w:val="00CE5574"/>
    <w:rsid w:val="00CE76CF"/>
    <w:rsid w:val="00CE7C5A"/>
    <w:rsid w:val="00CF005C"/>
    <w:rsid w:val="00CF1843"/>
    <w:rsid w:val="00CF25F6"/>
    <w:rsid w:val="00CF2828"/>
    <w:rsid w:val="00CF403F"/>
    <w:rsid w:val="00CF4687"/>
    <w:rsid w:val="00CF5004"/>
    <w:rsid w:val="00CF5262"/>
    <w:rsid w:val="00CF691C"/>
    <w:rsid w:val="00CF6C1A"/>
    <w:rsid w:val="00CF7358"/>
    <w:rsid w:val="00CF75D6"/>
    <w:rsid w:val="00CF796A"/>
    <w:rsid w:val="00D01974"/>
    <w:rsid w:val="00D02593"/>
    <w:rsid w:val="00D03EB8"/>
    <w:rsid w:val="00D05CD0"/>
    <w:rsid w:val="00D07066"/>
    <w:rsid w:val="00D11CF8"/>
    <w:rsid w:val="00D12C91"/>
    <w:rsid w:val="00D1306E"/>
    <w:rsid w:val="00D1542A"/>
    <w:rsid w:val="00D16C0D"/>
    <w:rsid w:val="00D22C18"/>
    <w:rsid w:val="00D22FC5"/>
    <w:rsid w:val="00D258CD"/>
    <w:rsid w:val="00D26D53"/>
    <w:rsid w:val="00D27D5B"/>
    <w:rsid w:val="00D309BF"/>
    <w:rsid w:val="00D30AA9"/>
    <w:rsid w:val="00D30D27"/>
    <w:rsid w:val="00D31378"/>
    <w:rsid w:val="00D3290F"/>
    <w:rsid w:val="00D32BA0"/>
    <w:rsid w:val="00D32F7E"/>
    <w:rsid w:val="00D33F6A"/>
    <w:rsid w:val="00D3572D"/>
    <w:rsid w:val="00D361E2"/>
    <w:rsid w:val="00D3638B"/>
    <w:rsid w:val="00D367E6"/>
    <w:rsid w:val="00D36D50"/>
    <w:rsid w:val="00D36FAC"/>
    <w:rsid w:val="00D40492"/>
    <w:rsid w:val="00D42D09"/>
    <w:rsid w:val="00D4368A"/>
    <w:rsid w:val="00D436A9"/>
    <w:rsid w:val="00D451F9"/>
    <w:rsid w:val="00D47DD0"/>
    <w:rsid w:val="00D505C1"/>
    <w:rsid w:val="00D50AEB"/>
    <w:rsid w:val="00D510A3"/>
    <w:rsid w:val="00D512EE"/>
    <w:rsid w:val="00D52A52"/>
    <w:rsid w:val="00D535A1"/>
    <w:rsid w:val="00D537C1"/>
    <w:rsid w:val="00D55062"/>
    <w:rsid w:val="00D554D9"/>
    <w:rsid w:val="00D56D1D"/>
    <w:rsid w:val="00D5764C"/>
    <w:rsid w:val="00D60BE8"/>
    <w:rsid w:val="00D6143F"/>
    <w:rsid w:val="00D6152C"/>
    <w:rsid w:val="00D625CC"/>
    <w:rsid w:val="00D62806"/>
    <w:rsid w:val="00D6355E"/>
    <w:rsid w:val="00D6385B"/>
    <w:rsid w:val="00D64CE1"/>
    <w:rsid w:val="00D654D4"/>
    <w:rsid w:val="00D655F5"/>
    <w:rsid w:val="00D67B2C"/>
    <w:rsid w:val="00D705B4"/>
    <w:rsid w:val="00D706B1"/>
    <w:rsid w:val="00D70FB5"/>
    <w:rsid w:val="00D71808"/>
    <w:rsid w:val="00D728E1"/>
    <w:rsid w:val="00D72E04"/>
    <w:rsid w:val="00D72FB1"/>
    <w:rsid w:val="00D731A4"/>
    <w:rsid w:val="00D73B47"/>
    <w:rsid w:val="00D73F76"/>
    <w:rsid w:val="00D7461F"/>
    <w:rsid w:val="00D748E6"/>
    <w:rsid w:val="00D74CC6"/>
    <w:rsid w:val="00D750EB"/>
    <w:rsid w:val="00D76D0C"/>
    <w:rsid w:val="00D80354"/>
    <w:rsid w:val="00D80B05"/>
    <w:rsid w:val="00D821A6"/>
    <w:rsid w:val="00D82489"/>
    <w:rsid w:val="00D84753"/>
    <w:rsid w:val="00D86021"/>
    <w:rsid w:val="00D8603A"/>
    <w:rsid w:val="00D8619F"/>
    <w:rsid w:val="00D86B17"/>
    <w:rsid w:val="00D90E09"/>
    <w:rsid w:val="00D9161F"/>
    <w:rsid w:val="00D94C3C"/>
    <w:rsid w:val="00D94E0C"/>
    <w:rsid w:val="00D96D64"/>
    <w:rsid w:val="00D979FF"/>
    <w:rsid w:val="00DA0CD9"/>
    <w:rsid w:val="00DA185C"/>
    <w:rsid w:val="00DA2B48"/>
    <w:rsid w:val="00DA3BF3"/>
    <w:rsid w:val="00DA3BF7"/>
    <w:rsid w:val="00DA47F2"/>
    <w:rsid w:val="00DA483E"/>
    <w:rsid w:val="00DA521E"/>
    <w:rsid w:val="00DA5743"/>
    <w:rsid w:val="00DA57CE"/>
    <w:rsid w:val="00DA5D8A"/>
    <w:rsid w:val="00DA6557"/>
    <w:rsid w:val="00DA6B4A"/>
    <w:rsid w:val="00DA6E18"/>
    <w:rsid w:val="00DA738E"/>
    <w:rsid w:val="00DA7D81"/>
    <w:rsid w:val="00DB0DC2"/>
    <w:rsid w:val="00DB1070"/>
    <w:rsid w:val="00DB1709"/>
    <w:rsid w:val="00DB1854"/>
    <w:rsid w:val="00DB1D5C"/>
    <w:rsid w:val="00DB220E"/>
    <w:rsid w:val="00DB3C5D"/>
    <w:rsid w:val="00DB438B"/>
    <w:rsid w:val="00DB486D"/>
    <w:rsid w:val="00DB571A"/>
    <w:rsid w:val="00DB6B01"/>
    <w:rsid w:val="00DB6B0B"/>
    <w:rsid w:val="00DB70C1"/>
    <w:rsid w:val="00DC3257"/>
    <w:rsid w:val="00DC34E4"/>
    <w:rsid w:val="00DC35F2"/>
    <w:rsid w:val="00DC3F65"/>
    <w:rsid w:val="00DC4423"/>
    <w:rsid w:val="00DC49D0"/>
    <w:rsid w:val="00DC4A89"/>
    <w:rsid w:val="00DC5503"/>
    <w:rsid w:val="00DC5F35"/>
    <w:rsid w:val="00DC795B"/>
    <w:rsid w:val="00DD4D9D"/>
    <w:rsid w:val="00DD51D8"/>
    <w:rsid w:val="00DD7A7A"/>
    <w:rsid w:val="00DE112E"/>
    <w:rsid w:val="00DE2C19"/>
    <w:rsid w:val="00DE4487"/>
    <w:rsid w:val="00DE57A0"/>
    <w:rsid w:val="00DE5C23"/>
    <w:rsid w:val="00DF0347"/>
    <w:rsid w:val="00DF0AE9"/>
    <w:rsid w:val="00DF12A4"/>
    <w:rsid w:val="00DF1804"/>
    <w:rsid w:val="00DF1CA6"/>
    <w:rsid w:val="00DF201F"/>
    <w:rsid w:val="00DF2553"/>
    <w:rsid w:val="00DF60B6"/>
    <w:rsid w:val="00DF7D1D"/>
    <w:rsid w:val="00E00737"/>
    <w:rsid w:val="00E009AC"/>
    <w:rsid w:val="00E01ED5"/>
    <w:rsid w:val="00E0268D"/>
    <w:rsid w:val="00E0333F"/>
    <w:rsid w:val="00E036D7"/>
    <w:rsid w:val="00E03DB9"/>
    <w:rsid w:val="00E043BA"/>
    <w:rsid w:val="00E05553"/>
    <w:rsid w:val="00E06174"/>
    <w:rsid w:val="00E0659A"/>
    <w:rsid w:val="00E06DB0"/>
    <w:rsid w:val="00E07EFC"/>
    <w:rsid w:val="00E108E8"/>
    <w:rsid w:val="00E10F6D"/>
    <w:rsid w:val="00E12BE6"/>
    <w:rsid w:val="00E12C56"/>
    <w:rsid w:val="00E12DA9"/>
    <w:rsid w:val="00E13301"/>
    <w:rsid w:val="00E161AE"/>
    <w:rsid w:val="00E16EDA"/>
    <w:rsid w:val="00E1706D"/>
    <w:rsid w:val="00E20980"/>
    <w:rsid w:val="00E22DE2"/>
    <w:rsid w:val="00E23709"/>
    <w:rsid w:val="00E23883"/>
    <w:rsid w:val="00E24F35"/>
    <w:rsid w:val="00E2527B"/>
    <w:rsid w:val="00E25B52"/>
    <w:rsid w:val="00E26DED"/>
    <w:rsid w:val="00E2701B"/>
    <w:rsid w:val="00E30431"/>
    <w:rsid w:val="00E30974"/>
    <w:rsid w:val="00E346F9"/>
    <w:rsid w:val="00E35A64"/>
    <w:rsid w:val="00E371AE"/>
    <w:rsid w:val="00E403F1"/>
    <w:rsid w:val="00E41207"/>
    <w:rsid w:val="00E416CD"/>
    <w:rsid w:val="00E434CE"/>
    <w:rsid w:val="00E43E8A"/>
    <w:rsid w:val="00E4425E"/>
    <w:rsid w:val="00E4483D"/>
    <w:rsid w:val="00E44B40"/>
    <w:rsid w:val="00E44C1B"/>
    <w:rsid w:val="00E45E0C"/>
    <w:rsid w:val="00E46D1E"/>
    <w:rsid w:val="00E50DAD"/>
    <w:rsid w:val="00E51E0F"/>
    <w:rsid w:val="00E5293A"/>
    <w:rsid w:val="00E52C22"/>
    <w:rsid w:val="00E53E13"/>
    <w:rsid w:val="00E546F2"/>
    <w:rsid w:val="00E5524E"/>
    <w:rsid w:val="00E55A50"/>
    <w:rsid w:val="00E55B98"/>
    <w:rsid w:val="00E55C0B"/>
    <w:rsid w:val="00E563A2"/>
    <w:rsid w:val="00E61F38"/>
    <w:rsid w:val="00E623DE"/>
    <w:rsid w:val="00E62D9F"/>
    <w:rsid w:val="00E64E47"/>
    <w:rsid w:val="00E652C7"/>
    <w:rsid w:val="00E6563C"/>
    <w:rsid w:val="00E67DDB"/>
    <w:rsid w:val="00E67F24"/>
    <w:rsid w:val="00E70583"/>
    <w:rsid w:val="00E70CC1"/>
    <w:rsid w:val="00E70CCD"/>
    <w:rsid w:val="00E71A02"/>
    <w:rsid w:val="00E71CB9"/>
    <w:rsid w:val="00E71F30"/>
    <w:rsid w:val="00E72B03"/>
    <w:rsid w:val="00E72FC6"/>
    <w:rsid w:val="00E732D6"/>
    <w:rsid w:val="00E73D78"/>
    <w:rsid w:val="00E73F76"/>
    <w:rsid w:val="00E74FC5"/>
    <w:rsid w:val="00E74FCF"/>
    <w:rsid w:val="00E7545B"/>
    <w:rsid w:val="00E765C3"/>
    <w:rsid w:val="00E7664A"/>
    <w:rsid w:val="00E81676"/>
    <w:rsid w:val="00E839D9"/>
    <w:rsid w:val="00E83EB0"/>
    <w:rsid w:val="00E84109"/>
    <w:rsid w:val="00E84857"/>
    <w:rsid w:val="00E8493C"/>
    <w:rsid w:val="00E85CBC"/>
    <w:rsid w:val="00E85F7E"/>
    <w:rsid w:val="00E86B4B"/>
    <w:rsid w:val="00E87514"/>
    <w:rsid w:val="00E8767F"/>
    <w:rsid w:val="00E90F0E"/>
    <w:rsid w:val="00E91EB8"/>
    <w:rsid w:val="00E926D4"/>
    <w:rsid w:val="00E92F69"/>
    <w:rsid w:val="00E93CDC"/>
    <w:rsid w:val="00E93CE0"/>
    <w:rsid w:val="00E93D8A"/>
    <w:rsid w:val="00E94EA6"/>
    <w:rsid w:val="00EA1D01"/>
    <w:rsid w:val="00EA1EE9"/>
    <w:rsid w:val="00EA46D2"/>
    <w:rsid w:val="00EA4E7A"/>
    <w:rsid w:val="00EA5E80"/>
    <w:rsid w:val="00EA6AED"/>
    <w:rsid w:val="00EA734C"/>
    <w:rsid w:val="00EB11C1"/>
    <w:rsid w:val="00EB1450"/>
    <w:rsid w:val="00EB1ACA"/>
    <w:rsid w:val="00EB303B"/>
    <w:rsid w:val="00EB53F8"/>
    <w:rsid w:val="00EB5761"/>
    <w:rsid w:val="00EB67A6"/>
    <w:rsid w:val="00EB6BAE"/>
    <w:rsid w:val="00EB71BC"/>
    <w:rsid w:val="00EB7459"/>
    <w:rsid w:val="00EC0103"/>
    <w:rsid w:val="00EC03D8"/>
    <w:rsid w:val="00EC0478"/>
    <w:rsid w:val="00EC0776"/>
    <w:rsid w:val="00EC16B3"/>
    <w:rsid w:val="00EC283C"/>
    <w:rsid w:val="00EC2C8D"/>
    <w:rsid w:val="00EC2F9F"/>
    <w:rsid w:val="00EC31C4"/>
    <w:rsid w:val="00EC5716"/>
    <w:rsid w:val="00EC619F"/>
    <w:rsid w:val="00EC745E"/>
    <w:rsid w:val="00EC7A8A"/>
    <w:rsid w:val="00EC7EEA"/>
    <w:rsid w:val="00ED0106"/>
    <w:rsid w:val="00ED0763"/>
    <w:rsid w:val="00ED0950"/>
    <w:rsid w:val="00ED0BBD"/>
    <w:rsid w:val="00ED3A4C"/>
    <w:rsid w:val="00ED42E7"/>
    <w:rsid w:val="00ED49D7"/>
    <w:rsid w:val="00ED4DC5"/>
    <w:rsid w:val="00ED7CC8"/>
    <w:rsid w:val="00EE0653"/>
    <w:rsid w:val="00EE0D18"/>
    <w:rsid w:val="00EE2C64"/>
    <w:rsid w:val="00EE4025"/>
    <w:rsid w:val="00EE4B61"/>
    <w:rsid w:val="00EE5552"/>
    <w:rsid w:val="00EF23DE"/>
    <w:rsid w:val="00EF2E49"/>
    <w:rsid w:val="00EF3C1E"/>
    <w:rsid w:val="00EF42D0"/>
    <w:rsid w:val="00EF45CF"/>
    <w:rsid w:val="00EF52DC"/>
    <w:rsid w:val="00EF5B43"/>
    <w:rsid w:val="00EF6BDA"/>
    <w:rsid w:val="00EF7608"/>
    <w:rsid w:val="00F00B8F"/>
    <w:rsid w:val="00F01610"/>
    <w:rsid w:val="00F01756"/>
    <w:rsid w:val="00F01907"/>
    <w:rsid w:val="00F02027"/>
    <w:rsid w:val="00F02285"/>
    <w:rsid w:val="00F0288B"/>
    <w:rsid w:val="00F02AC8"/>
    <w:rsid w:val="00F032B1"/>
    <w:rsid w:val="00F05491"/>
    <w:rsid w:val="00F054D4"/>
    <w:rsid w:val="00F0615A"/>
    <w:rsid w:val="00F067D7"/>
    <w:rsid w:val="00F06909"/>
    <w:rsid w:val="00F06D77"/>
    <w:rsid w:val="00F06F3B"/>
    <w:rsid w:val="00F111A3"/>
    <w:rsid w:val="00F1269C"/>
    <w:rsid w:val="00F12EDB"/>
    <w:rsid w:val="00F13DC5"/>
    <w:rsid w:val="00F15DF3"/>
    <w:rsid w:val="00F162CB"/>
    <w:rsid w:val="00F163DB"/>
    <w:rsid w:val="00F16D83"/>
    <w:rsid w:val="00F1755C"/>
    <w:rsid w:val="00F2066A"/>
    <w:rsid w:val="00F21A32"/>
    <w:rsid w:val="00F21A47"/>
    <w:rsid w:val="00F21CD7"/>
    <w:rsid w:val="00F220F5"/>
    <w:rsid w:val="00F2267E"/>
    <w:rsid w:val="00F22843"/>
    <w:rsid w:val="00F23850"/>
    <w:rsid w:val="00F25ABD"/>
    <w:rsid w:val="00F25D1B"/>
    <w:rsid w:val="00F2653C"/>
    <w:rsid w:val="00F270C6"/>
    <w:rsid w:val="00F275BC"/>
    <w:rsid w:val="00F27B8D"/>
    <w:rsid w:val="00F300CC"/>
    <w:rsid w:val="00F314CF"/>
    <w:rsid w:val="00F31C31"/>
    <w:rsid w:val="00F342AA"/>
    <w:rsid w:val="00F35235"/>
    <w:rsid w:val="00F3736C"/>
    <w:rsid w:val="00F400D6"/>
    <w:rsid w:val="00F404FA"/>
    <w:rsid w:val="00F413DE"/>
    <w:rsid w:val="00F41F16"/>
    <w:rsid w:val="00F436AB"/>
    <w:rsid w:val="00F44FE8"/>
    <w:rsid w:val="00F46825"/>
    <w:rsid w:val="00F46D93"/>
    <w:rsid w:val="00F46FF9"/>
    <w:rsid w:val="00F4760C"/>
    <w:rsid w:val="00F50A0D"/>
    <w:rsid w:val="00F50B7B"/>
    <w:rsid w:val="00F53687"/>
    <w:rsid w:val="00F53D0F"/>
    <w:rsid w:val="00F54FC6"/>
    <w:rsid w:val="00F55195"/>
    <w:rsid w:val="00F5540A"/>
    <w:rsid w:val="00F55889"/>
    <w:rsid w:val="00F6007E"/>
    <w:rsid w:val="00F60942"/>
    <w:rsid w:val="00F627D1"/>
    <w:rsid w:val="00F631AE"/>
    <w:rsid w:val="00F63280"/>
    <w:rsid w:val="00F64915"/>
    <w:rsid w:val="00F64CAE"/>
    <w:rsid w:val="00F65D9E"/>
    <w:rsid w:val="00F7100C"/>
    <w:rsid w:val="00F72330"/>
    <w:rsid w:val="00F728D9"/>
    <w:rsid w:val="00F72987"/>
    <w:rsid w:val="00F7571F"/>
    <w:rsid w:val="00F75EB5"/>
    <w:rsid w:val="00F768C1"/>
    <w:rsid w:val="00F76F90"/>
    <w:rsid w:val="00F776C5"/>
    <w:rsid w:val="00F80D5D"/>
    <w:rsid w:val="00F80E8E"/>
    <w:rsid w:val="00F80F81"/>
    <w:rsid w:val="00F812FB"/>
    <w:rsid w:val="00F82559"/>
    <w:rsid w:val="00F833B0"/>
    <w:rsid w:val="00F85052"/>
    <w:rsid w:val="00F85A58"/>
    <w:rsid w:val="00F85C0A"/>
    <w:rsid w:val="00F86658"/>
    <w:rsid w:val="00F86A3A"/>
    <w:rsid w:val="00F87C97"/>
    <w:rsid w:val="00F87F1B"/>
    <w:rsid w:val="00F87F20"/>
    <w:rsid w:val="00F901F7"/>
    <w:rsid w:val="00F90597"/>
    <w:rsid w:val="00F90C0E"/>
    <w:rsid w:val="00F90E8F"/>
    <w:rsid w:val="00F929EA"/>
    <w:rsid w:val="00F951FF"/>
    <w:rsid w:val="00F95664"/>
    <w:rsid w:val="00F961E3"/>
    <w:rsid w:val="00F96BEF"/>
    <w:rsid w:val="00F9707C"/>
    <w:rsid w:val="00F977E9"/>
    <w:rsid w:val="00FA05F5"/>
    <w:rsid w:val="00FA088F"/>
    <w:rsid w:val="00FA0FF7"/>
    <w:rsid w:val="00FA3663"/>
    <w:rsid w:val="00FA4709"/>
    <w:rsid w:val="00FA4A4A"/>
    <w:rsid w:val="00FA4A93"/>
    <w:rsid w:val="00FA54CF"/>
    <w:rsid w:val="00FA63EB"/>
    <w:rsid w:val="00FA6AE8"/>
    <w:rsid w:val="00FA7008"/>
    <w:rsid w:val="00FB0279"/>
    <w:rsid w:val="00FB089E"/>
    <w:rsid w:val="00FB1FE6"/>
    <w:rsid w:val="00FB3C19"/>
    <w:rsid w:val="00FB5F65"/>
    <w:rsid w:val="00FB64EB"/>
    <w:rsid w:val="00FB6E04"/>
    <w:rsid w:val="00FB728F"/>
    <w:rsid w:val="00FC0104"/>
    <w:rsid w:val="00FC032F"/>
    <w:rsid w:val="00FC03F5"/>
    <w:rsid w:val="00FC2C76"/>
    <w:rsid w:val="00FC416D"/>
    <w:rsid w:val="00FC5E64"/>
    <w:rsid w:val="00FC70FD"/>
    <w:rsid w:val="00FC7B48"/>
    <w:rsid w:val="00FD18EE"/>
    <w:rsid w:val="00FD54A1"/>
    <w:rsid w:val="00FD6288"/>
    <w:rsid w:val="00FD67F9"/>
    <w:rsid w:val="00FE03A7"/>
    <w:rsid w:val="00FE094C"/>
    <w:rsid w:val="00FE1001"/>
    <w:rsid w:val="00FE16A6"/>
    <w:rsid w:val="00FE18EA"/>
    <w:rsid w:val="00FE1FAE"/>
    <w:rsid w:val="00FE226C"/>
    <w:rsid w:val="00FE2535"/>
    <w:rsid w:val="00FE4C02"/>
    <w:rsid w:val="00FE608E"/>
    <w:rsid w:val="00FE6619"/>
    <w:rsid w:val="00FE6FD1"/>
    <w:rsid w:val="00FE7A38"/>
    <w:rsid w:val="00FE7BD4"/>
    <w:rsid w:val="00FE7F94"/>
    <w:rsid w:val="00FF3D81"/>
    <w:rsid w:val="00FF405F"/>
    <w:rsid w:val="00FF4651"/>
    <w:rsid w:val="00FF49CC"/>
    <w:rsid w:val="00FF4ECB"/>
    <w:rsid w:val="00FF505A"/>
    <w:rsid w:val="00FF5375"/>
    <w:rsid w:val="00FF5424"/>
    <w:rsid w:val="00FF70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4C9166B"/>
  <w15:docId w15:val="{3312DF52-2852-4F20-9BC1-C8C5736A0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kern w:val="2"/>
        <w:sz w:val="24"/>
        <w:szCs w:val="22"/>
        <w:lang w:val="en-US" w:eastAsia="zh-TW"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972"/>
    <w:pPr>
      <w:spacing w:afterLines="50" w:after="180"/>
    </w:pPr>
    <w:rPr>
      <w:rFonts w:asciiTheme="minorHAnsi" w:hAnsiTheme="minorHAnsi"/>
      <w:sz w:val="22"/>
      <w:lang w:val="en-GB"/>
    </w:rPr>
  </w:style>
  <w:style w:type="paragraph" w:styleId="Heading1">
    <w:name w:val="heading 1"/>
    <w:basedOn w:val="Heading2"/>
    <w:next w:val="Normal"/>
    <w:link w:val="Heading1Char"/>
    <w:uiPriority w:val="9"/>
    <w:qFormat/>
    <w:rsid w:val="00987BE0"/>
    <w:pPr>
      <w:spacing w:before="240" w:after="240"/>
      <w:outlineLvl w:val="0"/>
    </w:pPr>
    <w:rPr>
      <w:sz w:val="32"/>
      <w:szCs w:val="32"/>
    </w:rPr>
  </w:style>
  <w:style w:type="paragraph" w:styleId="Heading2">
    <w:name w:val="heading 2"/>
    <w:basedOn w:val="Normal"/>
    <w:next w:val="Normal"/>
    <w:link w:val="Heading2Char"/>
    <w:uiPriority w:val="9"/>
    <w:unhideWhenUsed/>
    <w:qFormat/>
    <w:rsid w:val="00FF5424"/>
    <w:pPr>
      <w:spacing w:before="120" w:afterLines="0" w:after="120"/>
      <w:outlineLvl w:val="1"/>
    </w:pPr>
    <w:rPr>
      <w:rFonts w:eastAsia="Times New Roman"/>
      <w:b/>
      <w:bCs/>
      <w:iCs/>
      <w:kern w:val="0"/>
      <w:sz w:val="28"/>
      <w:szCs w:val="28"/>
      <w:lang w:eastAsia="en-GB"/>
    </w:rPr>
  </w:style>
  <w:style w:type="paragraph" w:styleId="Heading3">
    <w:name w:val="heading 3"/>
    <w:basedOn w:val="Normal"/>
    <w:next w:val="Normal"/>
    <w:link w:val="Heading3Char"/>
    <w:uiPriority w:val="9"/>
    <w:unhideWhenUsed/>
    <w:qFormat/>
    <w:rsid w:val="00FA05F5"/>
    <w:pPr>
      <w:numPr>
        <w:ilvl w:val="2"/>
        <w:numId w:val="15"/>
      </w:numPr>
      <w:spacing w:afterLines="0" w:after="0"/>
      <w:outlineLvl w:val="2"/>
    </w:pPr>
    <w:rPr>
      <w:b/>
      <w:bCs/>
    </w:rPr>
  </w:style>
  <w:style w:type="paragraph" w:styleId="Heading4">
    <w:name w:val="heading 4"/>
    <w:basedOn w:val="Normal"/>
    <w:next w:val="Normal"/>
    <w:link w:val="Heading4Char"/>
    <w:uiPriority w:val="9"/>
    <w:semiHidden/>
    <w:unhideWhenUsed/>
    <w:qFormat/>
    <w:rsid w:val="00AB68BC"/>
    <w:pPr>
      <w:keepNext/>
      <w:spacing w:line="720" w:lineRule="auto"/>
      <w:outlineLvl w:val="3"/>
    </w:pPr>
    <w:rPr>
      <w:rFonts w:asciiTheme="majorHAnsi" w:eastAsiaTheme="majorEastAsia" w:hAnsiTheme="majorHAnsi" w:cstheme="majorBid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63E5"/>
    <w:pPr>
      <w:ind w:leftChars="200" w:left="480"/>
    </w:pPr>
  </w:style>
  <w:style w:type="character" w:customStyle="1" w:styleId="Heading1Char">
    <w:name w:val="Heading 1 Char"/>
    <w:basedOn w:val="DefaultParagraphFont"/>
    <w:link w:val="Heading1"/>
    <w:uiPriority w:val="9"/>
    <w:rsid w:val="00987BE0"/>
    <w:rPr>
      <w:rFonts w:eastAsia="Times New Roman"/>
      <w:b/>
      <w:bCs/>
      <w:iCs/>
      <w:kern w:val="0"/>
      <w:sz w:val="32"/>
      <w:szCs w:val="32"/>
      <w:lang w:eastAsia="en-GB"/>
    </w:rPr>
  </w:style>
  <w:style w:type="character" w:customStyle="1" w:styleId="Heading2Char">
    <w:name w:val="Heading 2 Char"/>
    <w:basedOn w:val="DefaultParagraphFont"/>
    <w:link w:val="Heading2"/>
    <w:uiPriority w:val="9"/>
    <w:rsid w:val="00FF5424"/>
    <w:rPr>
      <w:rFonts w:eastAsia="Times New Roman"/>
      <w:b/>
      <w:bCs/>
      <w:iCs/>
      <w:kern w:val="0"/>
      <w:sz w:val="28"/>
      <w:szCs w:val="28"/>
      <w:lang w:eastAsia="en-GB"/>
    </w:rPr>
  </w:style>
  <w:style w:type="character" w:customStyle="1" w:styleId="Heading3Char">
    <w:name w:val="Heading 3 Char"/>
    <w:basedOn w:val="DefaultParagraphFont"/>
    <w:link w:val="Heading3"/>
    <w:uiPriority w:val="9"/>
    <w:rsid w:val="00FA05F5"/>
    <w:rPr>
      <w:b/>
      <w:bCs/>
      <w:lang w:val="en-GB"/>
    </w:rPr>
  </w:style>
  <w:style w:type="character" w:styleId="CommentReference">
    <w:name w:val="annotation reference"/>
    <w:basedOn w:val="DefaultParagraphFont"/>
    <w:uiPriority w:val="99"/>
    <w:semiHidden/>
    <w:unhideWhenUsed/>
    <w:rsid w:val="00AB68BC"/>
    <w:rPr>
      <w:sz w:val="21"/>
      <w:szCs w:val="21"/>
    </w:rPr>
  </w:style>
  <w:style w:type="paragraph" w:styleId="CommentText">
    <w:name w:val="annotation text"/>
    <w:basedOn w:val="Normal"/>
    <w:link w:val="CommentTextChar"/>
    <w:uiPriority w:val="99"/>
    <w:unhideWhenUsed/>
    <w:rsid w:val="00AB68BC"/>
    <w:pPr>
      <w:ind w:firstLineChars="200" w:firstLine="480"/>
      <w:jc w:val="left"/>
    </w:pPr>
    <w:rPr>
      <w:szCs w:val="24"/>
    </w:rPr>
  </w:style>
  <w:style w:type="character" w:customStyle="1" w:styleId="CommentTextChar">
    <w:name w:val="Comment Text Char"/>
    <w:basedOn w:val="DefaultParagraphFont"/>
    <w:link w:val="CommentText"/>
    <w:uiPriority w:val="99"/>
    <w:rsid w:val="00AB68BC"/>
    <w:rPr>
      <w:szCs w:val="24"/>
      <w:lang w:val="en-GB"/>
    </w:rPr>
  </w:style>
  <w:style w:type="character" w:customStyle="1" w:styleId="Heading4Char">
    <w:name w:val="Heading 4 Char"/>
    <w:basedOn w:val="DefaultParagraphFont"/>
    <w:link w:val="Heading4"/>
    <w:uiPriority w:val="9"/>
    <w:semiHidden/>
    <w:rsid w:val="00AB68BC"/>
    <w:rPr>
      <w:rFonts w:asciiTheme="majorHAnsi" w:eastAsiaTheme="majorEastAsia" w:hAnsiTheme="majorHAnsi" w:cstheme="majorBidi"/>
      <w:sz w:val="36"/>
      <w:szCs w:val="36"/>
    </w:rPr>
  </w:style>
  <w:style w:type="paragraph" w:styleId="CommentSubject">
    <w:name w:val="annotation subject"/>
    <w:basedOn w:val="CommentText"/>
    <w:next w:val="CommentText"/>
    <w:link w:val="CommentSubjectChar"/>
    <w:uiPriority w:val="99"/>
    <w:semiHidden/>
    <w:unhideWhenUsed/>
    <w:rsid w:val="00186E7D"/>
    <w:pPr>
      <w:ind w:firstLineChars="0" w:firstLine="0"/>
    </w:pPr>
    <w:rPr>
      <w:b/>
      <w:bCs/>
      <w:szCs w:val="22"/>
    </w:rPr>
  </w:style>
  <w:style w:type="character" w:customStyle="1" w:styleId="CommentSubjectChar">
    <w:name w:val="Comment Subject Char"/>
    <w:basedOn w:val="CommentTextChar"/>
    <w:link w:val="CommentSubject"/>
    <w:uiPriority w:val="99"/>
    <w:semiHidden/>
    <w:rsid w:val="00186E7D"/>
    <w:rPr>
      <w:b/>
      <w:bCs/>
      <w:szCs w:val="24"/>
      <w:lang w:val="en-GB"/>
    </w:rPr>
  </w:style>
  <w:style w:type="character" w:styleId="Hyperlink">
    <w:name w:val="Hyperlink"/>
    <w:basedOn w:val="DefaultParagraphFont"/>
    <w:uiPriority w:val="99"/>
    <w:unhideWhenUsed/>
    <w:rsid w:val="00186E7D"/>
    <w:rPr>
      <w:color w:val="0563C1" w:themeColor="hyperlink"/>
      <w:u w:val="single"/>
    </w:rPr>
  </w:style>
  <w:style w:type="paragraph" w:styleId="Quote">
    <w:name w:val="Quote"/>
    <w:aliases w:val="References"/>
    <w:basedOn w:val="EndNoteBibliography"/>
    <w:next w:val="Normal"/>
    <w:link w:val="QuoteChar"/>
    <w:uiPriority w:val="29"/>
    <w:qFormat/>
    <w:rsid w:val="00865A7A"/>
    <w:pPr>
      <w:ind w:left="720" w:hanging="720"/>
    </w:pPr>
  </w:style>
  <w:style w:type="character" w:customStyle="1" w:styleId="QuoteChar">
    <w:name w:val="Quote Char"/>
    <w:aliases w:val="References Char"/>
    <w:basedOn w:val="DefaultParagraphFont"/>
    <w:link w:val="Quote"/>
    <w:uiPriority w:val="29"/>
    <w:rsid w:val="00865A7A"/>
    <w:rPr>
      <w:rFonts w:eastAsia="SimSun"/>
      <w:noProof/>
      <w:kern w:val="0"/>
      <w:lang w:val="en-GB" w:eastAsia="zh-CN"/>
    </w:rPr>
  </w:style>
  <w:style w:type="paragraph" w:customStyle="1" w:styleId="EndNoteBibliography">
    <w:name w:val="EndNote Bibliography"/>
    <w:basedOn w:val="Normal"/>
    <w:link w:val="EndNoteBibliography0"/>
    <w:rsid w:val="00936D45"/>
    <w:rPr>
      <w:rFonts w:ascii="Times New Roman" w:eastAsia="SimSun" w:hAnsi="Times New Roman"/>
      <w:kern w:val="0"/>
      <w:sz w:val="24"/>
      <w:lang w:eastAsia="zh-CN"/>
    </w:rPr>
  </w:style>
  <w:style w:type="character" w:customStyle="1" w:styleId="EndNoteBibliography0">
    <w:name w:val="EndNote Bibliography 字符"/>
    <w:basedOn w:val="DefaultParagraphFont"/>
    <w:link w:val="EndNoteBibliography"/>
    <w:rsid w:val="00936D45"/>
    <w:rPr>
      <w:rFonts w:eastAsia="SimSun"/>
      <w:kern w:val="0"/>
      <w:lang w:val="en-GB" w:eastAsia="zh-CN"/>
    </w:rPr>
  </w:style>
  <w:style w:type="paragraph" w:styleId="Caption">
    <w:name w:val="caption"/>
    <w:basedOn w:val="Normal"/>
    <w:next w:val="Normal"/>
    <w:uiPriority w:val="35"/>
    <w:unhideWhenUsed/>
    <w:qFormat/>
    <w:rsid w:val="00A81751"/>
    <w:rPr>
      <w:sz w:val="20"/>
      <w:szCs w:val="20"/>
    </w:rPr>
  </w:style>
  <w:style w:type="paragraph" w:styleId="Header">
    <w:name w:val="header"/>
    <w:basedOn w:val="Normal"/>
    <w:link w:val="HeaderChar"/>
    <w:uiPriority w:val="99"/>
    <w:unhideWhenUsed/>
    <w:rsid w:val="00F80E8E"/>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F80E8E"/>
    <w:rPr>
      <w:noProof/>
      <w:sz w:val="20"/>
      <w:szCs w:val="20"/>
      <w:lang w:val="en-GB"/>
    </w:rPr>
  </w:style>
  <w:style w:type="paragraph" w:styleId="Footer">
    <w:name w:val="footer"/>
    <w:basedOn w:val="Normal"/>
    <w:link w:val="FooterChar"/>
    <w:uiPriority w:val="99"/>
    <w:unhideWhenUsed/>
    <w:rsid w:val="00F80E8E"/>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F80E8E"/>
    <w:rPr>
      <w:noProof/>
      <w:sz w:val="20"/>
      <w:szCs w:val="20"/>
      <w:lang w:val="en-GB"/>
    </w:rPr>
  </w:style>
  <w:style w:type="character" w:styleId="SubtleEmphasis">
    <w:name w:val="Subtle Emphasis"/>
    <w:aliases w:val="图，表"/>
    <w:uiPriority w:val="19"/>
    <w:qFormat/>
    <w:rsid w:val="00D705B4"/>
    <w:rPr>
      <w:b/>
      <w:bCs/>
    </w:rPr>
  </w:style>
  <w:style w:type="character" w:styleId="PlaceholderText">
    <w:name w:val="Placeholder Text"/>
    <w:basedOn w:val="DefaultParagraphFont"/>
    <w:uiPriority w:val="99"/>
    <w:semiHidden/>
    <w:rsid w:val="0066397D"/>
    <w:rPr>
      <w:color w:val="808080"/>
    </w:rPr>
  </w:style>
  <w:style w:type="table" w:styleId="TableGrid">
    <w:name w:val="Table Grid"/>
    <w:basedOn w:val="TableNormal"/>
    <w:uiPriority w:val="39"/>
    <w:rsid w:val="00286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0"/>
    <w:rsid w:val="0048469C"/>
    <w:pPr>
      <w:spacing w:after="0"/>
      <w:jc w:val="center"/>
    </w:pPr>
    <w:rPr>
      <w:rFonts w:ascii="Times New Roman" w:hAnsi="Times New Roman"/>
      <w:sz w:val="24"/>
    </w:rPr>
  </w:style>
  <w:style w:type="character" w:customStyle="1" w:styleId="EndNoteBibliographyTitle0">
    <w:name w:val="EndNote Bibliography Title 字符"/>
    <w:basedOn w:val="QuoteChar"/>
    <w:link w:val="EndNoteBibliographyTitle"/>
    <w:rsid w:val="0048469C"/>
    <w:rPr>
      <w:rFonts w:eastAsia="SimSun"/>
      <w:noProof/>
      <w:kern w:val="0"/>
      <w:lang w:val="en-GB" w:eastAsia="zh-CN"/>
    </w:rPr>
  </w:style>
  <w:style w:type="character" w:customStyle="1" w:styleId="UnresolvedMention1">
    <w:name w:val="Unresolved Mention1"/>
    <w:basedOn w:val="DefaultParagraphFont"/>
    <w:uiPriority w:val="99"/>
    <w:semiHidden/>
    <w:unhideWhenUsed/>
    <w:rsid w:val="0048469C"/>
    <w:rPr>
      <w:color w:val="605E5C"/>
      <w:shd w:val="clear" w:color="auto" w:fill="E1DFDD"/>
    </w:rPr>
  </w:style>
  <w:style w:type="numbering" w:customStyle="1" w:styleId="1">
    <w:name w:val="当前列表1"/>
    <w:uiPriority w:val="99"/>
    <w:rsid w:val="00C34991"/>
    <w:pPr>
      <w:numPr>
        <w:numId w:val="11"/>
      </w:numPr>
    </w:pPr>
  </w:style>
  <w:style w:type="character" w:styleId="PageNumber">
    <w:name w:val="page number"/>
    <w:basedOn w:val="DefaultParagraphFont"/>
    <w:uiPriority w:val="99"/>
    <w:semiHidden/>
    <w:unhideWhenUsed/>
    <w:rsid w:val="00197F05"/>
  </w:style>
  <w:style w:type="paragraph" w:styleId="TOC1">
    <w:name w:val="toc 1"/>
    <w:basedOn w:val="Normal"/>
    <w:next w:val="Normal"/>
    <w:autoRedefine/>
    <w:uiPriority w:val="39"/>
    <w:unhideWhenUsed/>
    <w:rsid w:val="00971994"/>
    <w:pPr>
      <w:spacing w:before="120" w:after="120"/>
      <w:jc w:val="left"/>
    </w:pPr>
    <w:rPr>
      <w:b/>
      <w:bCs/>
      <w:caps/>
      <w:sz w:val="20"/>
      <w:szCs w:val="20"/>
    </w:rPr>
  </w:style>
  <w:style w:type="paragraph" w:styleId="TOC2">
    <w:name w:val="toc 2"/>
    <w:basedOn w:val="Normal"/>
    <w:next w:val="Normal"/>
    <w:autoRedefine/>
    <w:uiPriority w:val="39"/>
    <w:unhideWhenUsed/>
    <w:rsid w:val="00971994"/>
    <w:pPr>
      <w:spacing w:after="0"/>
      <w:ind w:left="240"/>
      <w:jc w:val="left"/>
    </w:pPr>
    <w:rPr>
      <w:smallCaps/>
      <w:sz w:val="20"/>
      <w:szCs w:val="20"/>
    </w:rPr>
  </w:style>
  <w:style w:type="paragraph" w:styleId="TOC3">
    <w:name w:val="toc 3"/>
    <w:basedOn w:val="Normal"/>
    <w:next w:val="Normal"/>
    <w:autoRedefine/>
    <w:uiPriority w:val="39"/>
    <w:unhideWhenUsed/>
    <w:rsid w:val="00971994"/>
    <w:pPr>
      <w:spacing w:after="0"/>
      <w:ind w:left="480"/>
      <w:jc w:val="left"/>
    </w:pPr>
    <w:rPr>
      <w:i/>
      <w:iCs/>
      <w:sz w:val="20"/>
      <w:szCs w:val="20"/>
    </w:rPr>
  </w:style>
  <w:style w:type="paragraph" w:styleId="TOC4">
    <w:name w:val="toc 4"/>
    <w:basedOn w:val="Normal"/>
    <w:next w:val="Normal"/>
    <w:autoRedefine/>
    <w:uiPriority w:val="39"/>
    <w:unhideWhenUsed/>
    <w:rsid w:val="00971994"/>
    <w:pPr>
      <w:spacing w:after="0"/>
      <w:ind w:left="720"/>
      <w:jc w:val="left"/>
    </w:pPr>
    <w:rPr>
      <w:sz w:val="18"/>
      <w:szCs w:val="18"/>
    </w:rPr>
  </w:style>
  <w:style w:type="paragraph" w:styleId="TOC5">
    <w:name w:val="toc 5"/>
    <w:basedOn w:val="Normal"/>
    <w:next w:val="Normal"/>
    <w:autoRedefine/>
    <w:uiPriority w:val="39"/>
    <w:unhideWhenUsed/>
    <w:rsid w:val="00971994"/>
    <w:pPr>
      <w:spacing w:after="0"/>
      <w:ind w:left="960"/>
      <w:jc w:val="left"/>
    </w:pPr>
    <w:rPr>
      <w:sz w:val="18"/>
      <w:szCs w:val="18"/>
    </w:rPr>
  </w:style>
  <w:style w:type="paragraph" w:styleId="TOC6">
    <w:name w:val="toc 6"/>
    <w:basedOn w:val="Normal"/>
    <w:next w:val="Normal"/>
    <w:autoRedefine/>
    <w:uiPriority w:val="39"/>
    <w:unhideWhenUsed/>
    <w:rsid w:val="00971994"/>
    <w:pPr>
      <w:spacing w:after="0"/>
      <w:ind w:left="1200"/>
      <w:jc w:val="left"/>
    </w:pPr>
    <w:rPr>
      <w:sz w:val="18"/>
      <w:szCs w:val="18"/>
    </w:rPr>
  </w:style>
  <w:style w:type="paragraph" w:styleId="TOC7">
    <w:name w:val="toc 7"/>
    <w:basedOn w:val="Normal"/>
    <w:next w:val="Normal"/>
    <w:autoRedefine/>
    <w:uiPriority w:val="39"/>
    <w:unhideWhenUsed/>
    <w:rsid w:val="00971994"/>
    <w:pPr>
      <w:spacing w:after="0"/>
      <w:ind w:left="1440"/>
      <w:jc w:val="left"/>
    </w:pPr>
    <w:rPr>
      <w:sz w:val="18"/>
      <w:szCs w:val="18"/>
    </w:rPr>
  </w:style>
  <w:style w:type="paragraph" w:styleId="TOC8">
    <w:name w:val="toc 8"/>
    <w:basedOn w:val="Normal"/>
    <w:next w:val="Normal"/>
    <w:autoRedefine/>
    <w:uiPriority w:val="39"/>
    <w:unhideWhenUsed/>
    <w:rsid w:val="00971994"/>
    <w:pPr>
      <w:spacing w:after="0"/>
      <w:ind w:left="1680"/>
      <w:jc w:val="left"/>
    </w:pPr>
    <w:rPr>
      <w:sz w:val="18"/>
      <w:szCs w:val="18"/>
    </w:rPr>
  </w:style>
  <w:style w:type="paragraph" w:styleId="TOC9">
    <w:name w:val="toc 9"/>
    <w:basedOn w:val="Normal"/>
    <w:next w:val="Normal"/>
    <w:autoRedefine/>
    <w:uiPriority w:val="39"/>
    <w:unhideWhenUsed/>
    <w:rsid w:val="00971994"/>
    <w:pPr>
      <w:spacing w:after="0"/>
      <w:ind w:left="1920"/>
      <w:jc w:val="left"/>
    </w:pPr>
    <w:rPr>
      <w:sz w:val="18"/>
      <w:szCs w:val="18"/>
    </w:rPr>
  </w:style>
  <w:style w:type="character" w:styleId="FollowedHyperlink">
    <w:name w:val="FollowedHyperlink"/>
    <w:basedOn w:val="DefaultParagraphFont"/>
    <w:uiPriority w:val="99"/>
    <w:semiHidden/>
    <w:unhideWhenUsed/>
    <w:rsid w:val="00724563"/>
    <w:rPr>
      <w:color w:val="954F72" w:themeColor="followedHyperlink"/>
      <w:u w:val="single"/>
    </w:rPr>
  </w:style>
  <w:style w:type="paragraph" w:styleId="TableofFigures">
    <w:name w:val="table of figures"/>
    <w:basedOn w:val="Normal"/>
    <w:next w:val="Normal"/>
    <w:uiPriority w:val="99"/>
    <w:unhideWhenUsed/>
    <w:rsid w:val="00536A03"/>
    <w:pPr>
      <w:ind w:leftChars="200" w:left="200" w:hangingChars="200" w:hanging="200"/>
    </w:pPr>
  </w:style>
  <w:style w:type="paragraph" w:styleId="Revision">
    <w:name w:val="Revision"/>
    <w:hidden/>
    <w:uiPriority w:val="99"/>
    <w:semiHidden/>
    <w:rsid w:val="0039270B"/>
    <w:pPr>
      <w:jc w:val="left"/>
    </w:pPr>
    <w:rPr>
      <w:lang w:val="en-GB"/>
    </w:rPr>
  </w:style>
  <w:style w:type="paragraph" w:styleId="BalloonText">
    <w:name w:val="Balloon Text"/>
    <w:basedOn w:val="Normal"/>
    <w:link w:val="BalloonTextChar"/>
    <w:uiPriority w:val="99"/>
    <w:semiHidden/>
    <w:unhideWhenUsed/>
    <w:rsid w:val="00E1706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06D"/>
    <w:rPr>
      <w:rFonts w:ascii="Segoe UI" w:hAnsi="Segoe UI" w:cs="Segoe UI"/>
      <w:sz w:val="18"/>
      <w:szCs w:val="18"/>
      <w:lang w:val="en-GB"/>
    </w:rPr>
  </w:style>
  <w:style w:type="character" w:customStyle="1" w:styleId="UnresolvedMention2">
    <w:name w:val="Unresolved Mention2"/>
    <w:basedOn w:val="DefaultParagraphFont"/>
    <w:uiPriority w:val="99"/>
    <w:semiHidden/>
    <w:unhideWhenUsed/>
    <w:rsid w:val="001C7C6C"/>
    <w:rPr>
      <w:color w:val="605E5C"/>
      <w:shd w:val="clear" w:color="auto" w:fill="E1DFDD"/>
    </w:rPr>
  </w:style>
  <w:style w:type="character" w:customStyle="1" w:styleId="UnresolvedMention3">
    <w:name w:val="Unresolved Mention3"/>
    <w:basedOn w:val="DefaultParagraphFont"/>
    <w:uiPriority w:val="99"/>
    <w:semiHidden/>
    <w:unhideWhenUsed/>
    <w:rsid w:val="00914927"/>
    <w:rPr>
      <w:color w:val="605E5C"/>
      <w:shd w:val="clear" w:color="auto" w:fill="E1DFDD"/>
    </w:rPr>
  </w:style>
  <w:style w:type="table" w:styleId="GridTable1Light-Accent3">
    <w:name w:val="Grid Table 1 Light Accent 3"/>
    <w:basedOn w:val="TableNormal"/>
    <w:uiPriority w:val="46"/>
    <w:rsid w:val="00115FB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title-text">
    <w:name w:val="title-text"/>
    <w:basedOn w:val="DefaultParagraphFont"/>
    <w:rsid w:val="001B6D8C"/>
  </w:style>
  <w:style w:type="character" w:customStyle="1" w:styleId="sr-only">
    <w:name w:val="sr-only"/>
    <w:basedOn w:val="DefaultParagraphFont"/>
    <w:rsid w:val="001B6D8C"/>
  </w:style>
  <w:style w:type="character" w:customStyle="1" w:styleId="react-xocs-alternative-link">
    <w:name w:val="react-xocs-alternative-link"/>
    <w:basedOn w:val="DefaultParagraphFont"/>
    <w:rsid w:val="001B6D8C"/>
  </w:style>
  <w:style w:type="character" w:customStyle="1" w:styleId="given-name">
    <w:name w:val="given-name"/>
    <w:basedOn w:val="DefaultParagraphFont"/>
    <w:rsid w:val="001B6D8C"/>
  </w:style>
  <w:style w:type="character" w:customStyle="1" w:styleId="text">
    <w:name w:val="text"/>
    <w:basedOn w:val="DefaultParagraphFont"/>
    <w:rsid w:val="001B6D8C"/>
  </w:style>
  <w:style w:type="character" w:customStyle="1" w:styleId="author-ref">
    <w:name w:val="author-ref"/>
    <w:basedOn w:val="DefaultParagraphFont"/>
    <w:rsid w:val="001B6D8C"/>
  </w:style>
  <w:style w:type="table" w:styleId="PlainTable2">
    <w:name w:val="Plain Table 2"/>
    <w:basedOn w:val="TableNormal"/>
    <w:uiPriority w:val="42"/>
    <w:rsid w:val="00C7037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aintext">
    <w:name w:val="Main text"/>
    <w:basedOn w:val="Normal"/>
    <w:link w:val="MaintextChar"/>
    <w:qFormat/>
    <w:rsid w:val="00E7545B"/>
    <w:rPr>
      <w:rFonts w:ascii="Arial" w:hAnsi="Arial" w:cs="Arial"/>
    </w:rPr>
  </w:style>
  <w:style w:type="character" w:customStyle="1" w:styleId="MaintextChar">
    <w:name w:val="Main text Char"/>
    <w:basedOn w:val="DefaultParagraphFont"/>
    <w:link w:val="Maintext"/>
    <w:rsid w:val="00E7545B"/>
    <w:rPr>
      <w:rFonts w:ascii="Arial" w:hAnsi="Arial" w:cs="Arial"/>
      <w:sz w:val="22"/>
      <w:lang w:val="en-GB"/>
    </w:rPr>
  </w:style>
  <w:style w:type="paragraph" w:customStyle="1" w:styleId="highlight">
    <w:name w:val="highlight"/>
    <w:link w:val="highlightChar"/>
    <w:qFormat/>
    <w:rsid w:val="00E7545B"/>
    <w:rPr>
      <w:rFonts w:ascii="Arial" w:hAnsi="Arial" w:cs="Arial"/>
      <w:b/>
      <w:bCs/>
      <w:sz w:val="22"/>
      <w:lang w:val="en-GB"/>
    </w:rPr>
  </w:style>
  <w:style w:type="character" w:customStyle="1" w:styleId="highlightChar">
    <w:name w:val="highlight Char"/>
    <w:basedOn w:val="DefaultParagraphFont"/>
    <w:link w:val="highlight"/>
    <w:rsid w:val="00E7545B"/>
    <w:rPr>
      <w:rFonts w:ascii="Arial" w:hAnsi="Arial" w:cs="Arial"/>
      <w:b/>
      <w:bCs/>
      <w:sz w:val="22"/>
      <w:lang w:val="en-GB"/>
    </w:rPr>
  </w:style>
  <w:style w:type="paragraph" w:customStyle="1" w:styleId="Figure">
    <w:name w:val="Figure"/>
    <w:link w:val="FigureChar"/>
    <w:qFormat/>
    <w:rsid w:val="000D73E9"/>
    <w:rPr>
      <w:rFonts w:ascii="Arial" w:hAnsi="Arial" w:cs="Arial"/>
      <w:b/>
      <w:color w:val="AB4C4C"/>
      <w:sz w:val="22"/>
      <w:lang w:eastAsia="en-GB"/>
    </w:rPr>
  </w:style>
  <w:style w:type="character" w:customStyle="1" w:styleId="FigureChar">
    <w:name w:val="Figure Char"/>
    <w:basedOn w:val="DefaultParagraphFont"/>
    <w:link w:val="Figure"/>
    <w:rsid w:val="000D73E9"/>
    <w:rPr>
      <w:rFonts w:ascii="Arial" w:hAnsi="Arial" w:cs="Arial"/>
      <w:b/>
      <w:color w:val="AB4C4C"/>
      <w:sz w:val="22"/>
      <w:lang w:eastAsia="en-GB"/>
    </w:rPr>
  </w:style>
  <w:style w:type="paragraph" w:customStyle="1" w:styleId="Figureillustrations">
    <w:name w:val="Figure illustrations"/>
    <w:basedOn w:val="Normal"/>
    <w:link w:val="FigureillustrationsChar"/>
    <w:qFormat/>
    <w:rsid w:val="000D73E9"/>
    <w:pPr>
      <w:spacing w:afterLines="0" w:after="0"/>
      <w:contextualSpacing/>
    </w:pPr>
    <w:rPr>
      <w:rFonts w:ascii="Arial" w:hAnsi="Arial" w:cs="Arial"/>
    </w:rPr>
  </w:style>
  <w:style w:type="character" w:customStyle="1" w:styleId="FigureillustrationsChar">
    <w:name w:val="Figure illustrations Char"/>
    <w:basedOn w:val="DefaultParagraphFont"/>
    <w:link w:val="Figureillustrations"/>
    <w:rsid w:val="000D73E9"/>
    <w:rPr>
      <w:rFonts w:ascii="Arial" w:hAnsi="Arial" w:cs="Arial"/>
      <w:sz w:val="22"/>
      <w:lang w:val="en-GB"/>
    </w:rPr>
  </w:style>
  <w:style w:type="character" w:customStyle="1" w:styleId="UnresolvedMention4">
    <w:name w:val="Unresolved Mention4"/>
    <w:basedOn w:val="DefaultParagraphFont"/>
    <w:uiPriority w:val="99"/>
    <w:semiHidden/>
    <w:unhideWhenUsed/>
    <w:rsid w:val="00185C1F"/>
    <w:rPr>
      <w:color w:val="605E5C"/>
      <w:shd w:val="clear" w:color="auto" w:fill="E1DFDD"/>
    </w:rPr>
  </w:style>
  <w:style w:type="table" w:customStyle="1" w:styleId="TableGrid1">
    <w:name w:val="Table Grid1"/>
    <w:basedOn w:val="TableNormal"/>
    <w:next w:val="TableGrid"/>
    <w:uiPriority w:val="39"/>
    <w:rsid w:val="009E14AD"/>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3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53344">
      <w:bodyDiv w:val="1"/>
      <w:marLeft w:val="0"/>
      <w:marRight w:val="0"/>
      <w:marTop w:val="0"/>
      <w:marBottom w:val="0"/>
      <w:divBdr>
        <w:top w:val="none" w:sz="0" w:space="0" w:color="auto"/>
        <w:left w:val="none" w:sz="0" w:space="0" w:color="auto"/>
        <w:bottom w:val="none" w:sz="0" w:space="0" w:color="auto"/>
        <w:right w:val="none" w:sz="0" w:space="0" w:color="auto"/>
      </w:divBdr>
    </w:div>
    <w:div w:id="55321025">
      <w:bodyDiv w:val="1"/>
      <w:marLeft w:val="0"/>
      <w:marRight w:val="0"/>
      <w:marTop w:val="0"/>
      <w:marBottom w:val="0"/>
      <w:divBdr>
        <w:top w:val="none" w:sz="0" w:space="0" w:color="auto"/>
        <w:left w:val="none" w:sz="0" w:space="0" w:color="auto"/>
        <w:bottom w:val="none" w:sz="0" w:space="0" w:color="auto"/>
        <w:right w:val="none" w:sz="0" w:space="0" w:color="auto"/>
      </w:divBdr>
    </w:div>
    <w:div w:id="59914238">
      <w:bodyDiv w:val="1"/>
      <w:marLeft w:val="0"/>
      <w:marRight w:val="0"/>
      <w:marTop w:val="0"/>
      <w:marBottom w:val="0"/>
      <w:divBdr>
        <w:top w:val="none" w:sz="0" w:space="0" w:color="auto"/>
        <w:left w:val="none" w:sz="0" w:space="0" w:color="auto"/>
        <w:bottom w:val="none" w:sz="0" w:space="0" w:color="auto"/>
        <w:right w:val="none" w:sz="0" w:space="0" w:color="auto"/>
      </w:divBdr>
    </w:div>
    <w:div w:id="62291934">
      <w:bodyDiv w:val="1"/>
      <w:marLeft w:val="0"/>
      <w:marRight w:val="0"/>
      <w:marTop w:val="0"/>
      <w:marBottom w:val="0"/>
      <w:divBdr>
        <w:top w:val="none" w:sz="0" w:space="0" w:color="auto"/>
        <w:left w:val="none" w:sz="0" w:space="0" w:color="auto"/>
        <w:bottom w:val="none" w:sz="0" w:space="0" w:color="auto"/>
        <w:right w:val="none" w:sz="0" w:space="0" w:color="auto"/>
      </w:divBdr>
    </w:div>
    <w:div w:id="62800203">
      <w:bodyDiv w:val="1"/>
      <w:marLeft w:val="0"/>
      <w:marRight w:val="0"/>
      <w:marTop w:val="0"/>
      <w:marBottom w:val="0"/>
      <w:divBdr>
        <w:top w:val="none" w:sz="0" w:space="0" w:color="auto"/>
        <w:left w:val="none" w:sz="0" w:space="0" w:color="auto"/>
        <w:bottom w:val="none" w:sz="0" w:space="0" w:color="auto"/>
        <w:right w:val="none" w:sz="0" w:space="0" w:color="auto"/>
      </w:divBdr>
    </w:div>
    <w:div w:id="85465995">
      <w:bodyDiv w:val="1"/>
      <w:marLeft w:val="0"/>
      <w:marRight w:val="0"/>
      <w:marTop w:val="0"/>
      <w:marBottom w:val="0"/>
      <w:divBdr>
        <w:top w:val="none" w:sz="0" w:space="0" w:color="auto"/>
        <w:left w:val="none" w:sz="0" w:space="0" w:color="auto"/>
        <w:bottom w:val="none" w:sz="0" w:space="0" w:color="auto"/>
        <w:right w:val="none" w:sz="0" w:space="0" w:color="auto"/>
      </w:divBdr>
    </w:div>
    <w:div w:id="112984299">
      <w:bodyDiv w:val="1"/>
      <w:marLeft w:val="0"/>
      <w:marRight w:val="0"/>
      <w:marTop w:val="0"/>
      <w:marBottom w:val="0"/>
      <w:divBdr>
        <w:top w:val="none" w:sz="0" w:space="0" w:color="auto"/>
        <w:left w:val="none" w:sz="0" w:space="0" w:color="auto"/>
        <w:bottom w:val="none" w:sz="0" w:space="0" w:color="auto"/>
        <w:right w:val="none" w:sz="0" w:space="0" w:color="auto"/>
      </w:divBdr>
    </w:div>
    <w:div w:id="114711779">
      <w:bodyDiv w:val="1"/>
      <w:marLeft w:val="0"/>
      <w:marRight w:val="0"/>
      <w:marTop w:val="0"/>
      <w:marBottom w:val="0"/>
      <w:divBdr>
        <w:top w:val="none" w:sz="0" w:space="0" w:color="auto"/>
        <w:left w:val="none" w:sz="0" w:space="0" w:color="auto"/>
        <w:bottom w:val="none" w:sz="0" w:space="0" w:color="auto"/>
        <w:right w:val="none" w:sz="0" w:space="0" w:color="auto"/>
      </w:divBdr>
    </w:div>
    <w:div w:id="120849987">
      <w:bodyDiv w:val="1"/>
      <w:marLeft w:val="0"/>
      <w:marRight w:val="0"/>
      <w:marTop w:val="0"/>
      <w:marBottom w:val="0"/>
      <w:divBdr>
        <w:top w:val="none" w:sz="0" w:space="0" w:color="auto"/>
        <w:left w:val="none" w:sz="0" w:space="0" w:color="auto"/>
        <w:bottom w:val="none" w:sz="0" w:space="0" w:color="auto"/>
        <w:right w:val="none" w:sz="0" w:space="0" w:color="auto"/>
      </w:divBdr>
    </w:div>
    <w:div w:id="129789414">
      <w:bodyDiv w:val="1"/>
      <w:marLeft w:val="0"/>
      <w:marRight w:val="0"/>
      <w:marTop w:val="0"/>
      <w:marBottom w:val="0"/>
      <w:divBdr>
        <w:top w:val="none" w:sz="0" w:space="0" w:color="auto"/>
        <w:left w:val="none" w:sz="0" w:space="0" w:color="auto"/>
        <w:bottom w:val="none" w:sz="0" w:space="0" w:color="auto"/>
        <w:right w:val="none" w:sz="0" w:space="0" w:color="auto"/>
      </w:divBdr>
    </w:div>
    <w:div w:id="152456152">
      <w:bodyDiv w:val="1"/>
      <w:marLeft w:val="0"/>
      <w:marRight w:val="0"/>
      <w:marTop w:val="0"/>
      <w:marBottom w:val="0"/>
      <w:divBdr>
        <w:top w:val="none" w:sz="0" w:space="0" w:color="auto"/>
        <w:left w:val="none" w:sz="0" w:space="0" w:color="auto"/>
        <w:bottom w:val="none" w:sz="0" w:space="0" w:color="auto"/>
        <w:right w:val="none" w:sz="0" w:space="0" w:color="auto"/>
      </w:divBdr>
    </w:div>
    <w:div w:id="154304038">
      <w:bodyDiv w:val="1"/>
      <w:marLeft w:val="0"/>
      <w:marRight w:val="0"/>
      <w:marTop w:val="0"/>
      <w:marBottom w:val="0"/>
      <w:divBdr>
        <w:top w:val="none" w:sz="0" w:space="0" w:color="auto"/>
        <w:left w:val="none" w:sz="0" w:space="0" w:color="auto"/>
        <w:bottom w:val="none" w:sz="0" w:space="0" w:color="auto"/>
        <w:right w:val="none" w:sz="0" w:space="0" w:color="auto"/>
      </w:divBdr>
    </w:div>
    <w:div w:id="156963102">
      <w:bodyDiv w:val="1"/>
      <w:marLeft w:val="0"/>
      <w:marRight w:val="0"/>
      <w:marTop w:val="0"/>
      <w:marBottom w:val="0"/>
      <w:divBdr>
        <w:top w:val="none" w:sz="0" w:space="0" w:color="auto"/>
        <w:left w:val="none" w:sz="0" w:space="0" w:color="auto"/>
        <w:bottom w:val="none" w:sz="0" w:space="0" w:color="auto"/>
        <w:right w:val="none" w:sz="0" w:space="0" w:color="auto"/>
      </w:divBdr>
    </w:div>
    <w:div w:id="166676892">
      <w:bodyDiv w:val="1"/>
      <w:marLeft w:val="0"/>
      <w:marRight w:val="0"/>
      <w:marTop w:val="0"/>
      <w:marBottom w:val="0"/>
      <w:divBdr>
        <w:top w:val="none" w:sz="0" w:space="0" w:color="auto"/>
        <w:left w:val="none" w:sz="0" w:space="0" w:color="auto"/>
        <w:bottom w:val="none" w:sz="0" w:space="0" w:color="auto"/>
        <w:right w:val="none" w:sz="0" w:space="0" w:color="auto"/>
      </w:divBdr>
    </w:div>
    <w:div w:id="171920299">
      <w:bodyDiv w:val="1"/>
      <w:marLeft w:val="0"/>
      <w:marRight w:val="0"/>
      <w:marTop w:val="0"/>
      <w:marBottom w:val="0"/>
      <w:divBdr>
        <w:top w:val="none" w:sz="0" w:space="0" w:color="auto"/>
        <w:left w:val="none" w:sz="0" w:space="0" w:color="auto"/>
        <w:bottom w:val="none" w:sz="0" w:space="0" w:color="auto"/>
        <w:right w:val="none" w:sz="0" w:space="0" w:color="auto"/>
      </w:divBdr>
    </w:div>
    <w:div w:id="209611357">
      <w:bodyDiv w:val="1"/>
      <w:marLeft w:val="0"/>
      <w:marRight w:val="0"/>
      <w:marTop w:val="0"/>
      <w:marBottom w:val="0"/>
      <w:divBdr>
        <w:top w:val="none" w:sz="0" w:space="0" w:color="auto"/>
        <w:left w:val="none" w:sz="0" w:space="0" w:color="auto"/>
        <w:bottom w:val="none" w:sz="0" w:space="0" w:color="auto"/>
        <w:right w:val="none" w:sz="0" w:space="0" w:color="auto"/>
      </w:divBdr>
    </w:div>
    <w:div w:id="235480254">
      <w:bodyDiv w:val="1"/>
      <w:marLeft w:val="0"/>
      <w:marRight w:val="0"/>
      <w:marTop w:val="0"/>
      <w:marBottom w:val="0"/>
      <w:divBdr>
        <w:top w:val="none" w:sz="0" w:space="0" w:color="auto"/>
        <w:left w:val="none" w:sz="0" w:space="0" w:color="auto"/>
        <w:bottom w:val="none" w:sz="0" w:space="0" w:color="auto"/>
        <w:right w:val="none" w:sz="0" w:space="0" w:color="auto"/>
      </w:divBdr>
    </w:div>
    <w:div w:id="267398203">
      <w:bodyDiv w:val="1"/>
      <w:marLeft w:val="0"/>
      <w:marRight w:val="0"/>
      <w:marTop w:val="0"/>
      <w:marBottom w:val="0"/>
      <w:divBdr>
        <w:top w:val="none" w:sz="0" w:space="0" w:color="auto"/>
        <w:left w:val="none" w:sz="0" w:space="0" w:color="auto"/>
        <w:bottom w:val="none" w:sz="0" w:space="0" w:color="auto"/>
        <w:right w:val="none" w:sz="0" w:space="0" w:color="auto"/>
      </w:divBdr>
    </w:div>
    <w:div w:id="269243694">
      <w:bodyDiv w:val="1"/>
      <w:marLeft w:val="0"/>
      <w:marRight w:val="0"/>
      <w:marTop w:val="0"/>
      <w:marBottom w:val="0"/>
      <w:divBdr>
        <w:top w:val="none" w:sz="0" w:space="0" w:color="auto"/>
        <w:left w:val="none" w:sz="0" w:space="0" w:color="auto"/>
        <w:bottom w:val="none" w:sz="0" w:space="0" w:color="auto"/>
        <w:right w:val="none" w:sz="0" w:space="0" w:color="auto"/>
      </w:divBdr>
    </w:div>
    <w:div w:id="294411748">
      <w:bodyDiv w:val="1"/>
      <w:marLeft w:val="0"/>
      <w:marRight w:val="0"/>
      <w:marTop w:val="0"/>
      <w:marBottom w:val="0"/>
      <w:divBdr>
        <w:top w:val="none" w:sz="0" w:space="0" w:color="auto"/>
        <w:left w:val="none" w:sz="0" w:space="0" w:color="auto"/>
        <w:bottom w:val="none" w:sz="0" w:space="0" w:color="auto"/>
        <w:right w:val="none" w:sz="0" w:space="0" w:color="auto"/>
      </w:divBdr>
    </w:div>
    <w:div w:id="317223517">
      <w:bodyDiv w:val="1"/>
      <w:marLeft w:val="0"/>
      <w:marRight w:val="0"/>
      <w:marTop w:val="0"/>
      <w:marBottom w:val="0"/>
      <w:divBdr>
        <w:top w:val="none" w:sz="0" w:space="0" w:color="auto"/>
        <w:left w:val="none" w:sz="0" w:space="0" w:color="auto"/>
        <w:bottom w:val="none" w:sz="0" w:space="0" w:color="auto"/>
        <w:right w:val="none" w:sz="0" w:space="0" w:color="auto"/>
      </w:divBdr>
    </w:div>
    <w:div w:id="320039768">
      <w:bodyDiv w:val="1"/>
      <w:marLeft w:val="0"/>
      <w:marRight w:val="0"/>
      <w:marTop w:val="0"/>
      <w:marBottom w:val="0"/>
      <w:divBdr>
        <w:top w:val="none" w:sz="0" w:space="0" w:color="auto"/>
        <w:left w:val="none" w:sz="0" w:space="0" w:color="auto"/>
        <w:bottom w:val="none" w:sz="0" w:space="0" w:color="auto"/>
        <w:right w:val="none" w:sz="0" w:space="0" w:color="auto"/>
      </w:divBdr>
    </w:div>
    <w:div w:id="323093577">
      <w:bodyDiv w:val="1"/>
      <w:marLeft w:val="0"/>
      <w:marRight w:val="0"/>
      <w:marTop w:val="0"/>
      <w:marBottom w:val="0"/>
      <w:divBdr>
        <w:top w:val="none" w:sz="0" w:space="0" w:color="auto"/>
        <w:left w:val="none" w:sz="0" w:space="0" w:color="auto"/>
        <w:bottom w:val="none" w:sz="0" w:space="0" w:color="auto"/>
        <w:right w:val="none" w:sz="0" w:space="0" w:color="auto"/>
      </w:divBdr>
    </w:div>
    <w:div w:id="333261110">
      <w:bodyDiv w:val="1"/>
      <w:marLeft w:val="0"/>
      <w:marRight w:val="0"/>
      <w:marTop w:val="0"/>
      <w:marBottom w:val="0"/>
      <w:divBdr>
        <w:top w:val="none" w:sz="0" w:space="0" w:color="auto"/>
        <w:left w:val="none" w:sz="0" w:space="0" w:color="auto"/>
        <w:bottom w:val="none" w:sz="0" w:space="0" w:color="auto"/>
        <w:right w:val="none" w:sz="0" w:space="0" w:color="auto"/>
      </w:divBdr>
    </w:div>
    <w:div w:id="347608637">
      <w:bodyDiv w:val="1"/>
      <w:marLeft w:val="0"/>
      <w:marRight w:val="0"/>
      <w:marTop w:val="0"/>
      <w:marBottom w:val="0"/>
      <w:divBdr>
        <w:top w:val="none" w:sz="0" w:space="0" w:color="auto"/>
        <w:left w:val="none" w:sz="0" w:space="0" w:color="auto"/>
        <w:bottom w:val="none" w:sz="0" w:space="0" w:color="auto"/>
        <w:right w:val="none" w:sz="0" w:space="0" w:color="auto"/>
      </w:divBdr>
    </w:div>
    <w:div w:id="393629064">
      <w:bodyDiv w:val="1"/>
      <w:marLeft w:val="0"/>
      <w:marRight w:val="0"/>
      <w:marTop w:val="0"/>
      <w:marBottom w:val="0"/>
      <w:divBdr>
        <w:top w:val="none" w:sz="0" w:space="0" w:color="auto"/>
        <w:left w:val="none" w:sz="0" w:space="0" w:color="auto"/>
        <w:bottom w:val="none" w:sz="0" w:space="0" w:color="auto"/>
        <w:right w:val="none" w:sz="0" w:space="0" w:color="auto"/>
      </w:divBdr>
    </w:div>
    <w:div w:id="416484907">
      <w:bodyDiv w:val="1"/>
      <w:marLeft w:val="0"/>
      <w:marRight w:val="0"/>
      <w:marTop w:val="0"/>
      <w:marBottom w:val="0"/>
      <w:divBdr>
        <w:top w:val="none" w:sz="0" w:space="0" w:color="auto"/>
        <w:left w:val="none" w:sz="0" w:space="0" w:color="auto"/>
        <w:bottom w:val="none" w:sz="0" w:space="0" w:color="auto"/>
        <w:right w:val="none" w:sz="0" w:space="0" w:color="auto"/>
      </w:divBdr>
    </w:div>
    <w:div w:id="437145665">
      <w:bodyDiv w:val="1"/>
      <w:marLeft w:val="0"/>
      <w:marRight w:val="0"/>
      <w:marTop w:val="0"/>
      <w:marBottom w:val="0"/>
      <w:divBdr>
        <w:top w:val="none" w:sz="0" w:space="0" w:color="auto"/>
        <w:left w:val="none" w:sz="0" w:space="0" w:color="auto"/>
        <w:bottom w:val="none" w:sz="0" w:space="0" w:color="auto"/>
        <w:right w:val="none" w:sz="0" w:space="0" w:color="auto"/>
      </w:divBdr>
    </w:div>
    <w:div w:id="467403096">
      <w:bodyDiv w:val="1"/>
      <w:marLeft w:val="0"/>
      <w:marRight w:val="0"/>
      <w:marTop w:val="0"/>
      <w:marBottom w:val="0"/>
      <w:divBdr>
        <w:top w:val="none" w:sz="0" w:space="0" w:color="auto"/>
        <w:left w:val="none" w:sz="0" w:space="0" w:color="auto"/>
        <w:bottom w:val="none" w:sz="0" w:space="0" w:color="auto"/>
        <w:right w:val="none" w:sz="0" w:space="0" w:color="auto"/>
      </w:divBdr>
      <w:divsChild>
        <w:div w:id="141627661">
          <w:marLeft w:val="547"/>
          <w:marRight w:val="0"/>
          <w:marTop w:val="120"/>
          <w:marBottom w:val="0"/>
          <w:divBdr>
            <w:top w:val="none" w:sz="0" w:space="0" w:color="auto"/>
            <w:left w:val="none" w:sz="0" w:space="0" w:color="auto"/>
            <w:bottom w:val="none" w:sz="0" w:space="0" w:color="auto"/>
            <w:right w:val="none" w:sz="0" w:space="0" w:color="auto"/>
          </w:divBdr>
        </w:div>
        <w:div w:id="487525170">
          <w:marLeft w:val="547"/>
          <w:marRight w:val="0"/>
          <w:marTop w:val="120"/>
          <w:marBottom w:val="0"/>
          <w:divBdr>
            <w:top w:val="none" w:sz="0" w:space="0" w:color="auto"/>
            <w:left w:val="none" w:sz="0" w:space="0" w:color="auto"/>
            <w:bottom w:val="none" w:sz="0" w:space="0" w:color="auto"/>
            <w:right w:val="none" w:sz="0" w:space="0" w:color="auto"/>
          </w:divBdr>
        </w:div>
        <w:div w:id="719744186">
          <w:marLeft w:val="547"/>
          <w:marRight w:val="0"/>
          <w:marTop w:val="120"/>
          <w:marBottom w:val="0"/>
          <w:divBdr>
            <w:top w:val="none" w:sz="0" w:space="0" w:color="auto"/>
            <w:left w:val="none" w:sz="0" w:space="0" w:color="auto"/>
            <w:bottom w:val="none" w:sz="0" w:space="0" w:color="auto"/>
            <w:right w:val="none" w:sz="0" w:space="0" w:color="auto"/>
          </w:divBdr>
        </w:div>
        <w:div w:id="735905563">
          <w:marLeft w:val="547"/>
          <w:marRight w:val="0"/>
          <w:marTop w:val="120"/>
          <w:marBottom w:val="0"/>
          <w:divBdr>
            <w:top w:val="none" w:sz="0" w:space="0" w:color="auto"/>
            <w:left w:val="none" w:sz="0" w:space="0" w:color="auto"/>
            <w:bottom w:val="none" w:sz="0" w:space="0" w:color="auto"/>
            <w:right w:val="none" w:sz="0" w:space="0" w:color="auto"/>
          </w:divBdr>
        </w:div>
      </w:divsChild>
    </w:div>
    <w:div w:id="472260592">
      <w:bodyDiv w:val="1"/>
      <w:marLeft w:val="0"/>
      <w:marRight w:val="0"/>
      <w:marTop w:val="0"/>
      <w:marBottom w:val="0"/>
      <w:divBdr>
        <w:top w:val="none" w:sz="0" w:space="0" w:color="auto"/>
        <w:left w:val="none" w:sz="0" w:space="0" w:color="auto"/>
        <w:bottom w:val="none" w:sz="0" w:space="0" w:color="auto"/>
        <w:right w:val="none" w:sz="0" w:space="0" w:color="auto"/>
      </w:divBdr>
    </w:div>
    <w:div w:id="520512521">
      <w:bodyDiv w:val="1"/>
      <w:marLeft w:val="0"/>
      <w:marRight w:val="0"/>
      <w:marTop w:val="0"/>
      <w:marBottom w:val="0"/>
      <w:divBdr>
        <w:top w:val="none" w:sz="0" w:space="0" w:color="auto"/>
        <w:left w:val="none" w:sz="0" w:space="0" w:color="auto"/>
        <w:bottom w:val="none" w:sz="0" w:space="0" w:color="auto"/>
        <w:right w:val="none" w:sz="0" w:space="0" w:color="auto"/>
      </w:divBdr>
    </w:div>
    <w:div w:id="527066134">
      <w:bodyDiv w:val="1"/>
      <w:marLeft w:val="0"/>
      <w:marRight w:val="0"/>
      <w:marTop w:val="0"/>
      <w:marBottom w:val="0"/>
      <w:divBdr>
        <w:top w:val="none" w:sz="0" w:space="0" w:color="auto"/>
        <w:left w:val="none" w:sz="0" w:space="0" w:color="auto"/>
        <w:bottom w:val="none" w:sz="0" w:space="0" w:color="auto"/>
        <w:right w:val="none" w:sz="0" w:space="0" w:color="auto"/>
      </w:divBdr>
    </w:div>
    <w:div w:id="565529638">
      <w:bodyDiv w:val="1"/>
      <w:marLeft w:val="0"/>
      <w:marRight w:val="0"/>
      <w:marTop w:val="0"/>
      <w:marBottom w:val="0"/>
      <w:divBdr>
        <w:top w:val="none" w:sz="0" w:space="0" w:color="auto"/>
        <w:left w:val="none" w:sz="0" w:space="0" w:color="auto"/>
        <w:bottom w:val="none" w:sz="0" w:space="0" w:color="auto"/>
        <w:right w:val="none" w:sz="0" w:space="0" w:color="auto"/>
      </w:divBdr>
    </w:div>
    <w:div w:id="583030433">
      <w:bodyDiv w:val="1"/>
      <w:marLeft w:val="0"/>
      <w:marRight w:val="0"/>
      <w:marTop w:val="0"/>
      <w:marBottom w:val="0"/>
      <w:divBdr>
        <w:top w:val="none" w:sz="0" w:space="0" w:color="auto"/>
        <w:left w:val="none" w:sz="0" w:space="0" w:color="auto"/>
        <w:bottom w:val="none" w:sz="0" w:space="0" w:color="auto"/>
        <w:right w:val="none" w:sz="0" w:space="0" w:color="auto"/>
      </w:divBdr>
    </w:div>
    <w:div w:id="606934001">
      <w:bodyDiv w:val="1"/>
      <w:marLeft w:val="0"/>
      <w:marRight w:val="0"/>
      <w:marTop w:val="0"/>
      <w:marBottom w:val="0"/>
      <w:divBdr>
        <w:top w:val="none" w:sz="0" w:space="0" w:color="auto"/>
        <w:left w:val="none" w:sz="0" w:space="0" w:color="auto"/>
        <w:bottom w:val="none" w:sz="0" w:space="0" w:color="auto"/>
        <w:right w:val="none" w:sz="0" w:space="0" w:color="auto"/>
      </w:divBdr>
    </w:div>
    <w:div w:id="612831939">
      <w:bodyDiv w:val="1"/>
      <w:marLeft w:val="0"/>
      <w:marRight w:val="0"/>
      <w:marTop w:val="0"/>
      <w:marBottom w:val="0"/>
      <w:divBdr>
        <w:top w:val="none" w:sz="0" w:space="0" w:color="auto"/>
        <w:left w:val="none" w:sz="0" w:space="0" w:color="auto"/>
        <w:bottom w:val="none" w:sz="0" w:space="0" w:color="auto"/>
        <w:right w:val="none" w:sz="0" w:space="0" w:color="auto"/>
      </w:divBdr>
    </w:div>
    <w:div w:id="623274317">
      <w:bodyDiv w:val="1"/>
      <w:marLeft w:val="0"/>
      <w:marRight w:val="0"/>
      <w:marTop w:val="0"/>
      <w:marBottom w:val="0"/>
      <w:divBdr>
        <w:top w:val="none" w:sz="0" w:space="0" w:color="auto"/>
        <w:left w:val="none" w:sz="0" w:space="0" w:color="auto"/>
        <w:bottom w:val="none" w:sz="0" w:space="0" w:color="auto"/>
        <w:right w:val="none" w:sz="0" w:space="0" w:color="auto"/>
      </w:divBdr>
      <w:divsChild>
        <w:div w:id="942104093">
          <w:marLeft w:val="547"/>
          <w:marRight w:val="0"/>
          <w:marTop w:val="120"/>
          <w:marBottom w:val="0"/>
          <w:divBdr>
            <w:top w:val="none" w:sz="0" w:space="0" w:color="auto"/>
            <w:left w:val="none" w:sz="0" w:space="0" w:color="auto"/>
            <w:bottom w:val="none" w:sz="0" w:space="0" w:color="auto"/>
            <w:right w:val="none" w:sz="0" w:space="0" w:color="auto"/>
          </w:divBdr>
        </w:div>
        <w:div w:id="1226646254">
          <w:marLeft w:val="547"/>
          <w:marRight w:val="0"/>
          <w:marTop w:val="120"/>
          <w:marBottom w:val="0"/>
          <w:divBdr>
            <w:top w:val="none" w:sz="0" w:space="0" w:color="auto"/>
            <w:left w:val="none" w:sz="0" w:space="0" w:color="auto"/>
            <w:bottom w:val="none" w:sz="0" w:space="0" w:color="auto"/>
            <w:right w:val="none" w:sz="0" w:space="0" w:color="auto"/>
          </w:divBdr>
        </w:div>
      </w:divsChild>
    </w:div>
    <w:div w:id="629358206">
      <w:bodyDiv w:val="1"/>
      <w:marLeft w:val="0"/>
      <w:marRight w:val="0"/>
      <w:marTop w:val="0"/>
      <w:marBottom w:val="0"/>
      <w:divBdr>
        <w:top w:val="none" w:sz="0" w:space="0" w:color="auto"/>
        <w:left w:val="none" w:sz="0" w:space="0" w:color="auto"/>
        <w:bottom w:val="none" w:sz="0" w:space="0" w:color="auto"/>
        <w:right w:val="none" w:sz="0" w:space="0" w:color="auto"/>
      </w:divBdr>
    </w:div>
    <w:div w:id="630135625">
      <w:bodyDiv w:val="1"/>
      <w:marLeft w:val="0"/>
      <w:marRight w:val="0"/>
      <w:marTop w:val="0"/>
      <w:marBottom w:val="0"/>
      <w:divBdr>
        <w:top w:val="none" w:sz="0" w:space="0" w:color="auto"/>
        <w:left w:val="none" w:sz="0" w:space="0" w:color="auto"/>
        <w:bottom w:val="none" w:sz="0" w:space="0" w:color="auto"/>
        <w:right w:val="none" w:sz="0" w:space="0" w:color="auto"/>
      </w:divBdr>
    </w:div>
    <w:div w:id="633217828">
      <w:bodyDiv w:val="1"/>
      <w:marLeft w:val="0"/>
      <w:marRight w:val="0"/>
      <w:marTop w:val="0"/>
      <w:marBottom w:val="0"/>
      <w:divBdr>
        <w:top w:val="none" w:sz="0" w:space="0" w:color="auto"/>
        <w:left w:val="none" w:sz="0" w:space="0" w:color="auto"/>
        <w:bottom w:val="none" w:sz="0" w:space="0" w:color="auto"/>
        <w:right w:val="none" w:sz="0" w:space="0" w:color="auto"/>
      </w:divBdr>
    </w:div>
    <w:div w:id="635987465">
      <w:bodyDiv w:val="1"/>
      <w:marLeft w:val="0"/>
      <w:marRight w:val="0"/>
      <w:marTop w:val="0"/>
      <w:marBottom w:val="0"/>
      <w:divBdr>
        <w:top w:val="none" w:sz="0" w:space="0" w:color="auto"/>
        <w:left w:val="none" w:sz="0" w:space="0" w:color="auto"/>
        <w:bottom w:val="none" w:sz="0" w:space="0" w:color="auto"/>
        <w:right w:val="none" w:sz="0" w:space="0" w:color="auto"/>
      </w:divBdr>
    </w:div>
    <w:div w:id="639042232">
      <w:bodyDiv w:val="1"/>
      <w:marLeft w:val="0"/>
      <w:marRight w:val="0"/>
      <w:marTop w:val="0"/>
      <w:marBottom w:val="0"/>
      <w:divBdr>
        <w:top w:val="none" w:sz="0" w:space="0" w:color="auto"/>
        <w:left w:val="none" w:sz="0" w:space="0" w:color="auto"/>
        <w:bottom w:val="none" w:sz="0" w:space="0" w:color="auto"/>
        <w:right w:val="none" w:sz="0" w:space="0" w:color="auto"/>
      </w:divBdr>
    </w:div>
    <w:div w:id="664357323">
      <w:bodyDiv w:val="1"/>
      <w:marLeft w:val="0"/>
      <w:marRight w:val="0"/>
      <w:marTop w:val="0"/>
      <w:marBottom w:val="0"/>
      <w:divBdr>
        <w:top w:val="none" w:sz="0" w:space="0" w:color="auto"/>
        <w:left w:val="none" w:sz="0" w:space="0" w:color="auto"/>
        <w:bottom w:val="none" w:sz="0" w:space="0" w:color="auto"/>
        <w:right w:val="none" w:sz="0" w:space="0" w:color="auto"/>
      </w:divBdr>
    </w:div>
    <w:div w:id="672416858">
      <w:bodyDiv w:val="1"/>
      <w:marLeft w:val="0"/>
      <w:marRight w:val="0"/>
      <w:marTop w:val="0"/>
      <w:marBottom w:val="0"/>
      <w:divBdr>
        <w:top w:val="none" w:sz="0" w:space="0" w:color="auto"/>
        <w:left w:val="none" w:sz="0" w:space="0" w:color="auto"/>
        <w:bottom w:val="none" w:sz="0" w:space="0" w:color="auto"/>
        <w:right w:val="none" w:sz="0" w:space="0" w:color="auto"/>
      </w:divBdr>
    </w:div>
    <w:div w:id="673998942">
      <w:bodyDiv w:val="1"/>
      <w:marLeft w:val="0"/>
      <w:marRight w:val="0"/>
      <w:marTop w:val="0"/>
      <w:marBottom w:val="0"/>
      <w:divBdr>
        <w:top w:val="none" w:sz="0" w:space="0" w:color="auto"/>
        <w:left w:val="none" w:sz="0" w:space="0" w:color="auto"/>
        <w:bottom w:val="none" w:sz="0" w:space="0" w:color="auto"/>
        <w:right w:val="none" w:sz="0" w:space="0" w:color="auto"/>
      </w:divBdr>
    </w:div>
    <w:div w:id="674694935">
      <w:bodyDiv w:val="1"/>
      <w:marLeft w:val="0"/>
      <w:marRight w:val="0"/>
      <w:marTop w:val="0"/>
      <w:marBottom w:val="0"/>
      <w:divBdr>
        <w:top w:val="none" w:sz="0" w:space="0" w:color="auto"/>
        <w:left w:val="none" w:sz="0" w:space="0" w:color="auto"/>
        <w:bottom w:val="none" w:sz="0" w:space="0" w:color="auto"/>
        <w:right w:val="none" w:sz="0" w:space="0" w:color="auto"/>
      </w:divBdr>
    </w:div>
    <w:div w:id="693574364">
      <w:bodyDiv w:val="1"/>
      <w:marLeft w:val="0"/>
      <w:marRight w:val="0"/>
      <w:marTop w:val="0"/>
      <w:marBottom w:val="0"/>
      <w:divBdr>
        <w:top w:val="none" w:sz="0" w:space="0" w:color="auto"/>
        <w:left w:val="none" w:sz="0" w:space="0" w:color="auto"/>
        <w:bottom w:val="none" w:sz="0" w:space="0" w:color="auto"/>
        <w:right w:val="none" w:sz="0" w:space="0" w:color="auto"/>
      </w:divBdr>
    </w:div>
    <w:div w:id="774597780">
      <w:bodyDiv w:val="1"/>
      <w:marLeft w:val="0"/>
      <w:marRight w:val="0"/>
      <w:marTop w:val="0"/>
      <w:marBottom w:val="0"/>
      <w:divBdr>
        <w:top w:val="none" w:sz="0" w:space="0" w:color="auto"/>
        <w:left w:val="none" w:sz="0" w:space="0" w:color="auto"/>
        <w:bottom w:val="none" w:sz="0" w:space="0" w:color="auto"/>
        <w:right w:val="none" w:sz="0" w:space="0" w:color="auto"/>
      </w:divBdr>
    </w:div>
    <w:div w:id="787628271">
      <w:bodyDiv w:val="1"/>
      <w:marLeft w:val="0"/>
      <w:marRight w:val="0"/>
      <w:marTop w:val="0"/>
      <w:marBottom w:val="0"/>
      <w:divBdr>
        <w:top w:val="none" w:sz="0" w:space="0" w:color="auto"/>
        <w:left w:val="none" w:sz="0" w:space="0" w:color="auto"/>
        <w:bottom w:val="none" w:sz="0" w:space="0" w:color="auto"/>
        <w:right w:val="none" w:sz="0" w:space="0" w:color="auto"/>
      </w:divBdr>
    </w:div>
    <w:div w:id="793210709">
      <w:bodyDiv w:val="1"/>
      <w:marLeft w:val="0"/>
      <w:marRight w:val="0"/>
      <w:marTop w:val="0"/>
      <w:marBottom w:val="0"/>
      <w:divBdr>
        <w:top w:val="none" w:sz="0" w:space="0" w:color="auto"/>
        <w:left w:val="none" w:sz="0" w:space="0" w:color="auto"/>
        <w:bottom w:val="none" w:sz="0" w:space="0" w:color="auto"/>
        <w:right w:val="none" w:sz="0" w:space="0" w:color="auto"/>
      </w:divBdr>
    </w:div>
    <w:div w:id="798259836">
      <w:bodyDiv w:val="1"/>
      <w:marLeft w:val="0"/>
      <w:marRight w:val="0"/>
      <w:marTop w:val="0"/>
      <w:marBottom w:val="0"/>
      <w:divBdr>
        <w:top w:val="none" w:sz="0" w:space="0" w:color="auto"/>
        <w:left w:val="none" w:sz="0" w:space="0" w:color="auto"/>
        <w:bottom w:val="none" w:sz="0" w:space="0" w:color="auto"/>
        <w:right w:val="none" w:sz="0" w:space="0" w:color="auto"/>
      </w:divBdr>
    </w:div>
    <w:div w:id="812598383">
      <w:bodyDiv w:val="1"/>
      <w:marLeft w:val="0"/>
      <w:marRight w:val="0"/>
      <w:marTop w:val="0"/>
      <w:marBottom w:val="0"/>
      <w:divBdr>
        <w:top w:val="none" w:sz="0" w:space="0" w:color="auto"/>
        <w:left w:val="none" w:sz="0" w:space="0" w:color="auto"/>
        <w:bottom w:val="none" w:sz="0" w:space="0" w:color="auto"/>
        <w:right w:val="none" w:sz="0" w:space="0" w:color="auto"/>
      </w:divBdr>
    </w:div>
    <w:div w:id="826937859">
      <w:bodyDiv w:val="1"/>
      <w:marLeft w:val="0"/>
      <w:marRight w:val="0"/>
      <w:marTop w:val="0"/>
      <w:marBottom w:val="0"/>
      <w:divBdr>
        <w:top w:val="none" w:sz="0" w:space="0" w:color="auto"/>
        <w:left w:val="none" w:sz="0" w:space="0" w:color="auto"/>
        <w:bottom w:val="none" w:sz="0" w:space="0" w:color="auto"/>
        <w:right w:val="none" w:sz="0" w:space="0" w:color="auto"/>
      </w:divBdr>
    </w:div>
    <w:div w:id="847447786">
      <w:bodyDiv w:val="1"/>
      <w:marLeft w:val="0"/>
      <w:marRight w:val="0"/>
      <w:marTop w:val="0"/>
      <w:marBottom w:val="0"/>
      <w:divBdr>
        <w:top w:val="none" w:sz="0" w:space="0" w:color="auto"/>
        <w:left w:val="none" w:sz="0" w:space="0" w:color="auto"/>
        <w:bottom w:val="none" w:sz="0" w:space="0" w:color="auto"/>
        <w:right w:val="none" w:sz="0" w:space="0" w:color="auto"/>
      </w:divBdr>
    </w:div>
    <w:div w:id="867328643">
      <w:bodyDiv w:val="1"/>
      <w:marLeft w:val="0"/>
      <w:marRight w:val="0"/>
      <w:marTop w:val="0"/>
      <w:marBottom w:val="0"/>
      <w:divBdr>
        <w:top w:val="none" w:sz="0" w:space="0" w:color="auto"/>
        <w:left w:val="none" w:sz="0" w:space="0" w:color="auto"/>
        <w:bottom w:val="none" w:sz="0" w:space="0" w:color="auto"/>
        <w:right w:val="none" w:sz="0" w:space="0" w:color="auto"/>
      </w:divBdr>
    </w:div>
    <w:div w:id="882206007">
      <w:bodyDiv w:val="1"/>
      <w:marLeft w:val="0"/>
      <w:marRight w:val="0"/>
      <w:marTop w:val="0"/>
      <w:marBottom w:val="0"/>
      <w:divBdr>
        <w:top w:val="none" w:sz="0" w:space="0" w:color="auto"/>
        <w:left w:val="none" w:sz="0" w:space="0" w:color="auto"/>
        <w:bottom w:val="none" w:sz="0" w:space="0" w:color="auto"/>
        <w:right w:val="none" w:sz="0" w:space="0" w:color="auto"/>
      </w:divBdr>
    </w:div>
    <w:div w:id="885457182">
      <w:bodyDiv w:val="1"/>
      <w:marLeft w:val="0"/>
      <w:marRight w:val="0"/>
      <w:marTop w:val="0"/>
      <w:marBottom w:val="0"/>
      <w:divBdr>
        <w:top w:val="none" w:sz="0" w:space="0" w:color="auto"/>
        <w:left w:val="none" w:sz="0" w:space="0" w:color="auto"/>
        <w:bottom w:val="none" w:sz="0" w:space="0" w:color="auto"/>
        <w:right w:val="none" w:sz="0" w:space="0" w:color="auto"/>
      </w:divBdr>
    </w:div>
    <w:div w:id="888153342">
      <w:bodyDiv w:val="1"/>
      <w:marLeft w:val="0"/>
      <w:marRight w:val="0"/>
      <w:marTop w:val="0"/>
      <w:marBottom w:val="0"/>
      <w:divBdr>
        <w:top w:val="none" w:sz="0" w:space="0" w:color="auto"/>
        <w:left w:val="none" w:sz="0" w:space="0" w:color="auto"/>
        <w:bottom w:val="none" w:sz="0" w:space="0" w:color="auto"/>
        <w:right w:val="none" w:sz="0" w:space="0" w:color="auto"/>
      </w:divBdr>
    </w:div>
    <w:div w:id="917058749">
      <w:bodyDiv w:val="1"/>
      <w:marLeft w:val="0"/>
      <w:marRight w:val="0"/>
      <w:marTop w:val="0"/>
      <w:marBottom w:val="0"/>
      <w:divBdr>
        <w:top w:val="none" w:sz="0" w:space="0" w:color="auto"/>
        <w:left w:val="none" w:sz="0" w:space="0" w:color="auto"/>
        <w:bottom w:val="none" w:sz="0" w:space="0" w:color="auto"/>
        <w:right w:val="none" w:sz="0" w:space="0" w:color="auto"/>
      </w:divBdr>
    </w:div>
    <w:div w:id="930311568">
      <w:bodyDiv w:val="1"/>
      <w:marLeft w:val="0"/>
      <w:marRight w:val="0"/>
      <w:marTop w:val="0"/>
      <w:marBottom w:val="0"/>
      <w:divBdr>
        <w:top w:val="none" w:sz="0" w:space="0" w:color="auto"/>
        <w:left w:val="none" w:sz="0" w:space="0" w:color="auto"/>
        <w:bottom w:val="none" w:sz="0" w:space="0" w:color="auto"/>
        <w:right w:val="none" w:sz="0" w:space="0" w:color="auto"/>
      </w:divBdr>
    </w:div>
    <w:div w:id="961695878">
      <w:bodyDiv w:val="1"/>
      <w:marLeft w:val="0"/>
      <w:marRight w:val="0"/>
      <w:marTop w:val="0"/>
      <w:marBottom w:val="0"/>
      <w:divBdr>
        <w:top w:val="none" w:sz="0" w:space="0" w:color="auto"/>
        <w:left w:val="none" w:sz="0" w:space="0" w:color="auto"/>
        <w:bottom w:val="none" w:sz="0" w:space="0" w:color="auto"/>
        <w:right w:val="none" w:sz="0" w:space="0" w:color="auto"/>
      </w:divBdr>
    </w:div>
    <w:div w:id="964853678">
      <w:bodyDiv w:val="1"/>
      <w:marLeft w:val="0"/>
      <w:marRight w:val="0"/>
      <w:marTop w:val="0"/>
      <w:marBottom w:val="0"/>
      <w:divBdr>
        <w:top w:val="none" w:sz="0" w:space="0" w:color="auto"/>
        <w:left w:val="none" w:sz="0" w:space="0" w:color="auto"/>
        <w:bottom w:val="none" w:sz="0" w:space="0" w:color="auto"/>
        <w:right w:val="none" w:sz="0" w:space="0" w:color="auto"/>
      </w:divBdr>
    </w:div>
    <w:div w:id="965162492">
      <w:bodyDiv w:val="1"/>
      <w:marLeft w:val="0"/>
      <w:marRight w:val="0"/>
      <w:marTop w:val="0"/>
      <w:marBottom w:val="0"/>
      <w:divBdr>
        <w:top w:val="none" w:sz="0" w:space="0" w:color="auto"/>
        <w:left w:val="none" w:sz="0" w:space="0" w:color="auto"/>
        <w:bottom w:val="none" w:sz="0" w:space="0" w:color="auto"/>
        <w:right w:val="none" w:sz="0" w:space="0" w:color="auto"/>
      </w:divBdr>
    </w:div>
    <w:div w:id="1000618379">
      <w:bodyDiv w:val="1"/>
      <w:marLeft w:val="0"/>
      <w:marRight w:val="0"/>
      <w:marTop w:val="0"/>
      <w:marBottom w:val="0"/>
      <w:divBdr>
        <w:top w:val="none" w:sz="0" w:space="0" w:color="auto"/>
        <w:left w:val="none" w:sz="0" w:space="0" w:color="auto"/>
        <w:bottom w:val="none" w:sz="0" w:space="0" w:color="auto"/>
        <w:right w:val="none" w:sz="0" w:space="0" w:color="auto"/>
      </w:divBdr>
    </w:div>
    <w:div w:id="1002506524">
      <w:bodyDiv w:val="1"/>
      <w:marLeft w:val="0"/>
      <w:marRight w:val="0"/>
      <w:marTop w:val="0"/>
      <w:marBottom w:val="0"/>
      <w:divBdr>
        <w:top w:val="none" w:sz="0" w:space="0" w:color="auto"/>
        <w:left w:val="none" w:sz="0" w:space="0" w:color="auto"/>
        <w:bottom w:val="none" w:sz="0" w:space="0" w:color="auto"/>
        <w:right w:val="none" w:sz="0" w:space="0" w:color="auto"/>
      </w:divBdr>
    </w:div>
    <w:div w:id="1011252774">
      <w:bodyDiv w:val="1"/>
      <w:marLeft w:val="0"/>
      <w:marRight w:val="0"/>
      <w:marTop w:val="0"/>
      <w:marBottom w:val="0"/>
      <w:divBdr>
        <w:top w:val="none" w:sz="0" w:space="0" w:color="auto"/>
        <w:left w:val="none" w:sz="0" w:space="0" w:color="auto"/>
        <w:bottom w:val="none" w:sz="0" w:space="0" w:color="auto"/>
        <w:right w:val="none" w:sz="0" w:space="0" w:color="auto"/>
      </w:divBdr>
      <w:divsChild>
        <w:div w:id="1198467572">
          <w:marLeft w:val="547"/>
          <w:marRight w:val="0"/>
          <w:marTop w:val="120"/>
          <w:marBottom w:val="0"/>
          <w:divBdr>
            <w:top w:val="none" w:sz="0" w:space="0" w:color="auto"/>
            <w:left w:val="none" w:sz="0" w:space="0" w:color="auto"/>
            <w:bottom w:val="none" w:sz="0" w:space="0" w:color="auto"/>
            <w:right w:val="none" w:sz="0" w:space="0" w:color="auto"/>
          </w:divBdr>
        </w:div>
        <w:div w:id="1344092349">
          <w:marLeft w:val="547"/>
          <w:marRight w:val="0"/>
          <w:marTop w:val="120"/>
          <w:marBottom w:val="0"/>
          <w:divBdr>
            <w:top w:val="none" w:sz="0" w:space="0" w:color="auto"/>
            <w:left w:val="none" w:sz="0" w:space="0" w:color="auto"/>
            <w:bottom w:val="none" w:sz="0" w:space="0" w:color="auto"/>
            <w:right w:val="none" w:sz="0" w:space="0" w:color="auto"/>
          </w:divBdr>
        </w:div>
        <w:div w:id="1377705148">
          <w:marLeft w:val="547"/>
          <w:marRight w:val="0"/>
          <w:marTop w:val="120"/>
          <w:marBottom w:val="0"/>
          <w:divBdr>
            <w:top w:val="none" w:sz="0" w:space="0" w:color="auto"/>
            <w:left w:val="none" w:sz="0" w:space="0" w:color="auto"/>
            <w:bottom w:val="none" w:sz="0" w:space="0" w:color="auto"/>
            <w:right w:val="none" w:sz="0" w:space="0" w:color="auto"/>
          </w:divBdr>
        </w:div>
        <w:div w:id="1667711625">
          <w:marLeft w:val="547"/>
          <w:marRight w:val="0"/>
          <w:marTop w:val="120"/>
          <w:marBottom w:val="0"/>
          <w:divBdr>
            <w:top w:val="none" w:sz="0" w:space="0" w:color="auto"/>
            <w:left w:val="none" w:sz="0" w:space="0" w:color="auto"/>
            <w:bottom w:val="none" w:sz="0" w:space="0" w:color="auto"/>
            <w:right w:val="none" w:sz="0" w:space="0" w:color="auto"/>
          </w:divBdr>
        </w:div>
      </w:divsChild>
    </w:div>
    <w:div w:id="1016463687">
      <w:bodyDiv w:val="1"/>
      <w:marLeft w:val="0"/>
      <w:marRight w:val="0"/>
      <w:marTop w:val="0"/>
      <w:marBottom w:val="0"/>
      <w:divBdr>
        <w:top w:val="none" w:sz="0" w:space="0" w:color="auto"/>
        <w:left w:val="none" w:sz="0" w:space="0" w:color="auto"/>
        <w:bottom w:val="none" w:sz="0" w:space="0" w:color="auto"/>
        <w:right w:val="none" w:sz="0" w:space="0" w:color="auto"/>
      </w:divBdr>
    </w:div>
    <w:div w:id="1024018262">
      <w:bodyDiv w:val="1"/>
      <w:marLeft w:val="0"/>
      <w:marRight w:val="0"/>
      <w:marTop w:val="0"/>
      <w:marBottom w:val="0"/>
      <w:divBdr>
        <w:top w:val="none" w:sz="0" w:space="0" w:color="auto"/>
        <w:left w:val="none" w:sz="0" w:space="0" w:color="auto"/>
        <w:bottom w:val="none" w:sz="0" w:space="0" w:color="auto"/>
        <w:right w:val="none" w:sz="0" w:space="0" w:color="auto"/>
      </w:divBdr>
      <w:divsChild>
        <w:div w:id="280649513">
          <w:marLeft w:val="547"/>
          <w:marRight w:val="0"/>
          <w:marTop w:val="120"/>
          <w:marBottom w:val="0"/>
          <w:divBdr>
            <w:top w:val="none" w:sz="0" w:space="0" w:color="auto"/>
            <w:left w:val="none" w:sz="0" w:space="0" w:color="auto"/>
            <w:bottom w:val="none" w:sz="0" w:space="0" w:color="auto"/>
            <w:right w:val="none" w:sz="0" w:space="0" w:color="auto"/>
          </w:divBdr>
        </w:div>
        <w:div w:id="655955836">
          <w:marLeft w:val="547"/>
          <w:marRight w:val="0"/>
          <w:marTop w:val="120"/>
          <w:marBottom w:val="0"/>
          <w:divBdr>
            <w:top w:val="none" w:sz="0" w:space="0" w:color="auto"/>
            <w:left w:val="none" w:sz="0" w:space="0" w:color="auto"/>
            <w:bottom w:val="none" w:sz="0" w:space="0" w:color="auto"/>
            <w:right w:val="none" w:sz="0" w:space="0" w:color="auto"/>
          </w:divBdr>
        </w:div>
        <w:div w:id="929775826">
          <w:marLeft w:val="547"/>
          <w:marRight w:val="0"/>
          <w:marTop w:val="120"/>
          <w:marBottom w:val="0"/>
          <w:divBdr>
            <w:top w:val="none" w:sz="0" w:space="0" w:color="auto"/>
            <w:left w:val="none" w:sz="0" w:space="0" w:color="auto"/>
            <w:bottom w:val="none" w:sz="0" w:space="0" w:color="auto"/>
            <w:right w:val="none" w:sz="0" w:space="0" w:color="auto"/>
          </w:divBdr>
        </w:div>
      </w:divsChild>
    </w:div>
    <w:div w:id="1055005015">
      <w:bodyDiv w:val="1"/>
      <w:marLeft w:val="0"/>
      <w:marRight w:val="0"/>
      <w:marTop w:val="0"/>
      <w:marBottom w:val="0"/>
      <w:divBdr>
        <w:top w:val="none" w:sz="0" w:space="0" w:color="auto"/>
        <w:left w:val="none" w:sz="0" w:space="0" w:color="auto"/>
        <w:bottom w:val="none" w:sz="0" w:space="0" w:color="auto"/>
        <w:right w:val="none" w:sz="0" w:space="0" w:color="auto"/>
      </w:divBdr>
    </w:div>
    <w:div w:id="1083451448">
      <w:bodyDiv w:val="1"/>
      <w:marLeft w:val="0"/>
      <w:marRight w:val="0"/>
      <w:marTop w:val="0"/>
      <w:marBottom w:val="0"/>
      <w:divBdr>
        <w:top w:val="none" w:sz="0" w:space="0" w:color="auto"/>
        <w:left w:val="none" w:sz="0" w:space="0" w:color="auto"/>
        <w:bottom w:val="none" w:sz="0" w:space="0" w:color="auto"/>
        <w:right w:val="none" w:sz="0" w:space="0" w:color="auto"/>
      </w:divBdr>
    </w:div>
    <w:div w:id="1090464886">
      <w:bodyDiv w:val="1"/>
      <w:marLeft w:val="0"/>
      <w:marRight w:val="0"/>
      <w:marTop w:val="0"/>
      <w:marBottom w:val="0"/>
      <w:divBdr>
        <w:top w:val="none" w:sz="0" w:space="0" w:color="auto"/>
        <w:left w:val="none" w:sz="0" w:space="0" w:color="auto"/>
        <w:bottom w:val="none" w:sz="0" w:space="0" w:color="auto"/>
        <w:right w:val="none" w:sz="0" w:space="0" w:color="auto"/>
      </w:divBdr>
    </w:div>
    <w:div w:id="1100293949">
      <w:bodyDiv w:val="1"/>
      <w:marLeft w:val="0"/>
      <w:marRight w:val="0"/>
      <w:marTop w:val="0"/>
      <w:marBottom w:val="0"/>
      <w:divBdr>
        <w:top w:val="none" w:sz="0" w:space="0" w:color="auto"/>
        <w:left w:val="none" w:sz="0" w:space="0" w:color="auto"/>
        <w:bottom w:val="none" w:sz="0" w:space="0" w:color="auto"/>
        <w:right w:val="none" w:sz="0" w:space="0" w:color="auto"/>
      </w:divBdr>
    </w:div>
    <w:div w:id="1112287549">
      <w:bodyDiv w:val="1"/>
      <w:marLeft w:val="0"/>
      <w:marRight w:val="0"/>
      <w:marTop w:val="0"/>
      <w:marBottom w:val="0"/>
      <w:divBdr>
        <w:top w:val="none" w:sz="0" w:space="0" w:color="auto"/>
        <w:left w:val="none" w:sz="0" w:space="0" w:color="auto"/>
        <w:bottom w:val="none" w:sz="0" w:space="0" w:color="auto"/>
        <w:right w:val="none" w:sz="0" w:space="0" w:color="auto"/>
      </w:divBdr>
    </w:div>
    <w:div w:id="1127818381">
      <w:bodyDiv w:val="1"/>
      <w:marLeft w:val="0"/>
      <w:marRight w:val="0"/>
      <w:marTop w:val="0"/>
      <w:marBottom w:val="0"/>
      <w:divBdr>
        <w:top w:val="none" w:sz="0" w:space="0" w:color="auto"/>
        <w:left w:val="none" w:sz="0" w:space="0" w:color="auto"/>
        <w:bottom w:val="none" w:sz="0" w:space="0" w:color="auto"/>
        <w:right w:val="none" w:sz="0" w:space="0" w:color="auto"/>
      </w:divBdr>
    </w:div>
    <w:div w:id="1153907965">
      <w:bodyDiv w:val="1"/>
      <w:marLeft w:val="0"/>
      <w:marRight w:val="0"/>
      <w:marTop w:val="0"/>
      <w:marBottom w:val="0"/>
      <w:divBdr>
        <w:top w:val="none" w:sz="0" w:space="0" w:color="auto"/>
        <w:left w:val="none" w:sz="0" w:space="0" w:color="auto"/>
        <w:bottom w:val="none" w:sz="0" w:space="0" w:color="auto"/>
        <w:right w:val="none" w:sz="0" w:space="0" w:color="auto"/>
      </w:divBdr>
    </w:div>
    <w:div w:id="1161505449">
      <w:bodyDiv w:val="1"/>
      <w:marLeft w:val="0"/>
      <w:marRight w:val="0"/>
      <w:marTop w:val="0"/>
      <w:marBottom w:val="0"/>
      <w:divBdr>
        <w:top w:val="none" w:sz="0" w:space="0" w:color="auto"/>
        <w:left w:val="none" w:sz="0" w:space="0" w:color="auto"/>
        <w:bottom w:val="none" w:sz="0" w:space="0" w:color="auto"/>
        <w:right w:val="none" w:sz="0" w:space="0" w:color="auto"/>
      </w:divBdr>
    </w:div>
    <w:div w:id="1183517443">
      <w:bodyDiv w:val="1"/>
      <w:marLeft w:val="0"/>
      <w:marRight w:val="0"/>
      <w:marTop w:val="0"/>
      <w:marBottom w:val="0"/>
      <w:divBdr>
        <w:top w:val="none" w:sz="0" w:space="0" w:color="auto"/>
        <w:left w:val="none" w:sz="0" w:space="0" w:color="auto"/>
        <w:bottom w:val="none" w:sz="0" w:space="0" w:color="auto"/>
        <w:right w:val="none" w:sz="0" w:space="0" w:color="auto"/>
      </w:divBdr>
    </w:div>
    <w:div w:id="1198275270">
      <w:bodyDiv w:val="1"/>
      <w:marLeft w:val="0"/>
      <w:marRight w:val="0"/>
      <w:marTop w:val="0"/>
      <w:marBottom w:val="0"/>
      <w:divBdr>
        <w:top w:val="none" w:sz="0" w:space="0" w:color="auto"/>
        <w:left w:val="none" w:sz="0" w:space="0" w:color="auto"/>
        <w:bottom w:val="none" w:sz="0" w:space="0" w:color="auto"/>
        <w:right w:val="none" w:sz="0" w:space="0" w:color="auto"/>
      </w:divBdr>
    </w:div>
    <w:div w:id="1216434748">
      <w:bodyDiv w:val="1"/>
      <w:marLeft w:val="0"/>
      <w:marRight w:val="0"/>
      <w:marTop w:val="0"/>
      <w:marBottom w:val="0"/>
      <w:divBdr>
        <w:top w:val="none" w:sz="0" w:space="0" w:color="auto"/>
        <w:left w:val="none" w:sz="0" w:space="0" w:color="auto"/>
        <w:bottom w:val="none" w:sz="0" w:space="0" w:color="auto"/>
        <w:right w:val="none" w:sz="0" w:space="0" w:color="auto"/>
      </w:divBdr>
    </w:div>
    <w:div w:id="1225991419">
      <w:bodyDiv w:val="1"/>
      <w:marLeft w:val="0"/>
      <w:marRight w:val="0"/>
      <w:marTop w:val="0"/>
      <w:marBottom w:val="0"/>
      <w:divBdr>
        <w:top w:val="none" w:sz="0" w:space="0" w:color="auto"/>
        <w:left w:val="none" w:sz="0" w:space="0" w:color="auto"/>
        <w:bottom w:val="none" w:sz="0" w:space="0" w:color="auto"/>
        <w:right w:val="none" w:sz="0" w:space="0" w:color="auto"/>
      </w:divBdr>
    </w:div>
    <w:div w:id="1252156111">
      <w:bodyDiv w:val="1"/>
      <w:marLeft w:val="0"/>
      <w:marRight w:val="0"/>
      <w:marTop w:val="0"/>
      <w:marBottom w:val="0"/>
      <w:divBdr>
        <w:top w:val="none" w:sz="0" w:space="0" w:color="auto"/>
        <w:left w:val="none" w:sz="0" w:space="0" w:color="auto"/>
        <w:bottom w:val="none" w:sz="0" w:space="0" w:color="auto"/>
        <w:right w:val="none" w:sz="0" w:space="0" w:color="auto"/>
      </w:divBdr>
    </w:div>
    <w:div w:id="1252197996">
      <w:bodyDiv w:val="1"/>
      <w:marLeft w:val="0"/>
      <w:marRight w:val="0"/>
      <w:marTop w:val="0"/>
      <w:marBottom w:val="0"/>
      <w:divBdr>
        <w:top w:val="none" w:sz="0" w:space="0" w:color="auto"/>
        <w:left w:val="none" w:sz="0" w:space="0" w:color="auto"/>
        <w:bottom w:val="none" w:sz="0" w:space="0" w:color="auto"/>
        <w:right w:val="none" w:sz="0" w:space="0" w:color="auto"/>
      </w:divBdr>
    </w:div>
    <w:div w:id="1253197800">
      <w:bodyDiv w:val="1"/>
      <w:marLeft w:val="0"/>
      <w:marRight w:val="0"/>
      <w:marTop w:val="0"/>
      <w:marBottom w:val="0"/>
      <w:divBdr>
        <w:top w:val="none" w:sz="0" w:space="0" w:color="auto"/>
        <w:left w:val="none" w:sz="0" w:space="0" w:color="auto"/>
        <w:bottom w:val="none" w:sz="0" w:space="0" w:color="auto"/>
        <w:right w:val="none" w:sz="0" w:space="0" w:color="auto"/>
      </w:divBdr>
    </w:div>
    <w:div w:id="1270704204">
      <w:bodyDiv w:val="1"/>
      <w:marLeft w:val="0"/>
      <w:marRight w:val="0"/>
      <w:marTop w:val="0"/>
      <w:marBottom w:val="0"/>
      <w:divBdr>
        <w:top w:val="none" w:sz="0" w:space="0" w:color="auto"/>
        <w:left w:val="none" w:sz="0" w:space="0" w:color="auto"/>
        <w:bottom w:val="none" w:sz="0" w:space="0" w:color="auto"/>
        <w:right w:val="none" w:sz="0" w:space="0" w:color="auto"/>
      </w:divBdr>
    </w:div>
    <w:div w:id="12826135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023">
          <w:marLeft w:val="547"/>
          <w:marRight w:val="0"/>
          <w:marTop w:val="120"/>
          <w:marBottom w:val="0"/>
          <w:divBdr>
            <w:top w:val="none" w:sz="0" w:space="0" w:color="auto"/>
            <w:left w:val="none" w:sz="0" w:space="0" w:color="auto"/>
            <w:bottom w:val="none" w:sz="0" w:space="0" w:color="auto"/>
            <w:right w:val="none" w:sz="0" w:space="0" w:color="auto"/>
          </w:divBdr>
        </w:div>
        <w:div w:id="2069836697">
          <w:marLeft w:val="547"/>
          <w:marRight w:val="0"/>
          <w:marTop w:val="120"/>
          <w:marBottom w:val="0"/>
          <w:divBdr>
            <w:top w:val="none" w:sz="0" w:space="0" w:color="auto"/>
            <w:left w:val="none" w:sz="0" w:space="0" w:color="auto"/>
            <w:bottom w:val="none" w:sz="0" w:space="0" w:color="auto"/>
            <w:right w:val="none" w:sz="0" w:space="0" w:color="auto"/>
          </w:divBdr>
        </w:div>
      </w:divsChild>
    </w:div>
    <w:div w:id="1300719889">
      <w:bodyDiv w:val="1"/>
      <w:marLeft w:val="0"/>
      <w:marRight w:val="0"/>
      <w:marTop w:val="0"/>
      <w:marBottom w:val="0"/>
      <w:divBdr>
        <w:top w:val="none" w:sz="0" w:space="0" w:color="auto"/>
        <w:left w:val="none" w:sz="0" w:space="0" w:color="auto"/>
        <w:bottom w:val="none" w:sz="0" w:space="0" w:color="auto"/>
        <w:right w:val="none" w:sz="0" w:space="0" w:color="auto"/>
      </w:divBdr>
    </w:div>
    <w:div w:id="1316297041">
      <w:bodyDiv w:val="1"/>
      <w:marLeft w:val="0"/>
      <w:marRight w:val="0"/>
      <w:marTop w:val="0"/>
      <w:marBottom w:val="0"/>
      <w:divBdr>
        <w:top w:val="none" w:sz="0" w:space="0" w:color="auto"/>
        <w:left w:val="none" w:sz="0" w:space="0" w:color="auto"/>
        <w:bottom w:val="none" w:sz="0" w:space="0" w:color="auto"/>
        <w:right w:val="none" w:sz="0" w:space="0" w:color="auto"/>
      </w:divBdr>
    </w:div>
    <w:div w:id="1337263855">
      <w:bodyDiv w:val="1"/>
      <w:marLeft w:val="0"/>
      <w:marRight w:val="0"/>
      <w:marTop w:val="0"/>
      <w:marBottom w:val="0"/>
      <w:divBdr>
        <w:top w:val="none" w:sz="0" w:space="0" w:color="auto"/>
        <w:left w:val="none" w:sz="0" w:space="0" w:color="auto"/>
        <w:bottom w:val="none" w:sz="0" w:space="0" w:color="auto"/>
        <w:right w:val="none" w:sz="0" w:space="0" w:color="auto"/>
      </w:divBdr>
    </w:div>
    <w:div w:id="1380203984">
      <w:bodyDiv w:val="1"/>
      <w:marLeft w:val="0"/>
      <w:marRight w:val="0"/>
      <w:marTop w:val="0"/>
      <w:marBottom w:val="0"/>
      <w:divBdr>
        <w:top w:val="none" w:sz="0" w:space="0" w:color="auto"/>
        <w:left w:val="none" w:sz="0" w:space="0" w:color="auto"/>
        <w:bottom w:val="none" w:sz="0" w:space="0" w:color="auto"/>
        <w:right w:val="none" w:sz="0" w:space="0" w:color="auto"/>
      </w:divBdr>
    </w:div>
    <w:div w:id="1401905032">
      <w:bodyDiv w:val="1"/>
      <w:marLeft w:val="0"/>
      <w:marRight w:val="0"/>
      <w:marTop w:val="0"/>
      <w:marBottom w:val="0"/>
      <w:divBdr>
        <w:top w:val="none" w:sz="0" w:space="0" w:color="auto"/>
        <w:left w:val="none" w:sz="0" w:space="0" w:color="auto"/>
        <w:bottom w:val="none" w:sz="0" w:space="0" w:color="auto"/>
        <w:right w:val="none" w:sz="0" w:space="0" w:color="auto"/>
      </w:divBdr>
    </w:div>
    <w:div w:id="1415584916">
      <w:bodyDiv w:val="1"/>
      <w:marLeft w:val="0"/>
      <w:marRight w:val="0"/>
      <w:marTop w:val="0"/>
      <w:marBottom w:val="0"/>
      <w:divBdr>
        <w:top w:val="none" w:sz="0" w:space="0" w:color="auto"/>
        <w:left w:val="none" w:sz="0" w:space="0" w:color="auto"/>
        <w:bottom w:val="none" w:sz="0" w:space="0" w:color="auto"/>
        <w:right w:val="none" w:sz="0" w:space="0" w:color="auto"/>
      </w:divBdr>
    </w:div>
    <w:div w:id="1434208283">
      <w:bodyDiv w:val="1"/>
      <w:marLeft w:val="0"/>
      <w:marRight w:val="0"/>
      <w:marTop w:val="0"/>
      <w:marBottom w:val="0"/>
      <w:divBdr>
        <w:top w:val="none" w:sz="0" w:space="0" w:color="auto"/>
        <w:left w:val="none" w:sz="0" w:space="0" w:color="auto"/>
        <w:bottom w:val="none" w:sz="0" w:space="0" w:color="auto"/>
        <w:right w:val="none" w:sz="0" w:space="0" w:color="auto"/>
      </w:divBdr>
    </w:div>
    <w:div w:id="1442796072">
      <w:bodyDiv w:val="1"/>
      <w:marLeft w:val="0"/>
      <w:marRight w:val="0"/>
      <w:marTop w:val="0"/>
      <w:marBottom w:val="0"/>
      <w:divBdr>
        <w:top w:val="none" w:sz="0" w:space="0" w:color="auto"/>
        <w:left w:val="none" w:sz="0" w:space="0" w:color="auto"/>
        <w:bottom w:val="none" w:sz="0" w:space="0" w:color="auto"/>
        <w:right w:val="none" w:sz="0" w:space="0" w:color="auto"/>
      </w:divBdr>
    </w:div>
    <w:div w:id="1451633715">
      <w:bodyDiv w:val="1"/>
      <w:marLeft w:val="0"/>
      <w:marRight w:val="0"/>
      <w:marTop w:val="0"/>
      <w:marBottom w:val="0"/>
      <w:divBdr>
        <w:top w:val="none" w:sz="0" w:space="0" w:color="auto"/>
        <w:left w:val="none" w:sz="0" w:space="0" w:color="auto"/>
        <w:bottom w:val="none" w:sz="0" w:space="0" w:color="auto"/>
        <w:right w:val="none" w:sz="0" w:space="0" w:color="auto"/>
      </w:divBdr>
    </w:div>
    <w:div w:id="1468477156">
      <w:bodyDiv w:val="1"/>
      <w:marLeft w:val="0"/>
      <w:marRight w:val="0"/>
      <w:marTop w:val="0"/>
      <w:marBottom w:val="0"/>
      <w:divBdr>
        <w:top w:val="none" w:sz="0" w:space="0" w:color="auto"/>
        <w:left w:val="none" w:sz="0" w:space="0" w:color="auto"/>
        <w:bottom w:val="none" w:sz="0" w:space="0" w:color="auto"/>
        <w:right w:val="none" w:sz="0" w:space="0" w:color="auto"/>
      </w:divBdr>
    </w:div>
    <w:div w:id="1487041992">
      <w:bodyDiv w:val="1"/>
      <w:marLeft w:val="0"/>
      <w:marRight w:val="0"/>
      <w:marTop w:val="0"/>
      <w:marBottom w:val="0"/>
      <w:divBdr>
        <w:top w:val="none" w:sz="0" w:space="0" w:color="auto"/>
        <w:left w:val="none" w:sz="0" w:space="0" w:color="auto"/>
        <w:bottom w:val="none" w:sz="0" w:space="0" w:color="auto"/>
        <w:right w:val="none" w:sz="0" w:space="0" w:color="auto"/>
      </w:divBdr>
    </w:div>
    <w:div w:id="1527790709">
      <w:bodyDiv w:val="1"/>
      <w:marLeft w:val="0"/>
      <w:marRight w:val="0"/>
      <w:marTop w:val="0"/>
      <w:marBottom w:val="0"/>
      <w:divBdr>
        <w:top w:val="none" w:sz="0" w:space="0" w:color="auto"/>
        <w:left w:val="none" w:sz="0" w:space="0" w:color="auto"/>
        <w:bottom w:val="none" w:sz="0" w:space="0" w:color="auto"/>
        <w:right w:val="none" w:sz="0" w:space="0" w:color="auto"/>
      </w:divBdr>
    </w:div>
    <w:div w:id="1531143807">
      <w:bodyDiv w:val="1"/>
      <w:marLeft w:val="0"/>
      <w:marRight w:val="0"/>
      <w:marTop w:val="0"/>
      <w:marBottom w:val="0"/>
      <w:divBdr>
        <w:top w:val="none" w:sz="0" w:space="0" w:color="auto"/>
        <w:left w:val="none" w:sz="0" w:space="0" w:color="auto"/>
        <w:bottom w:val="none" w:sz="0" w:space="0" w:color="auto"/>
        <w:right w:val="none" w:sz="0" w:space="0" w:color="auto"/>
      </w:divBdr>
    </w:div>
    <w:div w:id="1537962454">
      <w:bodyDiv w:val="1"/>
      <w:marLeft w:val="0"/>
      <w:marRight w:val="0"/>
      <w:marTop w:val="0"/>
      <w:marBottom w:val="0"/>
      <w:divBdr>
        <w:top w:val="none" w:sz="0" w:space="0" w:color="auto"/>
        <w:left w:val="none" w:sz="0" w:space="0" w:color="auto"/>
        <w:bottom w:val="none" w:sz="0" w:space="0" w:color="auto"/>
        <w:right w:val="none" w:sz="0" w:space="0" w:color="auto"/>
      </w:divBdr>
    </w:div>
    <w:div w:id="1538355330">
      <w:bodyDiv w:val="1"/>
      <w:marLeft w:val="0"/>
      <w:marRight w:val="0"/>
      <w:marTop w:val="0"/>
      <w:marBottom w:val="0"/>
      <w:divBdr>
        <w:top w:val="none" w:sz="0" w:space="0" w:color="auto"/>
        <w:left w:val="none" w:sz="0" w:space="0" w:color="auto"/>
        <w:bottom w:val="none" w:sz="0" w:space="0" w:color="auto"/>
        <w:right w:val="none" w:sz="0" w:space="0" w:color="auto"/>
      </w:divBdr>
    </w:div>
    <w:div w:id="1569803715">
      <w:bodyDiv w:val="1"/>
      <w:marLeft w:val="0"/>
      <w:marRight w:val="0"/>
      <w:marTop w:val="0"/>
      <w:marBottom w:val="0"/>
      <w:divBdr>
        <w:top w:val="none" w:sz="0" w:space="0" w:color="auto"/>
        <w:left w:val="none" w:sz="0" w:space="0" w:color="auto"/>
        <w:bottom w:val="none" w:sz="0" w:space="0" w:color="auto"/>
        <w:right w:val="none" w:sz="0" w:space="0" w:color="auto"/>
      </w:divBdr>
    </w:div>
    <w:div w:id="1588031600">
      <w:bodyDiv w:val="1"/>
      <w:marLeft w:val="0"/>
      <w:marRight w:val="0"/>
      <w:marTop w:val="0"/>
      <w:marBottom w:val="0"/>
      <w:divBdr>
        <w:top w:val="none" w:sz="0" w:space="0" w:color="auto"/>
        <w:left w:val="none" w:sz="0" w:space="0" w:color="auto"/>
        <w:bottom w:val="none" w:sz="0" w:space="0" w:color="auto"/>
        <w:right w:val="none" w:sz="0" w:space="0" w:color="auto"/>
      </w:divBdr>
    </w:div>
    <w:div w:id="1592733335">
      <w:bodyDiv w:val="1"/>
      <w:marLeft w:val="0"/>
      <w:marRight w:val="0"/>
      <w:marTop w:val="0"/>
      <w:marBottom w:val="0"/>
      <w:divBdr>
        <w:top w:val="none" w:sz="0" w:space="0" w:color="auto"/>
        <w:left w:val="none" w:sz="0" w:space="0" w:color="auto"/>
        <w:bottom w:val="none" w:sz="0" w:space="0" w:color="auto"/>
        <w:right w:val="none" w:sz="0" w:space="0" w:color="auto"/>
      </w:divBdr>
    </w:div>
    <w:div w:id="1596281780">
      <w:bodyDiv w:val="1"/>
      <w:marLeft w:val="0"/>
      <w:marRight w:val="0"/>
      <w:marTop w:val="0"/>
      <w:marBottom w:val="0"/>
      <w:divBdr>
        <w:top w:val="none" w:sz="0" w:space="0" w:color="auto"/>
        <w:left w:val="none" w:sz="0" w:space="0" w:color="auto"/>
        <w:bottom w:val="none" w:sz="0" w:space="0" w:color="auto"/>
        <w:right w:val="none" w:sz="0" w:space="0" w:color="auto"/>
      </w:divBdr>
    </w:div>
    <w:div w:id="1599019003">
      <w:bodyDiv w:val="1"/>
      <w:marLeft w:val="0"/>
      <w:marRight w:val="0"/>
      <w:marTop w:val="0"/>
      <w:marBottom w:val="0"/>
      <w:divBdr>
        <w:top w:val="none" w:sz="0" w:space="0" w:color="auto"/>
        <w:left w:val="none" w:sz="0" w:space="0" w:color="auto"/>
        <w:bottom w:val="none" w:sz="0" w:space="0" w:color="auto"/>
        <w:right w:val="none" w:sz="0" w:space="0" w:color="auto"/>
      </w:divBdr>
    </w:div>
    <w:div w:id="1603104650">
      <w:bodyDiv w:val="1"/>
      <w:marLeft w:val="0"/>
      <w:marRight w:val="0"/>
      <w:marTop w:val="0"/>
      <w:marBottom w:val="0"/>
      <w:divBdr>
        <w:top w:val="none" w:sz="0" w:space="0" w:color="auto"/>
        <w:left w:val="none" w:sz="0" w:space="0" w:color="auto"/>
        <w:bottom w:val="none" w:sz="0" w:space="0" w:color="auto"/>
        <w:right w:val="none" w:sz="0" w:space="0" w:color="auto"/>
      </w:divBdr>
    </w:div>
    <w:div w:id="1610507327">
      <w:bodyDiv w:val="1"/>
      <w:marLeft w:val="0"/>
      <w:marRight w:val="0"/>
      <w:marTop w:val="0"/>
      <w:marBottom w:val="0"/>
      <w:divBdr>
        <w:top w:val="none" w:sz="0" w:space="0" w:color="auto"/>
        <w:left w:val="none" w:sz="0" w:space="0" w:color="auto"/>
        <w:bottom w:val="none" w:sz="0" w:space="0" w:color="auto"/>
        <w:right w:val="none" w:sz="0" w:space="0" w:color="auto"/>
      </w:divBdr>
    </w:div>
    <w:div w:id="1666860291">
      <w:bodyDiv w:val="1"/>
      <w:marLeft w:val="0"/>
      <w:marRight w:val="0"/>
      <w:marTop w:val="0"/>
      <w:marBottom w:val="0"/>
      <w:divBdr>
        <w:top w:val="none" w:sz="0" w:space="0" w:color="auto"/>
        <w:left w:val="none" w:sz="0" w:space="0" w:color="auto"/>
        <w:bottom w:val="none" w:sz="0" w:space="0" w:color="auto"/>
        <w:right w:val="none" w:sz="0" w:space="0" w:color="auto"/>
      </w:divBdr>
    </w:div>
    <w:div w:id="1675261222">
      <w:bodyDiv w:val="1"/>
      <w:marLeft w:val="0"/>
      <w:marRight w:val="0"/>
      <w:marTop w:val="0"/>
      <w:marBottom w:val="0"/>
      <w:divBdr>
        <w:top w:val="none" w:sz="0" w:space="0" w:color="auto"/>
        <w:left w:val="none" w:sz="0" w:space="0" w:color="auto"/>
        <w:bottom w:val="none" w:sz="0" w:space="0" w:color="auto"/>
        <w:right w:val="none" w:sz="0" w:space="0" w:color="auto"/>
      </w:divBdr>
    </w:div>
    <w:div w:id="1685857401">
      <w:bodyDiv w:val="1"/>
      <w:marLeft w:val="0"/>
      <w:marRight w:val="0"/>
      <w:marTop w:val="0"/>
      <w:marBottom w:val="0"/>
      <w:divBdr>
        <w:top w:val="none" w:sz="0" w:space="0" w:color="auto"/>
        <w:left w:val="none" w:sz="0" w:space="0" w:color="auto"/>
        <w:bottom w:val="none" w:sz="0" w:space="0" w:color="auto"/>
        <w:right w:val="none" w:sz="0" w:space="0" w:color="auto"/>
      </w:divBdr>
    </w:div>
    <w:div w:id="1688101053">
      <w:bodyDiv w:val="1"/>
      <w:marLeft w:val="0"/>
      <w:marRight w:val="0"/>
      <w:marTop w:val="0"/>
      <w:marBottom w:val="0"/>
      <w:divBdr>
        <w:top w:val="none" w:sz="0" w:space="0" w:color="auto"/>
        <w:left w:val="none" w:sz="0" w:space="0" w:color="auto"/>
        <w:bottom w:val="none" w:sz="0" w:space="0" w:color="auto"/>
        <w:right w:val="none" w:sz="0" w:space="0" w:color="auto"/>
      </w:divBdr>
    </w:div>
    <w:div w:id="1691181785">
      <w:bodyDiv w:val="1"/>
      <w:marLeft w:val="0"/>
      <w:marRight w:val="0"/>
      <w:marTop w:val="0"/>
      <w:marBottom w:val="0"/>
      <w:divBdr>
        <w:top w:val="none" w:sz="0" w:space="0" w:color="auto"/>
        <w:left w:val="none" w:sz="0" w:space="0" w:color="auto"/>
        <w:bottom w:val="none" w:sz="0" w:space="0" w:color="auto"/>
        <w:right w:val="none" w:sz="0" w:space="0" w:color="auto"/>
      </w:divBdr>
    </w:div>
    <w:div w:id="1694108043">
      <w:bodyDiv w:val="1"/>
      <w:marLeft w:val="0"/>
      <w:marRight w:val="0"/>
      <w:marTop w:val="0"/>
      <w:marBottom w:val="0"/>
      <w:divBdr>
        <w:top w:val="none" w:sz="0" w:space="0" w:color="auto"/>
        <w:left w:val="none" w:sz="0" w:space="0" w:color="auto"/>
        <w:bottom w:val="none" w:sz="0" w:space="0" w:color="auto"/>
        <w:right w:val="none" w:sz="0" w:space="0" w:color="auto"/>
      </w:divBdr>
    </w:div>
    <w:div w:id="1705641757">
      <w:bodyDiv w:val="1"/>
      <w:marLeft w:val="0"/>
      <w:marRight w:val="0"/>
      <w:marTop w:val="0"/>
      <w:marBottom w:val="0"/>
      <w:divBdr>
        <w:top w:val="none" w:sz="0" w:space="0" w:color="auto"/>
        <w:left w:val="none" w:sz="0" w:space="0" w:color="auto"/>
        <w:bottom w:val="none" w:sz="0" w:space="0" w:color="auto"/>
        <w:right w:val="none" w:sz="0" w:space="0" w:color="auto"/>
      </w:divBdr>
    </w:div>
    <w:div w:id="1720859987">
      <w:bodyDiv w:val="1"/>
      <w:marLeft w:val="0"/>
      <w:marRight w:val="0"/>
      <w:marTop w:val="0"/>
      <w:marBottom w:val="0"/>
      <w:divBdr>
        <w:top w:val="none" w:sz="0" w:space="0" w:color="auto"/>
        <w:left w:val="none" w:sz="0" w:space="0" w:color="auto"/>
        <w:bottom w:val="none" w:sz="0" w:space="0" w:color="auto"/>
        <w:right w:val="none" w:sz="0" w:space="0" w:color="auto"/>
      </w:divBdr>
    </w:div>
    <w:div w:id="1731537022">
      <w:bodyDiv w:val="1"/>
      <w:marLeft w:val="0"/>
      <w:marRight w:val="0"/>
      <w:marTop w:val="0"/>
      <w:marBottom w:val="0"/>
      <w:divBdr>
        <w:top w:val="none" w:sz="0" w:space="0" w:color="auto"/>
        <w:left w:val="none" w:sz="0" w:space="0" w:color="auto"/>
        <w:bottom w:val="none" w:sz="0" w:space="0" w:color="auto"/>
        <w:right w:val="none" w:sz="0" w:space="0" w:color="auto"/>
      </w:divBdr>
    </w:div>
    <w:div w:id="1757706208">
      <w:bodyDiv w:val="1"/>
      <w:marLeft w:val="0"/>
      <w:marRight w:val="0"/>
      <w:marTop w:val="0"/>
      <w:marBottom w:val="0"/>
      <w:divBdr>
        <w:top w:val="none" w:sz="0" w:space="0" w:color="auto"/>
        <w:left w:val="none" w:sz="0" w:space="0" w:color="auto"/>
        <w:bottom w:val="none" w:sz="0" w:space="0" w:color="auto"/>
        <w:right w:val="none" w:sz="0" w:space="0" w:color="auto"/>
      </w:divBdr>
    </w:div>
    <w:div w:id="1767771079">
      <w:bodyDiv w:val="1"/>
      <w:marLeft w:val="0"/>
      <w:marRight w:val="0"/>
      <w:marTop w:val="0"/>
      <w:marBottom w:val="0"/>
      <w:divBdr>
        <w:top w:val="none" w:sz="0" w:space="0" w:color="auto"/>
        <w:left w:val="none" w:sz="0" w:space="0" w:color="auto"/>
        <w:bottom w:val="none" w:sz="0" w:space="0" w:color="auto"/>
        <w:right w:val="none" w:sz="0" w:space="0" w:color="auto"/>
      </w:divBdr>
    </w:div>
    <w:div w:id="1774518575">
      <w:bodyDiv w:val="1"/>
      <w:marLeft w:val="0"/>
      <w:marRight w:val="0"/>
      <w:marTop w:val="0"/>
      <w:marBottom w:val="0"/>
      <w:divBdr>
        <w:top w:val="none" w:sz="0" w:space="0" w:color="auto"/>
        <w:left w:val="none" w:sz="0" w:space="0" w:color="auto"/>
        <w:bottom w:val="none" w:sz="0" w:space="0" w:color="auto"/>
        <w:right w:val="none" w:sz="0" w:space="0" w:color="auto"/>
      </w:divBdr>
    </w:div>
    <w:div w:id="1778483008">
      <w:bodyDiv w:val="1"/>
      <w:marLeft w:val="0"/>
      <w:marRight w:val="0"/>
      <w:marTop w:val="0"/>
      <w:marBottom w:val="0"/>
      <w:divBdr>
        <w:top w:val="none" w:sz="0" w:space="0" w:color="auto"/>
        <w:left w:val="none" w:sz="0" w:space="0" w:color="auto"/>
        <w:bottom w:val="none" w:sz="0" w:space="0" w:color="auto"/>
        <w:right w:val="none" w:sz="0" w:space="0" w:color="auto"/>
      </w:divBdr>
    </w:div>
    <w:div w:id="1850943212">
      <w:bodyDiv w:val="1"/>
      <w:marLeft w:val="0"/>
      <w:marRight w:val="0"/>
      <w:marTop w:val="0"/>
      <w:marBottom w:val="0"/>
      <w:divBdr>
        <w:top w:val="none" w:sz="0" w:space="0" w:color="auto"/>
        <w:left w:val="none" w:sz="0" w:space="0" w:color="auto"/>
        <w:bottom w:val="none" w:sz="0" w:space="0" w:color="auto"/>
        <w:right w:val="none" w:sz="0" w:space="0" w:color="auto"/>
      </w:divBdr>
    </w:div>
    <w:div w:id="1906723107">
      <w:bodyDiv w:val="1"/>
      <w:marLeft w:val="0"/>
      <w:marRight w:val="0"/>
      <w:marTop w:val="0"/>
      <w:marBottom w:val="0"/>
      <w:divBdr>
        <w:top w:val="none" w:sz="0" w:space="0" w:color="auto"/>
        <w:left w:val="none" w:sz="0" w:space="0" w:color="auto"/>
        <w:bottom w:val="none" w:sz="0" w:space="0" w:color="auto"/>
        <w:right w:val="none" w:sz="0" w:space="0" w:color="auto"/>
      </w:divBdr>
    </w:div>
    <w:div w:id="1913656527">
      <w:bodyDiv w:val="1"/>
      <w:marLeft w:val="0"/>
      <w:marRight w:val="0"/>
      <w:marTop w:val="0"/>
      <w:marBottom w:val="0"/>
      <w:divBdr>
        <w:top w:val="none" w:sz="0" w:space="0" w:color="auto"/>
        <w:left w:val="none" w:sz="0" w:space="0" w:color="auto"/>
        <w:bottom w:val="none" w:sz="0" w:space="0" w:color="auto"/>
        <w:right w:val="none" w:sz="0" w:space="0" w:color="auto"/>
      </w:divBdr>
    </w:div>
    <w:div w:id="1916667317">
      <w:bodyDiv w:val="1"/>
      <w:marLeft w:val="0"/>
      <w:marRight w:val="0"/>
      <w:marTop w:val="0"/>
      <w:marBottom w:val="0"/>
      <w:divBdr>
        <w:top w:val="none" w:sz="0" w:space="0" w:color="auto"/>
        <w:left w:val="none" w:sz="0" w:space="0" w:color="auto"/>
        <w:bottom w:val="none" w:sz="0" w:space="0" w:color="auto"/>
        <w:right w:val="none" w:sz="0" w:space="0" w:color="auto"/>
      </w:divBdr>
    </w:div>
    <w:div w:id="1922788050">
      <w:bodyDiv w:val="1"/>
      <w:marLeft w:val="0"/>
      <w:marRight w:val="0"/>
      <w:marTop w:val="0"/>
      <w:marBottom w:val="0"/>
      <w:divBdr>
        <w:top w:val="none" w:sz="0" w:space="0" w:color="auto"/>
        <w:left w:val="none" w:sz="0" w:space="0" w:color="auto"/>
        <w:bottom w:val="none" w:sz="0" w:space="0" w:color="auto"/>
        <w:right w:val="none" w:sz="0" w:space="0" w:color="auto"/>
      </w:divBdr>
    </w:div>
    <w:div w:id="1926916313">
      <w:bodyDiv w:val="1"/>
      <w:marLeft w:val="0"/>
      <w:marRight w:val="0"/>
      <w:marTop w:val="0"/>
      <w:marBottom w:val="0"/>
      <w:divBdr>
        <w:top w:val="none" w:sz="0" w:space="0" w:color="auto"/>
        <w:left w:val="none" w:sz="0" w:space="0" w:color="auto"/>
        <w:bottom w:val="none" w:sz="0" w:space="0" w:color="auto"/>
        <w:right w:val="none" w:sz="0" w:space="0" w:color="auto"/>
      </w:divBdr>
    </w:div>
    <w:div w:id="1931312881">
      <w:bodyDiv w:val="1"/>
      <w:marLeft w:val="0"/>
      <w:marRight w:val="0"/>
      <w:marTop w:val="0"/>
      <w:marBottom w:val="0"/>
      <w:divBdr>
        <w:top w:val="none" w:sz="0" w:space="0" w:color="auto"/>
        <w:left w:val="none" w:sz="0" w:space="0" w:color="auto"/>
        <w:bottom w:val="none" w:sz="0" w:space="0" w:color="auto"/>
        <w:right w:val="none" w:sz="0" w:space="0" w:color="auto"/>
      </w:divBdr>
    </w:div>
    <w:div w:id="1935480704">
      <w:bodyDiv w:val="1"/>
      <w:marLeft w:val="0"/>
      <w:marRight w:val="0"/>
      <w:marTop w:val="0"/>
      <w:marBottom w:val="0"/>
      <w:divBdr>
        <w:top w:val="none" w:sz="0" w:space="0" w:color="auto"/>
        <w:left w:val="none" w:sz="0" w:space="0" w:color="auto"/>
        <w:bottom w:val="none" w:sz="0" w:space="0" w:color="auto"/>
        <w:right w:val="none" w:sz="0" w:space="0" w:color="auto"/>
      </w:divBdr>
    </w:div>
    <w:div w:id="1952393498">
      <w:bodyDiv w:val="1"/>
      <w:marLeft w:val="0"/>
      <w:marRight w:val="0"/>
      <w:marTop w:val="0"/>
      <w:marBottom w:val="0"/>
      <w:divBdr>
        <w:top w:val="none" w:sz="0" w:space="0" w:color="auto"/>
        <w:left w:val="none" w:sz="0" w:space="0" w:color="auto"/>
        <w:bottom w:val="none" w:sz="0" w:space="0" w:color="auto"/>
        <w:right w:val="none" w:sz="0" w:space="0" w:color="auto"/>
      </w:divBdr>
    </w:div>
    <w:div w:id="1972207378">
      <w:bodyDiv w:val="1"/>
      <w:marLeft w:val="0"/>
      <w:marRight w:val="0"/>
      <w:marTop w:val="0"/>
      <w:marBottom w:val="0"/>
      <w:divBdr>
        <w:top w:val="none" w:sz="0" w:space="0" w:color="auto"/>
        <w:left w:val="none" w:sz="0" w:space="0" w:color="auto"/>
        <w:bottom w:val="none" w:sz="0" w:space="0" w:color="auto"/>
        <w:right w:val="none" w:sz="0" w:space="0" w:color="auto"/>
      </w:divBdr>
    </w:div>
    <w:div w:id="1977955517">
      <w:bodyDiv w:val="1"/>
      <w:marLeft w:val="0"/>
      <w:marRight w:val="0"/>
      <w:marTop w:val="0"/>
      <w:marBottom w:val="0"/>
      <w:divBdr>
        <w:top w:val="none" w:sz="0" w:space="0" w:color="auto"/>
        <w:left w:val="none" w:sz="0" w:space="0" w:color="auto"/>
        <w:bottom w:val="none" w:sz="0" w:space="0" w:color="auto"/>
        <w:right w:val="none" w:sz="0" w:space="0" w:color="auto"/>
      </w:divBdr>
    </w:div>
    <w:div w:id="1979605250">
      <w:bodyDiv w:val="1"/>
      <w:marLeft w:val="0"/>
      <w:marRight w:val="0"/>
      <w:marTop w:val="0"/>
      <w:marBottom w:val="0"/>
      <w:divBdr>
        <w:top w:val="none" w:sz="0" w:space="0" w:color="auto"/>
        <w:left w:val="none" w:sz="0" w:space="0" w:color="auto"/>
        <w:bottom w:val="none" w:sz="0" w:space="0" w:color="auto"/>
        <w:right w:val="none" w:sz="0" w:space="0" w:color="auto"/>
      </w:divBdr>
    </w:div>
    <w:div w:id="1994333025">
      <w:bodyDiv w:val="1"/>
      <w:marLeft w:val="0"/>
      <w:marRight w:val="0"/>
      <w:marTop w:val="0"/>
      <w:marBottom w:val="0"/>
      <w:divBdr>
        <w:top w:val="none" w:sz="0" w:space="0" w:color="auto"/>
        <w:left w:val="none" w:sz="0" w:space="0" w:color="auto"/>
        <w:bottom w:val="none" w:sz="0" w:space="0" w:color="auto"/>
        <w:right w:val="none" w:sz="0" w:space="0" w:color="auto"/>
      </w:divBdr>
    </w:div>
    <w:div w:id="2009670056">
      <w:bodyDiv w:val="1"/>
      <w:marLeft w:val="0"/>
      <w:marRight w:val="0"/>
      <w:marTop w:val="0"/>
      <w:marBottom w:val="0"/>
      <w:divBdr>
        <w:top w:val="none" w:sz="0" w:space="0" w:color="auto"/>
        <w:left w:val="none" w:sz="0" w:space="0" w:color="auto"/>
        <w:bottom w:val="none" w:sz="0" w:space="0" w:color="auto"/>
        <w:right w:val="none" w:sz="0" w:space="0" w:color="auto"/>
      </w:divBdr>
    </w:div>
    <w:div w:id="2037078045">
      <w:bodyDiv w:val="1"/>
      <w:marLeft w:val="0"/>
      <w:marRight w:val="0"/>
      <w:marTop w:val="0"/>
      <w:marBottom w:val="0"/>
      <w:divBdr>
        <w:top w:val="none" w:sz="0" w:space="0" w:color="auto"/>
        <w:left w:val="none" w:sz="0" w:space="0" w:color="auto"/>
        <w:bottom w:val="none" w:sz="0" w:space="0" w:color="auto"/>
        <w:right w:val="none" w:sz="0" w:space="0" w:color="auto"/>
      </w:divBdr>
      <w:divsChild>
        <w:div w:id="203834886">
          <w:marLeft w:val="547"/>
          <w:marRight w:val="0"/>
          <w:marTop w:val="120"/>
          <w:marBottom w:val="0"/>
          <w:divBdr>
            <w:top w:val="none" w:sz="0" w:space="0" w:color="auto"/>
            <w:left w:val="none" w:sz="0" w:space="0" w:color="auto"/>
            <w:bottom w:val="none" w:sz="0" w:space="0" w:color="auto"/>
            <w:right w:val="none" w:sz="0" w:space="0" w:color="auto"/>
          </w:divBdr>
        </w:div>
      </w:divsChild>
    </w:div>
    <w:div w:id="2109614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hyperlink" Target="https://www.landsearch.com/price" TargetMode="External"/><Relationship Id="rId21" Type="http://schemas.openxmlformats.org/officeDocument/2006/relationships/footer" Target="footer1.xml"/><Relationship Id="rId34" Type="http://schemas.openxmlformats.org/officeDocument/2006/relationships/hyperlink" Target="https://solarpaces.nrel.gov/by-technology/power-tow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yperlink" Target="http://www.coolingtowerdepot.com/content/cooling-towers" TargetMode="External"/><Relationship Id="rId37" Type="http://schemas.openxmlformats.org/officeDocument/2006/relationships/hyperlink" Target="https://climate.nasa.gov/vital-signs/carbon-dioxide/?intent=121"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4.png"/><Relationship Id="rId36" Type="http://schemas.openxmlformats.org/officeDocument/2006/relationships/hyperlink" Target="https://hydrogencouncil.com/en/hydrogen-insights-2023/"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hyperlink" Target="https://www.mckinsey.com/industries/oil-and-gas/our-insights/global-energy-perspective-2023-hydrogen-outlook" TargetMode="External"/><Relationship Id="rId8" Type="http://schemas.openxmlformats.org/officeDocument/2006/relationships/hyperlink" Target="mailto:meihong.wang@sheffield.ac.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hyperlink" Target="https://www.iata.org/en/publications/economics/" TargetMode="External"/><Relationship Id="rId38" Type="http://schemas.openxmlformats.org/officeDocument/2006/relationships/hyperlink" Target="https://nsrdb.nrel.gov/data-viewer"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4B23E-9E95-4DB8-9C90-70854A7E6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22658</Words>
  <Characters>122132</Characters>
  <Application>Microsoft Office Word</Application>
  <DocSecurity>0</DocSecurity>
  <Lines>9394</Lines>
  <Paragraphs>8043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136747</CharactersWithSpaces>
  <SharedDoc>false</SharedDoc>
  <HLinks>
    <vt:vector size="54" baseType="variant">
      <vt:variant>
        <vt:i4>4194380</vt:i4>
      </vt:variant>
      <vt:variant>
        <vt:i4>339</vt:i4>
      </vt:variant>
      <vt:variant>
        <vt:i4>0</vt:i4>
      </vt:variant>
      <vt:variant>
        <vt:i4>5</vt:i4>
      </vt:variant>
      <vt:variant>
        <vt:lpwstr>https://www.landsearch.com/price</vt:lpwstr>
      </vt:variant>
      <vt:variant>
        <vt:lpwstr/>
      </vt:variant>
      <vt:variant>
        <vt:i4>7733293</vt:i4>
      </vt:variant>
      <vt:variant>
        <vt:i4>336</vt:i4>
      </vt:variant>
      <vt:variant>
        <vt:i4>0</vt:i4>
      </vt:variant>
      <vt:variant>
        <vt:i4>5</vt:i4>
      </vt:variant>
      <vt:variant>
        <vt:lpwstr>https://nsrdb.nrel.gov/data-viewer</vt:lpwstr>
      </vt:variant>
      <vt:variant>
        <vt:lpwstr/>
      </vt:variant>
      <vt:variant>
        <vt:i4>2555947</vt:i4>
      </vt:variant>
      <vt:variant>
        <vt:i4>333</vt:i4>
      </vt:variant>
      <vt:variant>
        <vt:i4>0</vt:i4>
      </vt:variant>
      <vt:variant>
        <vt:i4>5</vt:i4>
      </vt:variant>
      <vt:variant>
        <vt:lpwstr>https://climate.nasa.gov/vital-signs/carbon-dioxide/?intent=121</vt:lpwstr>
      </vt:variant>
      <vt:variant>
        <vt:lpwstr/>
      </vt:variant>
      <vt:variant>
        <vt:i4>6488126</vt:i4>
      </vt:variant>
      <vt:variant>
        <vt:i4>330</vt:i4>
      </vt:variant>
      <vt:variant>
        <vt:i4>0</vt:i4>
      </vt:variant>
      <vt:variant>
        <vt:i4>5</vt:i4>
      </vt:variant>
      <vt:variant>
        <vt:lpwstr>https://hydrogencouncil.com/en/hydrogen-insights-2023/</vt:lpwstr>
      </vt:variant>
      <vt:variant>
        <vt:lpwstr/>
      </vt:variant>
      <vt:variant>
        <vt:i4>65621</vt:i4>
      </vt:variant>
      <vt:variant>
        <vt:i4>327</vt:i4>
      </vt:variant>
      <vt:variant>
        <vt:i4>0</vt:i4>
      </vt:variant>
      <vt:variant>
        <vt:i4>5</vt:i4>
      </vt:variant>
      <vt:variant>
        <vt:lpwstr>https://www.mckinsey.com/industries/oil-and-gas/our-insights/global-energy-perspective-2023-hydrogen-outlook</vt:lpwstr>
      </vt:variant>
      <vt:variant>
        <vt:lpwstr/>
      </vt:variant>
      <vt:variant>
        <vt:i4>1245253</vt:i4>
      </vt:variant>
      <vt:variant>
        <vt:i4>324</vt:i4>
      </vt:variant>
      <vt:variant>
        <vt:i4>0</vt:i4>
      </vt:variant>
      <vt:variant>
        <vt:i4>5</vt:i4>
      </vt:variant>
      <vt:variant>
        <vt:lpwstr>https://solarpaces.nrel.gov/by-technology/power-tower</vt:lpwstr>
      </vt:variant>
      <vt:variant>
        <vt:lpwstr/>
      </vt:variant>
      <vt:variant>
        <vt:i4>6750321</vt:i4>
      </vt:variant>
      <vt:variant>
        <vt:i4>321</vt:i4>
      </vt:variant>
      <vt:variant>
        <vt:i4>0</vt:i4>
      </vt:variant>
      <vt:variant>
        <vt:i4>5</vt:i4>
      </vt:variant>
      <vt:variant>
        <vt:lpwstr>https://www.iata.org/en/publications/economics/</vt:lpwstr>
      </vt:variant>
      <vt:variant>
        <vt:lpwstr/>
      </vt:variant>
      <vt:variant>
        <vt:i4>2228280</vt:i4>
      </vt:variant>
      <vt:variant>
        <vt:i4>318</vt:i4>
      </vt:variant>
      <vt:variant>
        <vt:i4>0</vt:i4>
      </vt:variant>
      <vt:variant>
        <vt:i4>5</vt:i4>
      </vt:variant>
      <vt:variant>
        <vt:lpwstr>http://www.coolingtowerdepot.com/content/cooling-towers</vt:lpwstr>
      </vt:variant>
      <vt:variant>
        <vt:lpwstr/>
      </vt:variant>
      <vt:variant>
        <vt:i4>262207</vt:i4>
      </vt:variant>
      <vt:variant>
        <vt:i4>0</vt:i4>
      </vt:variant>
      <vt:variant>
        <vt:i4>0</vt:i4>
      </vt:variant>
      <vt:variant>
        <vt:i4>5</vt:i4>
      </vt:variant>
      <vt:variant>
        <vt:lpwstr>mailto:meihong.wang@sheffield.ac.uk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YIDE</dc:creator>
  <cp:keywords/>
  <dc:description/>
  <cp:lastModifiedBy>Yide Han</cp:lastModifiedBy>
  <cp:revision>2</cp:revision>
  <dcterms:created xsi:type="dcterms:W3CDTF">2025-07-21T10:04:00Z</dcterms:created>
  <dcterms:modified xsi:type="dcterms:W3CDTF">2025-07-21T10:04:00Z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0411935855ddd2371e373cae1cfbb05e35295ad03e5486dca2c187c7c2a5b7db</vt:lpwstr>
  </property>
</Properties>
</file>