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57B" w:rsidRDefault="0041157B" w:rsidP="0041157B">
      <w:pPr>
        <w:tabs>
          <w:tab w:val="left" w:pos="852"/>
        </w:tabs>
        <w:jc w:val="left"/>
        <w:rPr>
          <w:rFonts w:ascii="Arial" w:hAnsi="Arial" w:cs="Arial"/>
          <w:sz w:val="28"/>
          <w:szCs w:val="28"/>
        </w:rPr>
      </w:pPr>
      <w:bookmarkStart w:id="0" w:name="_GoBack"/>
      <w:bookmarkEnd w:id="0"/>
      <w:r>
        <w:rPr>
          <w:rFonts w:ascii="Arial" w:hAnsi="Arial" w:cs="Arial"/>
          <w:sz w:val="28"/>
          <w:szCs w:val="28"/>
        </w:rPr>
        <w:t>Supplementary material</w:t>
      </w:r>
    </w:p>
    <w:p w:rsidR="0041157B" w:rsidRDefault="0041157B" w:rsidP="0041157B">
      <w:pPr>
        <w:tabs>
          <w:tab w:val="left" w:pos="852"/>
        </w:tabs>
        <w:jc w:val="left"/>
      </w:pPr>
      <w:r>
        <w:rPr>
          <w:noProof/>
        </w:rPr>
        <w:drawing>
          <wp:inline distT="0" distB="0" distL="0" distR="0">
            <wp:extent cx="5274310" cy="27330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1.png"/>
                    <pic:cNvPicPr/>
                  </pic:nvPicPr>
                  <pic:blipFill>
                    <a:blip r:embed="rId6">
                      <a:extLst>
                        <a:ext uri="{28A0092B-C50C-407E-A947-70E740481C1C}">
                          <a14:useLocalDpi xmlns:a14="http://schemas.microsoft.com/office/drawing/2010/main" val="0"/>
                        </a:ext>
                      </a:extLst>
                    </a:blip>
                    <a:stretch>
                      <a:fillRect/>
                    </a:stretch>
                  </pic:blipFill>
                  <pic:spPr>
                    <a:xfrm>
                      <a:off x="0" y="0"/>
                      <a:ext cx="5274310" cy="2733040"/>
                    </a:xfrm>
                    <a:prstGeom prst="rect">
                      <a:avLst/>
                    </a:prstGeom>
                  </pic:spPr>
                </pic:pic>
              </a:graphicData>
            </a:graphic>
          </wp:inline>
        </w:drawing>
      </w:r>
    </w:p>
    <w:p w:rsidR="0041157B" w:rsidRDefault="0041157B" w:rsidP="0041157B">
      <w:pPr>
        <w:tabs>
          <w:tab w:val="left" w:pos="852"/>
        </w:tabs>
        <w:jc w:val="left"/>
      </w:pPr>
      <w:r>
        <w:rPr>
          <w:rFonts w:hint="eastAsia"/>
        </w:rPr>
        <w:t>Supplement 1. The horizontal axis is the rank of OTU in decreasing order of abundance, while the vertical axis is the relative abundance of OTU. Each line represents one sample.</w:t>
      </w:r>
    </w:p>
    <w:p w:rsidR="0041157B" w:rsidRDefault="0041157B" w:rsidP="0041157B">
      <w:pPr>
        <w:tabs>
          <w:tab w:val="left" w:pos="852"/>
        </w:tabs>
        <w:jc w:val="left"/>
      </w:pPr>
    </w:p>
    <w:p w:rsidR="0041157B" w:rsidRDefault="0041157B" w:rsidP="0041157B">
      <w:pPr>
        <w:tabs>
          <w:tab w:val="left" w:pos="852"/>
        </w:tabs>
        <w:jc w:val="left"/>
      </w:pPr>
      <w:r>
        <w:rPr>
          <w:rFonts w:hint="eastAsia"/>
          <w:noProof/>
        </w:rPr>
        <w:drawing>
          <wp:inline distT="0" distB="0" distL="0" distR="0">
            <wp:extent cx="4856243" cy="315031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2.png"/>
                    <pic:cNvPicPr/>
                  </pic:nvPicPr>
                  <pic:blipFill>
                    <a:blip r:embed="rId7">
                      <a:extLst>
                        <a:ext uri="{28A0092B-C50C-407E-A947-70E740481C1C}">
                          <a14:useLocalDpi xmlns:a14="http://schemas.microsoft.com/office/drawing/2010/main" val="0"/>
                        </a:ext>
                      </a:extLst>
                    </a:blip>
                    <a:stretch>
                      <a:fillRect/>
                    </a:stretch>
                  </pic:blipFill>
                  <pic:spPr>
                    <a:xfrm>
                      <a:off x="0" y="0"/>
                      <a:ext cx="4856243" cy="3150313"/>
                    </a:xfrm>
                    <a:prstGeom prst="rect">
                      <a:avLst/>
                    </a:prstGeom>
                  </pic:spPr>
                </pic:pic>
              </a:graphicData>
            </a:graphic>
          </wp:inline>
        </w:drawing>
      </w:r>
    </w:p>
    <w:p w:rsidR="0041157B" w:rsidRDefault="0041157B" w:rsidP="0041157B">
      <w:pPr>
        <w:tabs>
          <w:tab w:val="left" w:pos="852"/>
        </w:tabs>
        <w:jc w:val="left"/>
      </w:pPr>
      <w:r>
        <w:rPr>
          <w:rFonts w:hint="eastAsia"/>
        </w:rPr>
        <w:t>Supplement 2. Boxplot of alpha diversity.  The figure shows the alpha diversity among groups. For all boxplots, black center lines represent the median and box edges are the first and third quartiles. The horizontal axis is group information and the vertical axis is the value of index. The red box represented healthy control group (C) and the blue box represented psoriasis patients group (P).</w:t>
      </w:r>
    </w:p>
    <w:p w:rsidR="0041157B" w:rsidRDefault="0041157B" w:rsidP="0041157B">
      <w:pPr>
        <w:tabs>
          <w:tab w:val="left" w:pos="852"/>
        </w:tabs>
        <w:jc w:val="left"/>
      </w:pPr>
    </w:p>
    <w:p w:rsidR="0041157B" w:rsidRDefault="0041157B" w:rsidP="0041157B">
      <w:pPr>
        <w:tabs>
          <w:tab w:val="left" w:pos="852"/>
        </w:tabs>
        <w:jc w:val="left"/>
      </w:pPr>
    </w:p>
    <w:p w:rsidR="0041157B" w:rsidRDefault="0041157B" w:rsidP="0041157B">
      <w:pPr>
        <w:tabs>
          <w:tab w:val="left" w:pos="852"/>
        </w:tabs>
        <w:jc w:val="left"/>
      </w:pPr>
    </w:p>
    <w:p w:rsidR="0041157B" w:rsidRDefault="0041157B" w:rsidP="0041157B">
      <w:pPr>
        <w:tabs>
          <w:tab w:val="left" w:pos="852"/>
        </w:tabs>
        <w:jc w:val="left"/>
      </w:pPr>
    </w:p>
    <w:tbl>
      <w:tblPr>
        <w:tblW w:w="8180" w:type="dxa"/>
        <w:tblCellMar>
          <w:left w:w="0" w:type="dxa"/>
          <w:right w:w="0" w:type="dxa"/>
        </w:tblCellMar>
        <w:tblLook w:val="0420" w:firstRow="1" w:lastRow="0" w:firstColumn="0" w:lastColumn="0" w:noHBand="0" w:noVBand="1"/>
      </w:tblPr>
      <w:tblGrid>
        <w:gridCol w:w="1117"/>
        <w:gridCol w:w="1413"/>
        <w:gridCol w:w="1413"/>
        <w:gridCol w:w="1413"/>
        <w:gridCol w:w="1413"/>
        <w:gridCol w:w="1411"/>
      </w:tblGrid>
      <w:tr w:rsidR="0041157B" w:rsidTr="0041157B">
        <w:trPr>
          <w:trHeight w:val="386"/>
        </w:trPr>
        <w:tc>
          <w:tcPr>
            <w:tcW w:w="1117"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lastRenderedPageBreak/>
              <w:t>#Alpha</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mean(C)</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SD(C)</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mean(P)</w:t>
            </w:r>
          </w:p>
        </w:tc>
        <w:tc>
          <w:tcPr>
            <w:tcW w:w="1413"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SD(P)</w:t>
            </w:r>
          </w:p>
        </w:tc>
        <w:tc>
          <w:tcPr>
            <w:tcW w:w="1411" w:type="dxa"/>
            <w:tcBorders>
              <w:top w:val="single" w:sz="8" w:space="0" w:color="FFFFFF"/>
              <w:left w:val="single" w:sz="8" w:space="0" w:color="FFFFFF"/>
              <w:bottom w:val="single" w:sz="24" w:space="0" w:color="FFFFFF"/>
              <w:right w:val="single" w:sz="8" w:space="0" w:color="FFFFFF"/>
            </w:tcBorders>
            <w:shd w:val="clear" w:color="auto" w:fill="A5A5A5"/>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p-vaule</w:t>
            </w:r>
          </w:p>
        </w:tc>
      </w:tr>
      <w:tr w:rsidR="0041157B" w:rsidTr="0041157B">
        <w:trPr>
          <w:trHeight w:val="386"/>
        </w:trPr>
        <w:tc>
          <w:tcPr>
            <w:tcW w:w="1117"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sobs</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140</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50.82356</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150.1</w:t>
            </w:r>
          </w:p>
        </w:tc>
        <w:tc>
          <w:tcPr>
            <w:tcW w:w="1413"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45.88317</w:t>
            </w:r>
          </w:p>
        </w:tc>
        <w:tc>
          <w:tcPr>
            <w:tcW w:w="1411" w:type="dxa"/>
            <w:tcBorders>
              <w:top w:val="single" w:sz="24"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0.34398</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chao</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162.9168</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56.13711</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176.7536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45.51086</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0.20784</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ace</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162.5852</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53.8374</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176.2936</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45.81328</w:t>
            </w:r>
          </w:p>
        </w:tc>
        <w:tc>
          <w:tcPr>
            <w:tcW w:w="1411"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0.27289</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shannon</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2.54986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0.62968</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2.56003</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0.64969</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0.92402</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simpson</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0.18491</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0.11516</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0.19554</w:t>
            </w:r>
          </w:p>
        </w:tc>
        <w:tc>
          <w:tcPr>
            <w:tcW w:w="1413"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0.1451</w:t>
            </w:r>
          </w:p>
        </w:tc>
        <w:tc>
          <w:tcPr>
            <w:tcW w:w="1411" w:type="dxa"/>
            <w:tcBorders>
              <w:top w:val="single" w:sz="8" w:space="0" w:color="FFFFFF"/>
              <w:left w:val="single" w:sz="8" w:space="0" w:color="FFFFFF"/>
              <w:bottom w:val="single" w:sz="8" w:space="0" w:color="FFFFFF"/>
              <w:right w:val="single" w:sz="8" w:space="0" w:color="FFFFFF"/>
            </w:tcBorders>
            <w:shd w:val="clear" w:color="auto" w:fill="E1E1E1"/>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0.80868</w:t>
            </w:r>
          </w:p>
        </w:tc>
      </w:tr>
      <w:tr w:rsidR="0041157B" w:rsidTr="0041157B">
        <w:trPr>
          <w:trHeight w:val="386"/>
        </w:trPr>
        <w:tc>
          <w:tcPr>
            <w:tcW w:w="1117"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coverage</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0.99949</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0.00021</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0.99946</w:t>
            </w:r>
          </w:p>
        </w:tc>
        <w:tc>
          <w:tcPr>
            <w:tcW w:w="1413"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0.00017</w:t>
            </w:r>
          </w:p>
        </w:tc>
        <w:tc>
          <w:tcPr>
            <w:tcW w:w="1411" w:type="dxa"/>
            <w:tcBorders>
              <w:top w:val="single" w:sz="8" w:space="0" w:color="FFFFFF"/>
              <w:left w:val="single" w:sz="8" w:space="0" w:color="FFFFFF"/>
              <w:bottom w:val="single" w:sz="8" w:space="0" w:color="FFFFFF"/>
              <w:right w:val="single" w:sz="8" w:space="0" w:color="FFFFFF"/>
            </w:tcBorders>
            <w:shd w:val="clear" w:color="auto" w:fill="F0F0F0"/>
            <w:tcMar>
              <w:top w:w="12" w:type="dxa"/>
              <w:left w:w="12" w:type="dxa"/>
              <w:bottom w:w="0" w:type="dxa"/>
              <w:right w:w="12" w:type="dxa"/>
            </w:tcMar>
            <w:vAlign w:val="center"/>
            <w:hideMark/>
          </w:tcPr>
          <w:p w:rsidR="0041157B" w:rsidRDefault="0041157B">
            <w:pPr>
              <w:widowControl/>
              <w:jc w:val="center"/>
              <w:textAlignment w:val="center"/>
              <w:rPr>
                <w:rFonts w:ascii="Arial" w:eastAsia="宋体" w:hAnsi="Arial" w:cs="Arial"/>
                <w:kern w:val="0"/>
                <w:sz w:val="36"/>
                <w:szCs w:val="36"/>
              </w:rPr>
            </w:pPr>
            <w:r>
              <w:rPr>
                <w:rFonts w:ascii="等线" w:eastAsia="等线" w:hAnsi="等线" w:cs="Arial" w:hint="eastAsia"/>
                <w:b/>
                <w:bCs/>
                <w:color w:val="000000"/>
                <w:kern w:val="24"/>
                <w:sz w:val="22"/>
              </w:rPr>
              <w:t>0.33654</w:t>
            </w:r>
          </w:p>
        </w:tc>
      </w:tr>
    </w:tbl>
    <w:p w:rsidR="0041157B" w:rsidRDefault="0041157B" w:rsidP="0041157B">
      <w:pPr>
        <w:autoSpaceDE w:val="0"/>
        <w:autoSpaceDN w:val="0"/>
        <w:adjustRightInd w:val="0"/>
        <w:jc w:val="left"/>
      </w:pPr>
      <w:r>
        <w:rPr>
          <w:rFonts w:hint="eastAsia"/>
        </w:rPr>
        <w:t xml:space="preserve">Supplement 3. Table 2.healthy control group (C) - psoriasis patients group (P) .Alpha diversity test result. The exact figures showed in boxplot of alpha diversity. </w:t>
      </w:r>
    </w:p>
    <w:p w:rsidR="0041157B" w:rsidRDefault="0041157B" w:rsidP="0041157B">
      <w:pPr>
        <w:tabs>
          <w:tab w:val="left" w:pos="852"/>
        </w:tabs>
        <w:jc w:val="left"/>
      </w:pPr>
    </w:p>
    <w:p w:rsidR="0041157B" w:rsidRDefault="0041157B" w:rsidP="0041157B">
      <w:pPr>
        <w:tabs>
          <w:tab w:val="left" w:pos="852"/>
        </w:tabs>
        <w:jc w:val="left"/>
      </w:pPr>
    </w:p>
    <w:p w:rsidR="0041157B" w:rsidRDefault="0041157B" w:rsidP="0041157B">
      <w:r>
        <w:rPr>
          <w:rFonts w:hint="eastAsia"/>
        </w:rPr>
        <w:t>Supplement 4.Blood sample collection and serum measurement of clinical indices</w:t>
      </w:r>
    </w:p>
    <w:p w:rsidR="0041157B" w:rsidRDefault="0041157B" w:rsidP="0041157B">
      <w:r>
        <w:rPr>
          <w:rFonts w:hint="eastAsia"/>
        </w:rPr>
        <w:t>Peripheral blood samples were collected from patients and ELISA assays were performed to determine serum concentrations of clinical indices. The data are presented as the mean ± SD. Statistical dependence between continuous variables was determined using a Spearman's rank correlation. Analyses were performed using the GraphPad Prism 7.</w:t>
      </w:r>
    </w:p>
    <w:p w:rsidR="0041157B" w:rsidRDefault="0041157B" w:rsidP="0041157B">
      <w:r>
        <w:rPr>
          <w:rFonts w:hint="eastAsia"/>
        </w:rPr>
        <w:fldChar w:fldCharType="begin"/>
      </w:r>
      <w:r>
        <w:rPr>
          <w:rFonts w:hint="eastAsia"/>
        </w:rPr>
        <w:instrText xml:space="preserve"> LINK </w:instrText>
      </w:r>
      <w:r w:rsidR="00935AC3">
        <w:instrText xml:space="preserve">Excel.Sheet.8 E:\\银屑病与肠道菌群\\环境因子(1).xls "Sheet1 (2)!R1C19:R23C33" </w:instrText>
      </w:r>
      <w:r>
        <w:rPr>
          <w:rFonts w:hint="eastAsia"/>
        </w:rPr>
        <w:instrText xml:space="preserve">\a \f 5 \h  \* MERGEFORMAT </w:instrText>
      </w:r>
      <w:r>
        <w:rPr>
          <w:rFonts w:hint="eastAsia"/>
        </w:rPr>
        <w:fldChar w:fldCharType="separate"/>
      </w:r>
    </w:p>
    <w:p w:rsidR="0041157B" w:rsidRDefault="0041157B" w:rsidP="0041157B">
      <w:r>
        <w:rPr>
          <w:rFonts w:hint="eastAsia"/>
        </w:rPr>
        <w:fldChar w:fldCharType="end"/>
      </w:r>
      <w:r>
        <w:rPr>
          <w:rFonts w:hint="eastAsia"/>
        </w:rPr>
        <w:t>Supplement 5. Clinical indices of psoriasis patients</w:t>
      </w:r>
    </w:p>
    <w:tbl>
      <w:tblPr>
        <w:tblStyle w:val="a3"/>
        <w:tblW w:w="8642" w:type="dxa"/>
        <w:tblInd w:w="0" w:type="dxa"/>
        <w:tblLayout w:type="fixed"/>
        <w:tblLook w:val="04A0" w:firstRow="1" w:lastRow="0" w:firstColumn="1" w:lastColumn="0" w:noHBand="0" w:noVBand="1"/>
      </w:tblPr>
      <w:tblGrid>
        <w:gridCol w:w="555"/>
        <w:gridCol w:w="593"/>
        <w:gridCol w:w="511"/>
        <w:gridCol w:w="517"/>
        <w:gridCol w:w="457"/>
        <w:gridCol w:w="481"/>
        <w:gridCol w:w="567"/>
        <w:gridCol w:w="474"/>
        <w:gridCol w:w="525"/>
        <w:gridCol w:w="494"/>
        <w:gridCol w:w="479"/>
        <w:gridCol w:w="579"/>
        <w:gridCol w:w="567"/>
        <w:gridCol w:w="709"/>
        <w:gridCol w:w="567"/>
        <w:gridCol w:w="567"/>
      </w:tblGrid>
      <w:tr w:rsidR="0041157B" w:rsidTr="00935AC3">
        <w:tc>
          <w:tcPr>
            <w:tcW w:w="555" w:type="dxa"/>
            <w:tcBorders>
              <w:top w:val="single" w:sz="4" w:space="0" w:color="auto"/>
              <w:left w:val="single" w:sz="4" w:space="0" w:color="auto"/>
              <w:bottom w:val="single" w:sz="4" w:space="0" w:color="auto"/>
              <w:right w:val="single" w:sz="4" w:space="0" w:color="auto"/>
            </w:tcBorders>
          </w:tcPr>
          <w:p w:rsidR="0041157B" w:rsidRDefault="0041157B"/>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WBC</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ALT</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AST</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TC</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TG</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HDL</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LDL</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FBG</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IgA</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IgE</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C3</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hsCRP</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IL2R</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IL6</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sz w:val="15"/>
              </w:rPr>
            </w:pPr>
            <w:r>
              <w:rPr>
                <w:rFonts w:hint="eastAsia"/>
                <w:sz w:val="15"/>
              </w:rPr>
              <w:t>IL8</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0.82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1.66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1.49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0.56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0.73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0.42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2.40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2.80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1.14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0.85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1.86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1.64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0.65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1.10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0.70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P3</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1.03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1.32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1.41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0.56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0.38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0.64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2.58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1.33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3.29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1.37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P4</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0.75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1.15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0.62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0.44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0.16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2.27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2.39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0.86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P5</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1.20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0.60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0.44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0.20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0.94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2.70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1.05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P6</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1.02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0.78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0.39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0.28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2.26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0.06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2.02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3.27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1.19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P7</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0.76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1.83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0.61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0.69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0.53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1.61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0.89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P8</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0.65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0.72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2.16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2.69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0.92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P9</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0.85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1.15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0.41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0.62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0.36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1.88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1.24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3.15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1.35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P10</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0.61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-0.11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0.49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0.72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2.31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1.33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2.72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0.91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P11</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1.06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1.41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0.63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0.06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0.48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0.87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0.40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1.28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0.90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0.97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P12</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1.13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1.34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0.05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-0.13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0.43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0.73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2.99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1.44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1.27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P13</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0.71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1.00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0.41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0.73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3.12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1.34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P14</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0.80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1.32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1.15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0.49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-0.23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0.32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0.72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0.42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3.09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2.90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0.70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P15</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0.78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1.45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1.46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0.48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0.17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1.70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0.78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P16</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0.89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0.54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0.24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2.96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2.55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0.92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P17</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0.86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0.90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1.11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0.57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0.13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0.70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0.36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2.75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2.55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0.70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P18</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0.80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1.08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1.15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0.46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0.02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0.21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1.54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2.41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2.85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P19</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0.92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1.11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0.57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-0.11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0.36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0.29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1.09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1.60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P20</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0.85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1.00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0.74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0.15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0.57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0.23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0.90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2.38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1.36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P21</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0.63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0.61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0.05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0.12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0.43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0.71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0.22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0.91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0.06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0.88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lastRenderedPageBreak/>
              <w:t>P22</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1.26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0.77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0.78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1.14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0.16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0.90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2.83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1.24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P23</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0.82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1.66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1.49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0.56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0.73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0.42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2.40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2.80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1.14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P24</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0.85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1.86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1.64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0.65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1.10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0.04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0.70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P25</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1.03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1.32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1.41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0.56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0.38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0.64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0.15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2.58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1.33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3.29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1.37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P26</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0.75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1.15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0.62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0.08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0.44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0.59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0.16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2.27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0.03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2.39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0.86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P27</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1.20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1.18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0.60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-0.07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0.44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0.67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0.20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0.94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2.70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1.05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P28</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1.02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0.78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1.04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0.39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0.19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0.66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0.28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2.26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0.06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2.02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3.27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1.19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P29</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0.76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1.83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0.61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0.45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0.69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0.53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1.61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0.01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2.68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0.89 </w:t>
            </w:r>
          </w:p>
        </w:tc>
      </w:tr>
      <w:tr w:rsidR="0041157B" w:rsidTr="00935AC3">
        <w:tc>
          <w:tcPr>
            <w:tcW w:w="555" w:type="dxa"/>
            <w:tcBorders>
              <w:top w:val="single" w:sz="4" w:space="0" w:color="auto"/>
              <w:left w:val="single" w:sz="4" w:space="0" w:color="auto"/>
              <w:bottom w:val="single" w:sz="4" w:space="0" w:color="auto"/>
              <w:right w:val="single" w:sz="4" w:space="0" w:color="auto"/>
            </w:tcBorders>
            <w:hideMark/>
          </w:tcPr>
          <w:p w:rsidR="0041157B" w:rsidRDefault="0041157B">
            <w:r>
              <w:rPr>
                <w:rFonts w:hint="eastAsia"/>
              </w:rPr>
              <w:t>P30</w:t>
            </w:r>
          </w:p>
        </w:tc>
        <w:tc>
          <w:tcPr>
            <w:tcW w:w="593"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0.84 </w:t>
            </w:r>
          </w:p>
        </w:tc>
        <w:tc>
          <w:tcPr>
            <w:tcW w:w="51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1.43 </w:t>
            </w:r>
          </w:p>
        </w:tc>
        <w:tc>
          <w:tcPr>
            <w:tcW w:w="51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1.30 </w:t>
            </w:r>
          </w:p>
        </w:tc>
        <w:tc>
          <w:tcPr>
            <w:tcW w:w="45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0.65 </w:t>
            </w:r>
          </w:p>
        </w:tc>
        <w:tc>
          <w:tcPr>
            <w:tcW w:w="481"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0.29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0.00 </w:t>
            </w:r>
          </w:p>
        </w:tc>
        <w:tc>
          <w:tcPr>
            <w:tcW w:w="47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525"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0.72 </w:t>
            </w:r>
          </w:p>
        </w:tc>
        <w:tc>
          <w:tcPr>
            <w:tcW w:w="494"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0.10 </w:t>
            </w:r>
          </w:p>
        </w:tc>
        <w:tc>
          <w:tcPr>
            <w:tcW w:w="4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2.16 </w:t>
            </w:r>
          </w:p>
        </w:tc>
        <w:tc>
          <w:tcPr>
            <w:tcW w:w="57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0.02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0.51 </w:t>
            </w:r>
          </w:p>
        </w:tc>
        <w:tc>
          <w:tcPr>
            <w:tcW w:w="709"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2.69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0.58 </w:t>
            </w:r>
          </w:p>
        </w:tc>
        <w:tc>
          <w:tcPr>
            <w:tcW w:w="567" w:type="dxa"/>
            <w:tcBorders>
              <w:top w:val="single" w:sz="4" w:space="0" w:color="auto"/>
              <w:left w:val="single" w:sz="4" w:space="0" w:color="auto"/>
              <w:bottom w:val="single" w:sz="4" w:space="0" w:color="auto"/>
              <w:right w:val="single" w:sz="4" w:space="0" w:color="auto"/>
            </w:tcBorders>
            <w:hideMark/>
          </w:tcPr>
          <w:p w:rsidR="0041157B" w:rsidRDefault="0041157B">
            <w:pPr>
              <w:rPr>
                <w:rFonts w:ascii="Arial" w:hAnsi="Arial" w:cs="Arial"/>
                <w:sz w:val="11"/>
              </w:rPr>
            </w:pPr>
            <w:r>
              <w:rPr>
                <w:rFonts w:ascii="Arial" w:hAnsi="Arial" w:cs="Arial"/>
                <w:sz w:val="11"/>
              </w:rPr>
              <w:t xml:space="preserve">0.92 </w:t>
            </w:r>
          </w:p>
        </w:tc>
      </w:tr>
    </w:tbl>
    <w:p w:rsidR="0041157B" w:rsidRDefault="0041157B" w:rsidP="0041157B">
      <w:pPr>
        <w:tabs>
          <w:tab w:val="left" w:pos="852"/>
        </w:tabs>
        <w:jc w:val="left"/>
      </w:pPr>
    </w:p>
    <w:p w:rsidR="009E53E6" w:rsidRDefault="00B702CB"/>
    <w:sectPr w:rsidR="009E53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2CB" w:rsidRDefault="00B702CB" w:rsidP="008D02CF">
      <w:r>
        <w:separator/>
      </w:r>
    </w:p>
  </w:endnote>
  <w:endnote w:type="continuationSeparator" w:id="0">
    <w:p w:rsidR="00B702CB" w:rsidRDefault="00B702CB" w:rsidP="008D0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2CB" w:rsidRDefault="00B702CB" w:rsidP="008D02CF">
      <w:r>
        <w:separator/>
      </w:r>
    </w:p>
  </w:footnote>
  <w:footnote w:type="continuationSeparator" w:id="0">
    <w:p w:rsidR="00B702CB" w:rsidRDefault="00B702CB" w:rsidP="008D02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1F5"/>
    <w:rsid w:val="0041157B"/>
    <w:rsid w:val="00506BF9"/>
    <w:rsid w:val="00582ED0"/>
    <w:rsid w:val="005F41A0"/>
    <w:rsid w:val="006E0EC6"/>
    <w:rsid w:val="008D02CF"/>
    <w:rsid w:val="00935AC3"/>
    <w:rsid w:val="009631F5"/>
    <w:rsid w:val="00B70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CCBFC91-56EC-44CF-B874-83EFAE6D8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1157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D02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D02CF"/>
    <w:rPr>
      <w:sz w:val="18"/>
      <w:szCs w:val="18"/>
    </w:rPr>
  </w:style>
  <w:style w:type="paragraph" w:styleId="a6">
    <w:name w:val="footer"/>
    <w:basedOn w:val="a"/>
    <w:link w:val="a7"/>
    <w:uiPriority w:val="99"/>
    <w:unhideWhenUsed/>
    <w:rsid w:val="008D02CF"/>
    <w:pPr>
      <w:tabs>
        <w:tab w:val="center" w:pos="4153"/>
        <w:tab w:val="right" w:pos="8306"/>
      </w:tabs>
      <w:snapToGrid w:val="0"/>
      <w:jc w:val="left"/>
    </w:pPr>
    <w:rPr>
      <w:sz w:val="18"/>
      <w:szCs w:val="18"/>
    </w:rPr>
  </w:style>
  <w:style w:type="character" w:customStyle="1" w:styleId="a7">
    <w:name w:val="页脚 字符"/>
    <w:basedOn w:val="a0"/>
    <w:link w:val="a6"/>
    <w:uiPriority w:val="99"/>
    <w:rsid w:val="008D02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148847">
      <w:bodyDiv w:val="1"/>
      <w:marLeft w:val="0"/>
      <w:marRight w:val="0"/>
      <w:marTop w:val="0"/>
      <w:marBottom w:val="0"/>
      <w:divBdr>
        <w:top w:val="none" w:sz="0" w:space="0" w:color="auto"/>
        <w:left w:val="none" w:sz="0" w:space="0" w:color="auto"/>
        <w:bottom w:val="none" w:sz="0" w:space="0" w:color="auto"/>
        <w:right w:val="none" w:sz="0" w:space="0" w:color="auto"/>
      </w:divBdr>
    </w:div>
    <w:div w:id="1106652222">
      <w:bodyDiv w:val="1"/>
      <w:marLeft w:val="0"/>
      <w:marRight w:val="0"/>
      <w:marTop w:val="0"/>
      <w:marBottom w:val="0"/>
      <w:divBdr>
        <w:top w:val="none" w:sz="0" w:space="0" w:color="auto"/>
        <w:left w:val="none" w:sz="0" w:space="0" w:color="auto"/>
        <w:bottom w:val="none" w:sz="0" w:space="0" w:color="auto"/>
        <w:right w:val="none" w:sz="0" w:space="0" w:color="auto"/>
      </w:divBdr>
    </w:div>
    <w:div w:id="2115973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687</Words>
  <Characters>3922</Characters>
  <Application>Microsoft Office Word</Application>
  <DocSecurity>0</DocSecurity>
  <Lines>32</Lines>
  <Paragraphs>9</Paragraphs>
  <ScaleCrop>false</ScaleCrop>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欣悦</dc:creator>
  <cp:keywords/>
  <dc:description/>
  <cp:lastModifiedBy>张 欣悦</cp:lastModifiedBy>
  <cp:revision>5</cp:revision>
  <dcterms:created xsi:type="dcterms:W3CDTF">2020-02-16T06:07:00Z</dcterms:created>
  <dcterms:modified xsi:type="dcterms:W3CDTF">2020-06-16T04:38:00Z</dcterms:modified>
</cp:coreProperties>
</file>