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50520" w14:textId="77777777" w:rsidR="00097E5C" w:rsidRPr="00097E5C" w:rsidRDefault="00D668D8" w:rsidP="00097E5C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2C34">
        <w:rPr>
          <w:rFonts w:ascii="Times New Roman" w:hAnsi="Times New Roman" w:cs="Times New Roman"/>
          <w:b/>
          <w:bCs/>
          <w:sz w:val="24"/>
          <w:szCs w:val="24"/>
          <w:u w:val="single"/>
        </w:rPr>
        <w:t>Supplementary Material for:</w:t>
      </w:r>
      <w:r w:rsidRPr="00C22C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97E5C" w:rsidRPr="00097E5C">
        <w:rPr>
          <w:rFonts w:ascii="Times New Roman" w:hAnsi="Times New Roman" w:cs="Times New Roman"/>
          <w:b/>
          <w:bCs/>
          <w:sz w:val="24"/>
          <w:szCs w:val="24"/>
        </w:rPr>
        <w:t>Cerebrospinal Fluid ctDNA-Based Molecular Assessment of Resection Extent and Prognosis in Glioma</w:t>
      </w:r>
    </w:p>
    <w:p w14:paraId="35530724" w14:textId="56A26C0C" w:rsidR="00D668D8" w:rsidRPr="00C22C34" w:rsidRDefault="00D668D8" w:rsidP="00097E5C">
      <w:pPr>
        <w:spacing w:line="240" w:lineRule="auto"/>
        <w:jc w:val="both"/>
        <w:rPr>
          <w:rFonts w:ascii="Times New Roman" w:eastAsia="CIDFont+F2" w:hAnsi="Times New Roman" w:cs="Times New Roman"/>
          <w:sz w:val="24"/>
          <w:szCs w:val="24"/>
        </w:rPr>
      </w:pPr>
    </w:p>
    <w:p w14:paraId="68CDCEB2" w14:textId="2CED41BE" w:rsidR="00097E5C" w:rsidRPr="006B37F2" w:rsidRDefault="00097E5C" w:rsidP="00097E5C">
      <w:pPr>
        <w:spacing w:after="120" w:line="288" w:lineRule="auto"/>
        <w:rPr>
          <w:rFonts w:ascii="Times New Roman" w:hAnsi="Times New Roman" w:cs="Times New Roman"/>
          <w:sz w:val="24"/>
          <w:szCs w:val="24"/>
        </w:rPr>
      </w:pPr>
      <w:r w:rsidRPr="006B37F2">
        <w:rPr>
          <w:rFonts w:ascii="Times New Roman" w:hAnsi="Times New Roman" w:cs="Times New Roman"/>
          <w:sz w:val="24"/>
          <w:szCs w:val="24"/>
        </w:rPr>
        <w:t xml:space="preserve">Jun Wu, </w:t>
      </w:r>
      <w:r>
        <w:rPr>
          <w:rFonts w:ascii="Times New Roman" w:hAnsi="Times New Roman" w:cs="Times New Roman"/>
          <w:sz w:val="24"/>
          <w:szCs w:val="24"/>
        </w:rPr>
        <w:t xml:space="preserve">Zhiqiang Liu, </w:t>
      </w:r>
      <w:r w:rsidRPr="006B37F2">
        <w:rPr>
          <w:rFonts w:ascii="Times New Roman" w:hAnsi="Times New Roman" w:cs="Times New Roman"/>
          <w:sz w:val="24"/>
          <w:szCs w:val="24"/>
        </w:rPr>
        <w:t xml:space="preserve">Tianxiang Huang, Ying Wang, </w:t>
      </w:r>
      <w:r>
        <w:rPr>
          <w:rFonts w:ascii="Times New Roman" w:hAnsi="Times New Roman" w:cs="Times New Roman"/>
          <w:sz w:val="24"/>
          <w:szCs w:val="24"/>
        </w:rPr>
        <w:t xml:space="preserve">Jian Yu, </w:t>
      </w:r>
      <w:r w:rsidRPr="006B37F2">
        <w:rPr>
          <w:rFonts w:ascii="Times New Roman" w:hAnsi="Times New Roman" w:cs="Times New Roman"/>
          <w:sz w:val="24"/>
          <w:szCs w:val="24"/>
        </w:rPr>
        <w:t>Shifu Li, Lei Huo, Tao Song, chao Liu, Longbo Zhang</w:t>
      </w:r>
    </w:p>
    <w:p w14:paraId="62B8BB96" w14:textId="64015D68" w:rsidR="00CE1AD8" w:rsidRPr="00C22C34" w:rsidRDefault="00CE1AD8" w:rsidP="00F54B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IDFont+F2" w:hAnsi="Times New Roman" w:cs="Times New Roman"/>
          <w:sz w:val="24"/>
          <w:szCs w:val="24"/>
        </w:rPr>
      </w:pPr>
    </w:p>
    <w:p w14:paraId="2369388C" w14:textId="16AB1D91" w:rsidR="00CE1AD8" w:rsidRPr="00C22C34" w:rsidRDefault="00CE1AD8" w:rsidP="00F54B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IDFont+F2" w:hAnsi="Times New Roman" w:cs="Times New Roman"/>
          <w:sz w:val="24"/>
          <w:szCs w:val="24"/>
        </w:rPr>
      </w:pPr>
    </w:p>
    <w:p w14:paraId="3D99FAD3" w14:textId="57383E80" w:rsidR="00CE1AD8" w:rsidRPr="00C22C34" w:rsidRDefault="00CE1AD8" w:rsidP="00F54B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IDFont+F2" w:hAnsi="Times New Roman" w:cs="Times New Roman"/>
          <w:sz w:val="24"/>
          <w:szCs w:val="24"/>
        </w:rPr>
      </w:pPr>
    </w:p>
    <w:p w14:paraId="23C2AA24" w14:textId="77777777" w:rsidR="00CE1AD8" w:rsidRPr="00C22C34" w:rsidRDefault="00CE1AD8" w:rsidP="00F54B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IDFont+F2" w:hAnsi="Times New Roman" w:cs="Times New Roman"/>
          <w:sz w:val="24"/>
          <w:szCs w:val="24"/>
        </w:rPr>
      </w:pPr>
    </w:p>
    <w:p w14:paraId="4FA18B18" w14:textId="08BC01F6" w:rsidR="00D668D8" w:rsidRPr="00C22C34" w:rsidRDefault="00D668D8" w:rsidP="00097E5C">
      <w:pPr>
        <w:autoSpaceDE w:val="0"/>
        <w:autoSpaceDN w:val="0"/>
        <w:adjustRightInd w:val="0"/>
        <w:spacing w:after="0" w:line="360" w:lineRule="auto"/>
        <w:rPr>
          <w:rFonts w:ascii="Times New Roman" w:eastAsia="CIDFont+F2" w:hAnsi="Times New Roman" w:cs="Times New Roman"/>
          <w:sz w:val="24"/>
          <w:szCs w:val="24"/>
        </w:rPr>
      </w:pPr>
      <w:r w:rsidRPr="00C22C34">
        <w:rPr>
          <w:rFonts w:ascii="Times New Roman" w:eastAsia="CIDFont+F2" w:hAnsi="Times New Roman" w:cs="Times New Roman"/>
          <w:b/>
          <w:bCs/>
          <w:sz w:val="24"/>
          <w:szCs w:val="24"/>
        </w:rPr>
        <w:t>Supplementary Material summary</w:t>
      </w:r>
      <w:r w:rsidR="00127748" w:rsidRPr="00C22C34">
        <w:rPr>
          <w:rFonts w:ascii="Times New Roman" w:eastAsia="CIDFont+F2" w:hAnsi="Times New Roman" w:cs="Times New Roman"/>
          <w:b/>
          <w:bCs/>
          <w:sz w:val="24"/>
          <w:szCs w:val="24"/>
        </w:rPr>
        <w:t>:</w:t>
      </w:r>
    </w:p>
    <w:p w14:paraId="64E2C15B" w14:textId="77777777" w:rsidR="00097E5C" w:rsidRPr="00097E5C" w:rsidRDefault="00127748" w:rsidP="00097E5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22C34">
        <w:rPr>
          <w:rFonts w:ascii="Times New Roman" w:hAnsi="Times New Roman" w:cs="Times New Roman"/>
          <w:sz w:val="24"/>
          <w:szCs w:val="24"/>
        </w:rPr>
        <w:t xml:space="preserve">Suppl. </w:t>
      </w:r>
      <w:r w:rsidRPr="005342B1">
        <w:rPr>
          <w:rFonts w:ascii="Times New Roman" w:hAnsi="Times New Roman" w:cs="Times New Roman"/>
          <w:sz w:val="24"/>
          <w:szCs w:val="24"/>
        </w:rPr>
        <w:t xml:space="preserve">Table S1: </w:t>
      </w:r>
      <w:r w:rsidR="00097E5C" w:rsidRPr="00097E5C">
        <w:rPr>
          <w:rFonts w:ascii="Times New Roman" w:hAnsi="Times New Roman" w:cs="Times New Roman"/>
          <w:sz w:val="24"/>
          <w:szCs w:val="24"/>
        </w:rPr>
        <w:t>Patient Demographic and Clinical Characteristics</w:t>
      </w:r>
    </w:p>
    <w:p w14:paraId="6E6AA435" w14:textId="77777777" w:rsidR="00097E5C" w:rsidRPr="00BA49C4" w:rsidRDefault="00097E5C" w:rsidP="00097E5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A49C4">
        <w:rPr>
          <w:rFonts w:ascii="Times New Roman" w:hAnsi="Times New Roman" w:cs="Times New Roman"/>
          <w:sz w:val="24"/>
          <w:szCs w:val="24"/>
        </w:rPr>
        <w:t xml:space="preserve">Suppl. Fig. S1: </w:t>
      </w:r>
      <w:r w:rsidRPr="00BA49C4">
        <w:rPr>
          <w:rFonts w:ascii="Times New Roman" w:eastAsia="CIDFont+F2" w:hAnsi="Times New Roman" w:cs="Times New Roman"/>
          <w:sz w:val="24"/>
          <w:szCs w:val="24"/>
        </w:rPr>
        <w:t>Number and regions of brain lesions.</w:t>
      </w:r>
    </w:p>
    <w:p w14:paraId="0C2A677D" w14:textId="77777777" w:rsidR="00097E5C" w:rsidRPr="00BA49C4" w:rsidRDefault="00097E5C" w:rsidP="00097E5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A49C4">
        <w:rPr>
          <w:rFonts w:ascii="Times New Roman" w:hAnsi="Times New Roman" w:cs="Times New Roman"/>
          <w:sz w:val="24"/>
          <w:szCs w:val="24"/>
        </w:rPr>
        <w:t xml:space="preserve">Suppl. Fig. S2: </w:t>
      </w:r>
      <w:r w:rsidRPr="00931CB1">
        <w:rPr>
          <w:rFonts w:ascii="Times New Roman" w:eastAsia="CIDFont+F2" w:hAnsi="Times New Roman" w:cs="Times New Roman"/>
          <w:sz w:val="24"/>
          <w:szCs w:val="24"/>
        </w:rPr>
        <w:t xml:space="preserve">Comparative </w:t>
      </w:r>
      <w:r w:rsidRPr="00BA49C4">
        <w:rPr>
          <w:rFonts w:ascii="Times New Roman" w:eastAsia="CIDFont+F2" w:hAnsi="Times New Roman" w:cs="Times New Roman"/>
          <w:sz w:val="24"/>
          <w:szCs w:val="24"/>
        </w:rPr>
        <w:t>a</w:t>
      </w:r>
      <w:r w:rsidRPr="00931CB1">
        <w:rPr>
          <w:rFonts w:ascii="Times New Roman" w:eastAsia="CIDFont+F2" w:hAnsi="Times New Roman" w:cs="Times New Roman"/>
          <w:sz w:val="24"/>
          <w:szCs w:val="24"/>
        </w:rPr>
        <w:t xml:space="preserve">nalysis of </w:t>
      </w:r>
      <w:r w:rsidRPr="00BA49C4">
        <w:rPr>
          <w:rFonts w:ascii="Times New Roman" w:eastAsia="CIDFont+F2" w:hAnsi="Times New Roman" w:cs="Times New Roman"/>
          <w:sz w:val="24"/>
          <w:szCs w:val="24"/>
        </w:rPr>
        <w:t>g</w:t>
      </w:r>
      <w:r w:rsidRPr="00931CB1">
        <w:rPr>
          <w:rFonts w:ascii="Times New Roman" w:eastAsia="CIDFont+F2" w:hAnsi="Times New Roman" w:cs="Times New Roman"/>
          <w:sz w:val="24"/>
          <w:szCs w:val="24"/>
        </w:rPr>
        <w:t xml:space="preserve">enetic </w:t>
      </w:r>
      <w:r w:rsidRPr="00BA49C4">
        <w:rPr>
          <w:rFonts w:ascii="Times New Roman" w:eastAsia="CIDFont+F2" w:hAnsi="Times New Roman" w:cs="Times New Roman"/>
          <w:sz w:val="24"/>
          <w:szCs w:val="24"/>
        </w:rPr>
        <w:t>m</w:t>
      </w:r>
      <w:r w:rsidRPr="00931CB1">
        <w:rPr>
          <w:rFonts w:ascii="Times New Roman" w:eastAsia="CIDFont+F2" w:hAnsi="Times New Roman" w:cs="Times New Roman"/>
          <w:sz w:val="24"/>
          <w:szCs w:val="24"/>
        </w:rPr>
        <w:t xml:space="preserve">etrics in </w:t>
      </w:r>
      <w:r w:rsidRPr="00BA49C4">
        <w:rPr>
          <w:rFonts w:ascii="Times New Roman" w:eastAsia="CIDFont+F2" w:hAnsi="Times New Roman" w:cs="Times New Roman"/>
          <w:sz w:val="24"/>
          <w:szCs w:val="24"/>
        </w:rPr>
        <w:t>b</w:t>
      </w:r>
      <w:r w:rsidRPr="00931CB1">
        <w:rPr>
          <w:rFonts w:ascii="Times New Roman" w:eastAsia="CIDFont+F2" w:hAnsi="Times New Roman" w:cs="Times New Roman"/>
          <w:sz w:val="24"/>
          <w:szCs w:val="24"/>
        </w:rPr>
        <w:t xml:space="preserve">rain </w:t>
      </w:r>
      <w:r w:rsidRPr="00BA49C4">
        <w:rPr>
          <w:rFonts w:ascii="Times New Roman" w:eastAsia="CIDFont+F2" w:hAnsi="Times New Roman" w:cs="Times New Roman"/>
          <w:sz w:val="24"/>
          <w:szCs w:val="24"/>
        </w:rPr>
        <w:t>t</w:t>
      </w:r>
      <w:r w:rsidRPr="00931CB1">
        <w:rPr>
          <w:rFonts w:ascii="Times New Roman" w:eastAsia="CIDFont+F2" w:hAnsi="Times New Roman" w:cs="Times New Roman"/>
          <w:sz w:val="24"/>
          <w:szCs w:val="24"/>
        </w:rPr>
        <w:t xml:space="preserve">umors and </w:t>
      </w:r>
      <w:r w:rsidRPr="00BA49C4">
        <w:rPr>
          <w:rFonts w:ascii="Times New Roman" w:eastAsia="CIDFont+F2" w:hAnsi="Times New Roman" w:cs="Times New Roman"/>
          <w:sz w:val="24"/>
          <w:szCs w:val="24"/>
        </w:rPr>
        <w:t>p</w:t>
      </w:r>
      <w:r w:rsidRPr="00931CB1">
        <w:rPr>
          <w:rFonts w:ascii="Times New Roman" w:eastAsia="CIDFont+F2" w:hAnsi="Times New Roman" w:cs="Times New Roman"/>
          <w:sz w:val="24"/>
          <w:szCs w:val="24"/>
        </w:rPr>
        <w:t>re-ctDNA</w:t>
      </w:r>
      <w:r w:rsidRPr="00BA49C4">
        <w:rPr>
          <w:rFonts w:ascii="Times New Roman" w:eastAsia="CIDFont+F2" w:hAnsi="Times New Roman" w:cs="Times New Roman"/>
          <w:sz w:val="24"/>
          <w:szCs w:val="24"/>
        </w:rPr>
        <w:t xml:space="preserve"> and lesion characteristics.</w:t>
      </w:r>
    </w:p>
    <w:p w14:paraId="51D0DEFB" w14:textId="77777777" w:rsidR="00097E5C" w:rsidRPr="00BA49C4" w:rsidRDefault="00097E5C" w:rsidP="00097E5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A49C4">
        <w:rPr>
          <w:rFonts w:ascii="Times New Roman" w:hAnsi="Times New Roman" w:cs="Times New Roman"/>
          <w:sz w:val="24"/>
          <w:szCs w:val="24"/>
        </w:rPr>
        <w:t xml:space="preserve">Suppl. Fig. S3: </w:t>
      </w:r>
      <w:r w:rsidRPr="00BA49C4">
        <w:rPr>
          <w:rFonts w:ascii="Times New Roman" w:eastAsia="CIDFont+F2" w:hAnsi="Times New Roman" w:cs="Times New Roman"/>
          <w:sz w:val="24"/>
          <w:szCs w:val="24"/>
        </w:rPr>
        <w:t>Analysis of changes in ctDNA levels before and after treatment.</w:t>
      </w:r>
    </w:p>
    <w:p w14:paraId="55072257" w14:textId="77777777" w:rsidR="00097E5C" w:rsidRPr="00BA49C4" w:rsidRDefault="00097E5C" w:rsidP="00097E5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A49C4">
        <w:rPr>
          <w:rFonts w:ascii="Times New Roman" w:hAnsi="Times New Roman" w:cs="Times New Roman"/>
          <w:sz w:val="24"/>
          <w:szCs w:val="24"/>
        </w:rPr>
        <w:t xml:space="preserve">Suppl. Fig. S4: </w:t>
      </w:r>
      <w:r w:rsidRPr="00931CB1">
        <w:rPr>
          <w:rFonts w:ascii="Times New Roman" w:eastAsia="CIDFont+F2" w:hAnsi="Times New Roman" w:cs="Times New Roman"/>
          <w:sz w:val="24"/>
          <w:szCs w:val="24"/>
        </w:rPr>
        <w:t>C</w:t>
      </w:r>
      <w:r w:rsidRPr="00BA49C4">
        <w:rPr>
          <w:rFonts w:ascii="Times New Roman" w:eastAsia="CIDFont+F2" w:hAnsi="Times New Roman" w:cs="Times New Roman"/>
          <w:sz w:val="24"/>
          <w:szCs w:val="24"/>
        </w:rPr>
        <w:t>orrelation</w:t>
      </w:r>
      <w:r w:rsidRPr="00931CB1">
        <w:rPr>
          <w:rFonts w:ascii="Times New Roman" w:eastAsia="CIDFont+F2" w:hAnsi="Times New Roman" w:cs="Times New Roman"/>
          <w:sz w:val="24"/>
          <w:szCs w:val="24"/>
        </w:rPr>
        <w:t xml:space="preserve"> </w:t>
      </w:r>
      <w:r w:rsidRPr="00BA49C4">
        <w:rPr>
          <w:rFonts w:ascii="Times New Roman" w:eastAsia="CIDFont+F2" w:hAnsi="Times New Roman" w:cs="Times New Roman"/>
          <w:sz w:val="24"/>
          <w:szCs w:val="24"/>
        </w:rPr>
        <w:t>a</w:t>
      </w:r>
      <w:r w:rsidRPr="00931CB1">
        <w:rPr>
          <w:rFonts w:ascii="Times New Roman" w:eastAsia="CIDFont+F2" w:hAnsi="Times New Roman" w:cs="Times New Roman"/>
          <w:sz w:val="24"/>
          <w:szCs w:val="24"/>
        </w:rPr>
        <w:t xml:space="preserve">nalysis of </w:t>
      </w:r>
      <w:r w:rsidRPr="00BA49C4">
        <w:rPr>
          <w:rFonts w:ascii="Times New Roman" w:eastAsia="CIDFont+F2" w:hAnsi="Times New Roman" w:cs="Times New Roman"/>
          <w:sz w:val="24"/>
          <w:szCs w:val="24"/>
        </w:rPr>
        <w:t>g</w:t>
      </w:r>
      <w:r w:rsidRPr="00931CB1">
        <w:rPr>
          <w:rFonts w:ascii="Times New Roman" w:eastAsia="CIDFont+F2" w:hAnsi="Times New Roman" w:cs="Times New Roman"/>
          <w:sz w:val="24"/>
          <w:szCs w:val="24"/>
        </w:rPr>
        <w:t xml:space="preserve">enetic </w:t>
      </w:r>
      <w:r w:rsidRPr="00BA49C4">
        <w:rPr>
          <w:rFonts w:ascii="Times New Roman" w:eastAsia="CIDFont+F2" w:hAnsi="Times New Roman" w:cs="Times New Roman"/>
          <w:sz w:val="24"/>
          <w:szCs w:val="24"/>
        </w:rPr>
        <w:t>and lesion m</w:t>
      </w:r>
      <w:r w:rsidRPr="00931CB1">
        <w:rPr>
          <w:rFonts w:ascii="Times New Roman" w:eastAsia="CIDFont+F2" w:hAnsi="Times New Roman" w:cs="Times New Roman"/>
          <w:sz w:val="24"/>
          <w:szCs w:val="24"/>
        </w:rPr>
        <w:t xml:space="preserve">etrics </w:t>
      </w:r>
      <w:r w:rsidRPr="00BA49C4">
        <w:rPr>
          <w:rFonts w:ascii="Times New Roman" w:eastAsia="CIDFont+F2" w:hAnsi="Times New Roman" w:cs="Times New Roman"/>
          <w:sz w:val="24"/>
          <w:szCs w:val="24"/>
        </w:rPr>
        <w:t>with survival.</w:t>
      </w:r>
    </w:p>
    <w:p w14:paraId="0DBD57AC" w14:textId="77777777" w:rsidR="00097E5C" w:rsidRDefault="00097E5C" w:rsidP="00097E5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A49C4">
        <w:rPr>
          <w:rFonts w:ascii="Times New Roman" w:hAnsi="Times New Roman" w:cs="Times New Roman"/>
          <w:sz w:val="24"/>
          <w:szCs w:val="24"/>
        </w:rPr>
        <w:t xml:space="preserve">Suppl. Fig. S5: </w:t>
      </w:r>
      <w:r w:rsidRPr="00B47D16">
        <w:rPr>
          <w:rFonts w:ascii="Times New Roman" w:hAnsi="Times New Roman" w:cs="Times New Roman"/>
          <w:sz w:val="24"/>
          <w:szCs w:val="24"/>
        </w:rPr>
        <w:t>Relationship between ctDNA assessment and imaging-based extent of resection.</w:t>
      </w:r>
    </w:p>
    <w:p w14:paraId="6863F7FD" w14:textId="5E2D8D5C" w:rsidR="00C22C34" w:rsidRDefault="00C22C34" w:rsidP="00F54BCD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sz w:val="24"/>
          <w:szCs w:val="24"/>
        </w:rPr>
      </w:pPr>
    </w:p>
    <w:p w14:paraId="1494E435" w14:textId="2F037A4E" w:rsidR="00C22C34" w:rsidRDefault="00C22C34" w:rsidP="00F54BCD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sz w:val="24"/>
          <w:szCs w:val="24"/>
        </w:rPr>
      </w:pPr>
    </w:p>
    <w:p w14:paraId="3377CCE4" w14:textId="15FC1668" w:rsidR="00C22C34" w:rsidRDefault="00C22C34" w:rsidP="00F54BCD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sz w:val="24"/>
          <w:szCs w:val="24"/>
        </w:rPr>
      </w:pPr>
    </w:p>
    <w:p w14:paraId="02F44384" w14:textId="77777777" w:rsidR="00C22C34" w:rsidRPr="00C22C34" w:rsidRDefault="00C22C34" w:rsidP="00F54BCD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sz w:val="24"/>
          <w:szCs w:val="24"/>
        </w:rPr>
      </w:pPr>
    </w:p>
    <w:p w14:paraId="5879DC0A" w14:textId="55FB6324" w:rsidR="00CE1AD8" w:rsidRPr="00C22C34" w:rsidRDefault="00CE1AD8" w:rsidP="00F54BCD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sz w:val="24"/>
          <w:szCs w:val="24"/>
        </w:rPr>
      </w:pPr>
    </w:p>
    <w:p w14:paraId="2817516B" w14:textId="219B3A95" w:rsidR="00CE1AD8" w:rsidRPr="00C22C34" w:rsidRDefault="00CE1AD8" w:rsidP="00F54BCD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sz w:val="24"/>
          <w:szCs w:val="24"/>
        </w:rPr>
      </w:pPr>
    </w:p>
    <w:p w14:paraId="5B232F42" w14:textId="6FD8DB9A" w:rsidR="00CE1AD8" w:rsidRPr="00C22C34" w:rsidRDefault="00CE1AD8" w:rsidP="00F54BCD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sz w:val="24"/>
          <w:szCs w:val="24"/>
        </w:rPr>
      </w:pPr>
    </w:p>
    <w:p w14:paraId="6D6DA0F9" w14:textId="6301FF2A" w:rsidR="00CE1AD8" w:rsidRPr="00C22C34" w:rsidRDefault="00CE1AD8" w:rsidP="00F54BCD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sz w:val="24"/>
          <w:szCs w:val="24"/>
        </w:rPr>
      </w:pPr>
    </w:p>
    <w:p w14:paraId="5EA6D00A" w14:textId="77777777" w:rsidR="00DA3E01" w:rsidRPr="00C22C34" w:rsidRDefault="00DA3E01" w:rsidP="00F54BCD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sz w:val="24"/>
          <w:szCs w:val="24"/>
        </w:rPr>
      </w:pPr>
    </w:p>
    <w:p w14:paraId="2BC274B3" w14:textId="5E03B91D" w:rsidR="00CE1AD8" w:rsidRPr="00C22C34" w:rsidRDefault="00CE1AD8" w:rsidP="00F54BCD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sz w:val="24"/>
          <w:szCs w:val="24"/>
        </w:rPr>
      </w:pPr>
    </w:p>
    <w:p w14:paraId="4FE16F51" w14:textId="167851D7" w:rsidR="00CE1AD8" w:rsidRPr="00C22C34" w:rsidRDefault="00CE1AD8" w:rsidP="00F54BCD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sz w:val="24"/>
          <w:szCs w:val="24"/>
        </w:rPr>
      </w:pPr>
    </w:p>
    <w:p w14:paraId="20E86FA9" w14:textId="101075F9" w:rsidR="00CE1AD8" w:rsidRPr="00C22C34" w:rsidRDefault="00CE1AD8" w:rsidP="00F54BCD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sz w:val="24"/>
          <w:szCs w:val="24"/>
        </w:rPr>
      </w:pPr>
    </w:p>
    <w:p w14:paraId="628A812F" w14:textId="768ADCF6" w:rsidR="00CE1AD8" w:rsidRPr="00C22C34" w:rsidRDefault="00CE1AD8" w:rsidP="00F54BCD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sz w:val="24"/>
          <w:szCs w:val="24"/>
        </w:rPr>
      </w:pPr>
    </w:p>
    <w:p w14:paraId="484BB0FE" w14:textId="1AD1E235" w:rsidR="00CE1AD8" w:rsidRPr="00C22C34" w:rsidRDefault="00CE1AD8" w:rsidP="00F54BCD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sz w:val="24"/>
          <w:szCs w:val="24"/>
        </w:rPr>
      </w:pPr>
    </w:p>
    <w:p w14:paraId="00DFCE3E" w14:textId="24F7E2D6" w:rsidR="00CE1AD8" w:rsidRPr="00C22C34" w:rsidRDefault="00CE1AD8" w:rsidP="00F54BCD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sz w:val="24"/>
          <w:szCs w:val="24"/>
        </w:rPr>
      </w:pPr>
    </w:p>
    <w:p w14:paraId="54C5FC11" w14:textId="4A63F2BA" w:rsidR="00CE1AD8" w:rsidRPr="00C22C34" w:rsidRDefault="00CE1AD8" w:rsidP="00F54BCD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sz w:val="24"/>
          <w:szCs w:val="24"/>
        </w:rPr>
      </w:pPr>
    </w:p>
    <w:p w14:paraId="7763A3EE" w14:textId="2B78E026" w:rsidR="00CE1AD8" w:rsidRDefault="00CE1AD8" w:rsidP="00F54BCD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sz w:val="24"/>
          <w:szCs w:val="24"/>
        </w:rPr>
      </w:pPr>
    </w:p>
    <w:p w14:paraId="573BD085" w14:textId="2CBB596E" w:rsidR="00F54BCD" w:rsidRDefault="00F54BCD" w:rsidP="00F54BCD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sz w:val="24"/>
          <w:szCs w:val="24"/>
        </w:rPr>
      </w:pPr>
    </w:p>
    <w:p w14:paraId="2A62A602" w14:textId="2587546C" w:rsidR="00F54BCD" w:rsidRDefault="00F54BCD" w:rsidP="00F54BCD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sz w:val="24"/>
          <w:szCs w:val="24"/>
        </w:rPr>
      </w:pPr>
    </w:p>
    <w:p w14:paraId="53BE87D4" w14:textId="4F6DACA0" w:rsidR="00F54BCD" w:rsidRDefault="00F54BCD" w:rsidP="00F54BCD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sz w:val="24"/>
          <w:szCs w:val="24"/>
        </w:rPr>
      </w:pPr>
    </w:p>
    <w:p w14:paraId="3D846372" w14:textId="1AE7E6C8" w:rsidR="00F54BCD" w:rsidRDefault="00F54BCD" w:rsidP="00F54BCD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sz w:val="24"/>
          <w:szCs w:val="24"/>
        </w:rPr>
      </w:pPr>
    </w:p>
    <w:p w14:paraId="4D8D3C61" w14:textId="3E523825" w:rsidR="00F54BCD" w:rsidRDefault="00F54BCD" w:rsidP="00F54BCD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sz w:val="24"/>
          <w:szCs w:val="24"/>
        </w:rPr>
      </w:pPr>
    </w:p>
    <w:p w14:paraId="7340B449" w14:textId="77777777" w:rsidR="00F54BCD" w:rsidRPr="00C22C34" w:rsidRDefault="00F54BCD" w:rsidP="00F54BCD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sz w:val="24"/>
          <w:szCs w:val="24"/>
        </w:rPr>
      </w:pPr>
    </w:p>
    <w:p w14:paraId="494918F9" w14:textId="4D20B4AD" w:rsidR="00CE1AD8" w:rsidRDefault="00D668D8" w:rsidP="00F54BC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22C34">
        <w:rPr>
          <w:rFonts w:ascii="Times New Roman" w:eastAsia="CIDFont+F2" w:hAnsi="Times New Roman" w:cs="Times New Roman"/>
          <w:b/>
          <w:bCs/>
          <w:sz w:val="24"/>
          <w:szCs w:val="24"/>
        </w:rPr>
        <w:lastRenderedPageBreak/>
        <w:t xml:space="preserve">Supplementary </w:t>
      </w:r>
      <w:r w:rsidR="00127748" w:rsidRPr="00C22C34">
        <w:rPr>
          <w:rFonts w:ascii="Times New Roman" w:eastAsia="CIDFont+F2" w:hAnsi="Times New Roman" w:cs="Times New Roman"/>
          <w:b/>
          <w:bCs/>
          <w:sz w:val="24"/>
          <w:szCs w:val="24"/>
        </w:rPr>
        <w:t>T</w:t>
      </w:r>
      <w:r w:rsidRPr="00C22C34">
        <w:rPr>
          <w:rFonts w:ascii="Times New Roman" w:eastAsia="CIDFont+F2" w:hAnsi="Times New Roman" w:cs="Times New Roman"/>
          <w:b/>
          <w:bCs/>
          <w:sz w:val="24"/>
          <w:szCs w:val="24"/>
        </w:rPr>
        <w:t>able S1:</w:t>
      </w:r>
      <w:r w:rsidRPr="00C22C3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CE1AD8" w:rsidRPr="00C22C34">
        <w:rPr>
          <w:rFonts w:ascii="Times New Roman" w:hAnsi="Times New Roman" w:cs="Times New Roman"/>
          <w:b/>
          <w:bCs/>
          <w:sz w:val="24"/>
          <w:szCs w:val="24"/>
        </w:rPr>
        <w:t>Patient Demographic and Clinical Characteristics</w:t>
      </w:r>
    </w:p>
    <w:tbl>
      <w:tblPr>
        <w:tblStyle w:val="TableGrid"/>
        <w:tblpPr w:leftFromText="180" w:rightFromText="180" w:horzAnchor="margin" w:tblpY="500"/>
        <w:tblW w:w="5000" w:type="pct"/>
        <w:tblLook w:val="04A0" w:firstRow="1" w:lastRow="0" w:firstColumn="1" w:lastColumn="0" w:noHBand="0" w:noVBand="1"/>
      </w:tblPr>
      <w:tblGrid>
        <w:gridCol w:w="6104"/>
        <w:gridCol w:w="3246"/>
      </w:tblGrid>
      <w:tr w:rsidR="005342B1" w:rsidRPr="0091469C" w14:paraId="30174790" w14:textId="77777777" w:rsidTr="0091469C">
        <w:trPr>
          <w:trHeight w:val="20"/>
        </w:trPr>
        <w:tc>
          <w:tcPr>
            <w:tcW w:w="3264" w:type="pct"/>
            <w:shd w:val="clear" w:color="auto" w:fill="B4C6E7" w:themeFill="accent1" w:themeFillTint="66"/>
          </w:tcPr>
          <w:p w14:paraId="37CB23C7" w14:textId="77777777" w:rsidR="005342B1" w:rsidRPr="0091469C" w:rsidRDefault="005342B1" w:rsidP="0091469C">
            <w:pPr>
              <w:keepNext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Sex, n (%)</w:t>
            </w:r>
          </w:p>
        </w:tc>
        <w:tc>
          <w:tcPr>
            <w:tcW w:w="1736" w:type="pct"/>
            <w:shd w:val="clear" w:color="auto" w:fill="B4C6E7" w:themeFill="accent1" w:themeFillTint="66"/>
          </w:tcPr>
          <w:p w14:paraId="07284CCF" w14:textId="77777777" w:rsidR="005342B1" w:rsidRPr="0091469C" w:rsidRDefault="005342B1" w:rsidP="0091469C">
            <w:pPr>
              <w:keepNext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2B1" w:rsidRPr="0091469C" w14:paraId="2635377F" w14:textId="77777777" w:rsidTr="0091469C">
        <w:trPr>
          <w:trHeight w:val="20"/>
        </w:trPr>
        <w:tc>
          <w:tcPr>
            <w:tcW w:w="3264" w:type="pct"/>
          </w:tcPr>
          <w:p w14:paraId="08213928" w14:textId="77777777" w:rsidR="005342B1" w:rsidRPr="0091469C" w:rsidRDefault="005342B1" w:rsidP="0091469C">
            <w:pPr>
              <w:keepNext/>
              <w:spacing w:line="276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736" w:type="pct"/>
          </w:tcPr>
          <w:p w14:paraId="7D9A5ED6" w14:textId="77777777" w:rsidR="005342B1" w:rsidRPr="0091469C" w:rsidRDefault="005342B1" w:rsidP="0091469C">
            <w:pPr>
              <w:keepNext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12 (37.5%)</w:t>
            </w:r>
          </w:p>
        </w:tc>
      </w:tr>
      <w:tr w:rsidR="005342B1" w:rsidRPr="0091469C" w14:paraId="77DEEBFF" w14:textId="77777777" w:rsidTr="0091469C">
        <w:trPr>
          <w:trHeight w:val="20"/>
        </w:trPr>
        <w:tc>
          <w:tcPr>
            <w:tcW w:w="3264" w:type="pct"/>
          </w:tcPr>
          <w:p w14:paraId="629ED16F" w14:textId="77777777" w:rsidR="005342B1" w:rsidRPr="0091469C" w:rsidRDefault="005342B1" w:rsidP="0091469C">
            <w:pPr>
              <w:keepNext/>
              <w:spacing w:line="276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736" w:type="pct"/>
          </w:tcPr>
          <w:p w14:paraId="01D5886A" w14:textId="77777777" w:rsidR="005342B1" w:rsidRPr="0091469C" w:rsidRDefault="005342B1" w:rsidP="0091469C">
            <w:pPr>
              <w:keepNext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20 (62.5%)</w:t>
            </w:r>
          </w:p>
        </w:tc>
      </w:tr>
      <w:tr w:rsidR="005342B1" w:rsidRPr="0091469C" w14:paraId="76933906" w14:textId="77777777" w:rsidTr="0091469C">
        <w:trPr>
          <w:trHeight w:val="20"/>
        </w:trPr>
        <w:tc>
          <w:tcPr>
            <w:tcW w:w="3264" w:type="pct"/>
            <w:shd w:val="clear" w:color="auto" w:fill="B4C6E7" w:themeFill="accent1" w:themeFillTint="66"/>
          </w:tcPr>
          <w:p w14:paraId="3E109D42" w14:textId="77777777" w:rsidR="005342B1" w:rsidRPr="0091469C" w:rsidRDefault="005342B1" w:rsidP="0091469C">
            <w:pPr>
              <w:keepNext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Age, years</w:t>
            </w:r>
          </w:p>
        </w:tc>
        <w:tc>
          <w:tcPr>
            <w:tcW w:w="1736" w:type="pct"/>
            <w:shd w:val="clear" w:color="auto" w:fill="B4C6E7" w:themeFill="accent1" w:themeFillTint="66"/>
          </w:tcPr>
          <w:p w14:paraId="1E6DD50E" w14:textId="77777777" w:rsidR="005342B1" w:rsidRPr="0091469C" w:rsidRDefault="005342B1" w:rsidP="0091469C">
            <w:pPr>
              <w:keepNext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2B1" w:rsidRPr="0091469C" w14:paraId="68F46E4E" w14:textId="77777777" w:rsidTr="0091469C">
        <w:trPr>
          <w:trHeight w:val="20"/>
        </w:trPr>
        <w:tc>
          <w:tcPr>
            <w:tcW w:w="3264" w:type="pct"/>
          </w:tcPr>
          <w:p w14:paraId="08FF8B34" w14:textId="77777777" w:rsidR="005342B1" w:rsidRPr="0091469C" w:rsidRDefault="005342B1" w:rsidP="0091469C">
            <w:pPr>
              <w:keepNext/>
              <w:spacing w:line="276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Median (range)</w:t>
            </w:r>
          </w:p>
        </w:tc>
        <w:tc>
          <w:tcPr>
            <w:tcW w:w="1736" w:type="pct"/>
          </w:tcPr>
          <w:p w14:paraId="4E8BEC48" w14:textId="77777777" w:rsidR="005342B1" w:rsidRPr="0091469C" w:rsidRDefault="005342B1" w:rsidP="0091469C">
            <w:pPr>
              <w:keepNext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53 (38-68)</w:t>
            </w:r>
          </w:p>
        </w:tc>
      </w:tr>
      <w:tr w:rsidR="005342B1" w:rsidRPr="0091469C" w14:paraId="570F2A4F" w14:textId="77777777" w:rsidTr="0091469C">
        <w:trPr>
          <w:trHeight w:val="20"/>
        </w:trPr>
        <w:tc>
          <w:tcPr>
            <w:tcW w:w="3264" w:type="pct"/>
          </w:tcPr>
          <w:p w14:paraId="0438929C" w14:textId="77777777" w:rsidR="005342B1" w:rsidRPr="0091469C" w:rsidRDefault="005342B1" w:rsidP="0091469C">
            <w:pPr>
              <w:keepNext/>
              <w:spacing w:line="276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&lt;60</w:t>
            </w:r>
          </w:p>
        </w:tc>
        <w:tc>
          <w:tcPr>
            <w:tcW w:w="1736" w:type="pct"/>
          </w:tcPr>
          <w:p w14:paraId="095D3036" w14:textId="77777777" w:rsidR="005342B1" w:rsidRPr="0091469C" w:rsidRDefault="005342B1" w:rsidP="0091469C">
            <w:pPr>
              <w:keepNext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25 (78.1%)</w:t>
            </w:r>
          </w:p>
        </w:tc>
      </w:tr>
      <w:tr w:rsidR="005342B1" w:rsidRPr="0091469C" w14:paraId="61A5F5B9" w14:textId="77777777" w:rsidTr="0091469C">
        <w:trPr>
          <w:trHeight w:val="20"/>
        </w:trPr>
        <w:tc>
          <w:tcPr>
            <w:tcW w:w="3264" w:type="pct"/>
          </w:tcPr>
          <w:p w14:paraId="7BD6F65B" w14:textId="77777777" w:rsidR="005342B1" w:rsidRPr="0091469C" w:rsidRDefault="005342B1" w:rsidP="0091469C">
            <w:pPr>
              <w:keepNext/>
              <w:spacing w:line="276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2"/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bookmarkEnd w:id="0"/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36" w:type="pct"/>
          </w:tcPr>
          <w:p w14:paraId="00B60337" w14:textId="77777777" w:rsidR="005342B1" w:rsidRPr="0091469C" w:rsidRDefault="005342B1" w:rsidP="0091469C">
            <w:pPr>
              <w:keepNext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7 (21.9%)</w:t>
            </w:r>
          </w:p>
        </w:tc>
      </w:tr>
      <w:tr w:rsidR="005342B1" w:rsidRPr="0091469C" w14:paraId="6DD31D54" w14:textId="77777777" w:rsidTr="0091469C">
        <w:trPr>
          <w:trHeight w:val="20"/>
        </w:trPr>
        <w:tc>
          <w:tcPr>
            <w:tcW w:w="3264" w:type="pct"/>
            <w:shd w:val="clear" w:color="auto" w:fill="B4C6E7" w:themeFill="accent1" w:themeFillTint="66"/>
          </w:tcPr>
          <w:p w14:paraId="6043B79A" w14:textId="77777777" w:rsidR="005342B1" w:rsidRPr="0091469C" w:rsidRDefault="005342B1" w:rsidP="0091469C">
            <w:pPr>
              <w:keepNext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Regions of tumor, n (%)</w:t>
            </w:r>
          </w:p>
        </w:tc>
        <w:tc>
          <w:tcPr>
            <w:tcW w:w="1736" w:type="pct"/>
            <w:shd w:val="clear" w:color="auto" w:fill="B4C6E7" w:themeFill="accent1" w:themeFillTint="66"/>
          </w:tcPr>
          <w:p w14:paraId="20E78B2E" w14:textId="77777777" w:rsidR="005342B1" w:rsidRPr="0091469C" w:rsidRDefault="005342B1" w:rsidP="0091469C">
            <w:pPr>
              <w:keepNext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2B1" w:rsidRPr="0091469C" w14:paraId="506BE02A" w14:textId="77777777" w:rsidTr="0091469C">
        <w:trPr>
          <w:trHeight w:val="20"/>
        </w:trPr>
        <w:tc>
          <w:tcPr>
            <w:tcW w:w="3264" w:type="pct"/>
          </w:tcPr>
          <w:p w14:paraId="57191381" w14:textId="77777777" w:rsidR="005342B1" w:rsidRPr="0091469C" w:rsidRDefault="005342B1" w:rsidP="0091469C">
            <w:pPr>
              <w:keepNext/>
              <w:spacing w:line="276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Multi-lobe</w:t>
            </w:r>
          </w:p>
        </w:tc>
        <w:tc>
          <w:tcPr>
            <w:tcW w:w="1736" w:type="pct"/>
          </w:tcPr>
          <w:p w14:paraId="780E1C98" w14:textId="77777777" w:rsidR="005342B1" w:rsidRPr="0091469C" w:rsidRDefault="005342B1" w:rsidP="0091469C">
            <w:pPr>
              <w:keepNext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16 (50.0%)</w:t>
            </w:r>
          </w:p>
        </w:tc>
      </w:tr>
      <w:tr w:rsidR="005342B1" w:rsidRPr="0091469C" w14:paraId="7D69AC60" w14:textId="77777777" w:rsidTr="0091469C">
        <w:trPr>
          <w:trHeight w:val="20"/>
        </w:trPr>
        <w:tc>
          <w:tcPr>
            <w:tcW w:w="3264" w:type="pct"/>
          </w:tcPr>
          <w:p w14:paraId="5583894B" w14:textId="77777777" w:rsidR="005342B1" w:rsidRPr="0091469C" w:rsidRDefault="005342B1" w:rsidP="0091469C">
            <w:pPr>
              <w:keepNext/>
              <w:spacing w:line="276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66186037"/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Frontal</w:t>
            </w:r>
          </w:p>
        </w:tc>
        <w:tc>
          <w:tcPr>
            <w:tcW w:w="1736" w:type="pct"/>
          </w:tcPr>
          <w:p w14:paraId="3236DA83" w14:textId="77777777" w:rsidR="005342B1" w:rsidRPr="0091469C" w:rsidRDefault="005342B1" w:rsidP="0091469C">
            <w:pPr>
              <w:keepNext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7 (21.9%)</w:t>
            </w:r>
          </w:p>
        </w:tc>
      </w:tr>
      <w:bookmarkEnd w:id="1"/>
      <w:tr w:rsidR="005342B1" w:rsidRPr="0091469C" w14:paraId="44392BE9" w14:textId="77777777" w:rsidTr="0091469C">
        <w:trPr>
          <w:trHeight w:val="20"/>
        </w:trPr>
        <w:tc>
          <w:tcPr>
            <w:tcW w:w="3264" w:type="pct"/>
          </w:tcPr>
          <w:p w14:paraId="5A06E871" w14:textId="77777777" w:rsidR="005342B1" w:rsidRPr="0091469C" w:rsidRDefault="005342B1" w:rsidP="0091469C">
            <w:pPr>
              <w:keepNext/>
              <w:spacing w:line="276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Temporal</w:t>
            </w:r>
          </w:p>
        </w:tc>
        <w:tc>
          <w:tcPr>
            <w:tcW w:w="1736" w:type="pct"/>
          </w:tcPr>
          <w:p w14:paraId="561023C5" w14:textId="77777777" w:rsidR="005342B1" w:rsidRPr="0091469C" w:rsidRDefault="005342B1" w:rsidP="0091469C">
            <w:pPr>
              <w:keepNext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4 (12.5%)</w:t>
            </w:r>
          </w:p>
        </w:tc>
      </w:tr>
      <w:tr w:rsidR="005342B1" w:rsidRPr="0091469C" w14:paraId="4F11D5D3" w14:textId="77777777" w:rsidTr="0091469C">
        <w:trPr>
          <w:trHeight w:val="20"/>
        </w:trPr>
        <w:tc>
          <w:tcPr>
            <w:tcW w:w="3264" w:type="pct"/>
          </w:tcPr>
          <w:p w14:paraId="60566056" w14:textId="77777777" w:rsidR="005342B1" w:rsidRPr="0091469C" w:rsidRDefault="005342B1" w:rsidP="0091469C">
            <w:pPr>
              <w:keepNext/>
              <w:spacing w:line="276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Parietal</w:t>
            </w:r>
          </w:p>
        </w:tc>
        <w:tc>
          <w:tcPr>
            <w:tcW w:w="1736" w:type="pct"/>
          </w:tcPr>
          <w:p w14:paraId="6CBAA326" w14:textId="77777777" w:rsidR="005342B1" w:rsidRPr="0091469C" w:rsidRDefault="005342B1" w:rsidP="0091469C">
            <w:pPr>
              <w:keepNext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3 (9.4%)</w:t>
            </w:r>
          </w:p>
        </w:tc>
      </w:tr>
      <w:tr w:rsidR="005342B1" w:rsidRPr="0091469C" w14:paraId="262C8EC6" w14:textId="77777777" w:rsidTr="0091469C">
        <w:trPr>
          <w:trHeight w:val="20"/>
        </w:trPr>
        <w:tc>
          <w:tcPr>
            <w:tcW w:w="3264" w:type="pct"/>
          </w:tcPr>
          <w:p w14:paraId="7A44E494" w14:textId="77777777" w:rsidR="005342B1" w:rsidRPr="0091469C" w:rsidRDefault="005342B1" w:rsidP="0091469C">
            <w:pPr>
              <w:keepNext/>
              <w:spacing w:line="276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Occipital</w:t>
            </w:r>
          </w:p>
        </w:tc>
        <w:tc>
          <w:tcPr>
            <w:tcW w:w="1736" w:type="pct"/>
          </w:tcPr>
          <w:p w14:paraId="4001F54E" w14:textId="77777777" w:rsidR="005342B1" w:rsidRPr="0091469C" w:rsidRDefault="005342B1" w:rsidP="0091469C">
            <w:pPr>
              <w:keepNext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1 (3.1%)</w:t>
            </w:r>
          </w:p>
        </w:tc>
      </w:tr>
      <w:tr w:rsidR="005342B1" w:rsidRPr="0091469C" w14:paraId="522D2536" w14:textId="77777777" w:rsidTr="0091469C">
        <w:trPr>
          <w:trHeight w:val="20"/>
        </w:trPr>
        <w:tc>
          <w:tcPr>
            <w:tcW w:w="3264" w:type="pct"/>
          </w:tcPr>
          <w:p w14:paraId="166E08D1" w14:textId="77777777" w:rsidR="005342B1" w:rsidRPr="0091469C" w:rsidRDefault="005342B1" w:rsidP="0091469C">
            <w:pPr>
              <w:keepNext/>
              <w:spacing w:line="276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Cerebellum</w:t>
            </w:r>
          </w:p>
        </w:tc>
        <w:tc>
          <w:tcPr>
            <w:tcW w:w="1736" w:type="pct"/>
          </w:tcPr>
          <w:p w14:paraId="1654E6F6" w14:textId="77777777" w:rsidR="005342B1" w:rsidRPr="0091469C" w:rsidRDefault="005342B1" w:rsidP="0091469C">
            <w:pPr>
              <w:keepNext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1 (3.1%)</w:t>
            </w:r>
          </w:p>
        </w:tc>
      </w:tr>
      <w:tr w:rsidR="005342B1" w:rsidRPr="0091469C" w14:paraId="5586370E" w14:textId="77777777" w:rsidTr="0091469C">
        <w:trPr>
          <w:trHeight w:val="20"/>
        </w:trPr>
        <w:tc>
          <w:tcPr>
            <w:tcW w:w="3264" w:type="pct"/>
            <w:shd w:val="clear" w:color="auto" w:fill="B4C6E7" w:themeFill="accent1" w:themeFillTint="66"/>
          </w:tcPr>
          <w:p w14:paraId="28F96B26" w14:textId="77777777" w:rsidR="005342B1" w:rsidRPr="0091469C" w:rsidRDefault="005342B1" w:rsidP="0091469C">
            <w:pPr>
              <w:keepNext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Pathology, n (%)</w:t>
            </w:r>
          </w:p>
        </w:tc>
        <w:tc>
          <w:tcPr>
            <w:tcW w:w="1736" w:type="pct"/>
            <w:shd w:val="clear" w:color="auto" w:fill="B4C6E7" w:themeFill="accent1" w:themeFillTint="66"/>
          </w:tcPr>
          <w:p w14:paraId="0390652E" w14:textId="77777777" w:rsidR="005342B1" w:rsidRPr="0091469C" w:rsidRDefault="005342B1" w:rsidP="0091469C">
            <w:pPr>
              <w:keepNext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2B1" w:rsidRPr="0091469C" w14:paraId="5F665877" w14:textId="77777777" w:rsidTr="0091469C">
        <w:trPr>
          <w:trHeight w:val="20"/>
        </w:trPr>
        <w:tc>
          <w:tcPr>
            <w:tcW w:w="3264" w:type="pct"/>
          </w:tcPr>
          <w:p w14:paraId="18FAE769" w14:textId="77777777" w:rsidR="005342B1" w:rsidRPr="0091469C" w:rsidRDefault="005342B1" w:rsidP="0091469C">
            <w:pPr>
              <w:keepNext/>
              <w:spacing w:line="276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66184543"/>
            <w:bookmarkStart w:id="3" w:name="_Hlk166184511"/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GBM</w:t>
            </w:r>
            <w:bookmarkEnd w:id="2"/>
          </w:p>
        </w:tc>
        <w:tc>
          <w:tcPr>
            <w:tcW w:w="1736" w:type="pct"/>
          </w:tcPr>
          <w:p w14:paraId="6C8C5A05" w14:textId="77777777" w:rsidR="005342B1" w:rsidRPr="0091469C" w:rsidRDefault="005342B1" w:rsidP="0091469C">
            <w:pPr>
              <w:keepNext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19 (59.4%)</w:t>
            </w:r>
          </w:p>
        </w:tc>
      </w:tr>
      <w:tr w:rsidR="005342B1" w:rsidRPr="0091469C" w14:paraId="6A465C7C" w14:textId="77777777" w:rsidTr="0091469C">
        <w:trPr>
          <w:trHeight w:val="20"/>
        </w:trPr>
        <w:tc>
          <w:tcPr>
            <w:tcW w:w="3264" w:type="pct"/>
          </w:tcPr>
          <w:p w14:paraId="745CC7BC" w14:textId="77777777" w:rsidR="005342B1" w:rsidRPr="0091469C" w:rsidRDefault="005342B1" w:rsidP="0091469C">
            <w:pPr>
              <w:keepNext/>
              <w:spacing w:line="276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66184554"/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DMG</w:t>
            </w:r>
            <w:bookmarkEnd w:id="4"/>
          </w:p>
        </w:tc>
        <w:tc>
          <w:tcPr>
            <w:tcW w:w="1736" w:type="pct"/>
          </w:tcPr>
          <w:p w14:paraId="266776D4" w14:textId="77777777" w:rsidR="005342B1" w:rsidRPr="0091469C" w:rsidRDefault="005342B1" w:rsidP="0091469C">
            <w:pPr>
              <w:keepNext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2 (6.3%)</w:t>
            </w:r>
          </w:p>
        </w:tc>
      </w:tr>
      <w:tr w:rsidR="005342B1" w:rsidRPr="0091469C" w14:paraId="16D26C49" w14:textId="77777777" w:rsidTr="0091469C">
        <w:trPr>
          <w:trHeight w:val="20"/>
        </w:trPr>
        <w:tc>
          <w:tcPr>
            <w:tcW w:w="3264" w:type="pct"/>
          </w:tcPr>
          <w:p w14:paraId="2856E71A" w14:textId="77777777" w:rsidR="005342B1" w:rsidRPr="0091469C" w:rsidRDefault="005342B1" w:rsidP="0091469C">
            <w:pPr>
              <w:keepNext/>
              <w:spacing w:line="276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166184563"/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Astrocytoma</w:t>
            </w:r>
            <w:bookmarkEnd w:id="5"/>
          </w:p>
        </w:tc>
        <w:tc>
          <w:tcPr>
            <w:tcW w:w="1736" w:type="pct"/>
          </w:tcPr>
          <w:p w14:paraId="28EC930F" w14:textId="77777777" w:rsidR="005342B1" w:rsidRPr="0091469C" w:rsidRDefault="005342B1" w:rsidP="0091469C">
            <w:pPr>
              <w:keepNext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8 (25.0%)</w:t>
            </w:r>
          </w:p>
        </w:tc>
      </w:tr>
      <w:tr w:rsidR="005342B1" w:rsidRPr="0091469C" w14:paraId="00E9E6E9" w14:textId="77777777" w:rsidTr="0091469C">
        <w:trPr>
          <w:trHeight w:val="20"/>
        </w:trPr>
        <w:tc>
          <w:tcPr>
            <w:tcW w:w="3264" w:type="pct"/>
          </w:tcPr>
          <w:p w14:paraId="2190EB16" w14:textId="77777777" w:rsidR="005342B1" w:rsidRPr="0091469C" w:rsidRDefault="005342B1" w:rsidP="0091469C">
            <w:pPr>
              <w:keepNext/>
              <w:spacing w:line="276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166184571"/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Oligodendroglioma</w:t>
            </w:r>
            <w:bookmarkEnd w:id="6"/>
          </w:p>
        </w:tc>
        <w:tc>
          <w:tcPr>
            <w:tcW w:w="1736" w:type="pct"/>
          </w:tcPr>
          <w:p w14:paraId="4F97782B" w14:textId="77777777" w:rsidR="005342B1" w:rsidRPr="0091469C" w:rsidRDefault="005342B1" w:rsidP="0091469C">
            <w:pPr>
              <w:keepNext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2 (6.3%)</w:t>
            </w:r>
          </w:p>
        </w:tc>
      </w:tr>
      <w:tr w:rsidR="005342B1" w:rsidRPr="0091469C" w14:paraId="2E6B51BC" w14:textId="77777777" w:rsidTr="0091469C">
        <w:trPr>
          <w:trHeight w:val="20"/>
        </w:trPr>
        <w:tc>
          <w:tcPr>
            <w:tcW w:w="3264" w:type="pct"/>
          </w:tcPr>
          <w:p w14:paraId="284C3198" w14:textId="77777777" w:rsidR="005342B1" w:rsidRPr="0091469C" w:rsidRDefault="005342B1" w:rsidP="0091469C">
            <w:pPr>
              <w:keepNext/>
              <w:spacing w:line="276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166184589"/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Medulloblastoma</w:t>
            </w:r>
            <w:bookmarkEnd w:id="7"/>
          </w:p>
        </w:tc>
        <w:tc>
          <w:tcPr>
            <w:tcW w:w="1736" w:type="pct"/>
          </w:tcPr>
          <w:p w14:paraId="0E17497F" w14:textId="77777777" w:rsidR="005342B1" w:rsidRPr="0091469C" w:rsidRDefault="005342B1" w:rsidP="0091469C">
            <w:pPr>
              <w:keepNext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1 (3.1%)</w:t>
            </w:r>
          </w:p>
        </w:tc>
      </w:tr>
      <w:bookmarkEnd w:id="3"/>
      <w:tr w:rsidR="005342B1" w:rsidRPr="0091469C" w14:paraId="35E0861C" w14:textId="77777777" w:rsidTr="0091469C">
        <w:trPr>
          <w:trHeight w:val="20"/>
        </w:trPr>
        <w:tc>
          <w:tcPr>
            <w:tcW w:w="3264" w:type="pct"/>
            <w:shd w:val="clear" w:color="auto" w:fill="B4C6E7" w:themeFill="accent1" w:themeFillTint="66"/>
          </w:tcPr>
          <w:p w14:paraId="2191EC8F" w14:textId="77777777" w:rsidR="005342B1" w:rsidRPr="0091469C" w:rsidRDefault="005342B1" w:rsidP="0091469C">
            <w:pPr>
              <w:keepNext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Deep structure involved, n (%)</w:t>
            </w:r>
          </w:p>
        </w:tc>
        <w:tc>
          <w:tcPr>
            <w:tcW w:w="1736" w:type="pct"/>
            <w:shd w:val="clear" w:color="auto" w:fill="B4C6E7" w:themeFill="accent1" w:themeFillTint="66"/>
          </w:tcPr>
          <w:p w14:paraId="762CF5D9" w14:textId="77777777" w:rsidR="005342B1" w:rsidRPr="0091469C" w:rsidRDefault="005342B1" w:rsidP="0091469C">
            <w:pPr>
              <w:keepNext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2B1" w:rsidRPr="0091469C" w14:paraId="34FE31FB" w14:textId="77777777" w:rsidTr="0091469C">
        <w:trPr>
          <w:trHeight w:val="20"/>
        </w:trPr>
        <w:tc>
          <w:tcPr>
            <w:tcW w:w="3264" w:type="pct"/>
          </w:tcPr>
          <w:p w14:paraId="0185B8D1" w14:textId="77777777" w:rsidR="005342B1" w:rsidRPr="0091469C" w:rsidRDefault="005342B1" w:rsidP="0091469C">
            <w:pPr>
              <w:keepNext/>
              <w:spacing w:line="276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36" w:type="pct"/>
          </w:tcPr>
          <w:p w14:paraId="020FD8D6" w14:textId="77777777" w:rsidR="005342B1" w:rsidRPr="0091469C" w:rsidRDefault="005342B1" w:rsidP="0091469C">
            <w:pPr>
              <w:keepNext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11 (34.4%)</w:t>
            </w:r>
          </w:p>
        </w:tc>
      </w:tr>
      <w:tr w:rsidR="005342B1" w:rsidRPr="0091469C" w14:paraId="412F3533" w14:textId="77777777" w:rsidTr="0091469C">
        <w:trPr>
          <w:trHeight w:val="20"/>
        </w:trPr>
        <w:tc>
          <w:tcPr>
            <w:tcW w:w="3264" w:type="pct"/>
          </w:tcPr>
          <w:p w14:paraId="16D03DEB" w14:textId="77777777" w:rsidR="005342B1" w:rsidRPr="0091469C" w:rsidRDefault="005342B1" w:rsidP="0091469C">
            <w:pPr>
              <w:keepNext/>
              <w:spacing w:line="276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736" w:type="pct"/>
          </w:tcPr>
          <w:p w14:paraId="4DE40F63" w14:textId="77777777" w:rsidR="005342B1" w:rsidRPr="0091469C" w:rsidRDefault="005342B1" w:rsidP="0091469C">
            <w:pPr>
              <w:keepNext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21 (65.6%)</w:t>
            </w:r>
          </w:p>
        </w:tc>
      </w:tr>
      <w:tr w:rsidR="005342B1" w:rsidRPr="0091469C" w14:paraId="67E5F859" w14:textId="77777777" w:rsidTr="0091469C">
        <w:trPr>
          <w:trHeight w:val="20"/>
        </w:trPr>
        <w:tc>
          <w:tcPr>
            <w:tcW w:w="3264" w:type="pct"/>
            <w:shd w:val="clear" w:color="auto" w:fill="B4C6E7" w:themeFill="accent1" w:themeFillTint="66"/>
          </w:tcPr>
          <w:p w14:paraId="4B18BACC" w14:textId="77777777" w:rsidR="005342B1" w:rsidRPr="0091469C" w:rsidRDefault="005342B1" w:rsidP="0091469C">
            <w:pPr>
              <w:keepNext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Hydrocephalus, n (%)</w:t>
            </w:r>
          </w:p>
        </w:tc>
        <w:tc>
          <w:tcPr>
            <w:tcW w:w="1736" w:type="pct"/>
            <w:shd w:val="clear" w:color="auto" w:fill="B4C6E7" w:themeFill="accent1" w:themeFillTint="66"/>
          </w:tcPr>
          <w:p w14:paraId="0EC2F2B6" w14:textId="77777777" w:rsidR="005342B1" w:rsidRPr="0091469C" w:rsidRDefault="005342B1" w:rsidP="0091469C">
            <w:pPr>
              <w:keepNext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2B1" w:rsidRPr="0091469C" w14:paraId="3F5435E3" w14:textId="77777777" w:rsidTr="0091469C">
        <w:trPr>
          <w:trHeight w:val="20"/>
        </w:trPr>
        <w:tc>
          <w:tcPr>
            <w:tcW w:w="3264" w:type="pct"/>
          </w:tcPr>
          <w:p w14:paraId="7C754C10" w14:textId="77777777" w:rsidR="005342B1" w:rsidRPr="0091469C" w:rsidRDefault="005342B1" w:rsidP="0091469C">
            <w:pPr>
              <w:keepNext/>
              <w:spacing w:line="276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36" w:type="pct"/>
          </w:tcPr>
          <w:p w14:paraId="3AF40AEF" w14:textId="77777777" w:rsidR="005342B1" w:rsidRPr="0091469C" w:rsidRDefault="005342B1" w:rsidP="0091469C">
            <w:pPr>
              <w:keepNext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2 (6.3%)</w:t>
            </w:r>
          </w:p>
        </w:tc>
      </w:tr>
      <w:tr w:rsidR="005342B1" w:rsidRPr="0091469C" w14:paraId="2C364D48" w14:textId="77777777" w:rsidTr="0091469C">
        <w:trPr>
          <w:trHeight w:val="20"/>
        </w:trPr>
        <w:tc>
          <w:tcPr>
            <w:tcW w:w="3264" w:type="pct"/>
          </w:tcPr>
          <w:p w14:paraId="1CA40EBF" w14:textId="77777777" w:rsidR="005342B1" w:rsidRPr="0091469C" w:rsidRDefault="005342B1" w:rsidP="0091469C">
            <w:pPr>
              <w:keepNext/>
              <w:spacing w:line="276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736" w:type="pct"/>
            <w:shd w:val="clear" w:color="auto" w:fill="auto"/>
          </w:tcPr>
          <w:p w14:paraId="5CD68196" w14:textId="77777777" w:rsidR="005342B1" w:rsidRPr="0091469C" w:rsidRDefault="005342B1" w:rsidP="0091469C">
            <w:pPr>
              <w:keepNext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30 (93.8%)</w:t>
            </w:r>
          </w:p>
        </w:tc>
      </w:tr>
      <w:tr w:rsidR="005342B1" w:rsidRPr="0091469C" w14:paraId="7D0675E4" w14:textId="77777777" w:rsidTr="0091469C">
        <w:trPr>
          <w:trHeight w:val="20"/>
        </w:trPr>
        <w:tc>
          <w:tcPr>
            <w:tcW w:w="3264" w:type="pct"/>
            <w:shd w:val="clear" w:color="auto" w:fill="B4C6E7" w:themeFill="accent1" w:themeFillTint="66"/>
          </w:tcPr>
          <w:p w14:paraId="3A3F8B50" w14:textId="77777777" w:rsidR="005342B1" w:rsidRPr="0091469C" w:rsidRDefault="005342B1" w:rsidP="0091469C">
            <w:pPr>
              <w:keepNext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Tumor volume (cm</w:t>
            </w:r>
            <w:r w:rsidRPr="009146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6" w:type="pct"/>
            <w:shd w:val="clear" w:color="auto" w:fill="B4C6E7" w:themeFill="accent1" w:themeFillTint="66"/>
          </w:tcPr>
          <w:p w14:paraId="32D052D5" w14:textId="77777777" w:rsidR="005342B1" w:rsidRPr="0091469C" w:rsidRDefault="005342B1" w:rsidP="0091469C">
            <w:pPr>
              <w:keepNext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2B1" w:rsidRPr="0091469C" w14:paraId="3797E33C" w14:textId="77777777" w:rsidTr="0091469C">
        <w:trPr>
          <w:trHeight w:val="20"/>
        </w:trPr>
        <w:tc>
          <w:tcPr>
            <w:tcW w:w="3264" w:type="pct"/>
          </w:tcPr>
          <w:p w14:paraId="7BE594B9" w14:textId="77777777" w:rsidR="005342B1" w:rsidRPr="0091469C" w:rsidRDefault="005342B1" w:rsidP="0091469C">
            <w:pPr>
              <w:keepNext/>
              <w:spacing w:line="276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Median (range)</w:t>
            </w:r>
          </w:p>
        </w:tc>
        <w:tc>
          <w:tcPr>
            <w:tcW w:w="1736" w:type="pct"/>
          </w:tcPr>
          <w:p w14:paraId="318788CD" w14:textId="77777777" w:rsidR="005342B1" w:rsidRPr="0091469C" w:rsidRDefault="005342B1" w:rsidP="0091469C">
            <w:pPr>
              <w:keepNext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43.4 (13.3-172.6)</w:t>
            </w:r>
          </w:p>
        </w:tc>
      </w:tr>
      <w:tr w:rsidR="005342B1" w:rsidRPr="0091469C" w14:paraId="3FD320B6" w14:textId="77777777" w:rsidTr="0091469C">
        <w:trPr>
          <w:trHeight w:val="20"/>
        </w:trPr>
        <w:tc>
          <w:tcPr>
            <w:tcW w:w="3264" w:type="pct"/>
          </w:tcPr>
          <w:p w14:paraId="58F54891" w14:textId="77777777" w:rsidR="005342B1" w:rsidRPr="0091469C" w:rsidRDefault="005342B1" w:rsidP="0091469C">
            <w:pPr>
              <w:keepNext/>
              <w:spacing w:line="276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&lt;30</w:t>
            </w:r>
          </w:p>
        </w:tc>
        <w:tc>
          <w:tcPr>
            <w:tcW w:w="1736" w:type="pct"/>
          </w:tcPr>
          <w:p w14:paraId="54EDBF5C" w14:textId="77777777" w:rsidR="005342B1" w:rsidRPr="0091469C" w:rsidRDefault="005342B1" w:rsidP="0091469C">
            <w:pPr>
              <w:keepNext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10 (31.3%)</w:t>
            </w:r>
          </w:p>
        </w:tc>
      </w:tr>
      <w:tr w:rsidR="005342B1" w:rsidRPr="0091469C" w14:paraId="4BA44A7C" w14:textId="77777777" w:rsidTr="0091469C">
        <w:trPr>
          <w:trHeight w:val="20"/>
        </w:trPr>
        <w:tc>
          <w:tcPr>
            <w:tcW w:w="3264" w:type="pct"/>
          </w:tcPr>
          <w:p w14:paraId="219ABC5D" w14:textId="77777777" w:rsidR="005342B1" w:rsidRPr="0091469C" w:rsidRDefault="005342B1" w:rsidP="0091469C">
            <w:pPr>
              <w:keepNext/>
              <w:spacing w:line="276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≥30</w:t>
            </w:r>
          </w:p>
        </w:tc>
        <w:tc>
          <w:tcPr>
            <w:tcW w:w="1736" w:type="pct"/>
          </w:tcPr>
          <w:p w14:paraId="4838F1E2" w14:textId="77777777" w:rsidR="005342B1" w:rsidRPr="0091469C" w:rsidRDefault="005342B1" w:rsidP="0091469C">
            <w:pPr>
              <w:keepNext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22 (68.7%)</w:t>
            </w:r>
          </w:p>
        </w:tc>
      </w:tr>
      <w:tr w:rsidR="005342B1" w:rsidRPr="0091469C" w14:paraId="38F10B63" w14:textId="77777777" w:rsidTr="0091469C">
        <w:trPr>
          <w:trHeight w:val="20"/>
        </w:trPr>
        <w:tc>
          <w:tcPr>
            <w:tcW w:w="3264" w:type="pct"/>
            <w:shd w:val="clear" w:color="auto" w:fill="B4C6E7" w:themeFill="accent1" w:themeFillTint="66"/>
          </w:tcPr>
          <w:p w14:paraId="78CA59A6" w14:textId="77777777" w:rsidR="005342B1" w:rsidRPr="0091469C" w:rsidRDefault="005342B1" w:rsidP="0091469C">
            <w:pPr>
              <w:keepNext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Peritumoral edema (cm)</w:t>
            </w:r>
          </w:p>
        </w:tc>
        <w:tc>
          <w:tcPr>
            <w:tcW w:w="1736" w:type="pct"/>
            <w:shd w:val="clear" w:color="auto" w:fill="B4C6E7" w:themeFill="accent1" w:themeFillTint="66"/>
          </w:tcPr>
          <w:p w14:paraId="05DE3702" w14:textId="77777777" w:rsidR="005342B1" w:rsidRPr="0091469C" w:rsidRDefault="005342B1" w:rsidP="0091469C">
            <w:pPr>
              <w:keepNext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2B1" w:rsidRPr="0091469C" w14:paraId="7B626F69" w14:textId="77777777" w:rsidTr="0091469C">
        <w:trPr>
          <w:trHeight w:val="20"/>
        </w:trPr>
        <w:tc>
          <w:tcPr>
            <w:tcW w:w="3264" w:type="pct"/>
          </w:tcPr>
          <w:p w14:paraId="124EAFA2" w14:textId="77777777" w:rsidR="005342B1" w:rsidRPr="0091469C" w:rsidRDefault="005342B1" w:rsidP="0091469C">
            <w:pPr>
              <w:keepNext/>
              <w:spacing w:line="276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Median (range)</w:t>
            </w:r>
          </w:p>
        </w:tc>
        <w:tc>
          <w:tcPr>
            <w:tcW w:w="1736" w:type="pct"/>
          </w:tcPr>
          <w:p w14:paraId="6FB48515" w14:textId="77777777" w:rsidR="005342B1" w:rsidRPr="0091469C" w:rsidRDefault="005342B1" w:rsidP="0091469C">
            <w:pPr>
              <w:keepNext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1.76 (0.53-3.80)</w:t>
            </w:r>
          </w:p>
        </w:tc>
      </w:tr>
      <w:tr w:rsidR="00F54BCD" w:rsidRPr="0091469C" w14:paraId="016E4433" w14:textId="77777777" w:rsidTr="0091469C">
        <w:trPr>
          <w:trHeight w:val="20"/>
        </w:trPr>
        <w:tc>
          <w:tcPr>
            <w:tcW w:w="3264" w:type="pct"/>
            <w:shd w:val="clear" w:color="auto" w:fill="B4C6E7" w:themeFill="accent1" w:themeFillTint="66"/>
          </w:tcPr>
          <w:p w14:paraId="4689061D" w14:textId="388545F8" w:rsidR="00F54BCD" w:rsidRPr="0091469C" w:rsidRDefault="00F54BCD" w:rsidP="0091469C">
            <w:pPr>
              <w:keepNext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Epilepsy, n (%)</w:t>
            </w:r>
          </w:p>
        </w:tc>
        <w:tc>
          <w:tcPr>
            <w:tcW w:w="1736" w:type="pct"/>
            <w:shd w:val="clear" w:color="auto" w:fill="B4C6E7" w:themeFill="accent1" w:themeFillTint="66"/>
          </w:tcPr>
          <w:p w14:paraId="11BC5750" w14:textId="77777777" w:rsidR="00F54BCD" w:rsidRPr="0091469C" w:rsidRDefault="00F54BCD" w:rsidP="0091469C">
            <w:pPr>
              <w:keepNext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BCD" w:rsidRPr="0091469C" w14:paraId="35231228" w14:textId="77777777" w:rsidTr="0091469C">
        <w:trPr>
          <w:trHeight w:val="20"/>
        </w:trPr>
        <w:tc>
          <w:tcPr>
            <w:tcW w:w="3264" w:type="pct"/>
          </w:tcPr>
          <w:p w14:paraId="57929C2B" w14:textId="6BDA0D70" w:rsidR="00F54BCD" w:rsidRPr="0091469C" w:rsidRDefault="00F54BCD" w:rsidP="0091469C">
            <w:pPr>
              <w:keepNext/>
              <w:spacing w:line="276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36" w:type="pct"/>
          </w:tcPr>
          <w:p w14:paraId="2E7E0F70" w14:textId="2742736E" w:rsidR="00F54BCD" w:rsidRPr="0091469C" w:rsidRDefault="00F54BCD" w:rsidP="0091469C">
            <w:pPr>
              <w:keepNext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8 (25.0%)</w:t>
            </w:r>
          </w:p>
        </w:tc>
      </w:tr>
      <w:tr w:rsidR="00F54BCD" w:rsidRPr="0091469C" w14:paraId="41779960" w14:textId="77777777" w:rsidTr="0091469C">
        <w:trPr>
          <w:trHeight w:val="20"/>
        </w:trPr>
        <w:tc>
          <w:tcPr>
            <w:tcW w:w="3264" w:type="pct"/>
          </w:tcPr>
          <w:p w14:paraId="7F7B2C18" w14:textId="3B53129C" w:rsidR="00F54BCD" w:rsidRPr="0091469C" w:rsidRDefault="00F54BCD" w:rsidP="0091469C">
            <w:pPr>
              <w:keepNext/>
              <w:spacing w:line="276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736" w:type="pct"/>
          </w:tcPr>
          <w:p w14:paraId="3357918D" w14:textId="7CFDC7BB" w:rsidR="00F54BCD" w:rsidRPr="0091469C" w:rsidRDefault="00F54BCD" w:rsidP="0091469C">
            <w:pPr>
              <w:keepNext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24 (75.0%)</w:t>
            </w:r>
          </w:p>
        </w:tc>
      </w:tr>
      <w:tr w:rsidR="005342B1" w:rsidRPr="0091469C" w14:paraId="52FED18E" w14:textId="77777777" w:rsidTr="0091469C">
        <w:trPr>
          <w:trHeight w:val="20"/>
        </w:trPr>
        <w:tc>
          <w:tcPr>
            <w:tcW w:w="3264" w:type="pct"/>
            <w:shd w:val="clear" w:color="auto" w:fill="B4C6E7" w:themeFill="accent1" w:themeFillTint="66"/>
          </w:tcPr>
          <w:p w14:paraId="0A5907DC" w14:textId="77777777" w:rsidR="005342B1" w:rsidRPr="0091469C" w:rsidRDefault="005342B1" w:rsidP="0091469C">
            <w:pPr>
              <w:keepNext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Enhanced T1-weighted based GTR, n (%)</w:t>
            </w:r>
          </w:p>
        </w:tc>
        <w:tc>
          <w:tcPr>
            <w:tcW w:w="1736" w:type="pct"/>
            <w:shd w:val="clear" w:color="auto" w:fill="B4C6E7" w:themeFill="accent1" w:themeFillTint="66"/>
          </w:tcPr>
          <w:p w14:paraId="148F2804" w14:textId="77777777" w:rsidR="005342B1" w:rsidRPr="0091469C" w:rsidRDefault="005342B1" w:rsidP="0091469C">
            <w:pPr>
              <w:keepNext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2B1" w:rsidRPr="0091469C" w14:paraId="1F413B20" w14:textId="77777777" w:rsidTr="0091469C">
        <w:trPr>
          <w:trHeight w:val="20"/>
        </w:trPr>
        <w:tc>
          <w:tcPr>
            <w:tcW w:w="3264" w:type="pct"/>
            <w:shd w:val="clear" w:color="auto" w:fill="FFFFFF" w:themeFill="background1"/>
          </w:tcPr>
          <w:p w14:paraId="14BA25F5" w14:textId="77777777" w:rsidR="005342B1" w:rsidRPr="0091469C" w:rsidRDefault="005342B1" w:rsidP="0091469C">
            <w:pPr>
              <w:keepNext/>
              <w:spacing w:line="276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GTR</w:t>
            </w:r>
          </w:p>
        </w:tc>
        <w:tc>
          <w:tcPr>
            <w:tcW w:w="1736" w:type="pct"/>
            <w:shd w:val="clear" w:color="auto" w:fill="FFFFFF" w:themeFill="background1"/>
          </w:tcPr>
          <w:p w14:paraId="444ED4A9" w14:textId="77777777" w:rsidR="005342B1" w:rsidRPr="0091469C" w:rsidRDefault="005342B1" w:rsidP="0091469C">
            <w:pPr>
              <w:keepNext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25 (78.1%)</w:t>
            </w:r>
          </w:p>
        </w:tc>
      </w:tr>
      <w:tr w:rsidR="005342B1" w:rsidRPr="0091469C" w14:paraId="78B76C89" w14:textId="77777777" w:rsidTr="0091469C">
        <w:trPr>
          <w:trHeight w:val="20"/>
        </w:trPr>
        <w:tc>
          <w:tcPr>
            <w:tcW w:w="3264" w:type="pct"/>
            <w:shd w:val="clear" w:color="auto" w:fill="FFFFFF" w:themeFill="background1"/>
          </w:tcPr>
          <w:p w14:paraId="24860B66" w14:textId="77777777" w:rsidR="005342B1" w:rsidRPr="0091469C" w:rsidRDefault="005342B1" w:rsidP="0091469C">
            <w:pPr>
              <w:keepNext/>
              <w:spacing w:line="276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Non-GTR</w:t>
            </w:r>
          </w:p>
        </w:tc>
        <w:tc>
          <w:tcPr>
            <w:tcW w:w="1736" w:type="pct"/>
            <w:shd w:val="clear" w:color="auto" w:fill="FFFFFF" w:themeFill="background1"/>
          </w:tcPr>
          <w:p w14:paraId="45701A8D" w14:textId="77777777" w:rsidR="005342B1" w:rsidRPr="0091469C" w:rsidRDefault="005342B1" w:rsidP="0091469C">
            <w:pPr>
              <w:keepNext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69C">
              <w:rPr>
                <w:rFonts w:ascii="Times New Roman" w:hAnsi="Times New Roman" w:cs="Times New Roman"/>
                <w:sz w:val="24"/>
                <w:szCs w:val="24"/>
              </w:rPr>
              <w:t>7 (21.9%)</w:t>
            </w:r>
          </w:p>
        </w:tc>
      </w:tr>
    </w:tbl>
    <w:p w14:paraId="5FB0BF3A" w14:textId="3531C9A6" w:rsidR="00945445" w:rsidRPr="00945445" w:rsidRDefault="006802AA" w:rsidP="0091469C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56BDF0DB" wp14:editId="062C3DE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3212465"/>
            <wp:effectExtent l="0" t="0" r="0" b="6985"/>
            <wp:wrapThrough wrapText="bothSides">
              <wp:wrapPolygon edited="0">
                <wp:start x="0" y="0"/>
                <wp:lineTo x="0" y="21519"/>
                <wp:lineTo x="21531" y="21519"/>
                <wp:lineTo x="21531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D48B6" w:rsidRPr="00C22C34">
        <w:rPr>
          <w:rFonts w:ascii="Times New Roman" w:eastAsia="CIDFont+F2" w:hAnsi="Times New Roman" w:cs="Times New Roman"/>
          <w:b/>
          <w:bCs/>
          <w:sz w:val="24"/>
          <w:szCs w:val="24"/>
        </w:rPr>
        <w:t>Supplementary figure 1: N</w:t>
      </w:r>
      <w:r w:rsidR="00D25082" w:rsidRPr="00C22C34">
        <w:rPr>
          <w:rFonts w:ascii="Times New Roman" w:eastAsia="CIDFont+F2" w:hAnsi="Times New Roman" w:cs="Times New Roman"/>
          <w:b/>
          <w:bCs/>
          <w:sz w:val="24"/>
          <w:szCs w:val="24"/>
        </w:rPr>
        <w:t>umber</w:t>
      </w:r>
      <w:r w:rsidR="005D48B6" w:rsidRPr="00C22C34">
        <w:rPr>
          <w:rFonts w:ascii="Times New Roman" w:eastAsia="CIDFont+F2" w:hAnsi="Times New Roman" w:cs="Times New Roman"/>
          <w:b/>
          <w:bCs/>
          <w:sz w:val="24"/>
          <w:szCs w:val="24"/>
        </w:rPr>
        <w:t xml:space="preserve"> and regions of brain </w:t>
      </w:r>
      <w:r>
        <w:rPr>
          <w:rFonts w:ascii="Times New Roman" w:eastAsia="CIDFont+F2" w:hAnsi="Times New Roman" w:cs="Times New Roman"/>
          <w:b/>
          <w:bCs/>
          <w:sz w:val="24"/>
          <w:szCs w:val="24"/>
        </w:rPr>
        <w:t>lesions</w:t>
      </w:r>
      <w:r w:rsidR="005D48B6" w:rsidRPr="00C22C34">
        <w:rPr>
          <w:rFonts w:ascii="Times New Roman" w:eastAsia="CIDFont+F2" w:hAnsi="Times New Roman" w:cs="Times New Roman"/>
          <w:b/>
          <w:bCs/>
          <w:sz w:val="24"/>
          <w:szCs w:val="24"/>
        </w:rPr>
        <w:t xml:space="preserve">. A: </w:t>
      </w:r>
      <w:r w:rsidR="000209D3" w:rsidRPr="00C22C34">
        <w:rPr>
          <w:rFonts w:ascii="Times New Roman" w:eastAsia="CIDFont+F2" w:hAnsi="Times New Roman" w:cs="Times New Roman"/>
          <w:sz w:val="24"/>
          <w:szCs w:val="24"/>
        </w:rPr>
        <w:t>A</w:t>
      </w:r>
      <w:r w:rsidR="00322FA0" w:rsidRPr="00C22C34">
        <w:rPr>
          <w:rFonts w:ascii="Times New Roman" w:eastAsia="CIDFont+F2" w:hAnsi="Times New Roman" w:cs="Times New Roman"/>
          <w:sz w:val="24"/>
          <w:szCs w:val="24"/>
        </w:rPr>
        <w:t xml:space="preserve">mong </w:t>
      </w:r>
      <w:r w:rsidR="00322FA0" w:rsidRPr="00C22C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the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32</w:t>
      </w:r>
      <w:r w:rsidR="00322FA0" w:rsidRPr="00C22C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-patient case series, </w:t>
      </w:r>
      <w:r w:rsidR="00945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="000E47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322FA0" w:rsidRPr="00C22C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cases ha</w:t>
      </w:r>
      <w:r w:rsidR="00127748" w:rsidRPr="00C22C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</w:t>
      </w:r>
      <w:r w:rsidR="00322FA0" w:rsidRPr="00C22C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45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 single</w:t>
      </w:r>
      <w:r w:rsidR="00322FA0" w:rsidRPr="00C22C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brain </w:t>
      </w:r>
      <w:r w:rsidR="00945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lesion</w:t>
      </w:r>
      <w:r w:rsidR="00322FA0" w:rsidRPr="00C22C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while the </w:t>
      </w:r>
      <w:r w:rsidR="00945445" w:rsidRPr="00945445">
        <w:rPr>
          <w:rFonts w:ascii="Times New Roman" w:eastAsia="CIDFont+F2" w:hAnsi="Times New Roman" w:cs="Times New Roman"/>
          <w:sz w:val="24"/>
          <w:szCs w:val="24"/>
        </w:rPr>
        <w:t>remaining</w:t>
      </w:r>
      <w:r w:rsidR="00322FA0" w:rsidRPr="00C22C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E47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="00322FA0" w:rsidRPr="00C22C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27748" w:rsidRPr="00C22C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developed</w:t>
      </w:r>
      <w:r w:rsidR="00322FA0" w:rsidRPr="00C22C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multiple </w:t>
      </w:r>
      <w:r w:rsidR="00945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lesion</w:t>
      </w:r>
      <w:r w:rsidR="00322FA0" w:rsidRPr="00C22C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s. </w:t>
      </w:r>
      <w:r w:rsidR="00322FA0" w:rsidRPr="00C22C3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B:</w:t>
      </w:r>
      <w:r w:rsidR="00322FA0" w:rsidRPr="00C22C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45445" w:rsidRPr="00945445">
        <w:rPr>
          <w:rFonts w:ascii="Times New Roman" w:eastAsia="CIDFont+F2" w:hAnsi="Times New Roman" w:cs="Times New Roman"/>
          <w:sz w:val="24"/>
          <w:szCs w:val="24"/>
        </w:rPr>
        <w:t xml:space="preserve">Invasive cerebral lobes </w:t>
      </w:r>
      <w:r w:rsidR="00322FA0" w:rsidRPr="00C22C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of the </w:t>
      </w:r>
      <w:r w:rsidR="000E47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9 </w:t>
      </w:r>
      <w:r w:rsidR="00945445" w:rsidRPr="00945445">
        <w:rPr>
          <w:rFonts w:ascii="Times New Roman" w:eastAsia="CIDFont+F2" w:hAnsi="Times New Roman" w:cs="Times New Roman"/>
          <w:sz w:val="24"/>
          <w:szCs w:val="24"/>
        </w:rPr>
        <w:t>cases with multiple lesions.</w:t>
      </w:r>
    </w:p>
    <w:p w14:paraId="0B31D05D" w14:textId="77777777" w:rsidR="00945445" w:rsidRPr="00C22C34" w:rsidRDefault="00945445" w:rsidP="00F54BCD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sz w:val="24"/>
          <w:szCs w:val="24"/>
        </w:rPr>
      </w:pPr>
    </w:p>
    <w:p w14:paraId="39F85584" w14:textId="6B8BDC43" w:rsidR="005D48B6" w:rsidRPr="00C22C34" w:rsidRDefault="005D48B6" w:rsidP="00F54BCD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sz w:val="24"/>
          <w:szCs w:val="24"/>
        </w:rPr>
      </w:pPr>
    </w:p>
    <w:p w14:paraId="106B9CAB" w14:textId="0B65FCC1" w:rsidR="005D48B6" w:rsidRPr="00C22C34" w:rsidRDefault="005D48B6" w:rsidP="00F54BCD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sz w:val="24"/>
          <w:szCs w:val="24"/>
        </w:rPr>
      </w:pPr>
    </w:p>
    <w:p w14:paraId="629E272B" w14:textId="68517928" w:rsidR="005D48B6" w:rsidRPr="00C22C34" w:rsidRDefault="005D48B6" w:rsidP="00F54BCD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sz w:val="24"/>
          <w:szCs w:val="24"/>
        </w:rPr>
      </w:pPr>
    </w:p>
    <w:p w14:paraId="18A1D9E3" w14:textId="0C5D839B" w:rsidR="005D48B6" w:rsidRPr="00C22C34" w:rsidRDefault="005D48B6" w:rsidP="00F54BCD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sz w:val="24"/>
          <w:szCs w:val="24"/>
        </w:rPr>
      </w:pPr>
    </w:p>
    <w:p w14:paraId="7A8E7D97" w14:textId="4774F11B" w:rsidR="00322FA0" w:rsidRPr="00C22C34" w:rsidRDefault="00322FA0" w:rsidP="00F54BCD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sz w:val="24"/>
          <w:szCs w:val="24"/>
        </w:rPr>
      </w:pPr>
    </w:p>
    <w:p w14:paraId="6C527E56" w14:textId="33C587CE" w:rsidR="00322FA0" w:rsidRPr="00C22C34" w:rsidRDefault="00322FA0" w:rsidP="00F54BCD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sz w:val="24"/>
          <w:szCs w:val="24"/>
        </w:rPr>
      </w:pPr>
    </w:p>
    <w:p w14:paraId="3BF7A64E" w14:textId="26B3C838" w:rsidR="00322FA0" w:rsidRPr="00C22C34" w:rsidRDefault="00322FA0" w:rsidP="00F54BCD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sz w:val="24"/>
          <w:szCs w:val="24"/>
        </w:rPr>
      </w:pPr>
    </w:p>
    <w:p w14:paraId="5A14C391" w14:textId="699F667E" w:rsidR="00322FA0" w:rsidRPr="00C22C34" w:rsidRDefault="00322FA0" w:rsidP="00F54BCD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sz w:val="24"/>
          <w:szCs w:val="24"/>
        </w:rPr>
      </w:pPr>
    </w:p>
    <w:p w14:paraId="232BE14B" w14:textId="656EB4D7" w:rsidR="00322FA0" w:rsidRPr="00C22C34" w:rsidRDefault="00322FA0" w:rsidP="00F54BCD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sz w:val="24"/>
          <w:szCs w:val="24"/>
        </w:rPr>
      </w:pPr>
    </w:p>
    <w:p w14:paraId="631C7797" w14:textId="5624D3BD" w:rsidR="00322FA0" w:rsidRPr="00C22C34" w:rsidRDefault="00322FA0" w:rsidP="00F54BCD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sz w:val="24"/>
          <w:szCs w:val="24"/>
        </w:rPr>
      </w:pPr>
    </w:p>
    <w:p w14:paraId="5DDBEB7A" w14:textId="58E57DC9" w:rsidR="00322FA0" w:rsidRPr="00C22C34" w:rsidRDefault="00322FA0" w:rsidP="00F54BCD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sz w:val="24"/>
          <w:szCs w:val="24"/>
        </w:rPr>
      </w:pPr>
    </w:p>
    <w:p w14:paraId="77177962" w14:textId="5A989DFC" w:rsidR="00322FA0" w:rsidRPr="00C22C34" w:rsidRDefault="00322FA0" w:rsidP="00F54BCD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sz w:val="24"/>
          <w:szCs w:val="24"/>
        </w:rPr>
      </w:pPr>
    </w:p>
    <w:p w14:paraId="2BF1B047" w14:textId="72046490" w:rsidR="00322FA0" w:rsidRPr="00C22C34" w:rsidRDefault="00322FA0" w:rsidP="00F54BCD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sz w:val="24"/>
          <w:szCs w:val="24"/>
        </w:rPr>
      </w:pPr>
    </w:p>
    <w:p w14:paraId="2D92E12C" w14:textId="76D52E5F" w:rsidR="00322FA0" w:rsidRPr="00C22C34" w:rsidRDefault="00322FA0" w:rsidP="00F54BCD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sz w:val="24"/>
          <w:szCs w:val="24"/>
        </w:rPr>
      </w:pPr>
    </w:p>
    <w:p w14:paraId="6B60E719" w14:textId="7F8E9C32" w:rsidR="00322FA0" w:rsidRPr="00C22C34" w:rsidRDefault="00322FA0" w:rsidP="00F54BCD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sz w:val="24"/>
          <w:szCs w:val="24"/>
        </w:rPr>
      </w:pPr>
    </w:p>
    <w:p w14:paraId="1D0B1C95" w14:textId="4E5441B1" w:rsidR="00322FA0" w:rsidRPr="00C22C34" w:rsidRDefault="00322FA0" w:rsidP="00F54BCD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sz w:val="24"/>
          <w:szCs w:val="24"/>
        </w:rPr>
      </w:pPr>
    </w:p>
    <w:p w14:paraId="1168FAAC" w14:textId="03654406" w:rsidR="00322FA0" w:rsidRPr="00C22C34" w:rsidRDefault="00322FA0" w:rsidP="00F54BCD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sz w:val="24"/>
          <w:szCs w:val="24"/>
        </w:rPr>
      </w:pPr>
    </w:p>
    <w:p w14:paraId="5EEF3BBF" w14:textId="1AD3F69D" w:rsidR="00322FA0" w:rsidRPr="00C22C34" w:rsidRDefault="00322FA0" w:rsidP="00F54BCD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sz w:val="24"/>
          <w:szCs w:val="24"/>
        </w:rPr>
      </w:pPr>
    </w:p>
    <w:p w14:paraId="50A8B1E9" w14:textId="72BE1F6B" w:rsidR="00322FA0" w:rsidRPr="00C22C34" w:rsidRDefault="00322FA0" w:rsidP="00F54BCD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sz w:val="24"/>
          <w:szCs w:val="24"/>
        </w:rPr>
      </w:pPr>
    </w:p>
    <w:p w14:paraId="02C83BAB" w14:textId="56A5C2E5" w:rsidR="00322FA0" w:rsidRPr="00C22C34" w:rsidRDefault="00322FA0" w:rsidP="00F54BCD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sz w:val="24"/>
          <w:szCs w:val="24"/>
        </w:rPr>
      </w:pPr>
    </w:p>
    <w:p w14:paraId="41F91761" w14:textId="4581A0AD" w:rsidR="00F9009D" w:rsidRPr="00F9009D" w:rsidRDefault="009832F8" w:rsidP="000F3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1" wp14:anchorId="6BB58B59" wp14:editId="5F5B7DB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5064760"/>
            <wp:effectExtent l="0" t="0" r="0" b="2540"/>
            <wp:wrapThrough wrapText="bothSides">
              <wp:wrapPolygon edited="0">
                <wp:start x="0" y="0"/>
                <wp:lineTo x="0" y="21530"/>
                <wp:lineTo x="21531" y="21530"/>
                <wp:lineTo x="21531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6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IDFont+F2" w:hAnsi="Times New Roman" w:cs="Times New Roman"/>
          <w:sz w:val="24"/>
          <w:szCs w:val="24"/>
        </w:rPr>
        <w:softHyphen/>
      </w:r>
      <w:r>
        <w:rPr>
          <w:rFonts w:ascii="Times New Roman" w:eastAsia="CIDFont+F2" w:hAnsi="Times New Roman" w:cs="Times New Roman"/>
          <w:sz w:val="24"/>
          <w:szCs w:val="24"/>
        </w:rPr>
        <w:softHyphen/>
      </w:r>
      <w:r>
        <w:rPr>
          <w:rFonts w:ascii="Times New Roman" w:eastAsia="CIDFont+F2" w:hAnsi="Times New Roman" w:cs="Times New Roman"/>
          <w:sz w:val="24"/>
          <w:szCs w:val="24"/>
        </w:rPr>
        <w:softHyphen/>
      </w:r>
      <w:r w:rsidR="00D6718C" w:rsidRPr="00C22C34">
        <w:rPr>
          <w:rFonts w:ascii="Times New Roman" w:eastAsia="CIDFont+F2" w:hAnsi="Times New Roman" w:cs="Times New Roman"/>
          <w:b/>
          <w:bCs/>
          <w:sz w:val="24"/>
          <w:szCs w:val="24"/>
        </w:rPr>
        <w:t xml:space="preserve">Supplementary figure 2: </w:t>
      </w:r>
      <w:r w:rsidR="00102CED" w:rsidRPr="00931CB1">
        <w:rPr>
          <w:rFonts w:ascii="Times New Roman" w:eastAsia="CIDFont+F2" w:hAnsi="Times New Roman" w:cs="Times New Roman"/>
          <w:b/>
          <w:bCs/>
          <w:sz w:val="24"/>
          <w:szCs w:val="24"/>
        </w:rPr>
        <w:t xml:space="preserve">Comparative </w:t>
      </w:r>
      <w:r w:rsidR="00102CED">
        <w:rPr>
          <w:rFonts w:ascii="Times New Roman" w:eastAsia="CIDFont+F2" w:hAnsi="Times New Roman" w:cs="Times New Roman"/>
          <w:b/>
          <w:bCs/>
          <w:sz w:val="24"/>
          <w:szCs w:val="24"/>
        </w:rPr>
        <w:t>a</w:t>
      </w:r>
      <w:r w:rsidR="00102CED" w:rsidRPr="00931CB1">
        <w:rPr>
          <w:rFonts w:ascii="Times New Roman" w:eastAsia="CIDFont+F2" w:hAnsi="Times New Roman" w:cs="Times New Roman"/>
          <w:b/>
          <w:bCs/>
          <w:sz w:val="24"/>
          <w:szCs w:val="24"/>
        </w:rPr>
        <w:t xml:space="preserve">nalysis of </w:t>
      </w:r>
      <w:r w:rsidR="00102CED">
        <w:rPr>
          <w:rFonts w:ascii="Times New Roman" w:eastAsia="CIDFont+F2" w:hAnsi="Times New Roman" w:cs="Times New Roman"/>
          <w:b/>
          <w:bCs/>
          <w:sz w:val="24"/>
          <w:szCs w:val="24"/>
        </w:rPr>
        <w:t>g</w:t>
      </w:r>
      <w:r w:rsidR="00102CED" w:rsidRPr="00931CB1">
        <w:rPr>
          <w:rFonts w:ascii="Times New Roman" w:eastAsia="CIDFont+F2" w:hAnsi="Times New Roman" w:cs="Times New Roman"/>
          <w:b/>
          <w:bCs/>
          <w:sz w:val="24"/>
          <w:szCs w:val="24"/>
        </w:rPr>
        <w:t xml:space="preserve">enetic </w:t>
      </w:r>
      <w:r w:rsidR="00102CED">
        <w:rPr>
          <w:rFonts w:ascii="Times New Roman" w:eastAsia="CIDFont+F2" w:hAnsi="Times New Roman" w:cs="Times New Roman"/>
          <w:b/>
          <w:bCs/>
          <w:sz w:val="24"/>
          <w:szCs w:val="24"/>
        </w:rPr>
        <w:t>m</w:t>
      </w:r>
      <w:r w:rsidR="00102CED" w:rsidRPr="00931CB1">
        <w:rPr>
          <w:rFonts w:ascii="Times New Roman" w:eastAsia="CIDFont+F2" w:hAnsi="Times New Roman" w:cs="Times New Roman"/>
          <w:b/>
          <w:bCs/>
          <w:sz w:val="24"/>
          <w:szCs w:val="24"/>
        </w:rPr>
        <w:t xml:space="preserve">etrics in </w:t>
      </w:r>
      <w:r w:rsidR="00102CED">
        <w:rPr>
          <w:rFonts w:ascii="Times New Roman" w:eastAsia="CIDFont+F2" w:hAnsi="Times New Roman" w:cs="Times New Roman"/>
          <w:b/>
          <w:bCs/>
          <w:sz w:val="24"/>
          <w:szCs w:val="24"/>
        </w:rPr>
        <w:t>b</w:t>
      </w:r>
      <w:r w:rsidR="00102CED" w:rsidRPr="00931CB1">
        <w:rPr>
          <w:rFonts w:ascii="Times New Roman" w:eastAsia="CIDFont+F2" w:hAnsi="Times New Roman" w:cs="Times New Roman"/>
          <w:b/>
          <w:bCs/>
          <w:sz w:val="24"/>
          <w:szCs w:val="24"/>
        </w:rPr>
        <w:t xml:space="preserve">rain </w:t>
      </w:r>
      <w:r w:rsidR="00102CED">
        <w:rPr>
          <w:rFonts w:ascii="Times New Roman" w:eastAsia="CIDFont+F2" w:hAnsi="Times New Roman" w:cs="Times New Roman"/>
          <w:b/>
          <w:bCs/>
          <w:sz w:val="24"/>
          <w:szCs w:val="24"/>
        </w:rPr>
        <w:t>t</w:t>
      </w:r>
      <w:r w:rsidR="00102CED" w:rsidRPr="00931CB1">
        <w:rPr>
          <w:rFonts w:ascii="Times New Roman" w:eastAsia="CIDFont+F2" w:hAnsi="Times New Roman" w:cs="Times New Roman"/>
          <w:b/>
          <w:bCs/>
          <w:sz w:val="24"/>
          <w:szCs w:val="24"/>
        </w:rPr>
        <w:t xml:space="preserve">umors and </w:t>
      </w:r>
      <w:r w:rsidR="00102CED">
        <w:rPr>
          <w:rFonts w:ascii="Times New Roman" w:eastAsia="CIDFont+F2" w:hAnsi="Times New Roman" w:cs="Times New Roman"/>
          <w:b/>
          <w:bCs/>
          <w:sz w:val="24"/>
          <w:szCs w:val="24"/>
        </w:rPr>
        <w:t>p</w:t>
      </w:r>
      <w:r w:rsidR="00102CED" w:rsidRPr="00931CB1">
        <w:rPr>
          <w:rFonts w:ascii="Times New Roman" w:eastAsia="CIDFont+F2" w:hAnsi="Times New Roman" w:cs="Times New Roman"/>
          <w:b/>
          <w:bCs/>
          <w:sz w:val="24"/>
          <w:szCs w:val="24"/>
        </w:rPr>
        <w:t>re-ctDNA</w:t>
      </w:r>
      <w:r w:rsidR="00102CED">
        <w:rPr>
          <w:rFonts w:ascii="Times New Roman" w:eastAsia="CIDFont+F2" w:hAnsi="Times New Roman" w:cs="Times New Roman"/>
          <w:b/>
          <w:bCs/>
          <w:sz w:val="24"/>
          <w:szCs w:val="24"/>
        </w:rPr>
        <w:t xml:space="preserve"> </w:t>
      </w:r>
      <w:r w:rsidR="00547509" w:rsidRPr="00547509">
        <w:rPr>
          <w:rFonts w:ascii="Times New Roman" w:eastAsia="CIDFont+F2" w:hAnsi="Times New Roman" w:cs="Times New Roman"/>
          <w:b/>
          <w:bCs/>
          <w:sz w:val="24"/>
          <w:szCs w:val="24"/>
        </w:rPr>
        <w:t xml:space="preserve">and </w:t>
      </w:r>
      <w:r w:rsidR="00547509">
        <w:rPr>
          <w:rFonts w:ascii="Times New Roman" w:eastAsia="CIDFont+F2" w:hAnsi="Times New Roman" w:cs="Times New Roman"/>
          <w:b/>
          <w:bCs/>
          <w:sz w:val="24"/>
          <w:szCs w:val="24"/>
        </w:rPr>
        <w:t>l</w:t>
      </w:r>
      <w:r w:rsidR="00547509" w:rsidRPr="00547509">
        <w:rPr>
          <w:rFonts w:ascii="Times New Roman" w:eastAsia="CIDFont+F2" w:hAnsi="Times New Roman" w:cs="Times New Roman"/>
          <w:b/>
          <w:bCs/>
          <w:sz w:val="24"/>
          <w:szCs w:val="24"/>
        </w:rPr>
        <w:t xml:space="preserve">esion </w:t>
      </w:r>
      <w:r w:rsidR="00547509">
        <w:rPr>
          <w:rFonts w:ascii="Times New Roman" w:eastAsia="CIDFont+F2" w:hAnsi="Times New Roman" w:cs="Times New Roman"/>
          <w:b/>
          <w:bCs/>
          <w:sz w:val="24"/>
          <w:szCs w:val="24"/>
        </w:rPr>
        <w:t>c</w:t>
      </w:r>
      <w:r w:rsidR="00547509" w:rsidRPr="00547509">
        <w:rPr>
          <w:rFonts w:ascii="Times New Roman" w:eastAsia="CIDFont+F2" w:hAnsi="Times New Roman" w:cs="Times New Roman"/>
          <w:b/>
          <w:bCs/>
          <w:sz w:val="24"/>
          <w:szCs w:val="24"/>
        </w:rPr>
        <w:t>haracteristics</w:t>
      </w:r>
      <w:r w:rsidR="00B24161">
        <w:rPr>
          <w:rFonts w:ascii="Times New Roman" w:eastAsia="CIDFont+F2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CIDFont+F2" w:hAnsi="Times New Roman" w:cs="Times New Roman"/>
          <w:b/>
          <w:bCs/>
          <w:sz w:val="24"/>
          <w:szCs w:val="24"/>
        </w:rPr>
        <w:t xml:space="preserve"> </w:t>
      </w:r>
      <w:r w:rsidR="00F9009D" w:rsidRPr="00F9009D">
        <w:rPr>
          <w:rFonts w:ascii="Times New Roman" w:hAnsi="Times New Roman" w:cs="Times New Roman"/>
          <w:b/>
          <w:bCs/>
          <w:sz w:val="24"/>
          <w:szCs w:val="24"/>
        </w:rPr>
        <w:t>A:</w:t>
      </w:r>
      <w:r w:rsidR="00F9009D" w:rsidRPr="00F9009D">
        <w:rPr>
          <w:rFonts w:ascii="Times New Roman" w:hAnsi="Times New Roman" w:cs="Times New Roman"/>
          <w:sz w:val="24"/>
          <w:szCs w:val="24"/>
        </w:rPr>
        <w:t xml:space="preserve"> Correlation of MAF between tumor lesions and pre-ctDNA in HGGs</w:t>
      </w:r>
      <w:r w:rsidR="00F9009D">
        <w:rPr>
          <w:rFonts w:ascii="Times New Roman" w:hAnsi="Times New Roman" w:cs="Times New Roman"/>
          <w:sz w:val="24"/>
          <w:szCs w:val="24"/>
        </w:rPr>
        <w:t xml:space="preserve"> </w:t>
      </w:r>
      <w:r w:rsidR="00F900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F9009D" w:rsidRPr="002B54A9">
        <w:rPr>
          <w:rFonts w:ascii="Times New Roman" w:eastAsia="Times New Roman" w:hAnsi="Times New Roman" w:cs="Times New Roman"/>
          <w:sz w:val="24"/>
          <w:szCs w:val="24"/>
        </w:rPr>
        <w:t xml:space="preserve">Spearman </w:t>
      </w:r>
      <w:r w:rsidR="00F9009D" w:rsidRPr="002B54A9">
        <w:rPr>
          <w:rFonts w:ascii="Times New Roman" w:eastAsia="Times New Roman" w:hAnsi="Times New Roman" w:cs="Times New Roman"/>
          <w:i/>
          <w:iCs/>
          <w:sz w:val="24"/>
          <w:szCs w:val="24"/>
        </w:rPr>
        <w:t>r</w:t>
      </w:r>
      <w:r w:rsidR="00F9009D" w:rsidRPr="002B54A9">
        <w:rPr>
          <w:rFonts w:ascii="Times New Roman" w:eastAsia="Times New Roman" w:hAnsi="Times New Roman" w:cs="Times New Roman"/>
          <w:sz w:val="24"/>
          <w:szCs w:val="24"/>
        </w:rPr>
        <w:t xml:space="preserve"> = 0.</w:t>
      </w:r>
      <w:r w:rsidR="00F9009D">
        <w:rPr>
          <w:rFonts w:ascii="Times New Roman" w:eastAsia="Times New Roman" w:hAnsi="Times New Roman" w:cs="Times New Roman"/>
          <w:sz w:val="24"/>
          <w:szCs w:val="24"/>
        </w:rPr>
        <w:t>6612</w:t>
      </w:r>
      <w:r w:rsidR="00F9009D" w:rsidRPr="002B54A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9009D" w:rsidRPr="002B54A9">
        <w:rPr>
          <w:rFonts w:ascii="Times New Roman" w:eastAsia="Times New Roman" w:hAnsi="Times New Roman" w:cs="Times New Roman"/>
          <w:i/>
          <w:iCs/>
          <w:sz w:val="24"/>
          <w:szCs w:val="24"/>
        </w:rPr>
        <w:t>P</w:t>
      </w:r>
      <w:r w:rsidR="00F9009D" w:rsidRPr="002B54A9">
        <w:rPr>
          <w:rFonts w:ascii="Times New Roman" w:eastAsia="Times New Roman" w:hAnsi="Times New Roman" w:cs="Times New Roman"/>
          <w:sz w:val="24"/>
          <w:szCs w:val="24"/>
        </w:rPr>
        <w:t xml:space="preserve"> &lt; 0.0001)</w:t>
      </w:r>
      <w:r w:rsidR="00F9009D" w:rsidRPr="00F9009D">
        <w:rPr>
          <w:rFonts w:ascii="Times New Roman" w:hAnsi="Times New Roman" w:cs="Times New Roman"/>
          <w:sz w:val="24"/>
          <w:szCs w:val="24"/>
        </w:rPr>
        <w:t xml:space="preserve">. </w:t>
      </w:r>
      <w:r w:rsidR="00F9009D" w:rsidRPr="00F9009D">
        <w:rPr>
          <w:rFonts w:ascii="Times New Roman" w:hAnsi="Times New Roman" w:cs="Times New Roman"/>
          <w:b/>
          <w:bCs/>
          <w:sz w:val="24"/>
          <w:szCs w:val="24"/>
        </w:rPr>
        <w:t>B:</w:t>
      </w:r>
      <w:r w:rsidR="00F9009D" w:rsidRPr="00F9009D">
        <w:rPr>
          <w:rFonts w:ascii="Times New Roman" w:hAnsi="Times New Roman" w:cs="Times New Roman"/>
          <w:sz w:val="24"/>
          <w:szCs w:val="24"/>
        </w:rPr>
        <w:t xml:space="preserve"> Correlation of TMB between tumor lesions and pre-ctDNA in HGGs, showing a significant correlation (Spearman </w:t>
      </w:r>
      <w:r w:rsidR="00F9009D" w:rsidRPr="00F9009D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="00F9009D" w:rsidRPr="00F9009D">
        <w:rPr>
          <w:rFonts w:ascii="Times New Roman" w:hAnsi="Times New Roman" w:cs="Times New Roman"/>
          <w:sz w:val="24"/>
          <w:szCs w:val="24"/>
        </w:rPr>
        <w:t xml:space="preserve"> = 0.5621, </w:t>
      </w:r>
      <w:r w:rsidR="00F9009D" w:rsidRPr="00F9009D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F9009D" w:rsidRPr="00F9009D">
        <w:rPr>
          <w:rFonts w:ascii="Times New Roman" w:hAnsi="Times New Roman" w:cs="Times New Roman"/>
          <w:sz w:val="24"/>
          <w:szCs w:val="24"/>
        </w:rPr>
        <w:t xml:space="preserve"> = 0.0080).</w:t>
      </w:r>
      <w:r w:rsidR="00F9009D">
        <w:rPr>
          <w:rFonts w:ascii="Times New Roman" w:hAnsi="Times New Roman" w:cs="Times New Roman"/>
          <w:sz w:val="24"/>
          <w:szCs w:val="24"/>
        </w:rPr>
        <w:t xml:space="preserve"> </w:t>
      </w:r>
      <w:r w:rsidR="00F9009D" w:rsidRPr="00F9009D">
        <w:rPr>
          <w:rFonts w:ascii="Times New Roman" w:hAnsi="Times New Roman" w:cs="Times New Roman"/>
          <w:b/>
          <w:bCs/>
          <w:sz w:val="24"/>
          <w:szCs w:val="24"/>
        </w:rPr>
        <w:t>C:</w:t>
      </w:r>
      <w:r w:rsidR="00F9009D" w:rsidRPr="00F9009D">
        <w:rPr>
          <w:rFonts w:ascii="Times New Roman" w:hAnsi="Times New Roman" w:cs="Times New Roman"/>
          <w:sz w:val="24"/>
          <w:szCs w:val="24"/>
        </w:rPr>
        <w:t xml:space="preserve"> Quantification of TMB in pre-ctDNA for LGGs and HGGs</w:t>
      </w:r>
      <w:r w:rsidR="00F9009D">
        <w:rPr>
          <w:rFonts w:ascii="Times New Roman" w:hAnsi="Times New Roman" w:cs="Times New Roman"/>
          <w:sz w:val="24"/>
          <w:szCs w:val="24"/>
        </w:rPr>
        <w:t xml:space="preserve"> </w:t>
      </w:r>
      <w:r w:rsidR="00F9009D" w:rsidRPr="00F9009D">
        <w:rPr>
          <w:rFonts w:ascii="Times New Roman" w:hAnsi="Times New Roman" w:cs="Times New Roman"/>
          <w:sz w:val="24"/>
          <w:szCs w:val="24"/>
        </w:rPr>
        <w:t>indicat</w:t>
      </w:r>
      <w:r w:rsidR="00F9009D">
        <w:rPr>
          <w:rFonts w:ascii="Times New Roman" w:hAnsi="Times New Roman" w:cs="Times New Roman"/>
          <w:sz w:val="24"/>
          <w:szCs w:val="24"/>
        </w:rPr>
        <w:t>es</w:t>
      </w:r>
      <w:r w:rsidR="00F9009D" w:rsidRPr="00F9009D">
        <w:rPr>
          <w:rFonts w:ascii="Times New Roman" w:hAnsi="Times New Roman" w:cs="Times New Roman"/>
          <w:sz w:val="24"/>
          <w:szCs w:val="24"/>
        </w:rPr>
        <w:t xml:space="preserve"> that LGGs harbor a higher TMB compared to HGGs (Mann-Whitney </w:t>
      </w:r>
      <w:r w:rsidR="00F9009D" w:rsidRPr="00F9009D">
        <w:rPr>
          <w:rFonts w:ascii="Times New Roman" w:hAnsi="Times New Roman" w:cs="Times New Roman"/>
          <w:i/>
          <w:iCs/>
          <w:sz w:val="24"/>
          <w:szCs w:val="24"/>
        </w:rPr>
        <w:t>U</w:t>
      </w:r>
      <w:r w:rsidR="00F9009D" w:rsidRPr="00F9009D">
        <w:rPr>
          <w:rFonts w:ascii="Times New Roman" w:hAnsi="Times New Roman" w:cs="Times New Roman"/>
          <w:sz w:val="24"/>
          <w:szCs w:val="24"/>
        </w:rPr>
        <w:t xml:space="preserve"> test, </w:t>
      </w:r>
      <w:r w:rsidR="00F9009D" w:rsidRPr="00F9009D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F9009D" w:rsidRPr="00F9009D">
        <w:rPr>
          <w:rFonts w:ascii="Times New Roman" w:hAnsi="Times New Roman" w:cs="Times New Roman"/>
          <w:sz w:val="24"/>
          <w:szCs w:val="24"/>
        </w:rPr>
        <w:t xml:space="preserve"> = 0.0480).</w:t>
      </w:r>
      <w:r w:rsidR="00F9009D">
        <w:rPr>
          <w:rFonts w:ascii="Times New Roman" w:hAnsi="Times New Roman" w:cs="Times New Roman"/>
          <w:sz w:val="24"/>
          <w:szCs w:val="24"/>
        </w:rPr>
        <w:t xml:space="preserve"> </w:t>
      </w:r>
      <w:r w:rsidR="00F9009D" w:rsidRPr="00F9009D">
        <w:rPr>
          <w:rFonts w:ascii="Times New Roman" w:hAnsi="Times New Roman" w:cs="Times New Roman"/>
          <w:b/>
          <w:bCs/>
          <w:sz w:val="24"/>
          <w:szCs w:val="24"/>
        </w:rPr>
        <w:t>D:</w:t>
      </w:r>
      <w:r w:rsidR="00F9009D" w:rsidRPr="00F9009D">
        <w:rPr>
          <w:rFonts w:ascii="Times New Roman" w:hAnsi="Times New Roman" w:cs="Times New Roman"/>
          <w:sz w:val="24"/>
          <w:szCs w:val="24"/>
        </w:rPr>
        <w:t xml:space="preserve"> Mean MAF in pre-ctDNA for tumors with low vs</w:t>
      </w:r>
      <w:r w:rsidR="00F9009D">
        <w:rPr>
          <w:rFonts w:ascii="Times New Roman" w:hAnsi="Times New Roman" w:cs="Times New Roman"/>
          <w:sz w:val="24"/>
          <w:szCs w:val="24"/>
        </w:rPr>
        <w:t>.</w:t>
      </w:r>
      <w:r w:rsidR="00F9009D" w:rsidRPr="00F9009D">
        <w:rPr>
          <w:rFonts w:ascii="Times New Roman" w:hAnsi="Times New Roman" w:cs="Times New Roman"/>
          <w:sz w:val="24"/>
          <w:szCs w:val="24"/>
        </w:rPr>
        <w:t xml:space="preserve"> high Ki67 expression, showing no significant difference (Mann-Whitney </w:t>
      </w:r>
      <w:r w:rsidR="00F9009D" w:rsidRPr="00F9009D">
        <w:rPr>
          <w:rFonts w:ascii="Times New Roman" w:hAnsi="Times New Roman" w:cs="Times New Roman"/>
          <w:i/>
          <w:iCs/>
          <w:sz w:val="24"/>
          <w:szCs w:val="24"/>
        </w:rPr>
        <w:t>U</w:t>
      </w:r>
      <w:r w:rsidR="00F9009D" w:rsidRPr="00F9009D">
        <w:rPr>
          <w:rFonts w:ascii="Times New Roman" w:hAnsi="Times New Roman" w:cs="Times New Roman"/>
          <w:sz w:val="24"/>
          <w:szCs w:val="24"/>
        </w:rPr>
        <w:t xml:space="preserve"> test, </w:t>
      </w:r>
      <w:r w:rsidR="00F9009D" w:rsidRPr="00F9009D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F9009D" w:rsidRPr="00F9009D">
        <w:rPr>
          <w:rFonts w:ascii="Times New Roman" w:hAnsi="Times New Roman" w:cs="Times New Roman"/>
          <w:sz w:val="24"/>
          <w:szCs w:val="24"/>
        </w:rPr>
        <w:t xml:space="preserve"> = 0.1754).</w:t>
      </w:r>
      <w:r w:rsidR="00F9009D">
        <w:rPr>
          <w:rFonts w:ascii="Times New Roman" w:hAnsi="Times New Roman" w:cs="Times New Roman"/>
          <w:sz w:val="24"/>
          <w:szCs w:val="24"/>
        </w:rPr>
        <w:t xml:space="preserve"> </w:t>
      </w:r>
      <w:r w:rsidR="00F9009D" w:rsidRPr="00F9009D">
        <w:rPr>
          <w:rFonts w:ascii="Times New Roman" w:hAnsi="Times New Roman" w:cs="Times New Roman"/>
          <w:b/>
          <w:bCs/>
          <w:sz w:val="24"/>
          <w:szCs w:val="24"/>
        </w:rPr>
        <w:t>E:</w:t>
      </w:r>
      <w:r w:rsidR="00F9009D" w:rsidRPr="00F9009D">
        <w:rPr>
          <w:rFonts w:ascii="Times New Roman" w:hAnsi="Times New Roman" w:cs="Times New Roman"/>
          <w:sz w:val="24"/>
          <w:szCs w:val="24"/>
        </w:rPr>
        <w:t xml:space="preserve"> Negative association between TMB in tumor lesions and tumor mass (Spearman </w:t>
      </w:r>
      <w:r w:rsidR="00F9009D" w:rsidRPr="00F9009D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="00F9009D" w:rsidRPr="00F9009D">
        <w:rPr>
          <w:rFonts w:ascii="Times New Roman" w:hAnsi="Times New Roman" w:cs="Times New Roman"/>
          <w:sz w:val="24"/>
          <w:szCs w:val="24"/>
        </w:rPr>
        <w:t xml:space="preserve"> = -0.4978, </w:t>
      </w:r>
      <w:r w:rsidR="00F9009D" w:rsidRPr="00F9009D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F9009D" w:rsidRPr="00F9009D">
        <w:rPr>
          <w:rFonts w:ascii="Times New Roman" w:hAnsi="Times New Roman" w:cs="Times New Roman"/>
          <w:sz w:val="24"/>
          <w:szCs w:val="24"/>
        </w:rPr>
        <w:t xml:space="preserve"> = 0.0255).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009D" w:rsidRPr="00F9009D">
        <w:rPr>
          <w:rFonts w:ascii="Times New Roman" w:hAnsi="Times New Roman" w:cs="Times New Roman"/>
          <w:b/>
          <w:bCs/>
          <w:sz w:val="24"/>
          <w:szCs w:val="24"/>
        </w:rPr>
        <w:t>F:</w:t>
      </w:r>
      <w:r w:rsidR="00F9009D" w:rsidRPr="00F9009D">
        <w:rPr>
          <w:rFonts w:ascii="Times New Roman" w:hAnsi="Times New Roman" w:cs="Times New Roman"/>
          <w:sz w:val="24"/>
          <w:szCs w:val="24"/>
        </w:rPr>
        <w:t xml:space="preserve"> Concordance of mutations between tissue DNA and pre-ctDNA, with no significant difference observed between LGGs and HGGs (Mann-Whitney </w:t>
      </w:r>
      <w:r w:rsidR="00F9009D" w:rsidRPr="00F9009D">
        <w:rPr>
          <w:rFonts w:ascii="Times New Roman" w:hAnsi="Times New Roman" w:cs="Times New Roman"/>
          <w:i/>
          <w:iCs/>
          <w:sz w:val="24"/>
          <w:szCs w:val="24"/>
        </w:rPr>
        <w:t>U</w:t>
      </w:r>
      <w:r w:rsidR="00F9009D" w:rsidRPr="00F9009D">
        <w:rPr>
          <w:rFonts w:ascii="Times New Roman" w:hAnsi="Times New Roman" w:cs="Times New Roman"/>
          <w:sz w:val="24"/>
          <w:szCs w:val="24"/>
        </w:rPr>
        <w:t xml:space="preserve"> test, </w:t>
      </w:r>
      <w:r w:rsidR="00F9009D" w:rsidRPr="00F9009D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F9009D" w:rsidRPr="00F9009D">
        <w:rPr>
          <w:rFonts w:ascii="Times New Roman" w:hAnsi="Times New Roman" w:cs="Times New Roman"/>
          <w:sz w:val="24"/>
          <w:szCs w:val="24"/>
        </w:rPr>
        <w:t xml:space="preserve"> = 0.8132).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32F8">
        <w:rPr>
          <w:rFonts w:ascii="Times New Roman" w:hAnsi="Times New Roman" w:cs="Times New Roman"/>
          <w:sz w:val="24"/>
          <w:szCs w:val="24"/>
        </w:rPr>
        <w:t xml:space="preserve">Data are presented as </w:t>
      </w:r>
      <w:bookmarkStart w:id="8" w:name="_Hlk173191330"/>
      <w:r w:rsidRPr="009832F8">
        <w:rPr>
          <w:rFonts w:ascii="Times New Roman" w:hAnsi="Times New Roman" w:cs="Times New Roman"/>
          <w:sz w:val="24"/>
          <w:szCs w:val="24"/>
        </w:rPr>
        <w:t>means</w:t>
      </w:r>
      <w:r w:rsidR="000E47E3" w:rsidRPr="000E47E3">
        <w:rPr>
          <w:rFonts w:ascii="Times New Roman" w:hAnsi="Times New Roman" w:cs="Times New Roman"/>
          <w:sz w:val="24"/>
          <w:szCs w:val="24"/>
        </w:rPr>
        <w:t>±</w:t>
      </w:r>
      <w:r w:rsidRPr="009832F8">
        <w:rPr>
          <w:rFonts w:ascii="Times New Roman" w:hAnsi="Times New Roman" w:cs="Times New Roman"/>
          <w:sz w:val="24"/>
          <w:szCs w:val="24"/>
        </w:rPr>
        <w:t>SEM</w:t>
      </w:r>
      <w:bookmarkEnd w:id="8"/>
      <w:r>
        <w:rPr>
          <w:rFonts w:ascii="Times New Roman" w:hAnsi="Times New Roman" w:cs="Times New Roman"/>
          <w:sz w:val="24"/>
          <w:szCs w:val="24"/>
        </w:rPr>
        <w:t>.</w:t>
      </w:r>
    </w:p>
    <w:p w14:paraId="0F98BFEF" w14:textId="77777777" w:rsidR="00931CB1" w:rsidRPr="00C22C34" w:rsidRDefault="00931CB1" w:rsidP="00F54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FD15FAB" w14:textId="719ED13E" w:rsidR="003C4414" w:rsidRPr="00C22C34" w:rsidRDefault="003C4414" w:rsidP="00F54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2" w:hAnsi="Times New Roman" w:cs="Times New Roman"/>
          <w:b/>
          <w:bCs/>
          <w:sz w:val="24"/>
          <w:szCs w:val="24"/>
        </w:rPr>
      </w:pPr>
    </w:p>
    <w:p w14:paraId="3E3234D5" w14:textId="3E1DA011" w:rsidR="003C4414" w:rsidRPr="00C22C34" w:rsidRDefault="003C4414" w:rsidP="00F54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2" w:hAnsi="Times New Roman" w:cs="Times New Roman"/>
          <w:b/>
          <w:bCs/>
          <w:sz w:val="24"/>
          <w:szCs w:val="24"/>
        </w:rPr>
      </w:pPr>
    </w:p>
    <w:p w14:paraId="60DE5D65" w14:textId="77777777" w:rsidR="00FE6BB0" w:rsidRPr="00C22C34" w:rsidRDefault="00FE6BB0" w:rsidP="00F54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2" w:hAnsi="Times New Roman" w:cs="Times New Roman"/>
          <w:b/>
          <w:bCs/>
          <w:sz w:val="24"/>
          <w:szCs w:val="24"/>
        </w:rPr>
      </w:pPr>
    </w:p>
    <w:p w14:paraId="08E0D820" w14:textId="1D3F6DF7" w:rsidR="003C4414" w:rsidRPr="00C22C34" w:rsidRDefault="003C4414" w:rsidP="00F54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C4FF599" w14:textId="1530DD67" w:rsidR="00CD19C5" w:rsidRPr="00F9009D" w:rsidRDefault="00CD19C5" w:rsidP="000F3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1" wp14:anchorId="00D8E4AE" wp14:editId="259D583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4973320"/>
            <wp:effectExtent l="0" t="0" r="0" b="0"/>
            <wp:wrapThrough wrapText="bothSides">
              <wp:wrapPolygon edited="0">
                <wp:start x="0" y="0"/>
                <wp:lineTo x="0" y="21512"/>
                <wp:lineTo x="21531" y="21512"/>
                <wp:lineTo x="21531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7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6718C" w:rsidRPr="00C22C34">
        <w:rPr>
          <w:rFonts w:ascii="Times New Roman" w:eastAsia="CIDFont+F2" w:hAnsi="Times New Roman" w:cs="Times New Roman"/>
          <w:b/>
          <w:bCs/>
          <w:sz w:val="24"/>
          <w:szCs w:val="24"/>
        </w:rPr>
        <w:t xml:space="preserve">Supplementary figure 3: </w:t>
      </w:r>
      <w:r w:rsidR="003F4FD6" w:rsidRPr="003F4FD6">
        <w:rPr>
          <w:rFonts w:ascii="Times New Roman" w:eastAsia="CIDFont+F2" w:hAnsi="Times New Roman" w:cs="Times New Roman"/>
          <w:b/>
          <w:bCs/>
          <w:sz w:val="24"/>
          <w:szCs w:val="24"/>
        </w:rPr>
        <w:t>Analysis of changes in ctDNA levels before and after treatment.</w:t>
      </w:r>
      <w:r>
        <w:rPr>
          <w:rFonts w:ascii="Times New Roman" w:eastAsia="CIDFont+F2" w:hAnsi="Times New Roman" w:cs="Times New Roman"/>
          <w:b/>
          <w:bCs/>
          <w:sz w:val="24"/>
          <w:szCs w:val="24"/>
        </w:rPr>
        <w:t xml:space="preserve"> </w:t>
      </w:r>
      <w:r w:rsidR="006F2DFE" w:rsidRPr="006F2DFE">
        <w:rPr>
          <w:rFonts w:ascii="Times New Roman" w:eastAsia="CIDFont+F2" w:hAnsi="Times New Roman" w:cs="Times New Roman"/>
          <w:b/>
          <w:bCs/>
          <w:sz w:val="24"/>
          <w:szCs w:val="24"/>
        </w:rPr>
        <w:t>A:</w:t>
      </w:r>
      <w:r w:rsidR="006F2DFE" w:rsidRPr="006F2DFE">
        <w:rPr>
          <w:rFonts w:ascii="Times New Roman" w:eastAsia="CIDFont+F2" w:hAnsi="Times New Roman" w:cs="Times New Roman"/>
          <w:sz w:val="24"/>
          <w:szCs w:val="24"/>
        </w:rPr>
        <w:t xml:space="preserve"> The bar graph indicates a significant reduction in the mean </w:t>
      </w:r>
      <w:r w:rsidR="006F2DFE">
        <w:rPr>
          <w:rFonts w:ascii="Times New Roman" w:eastAsia="CIDFont+F2" w:hAnsi="Times New Roman" w:cs="Times New Roman"/>
          <w:sz w:val="24"/>
          <w:szCs w:val="24"/>
        </w:rPr>
        <w:t>MAF</w:t>
      </w:r>
      <w:r w:rsidR="006F2DFE" w:rsidRPr="006F2DFE">
        <w:rPr>
          <w:rFonts w:ascii="Times New Roman" w:eastAsia="CIDFont+F2" w:hAnsi="Times New Roman" w:cs="Times New Roman"/>
          <w:sz w:val="24"/>
          <w:szCs w:val="24"/>
        </w:rPr>
        <w:t xml:space="preserve"> in post-ctDNA compared to pre-ctDNA (Wilcoxon signed-rank test</w:t>
      </w:r>
      <w:r w:rsidR="006F2DFE">
        <w:rPr>
          <w:rFonts w:ascii="Times New Roman" w:eastAsia="CIDFont+F2" w:hAnsi="Times New Roman" w:cs="Times New Roman"/>
          <w:sz w:val="24"/>
          <w:szCs w:val="24"/>
        </w:rPr>
        <w:t xml:space="preserve">, ****: </w:t>
      </w:r>
      <w:r w:rsidR="006F2DFE" w:rsidRPr="006F2DFE">
        <w:rPr>
          <w:rFonts w:ascii="Times New Roman" w:eastAsia="CIDFont+F2" w:hAnsi="Times New Roman" w:cs="Times New Roman"/>
          <w:i/>
          <w:iCs/>
          <w:sz w:val="24"/>
          <w:szCs w:val="24"/>
        </w:rPr>
        <w:t>P</w:t>
      </w:r>
      <w:r w:rsidR="006F2DFE" w:rsidRPr="006F2DFE">
        <w:rPr>
          <w:rFonts w:ascii="Times New Roman" w:eastAsia="CIDFont+F2" w:hAnsi="Times New Roman" w:cs="Times New Roman"/>
          <w:sz w:val="24"/>
          <w:szCs w:val="24"/>
        </w:rPr>
        <w:t xml:space="preserve"> &lt; 0.0001).</w:t>
      </w:r>
      <w:r w:rsidR="006F2DFE">
        <w:rPr>
          <w:rFonts w:ascii="Times New Roman" w:eastAsia="CIDFont+F2" w:hAnsi="Times New Roman" w:cs="Times New Roman"/>
          <w:sz w:val="24"/>
          <w:szCs w:val="24"/>
        </w:rPr>
        <w:t xml:space="preserve"> </w:t>
      </w:r>
      <w:r w:rsidR="006F2DFE" w:rsidRPr="006F2DFE">
        <w:rPr>
          <w:rFonts w:ascii="Times New Roman" w:eastAsia="CIDFont+F2" w:hAnsi="Times New Roman" w:cs="Times New Roman"/>
          <w:b/>
          <w:bCs/>
          <w:sz w:val="24"/>
          <w:szCs w:val="24"/>
        </w:rPr>
        <w:t>B:</w:t>
      </w:r>
      <w:r w:rsidR="006F2DFE" w:rsidRPr="006F2DFE">
        <w:rPr>
          <w:rFonts w:ascii="Times New Roman" w:eastAsia="CIDFont+F2" w:hAnsi="Times New Roman" w:cs="Times New Roman"/>
          <w:sz w:val="24"/>
          <w:szCs w:val="24"/>
        </w:rPr>
        <w:t xml:space="preserve"> The scatter plot shows the quantifications of mean </w:t>
      </w:r>
      <w:r w:rsidR="006F2DFE">
        <w:rPr>
          <w:rFonts w:ascii="Times New Roman" w:eastAsia="CIDFont+F2" w:hAnsi="Times New Roman" w:cs="Times New Roman"/>
          <w:sz w:val="24"/>
          <w:szCs w:val="24"/>
        </w:rPr>
        <w:t>MAF</w:t>
      </w:r>
      <w:r w:rsidR="006F2DFE" w:rsidRPr="006F2DFE">
        <w:rPr>
          <w:rFonts w:ascii="Times New Roman" w:eastAsia="CIDFont+F2" w:hAnsi="Times New Roman" w:cs="Times New Roman"/>
          <w:sz w:val="24"/>
          <w:szCs w:val="24"/>
        </w:rPr>
        <w:t xml:space="preserve"> of ctDNA in HGGs before and after surgery (Wilcoxon signed-rank test</w:t>
      </w:r>
      <w:r w:rsidR="006F2DFE">
        <w:rPr>
          <w:rFonts w:ascii="Times New Roman" w:eastAsia="CIDFont+F2" w:hAnsi="Times New Roman" w:cs="Times New Roman"/>
          <w:sz w:val="24"/>
          <w:szCs w:val="24"/>
        </w:rPr>
        <w:t xml:space="preserve">, ****: </w:t>
      </w:r>
      <w:r w:rsidR="006F2DFE" w:rsidRPr="006F2DFE">
        <w:rPr>
          <w:rFonts w:ascii="Times New Roman" w:eastAsia="CIDFont+F2" w:hAnsi="Times New Roman" w:cs="Times New Roman"/>
          <w:i/>
          <w:iCs/>
          <w:sz w:val="24"/>
          <w:szCs w:val="24"/>
        </w:rPr>
        <w:t>P</w:t>
      </w:r>
      <w:r w:rsidR="006F2DFE" w:rsidRPr="006F2DFE">
        <w:rPr>
          <w:rFonts w:ascii="Times New Roman" w:eastAsia="CIDFont+F2" w:hAnsi="Times New Roman" w:cs="Times New Roman"/>
          <w:sz w:val="24"/>
          <w:szCs w:val="24"/>
        </w:rPr>
        <w:t xml:space="preserve"> &lt; 0.000</w:t>
      </w:r>
      <w:r w:rsidR="000E47E3">
        <w:rPr>
          <w:rFonts w:ascii="Times New Roman" w:eastAsia="CIDFont+F2" w:hAnsi="Times New Roman" w:cs="Times New Roman"/>
          <w:sz w:val="24"/>
          <w:szCs w:val="24"/>
        </w:rPr>
        <w:t>1</w:t>
      </w:r>
      <w:r w:rsidR="006F2DFE" w:rsidRPr="006F2DFE">
        <w:rPr>
          <w:rFonts w:ascii="Times New Roman" w:eastAsia="CIDFont+F2" w:hAnsi="Times New Roman" w:cs="Times New Roman"/>
          <w:sz w:val="24"/>
          <w:szCs w:val="24"/>
        </w:rPr>
        <w:t>).</w:t>
      </w:r>
      <w:r w:rsidR="006F2DFE">
        <w:rPr>
          <w:rFonts w:ascii="Times New Roman" w:eastAsia="CIDFont+F2" w:hAnsi="Times New Roman" w:cs="Times New Roman"/>
          <w:sz w:val="24"/>
          <w:szCs w:val="24"/>
        </w:rPr>
        <w:t xml:space="preserve"> </w:t>
      </w:r>
      <w:r w:rsidR="006F2DFE" w:rsidRPr="006F2DFE">
        <w:rPr>
          <w:rFonts w:ascii="Times New Roman" w:eastAsia="CIDFont+F2" w:hAnsi="Times New Roman" w:cs="Times New Roman"/>
          <w:b/>
          <w:bCs/>
          <w:sz w:val="24"/>
          <w:szCs w:val="24"/>
        </w:rPr>
        <w:t>C-D:</w:t>
      </w:r>
      <w:r w:rsidR="006F2DFE" w:rsidRPr="006F2DFE">
        <w:rPr>
          <w:rFonts w:ascii="Times New Roman" w:eastAsia="CIDFont+F2" w:hAnsi="Times New Roman" w:cs="Times New Roman"/>
          <w:sz w:val="24"/>
          <w:szCs w:val="24"/>
        </w:rPr>
        <w:t xml:space="preserve"> Quantifications of TMB in ctDNA in all patients and in HGGs only, before and after surgery (</w:t>
      </w:r>
      <w:r w:rsidR="001A5E3D" w:rsidRPr="006F2DFE">
        <w:rPr>
          <w:rFonts w:ascii="Times New Roman" w:eastAsia="CIDFont+F2" w:hAnsi="Times New Roman" w:cs="Times New Roman"/>
          <w:sz w:val="24"/>
          <w:szCs w:val="24"/>
        </w:rPr>
        <w:t>Wilcoxon signed-rank test</w:t>
      </w:r>
      <w:r w:rsidR="001A5E3D">
        <w:rPr>
          <w:rFonts w:ascii="Times New Roman" w:eastAsia="CIDFont+F2" w:hAnsi="Times New Roman" w:cs="Times New Roman"/>
          <w:sz w:val="24"/>
          <w:szCs w:val="24"/>
        </w:rPr>
        <w:t xml:space="preserve">, ****: </w:t>
      </w:r>
      <w:r w:rsidR="001A5E3D" w:rsidRPr="006F2DFE">
        <w:rPr>
          <w:rFonts w:ascii="Times New Roman" w:eastAsia="CIDFont+F2" w:hAnsi="Times New Roman" w:cs="Times New Roman"/>
          <w:i/>
          <w:iCs/>
          <w:sz w:val="24"/>
          <w:szCs w:val="24"/>
        </w:rPr>
        <w:t>P</w:t>
      </w:r>
      <w:r w:rsidR="001A5E3D" w:rsidRPr="006F2DFE">
        <w:rPr>
          <w:rFonts w:ascii="Times New Roman" w:eastAsia="CIDFont+F2" w:hAnsi="Times New Roman" w:cs="Times New Roman"/>
          <w:sz w:val="24"/>
          <w:szCs w:val="24"/>
        </w:rPr>
        <w:t xml:space="preserve"> &lt; 0.000</w:t>
      </w:r>
      <w:r w:rsidR="005C2BA8">
        <w:rPr>
          <w:rFonts w:ascii="Times New Roman" w:eastAsia="CIDFont+F2" w:hAnsi="Times New Roman" w:cs="Times New Roman"/>
          <w:sz w:val="24"/>
          <w:szCs w:val="24"/>
        </w:rPr>
        <w:t>1</w:t>
      </w:r>
      <w:r w:rsidR="006F2DFE" w:rsidRPr="006F2DFE">
        <w:rPr>
          <w:rFonts w:ascii="Times New Roman" w:eastAsia="CIDFont+F2" w:hAnsi="Times New Roman" w:cs="Times New Roman"/>
          <w:sz w:val="24"/>
          <w:szCs w:val="24"/>
        </w:rPr>
        <w:t>).</w:t>
      </w:r>
      <w:r w:rsidR="001A5E3D">
        <w:rPr>
          <w:rFonts w:ascii="Times New Roman" w:eastAsia="CIDFont+F2" w:hAnsi="Times New Roman" w:cs="Times New Roman"/>
          <w:sz w:val="24"/>
          <w:szCs w:val="24"/>
        </w:rPr>
        <w:t xml:space="preserve"> </w:t>
      </w:r>
      <w:r w:rsidR="006F2DFE" w:rsidRPr="006F2DFE">
        <w:rPr>
          <w:rFonts w:ascii="Times New Roman" w:eastAsia="CIDFont+F2" w:hAnsi="Times New Roman" w:cs="Times New Roman"/>
          <w:b/>
          <w:bCs/>
          <w:sz w:val="24"/>
          <w:szCs w:val="24"/>
        </w:rPr>
        <w:t>E:</w:t>
      </w:r>
      <w:r w:rsidR="006F2DFE" w:rsidRPr="006F2DFE">
        <w:rPr>
          <w:rFonts w:ascii="Times New Roman" w:eastAsia="CIDFont+F2" w:hAnsi="Times New Roman" w:cs="Times New Roman"/>
          <w:sz w:val="24"/>
          <w:szCs w:val="24"/>
        </w:rPr>
        <w:t xml:space="preserve"> The bar graph shows the detection rate of driver mutations </w:t>
      </w:r>
      <w:r w:rsidR="001A5E3D">
        <w:rPr>
          <w:rFonts w:ascii="Times New Roman" w:eastAsia="CIDFont+F2" w:hAnsi="Times New Roman" w:cs="Times New Roman"/>
          <w:sz w:val="24"/>
          <w:szCs w:val="24"/>
        </w:rPr>
        <w:t xml:space="preserve">of individuals </w:t>
      </w:r>
      <w:r w:rsidR="006F2DFE" w:rsidRPr="006F2DFE">
        <w:rPr>
          <w:rFonts w:ascii="Times New Roman" w:eastAsia="CIDFont+F2" w:hAnsi="Times New Roman" w:cs="Times New Roman"/>
          <w:sz w:val="24"/>
          <w:szCs w:val="24"/>
        </w:rPr>
        <w:t>in pre- and post-ctDNA in our cohort (</w:t>
      </w:r>
      <w:r w:rsidRPr="00CD19C5">
        <w:rPr>
          <w:rFonts w:ascii="Times New Roman" w:eastAsia="CIDFont+F2" w:hAnsi="Times New Roman" w:cs="Times New Roman"/>
          <w:sz w:val="24"/>
          <w:szCs w:val="24"/>
        </w:rPr>
        <w:t>Fisher's exact test</w:t>
      </w:r>
      <w:r>
        <w:rPr>
          <w:rFonts w:ascii="Times New Roman" w:eastAsia="CIDFont+F2" w:hAnsi="Times New Roman" w:cs="Times New Roman"/>
          <w:sz w:val="24"/>
          <w:szCs w:val="24"/>
        </w:rPr>
        <w:t xml:space="preserve">, </w:t>
      </w:r>
      <w:r w:rsidRPr="00CD19C5">
        <w:rPr>
          <w:rFonts w:ascii="Times New Roman" w:eastAsia="CIDFont+F2" w:hAnsi="Times New Roman" w:cs="Times New Roman"/>
          <w:i/>
          <w:iCs/>
          <w:sz w:val="24"/>
          <w:szCs w:val="24"/>
        </w:rPr>
        <w:t xml:space="preserve">P </w:t>
      </w:r>
      <w:r w:rsidRPr="00CD19C5">
        <w:rPr>
          <w:rFonts w:ascii="Times New Roman" w:eastAsia="CIDFont+F2" w:hAnsi="Times New Roman" w:cs="Times New Roman"/>
          <w:sz w:val="24"/>
          <w:szCs w:val="24"/>
        </w:rPr>
        <w:t>=</w:t>
      </w:r>
      <w:r w:rsidRPr="00CD19C5">
        <w:rPr>
          <w:rFonts w:ascii="Times New Roman" w:eastAsia="CIDFont+F2" w:hAnsi="Times New Roman" w:cs="Times New Roman"/>
          <w:i/>
          <w:iCs/>
          <w:sz w:val="24"/>
          <w:szCs w:val="24"/>
        </w:rPr>
        <w:t xml:space="preserve"> </w:t>
      </w:r>
      <w:r w:rsidRPr="00CD19C5">
        <w:rPr>
          <w:rFonts w:ascii="Times New Roman" w:eastAsia="CIDFont+F2" w:hAnsi="Times New Roman" w:cs="Times New Roman"/>
          <w:sz w:val="24"/>
          <w:szCs w:val="24"/>
        </w:rPr>
        <w:t>0.0211</w:t>
      </w:r>
      <w:r w:rsidR="006F2DFE" w:rsidRPr="006F2DFE">
        <w:rPr>
          <w:rFonts w:ascii="Times New Roman" w:eastAsia="CIDFont+F2" w:hAnsi="Times New Roman" w:cs="Times New Roman"/>
          <w:sz w:val="24"/>
          <w:szCs w:val="24"/>
        </w:rPr>
        <w:t>).</w:t>
      </w:r>
      <w:r>
        <w:rPr>
          <w:rFonts w:ascii="Times New Roman" w:eastAsia="CIDFont+F2" w:hAnsi="Times New Roman" w:cs="Times New Roman"/>
          <w:sz w:val="24"/>
          <w:szCs w:val="24"/>
        </w:rPr>
        <w:t xml:space="preserve"> </w:t>
      </w:r>
      <w:r w:rsidR="006F2DFE" w:rsidRPr="006F2DFE">
        <w:rPr>
          <w:rFonts w:ascii="Times New Roman" w:eastAsia="CIDFont+F2" w:hAnsi="Times New Roman" w:cs="Times New Roman"/>
          <w:b/>
          <w:bCs/>
          <w:sz w:val="24"/>
          <w:szCs w:val="24"/>
        </w:rPr>
        <w:t>F-G:</w:t>
      </w:r>
      <w:r w:rsidR="006F2DFE" w:rsidRPr="006F2DFE">
        <w:rPr>
          <w:rFonts w:ascii="Times New Roman" w:eastAsia="CIDFont+F2" w:hAnsi="Times New Roman" w:cs="Times New Roman"/>
          <w:sz w:val="24"/>
          <w:szCs w:val="24"/>
        </w:rPr>
        <w:t xml:space="preserve"> The heat maps show the reduction rate of TMB post-operatively in patients with single or multiple lesions (F), and the corresponding survival rates (G</w:t>
      </w:r>
      <w:r>
        <w:rPr>
          <w:rFonts w:ascii="Times New Roman" w:eastAsia="CIDFont+F2" w:hAnsi="Times New Roman" w:cs="Times New Roman"/>
          <w:sz w:val="24"/>
          <w:szCs w:val="24"/>
        </w:rPr>
        <w:t xml:space="preserve">, </w:t>
      </w:r>
      <w:r w:rsidRPr="00CD19C5">
        <w:rPr>
          <w:rFonts w:ascii="Times New Roman" w:eastAsia="CIDFont+F2" w:hAnsi="Times New Roman" w:cs="Times New Roman"/>
          <w:sz w:val="24"/>
          <w:szCs w:val="24"/>
        </w:rPr>
        <w:t>Log-rank test</w:t>
      </w:r>
      <w:r>
        <w:rPr>
          <w:rFonts w:ascii="Times New Roman" w:eastAsia="CIDFont+F2" w:hAnsi="Times New Roman" w:cs="Times New Roman"/>
          <w:sz w:val="24"/>
          <w:szCs w:val="24"/>
        </w:rPr>
        <w:t xml:space="preserve">, </w:t>
      </w:r>
      <w:r w:rsidRPr="00CD19C5">
        <w:rPr>
          <w:rFonts w:ascii="Times New Roman" w:eastAsia="CIDFont+F2" w:hAnsi="Times New Roman" w:cs="Times New Roman"/>
          <w:i/>
          <w:iCs/>
          <w:sz w:val="24"/>
          <w:szCs w:val="24"/>
        </w:rPr>
        <w:t xml:space="preserve">P </w:t>
      </w:r>
      <w:r w:rsidRPr="00CD19C5">
        <w:rPr>
          <w:rFonts w:ascii="Times New Roman" w:eastAsia="CIDFont+F2" w:hAnsi="Times New Roman" w:cs="Times New Roman"/>
          <w:sz w:val="24"/>
          <w:szCs w:val="24"/>
        </w:rPr>
        <w:t>= 0.0473</w:t>
      </w:r>
      <w:r w:rsidR="006F2DFE" w:rsidRPr="006F2DFE">
        <w:rPr>
          <w:rFonts w:ascii="Times New Roman" w:eastAsia="CIDFont+F2" w:hAnsi="Times New Roman" w:cs="Times New Roman"/>
          <w:sz w:val="24"/>
          <w:szCs w:val="24"/>
        </w:rPr>
        <w:t>).</w:t>
      </w:r>
      <w:r>
        <w:rPr>
          <w:rFonts w:ascii="Times New Roman" w:eastAsia="CIDFont+F2" w:hAnsi="Times New Roman" w:cs="Times New Roman"/>
          <w:sz w:val="24"/>
          <w:szCs w:val="24"/>
        </w:rPr>
        <w:t xml:space="preserve"> </w:t>
      </w:r>
      <w:r w:rsidRPr="009832F8">
        <w:rPr>
          <w:rFonts w:ascii="Times New Roman" w:hAnsi="Times New Roman" w:cs="Times New Roman"/>
          <w:sz w:val="24"/>
          <w:szCs w:val="24"/>
        </w:rPr>
        <w:t xml:space="preserve">Data are presented as </w:t>
      </w:r>
      <w:r w:rsidR="000E47E3" w:rsidRPr="009832F8">
        <w:rPr>
          <w:rFonts w:ascii="Times New Roman" w:hAnsi="Times New Roman" w:cs="Times New Roman"/>
          <w:sz w:val="24"/>
          <w:szCs w:val="24"/>
        </w:rPr>
        <w:t>means</w:t>
      </w:r>
      <w:r w:rsidR="000E47E3" w:rsidRPr="000E47E3">
        <w:rPr>
          <w:rFonts w:ascii="Times New Roman" w:hAnsi="Times New Roman" w:cs="Times New Roman"/>
          <w:sz w:val="24"/>
          <w:szCs w:val="24"/>
        </w:rPr>
        <w:t>±</w:t>
      </w:r>
      <w:r w:rsidR="000E47E3" w:rsidRPr="009832F8">
        <w:rPr>
          <w:rFonts w:ascii="Times New Roman" w:hAnsi="Times New Roman" w:cs="Times New Roman"/>
          <w:sz w:val="24"/>
          <w:szCs w:val="24"/>
        </w:rPr>
        <w:t>SEM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55AD37B" w14:textId="028DC906" w:rsidR="006F2DFE" w:rsidRPr="006F2DFE" w:rsidRDefault="006F2DFE" w:rsidP="006F2D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2" w:hAnsi="Times New Roman" w:cs="Times New Roman"/>
          <w:sz w:val="24"/>
          <w:szCs w:val="24"/>
        </w:rPr>
      </w:pPr>
    </w:p>
    <w:p w14:paraId="13D97822" w14:textId="77777777" w:rsidR="00B24161" w:rsidRDefault="00B24161" w:rsidP="00F54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2" w:hAnsi="Times New Roman" w:cs="Times New Roman"/>
          <w:b/>
          <w:bCs/>
          <w:sz w:val="24"/>
          <w:szCs w:val="24"/>
        </w:rPr>
      </w:pPr>
    </w:p>
    <w:p w14:paraId="4731AD91" w14:textId="57DC7BE6" w:rsidR="00B24161" w:rsidRDefault="00B24161" w:rsidP="00F54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08A19CB" w14:textId="77777777" w:rsidR="00B24161" w:rsidRPr="00C22C34" w:rsidRDefault="00B24161" w:rsidP="00F54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E4BB33F" w14:textId="77777777" w:rsidR="00D6718C" w:rsidRPr="00C22C34" w:rsidRDefault="00D6718C" w:rsidP="00F54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BDDC535" w14:textId="45E345B1" w:rsidR="00D34DEB" w:rsidRPr="00C22C34" w:rsidRDefault="00D34DEB" w:rsidP="00F54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AF56886" w14:textId="73B7B29F" w:rsidR="00D34DEB" w:rsidRPr="00C22C34" w:rsidRDefault="00D34DEB" w:rsidP="00F54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F8E99AA" w14:textId="5F50C2B3" w:rsidR="007009C4" w:rsidRPr="007009C4" w:rsidRDefault="007009C4" w:rsidP="0070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1" wp14:anchorId="681FB369" wp14:editId="1C7C483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5224780"/>
            <wp:effectExtent l="0" t="0" r="0" b="0"/>
            <wp:wrapThrough wrapText="bothSides">
              <wp:wrapPolygon edited="0">
                <wp:start x="0" y="0"/>
                <wp:lineTo x="0" y="21500"/>
                <wp:lineTo x="21531" y="21500"/>
                <wp:lineTo x="21531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2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E3278" w:rsidRPr="00C22C34">
        <w:rPr>
          <w:rFonts w:ascii="Times New Roman" w:eastAsia="CIDFont+F2" w:hAnsi="Times New Roman" w:cs="Times New Roman"/>
          <w:b/>
          <w:bCs/>
          <w:sz w:val="24"/>
          <w:szCs w:val="24"/>
        </w:rPr>
        <w:t xml:space="preserve">Supplementary figure 4: </w:t>
      </w:r>
      <w:r w:rsidR="00F148B9" w:rsidRPr="00931CB1">
        <w:rPr>
          <w:rFonts w:ascii="Times New Roman" w:eastAsia="CIDFont+F2" w:hAnsi="Times New Roman" w:cs="Times New Roman"/>
          <w:b/>
          <w:bCs/>
          <w:sz w:val="24"/>
          <w:szCs w:val="24"/>
        </w:rPr>
        <w:t>C</w:t>
      </w:r>
      <w:r w:rsidR="00F148B9">
        <w:rPr>
          <w:rFonts w:ascii="Times New Roman" w:eastAsia="CIDFont+F2" w:hAnsi="Times New Roman" w:cs="Times New Roman"/>
          <w:b/>
          <w:bCs/>
          <w:sz w:val="24"/>
          <w:szCs w:val="24"/>
        </w:rPr>
        <w:t>orrelation</w:t>
      </w:r>
      <w:r w:rsidR="00F148B9" w:rsidRPr="00931CB1">
        <w:rPr>
          <w:rFonts w:ascii="Times New Roman" w:eastAsia="CIDFont+F2" w:hAnsi="Times New Roman" w:cs="Times New Roman"/>
          <w:b/>
          <w:bCs/>
          <w:sz w:val="24"/>
          <w:szCs w:val="24"/>
        </w:rPr>
        <w:t xml:space="preserve"> </w:t>
      </w:r>
      <w:r w:rsidR="00F148B9" w:rsidRPr="00F148B9">
        <w:rPr>
          <w:rFonts w:ascii="Times New Roman" w:eastAsia="CIDFont+F2" w:hAnsi="Times New Roman" w:cs="Times New Roman"/>
          <w:b/>
          <w:bCs/>
          <w:sz w:val="24"/>
          <w:szCs w:val="24"/>
        </w:rPr>
        <w:t>a</w:t>
      </w:r>
      <w:r w:rsidR="00F148B9" w:rsidRPr="00931CB1">
        <w:rPr>
          <w:rFonts w:ascii="Times New Roman" w:eastAsia="CIDFont+F2" w:hAnsi="Times New Roman" w:cs="Times New Roman"/>
          <w:b/>
          <w:bCs/>
          <w:sz w:val="24"/>
          <w:szCs w:val="24"/>
        </w:rPr>
        <w:t xml:space="preserve">nalysis of </w:t>
      </w:r>
      <w:r w:rsidR="00F148B9" w:rsidRPr="00F148B9">
        <w:rPr>
          <w:rFonts w:ascii="Times New Roman" w:eastAsia="CIDFont+F2" w:hAnsi="Times New Roman" w:cs="Times New Roman"/>
          <w:b/>
          <w:bCs/>
          <w:sz w:val="24"/>
          <w:szCs w:val="24"/>
        </w:rPr>
        <w:t>g</w:t>
      </w:r>
      <w:r w:rsidR="00F148B9" w:rsidRPr="00931CB1">
        <w:rPr>
          <w:rFonts w:ascii="Times New Roman" w:eastAsia="CIDFont+F2" w:hAnsi="Times New Roman" w:cs="Times New Roman"/>
          <w:b/>
          <w:bCs/>
          <w:sz w:val="24"/>
          <w:szCs w:val="24"/>
        </w:rPr>
        <w:t xml:space="preserve">enetic </w:t>
      </w:r>
      <w:r w:rsidR="00F148B9">
        <w:rPr>
          <w:rFonts w:ascii="Times New Roman" w:eastAsia="CIDFont+F2" w:hAnsi="Times New Roman" w:cs="Times New Roman"/>
          <w:b/>
          <w:bCs/>
          <w:sz w:val="24"/>
          <w:szCs w:val="24"/>
        </w:rPr>
        <w:t xml:space="preserve">and lesion </w:t>
      </w:r>
      <w:r w:rsidR="00F148B9" w:rsidRPr="00F148B9">
        <w:rPr>
          <w:rFonts w:ascii="Times New Roman" w:eastAsia="CIDFont+F2" w:hAnsi="Times New Roman" w:cs="Times New Roman"/>
          <w:b/>
          <w:bCs/>
          <w:sz w:val="24"/>
          <w:szCs w:val="24"/>
        </w:rPr>
        <w:t>m</w:t>
      </w:r>
      <w:r w:rsidR="00F148B9" w:rsidRPr="00931CB1">
        <w:rPr>
          <w:rFonts w:ascii="Times New Roman" w:eastAsia="CIDFont+F2" w:hAnsi="Times New Roman" w:cs="Times New Roman"/>
          <w:b/>
          <w:bCs/>
          <w:sz w:val="24"/>
          <w:szCs w:val="24"/>
        </w:rPr>
        <w:t xml:space="preserve">etrics </w:t>
      </w:r>
      <w:r>
        <w:rPr>
          <w:rFonts w:ascii="Times New Roman" w:eastAsia="CIDFont+F2" w:hAnsi="Times New Roman" w:cs="Times New Roman"/>
          <w:b/>
          <w:bCs/>
          <w:sz w:val="24"/>
          <w:szCs w:val="24"/>
        </w:rPr>
        <w:t>with</w:t>
      </w:r>
      <w:r w:rsidR="00F148B9">
        <w:rPr>
          <w:rFonts w:ascii="Times New Roman" w:eastAsia="CIDFont+F2" w:hAnsi="Times New Roman" w:cs="Times New Roman"/>
          <w:b/>
          <w:bCs/>
          <w:sz w:val="24"/>
          <w:szCs w:val="24"/>
        </w:rPr>
        <w:t xml:space="preserve"> survival</w:t>
      </w:r>
      <w:r w:rsidR="00F148B9" w:rsidRPr="00F148B9">
        <w:rPr>
          <w:rFonts w:ascii="Times New Roman" w:eastAsia="CIDFont+F2" w:hAnsi="Times New Roman" w:cs="Times New Roman"/>
          <w:b/>
          <w:bCs/>
          <w:sz w:val="24"/>
          <w:szCs w:val="24"/>
        </w:rPr>
        <w:t xml:space="preserve">. </w:t>
      </w:r>
      <w:r w:rsidRPr="007009C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A-D: </w:t>
      </w:r>
      <w:r w:rsidRPr="007009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Correlation analysis between tumor size (A), Ki67 expression (B), pre-ctDNA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MAF</w:t>
      </w:r>
      <w:r w:rsidRPr="007009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(C), and TMB (D) with survival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Pr="007009C4">
        <w:rPr>
          <w:rFonts w:ascii="Times New Roman" w:hAnsi="Times New Roman" w:cs="Times New Roman"/>
          <w:sz w:val="24"/>
          <w:szCs w:val="24"/>
          <w:shd w:val="clear" w:color="auto" w:fill="FFFFFF"/>
        </w:rPr>
        <w:t>Log-rank test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7009C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P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= </w:t>
      </w:r>
      <w:r w:rsidRPr="007009C4">
        <w:rPr>
          <w:rFonts w:ascii="Times New Roman" w:hAnsi="Times New Roman" w:cs="Times New Roman"/>
          <w:sz w:val="24"/>
          <w:szCs w:val="24"/>
          <w:shd w:val="clear" w:color="auto" w:fill="FFFFFF"/>
        </w:rPr>
        <w:t>0.4952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7009C4">
        <w:rPr>
          <w:rFonts w:ascii="Times New Roman" w:hAnsi="Times New Roman" w:cs="Times New Roman"/>
          <w:sz w:val="24"/>
          <w:szCs w:val="24"/>
          <w:shd w:val="clear" w:color="auto" w:fill="FFFFFF"/>
        </w:rPr>
        <w:t>0.0766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7009C4">
        <w:rPr>
          <w:rFonts w:ascii="Times New Roman" w:hAnsi="Times New Roman" w:cs="Times New Roman"/>
          <w:sz w:val="24"/>
          <w:szCs w:val="24"/>
          <w:shd w:val="clear" w:color="auto" w:fill="FFFFFF"/>
        </w:rPr>
        <w:t>0.1446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and </w:t>
      </w:r>
      <w:r w:rsidRPr="007009C4">
        <w:rPr>
          <w:rFonts w:ascii="Times New Roman" w:hAnsi="Times New Roman" w:cs="Times New Roman"/>
          <w:sz w:val="24"/>
          <w:szCs w:val="24"/>
          <w:shd w:val="clear" w:color="auto" w:fill="FFFFFF"/>
        </w:rPr>
        <w:t>0.9106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7009C4">
        <w:t xml:space="preserve"> </w:t>
      </w:r>
      <w:r w:rsidRPr="007009C4">
        <w:rPr>
          <w:rFonts w:ascii="Times New Roman" w:hAnsi="Times New Roman" w:cs="Times New Roman"/>
          <w:sz w:val="24"/>
          <w:szCs w:val="24"/>
          <w:shd w:val="clear" w:color="auto" w:fill="FFFFFF"/>
        </w:rPr>
        <w:t>respectively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)</w:t>
      </w:r>
    </w:p>
    <w:p w14:paraId="1FD15B58" w14:textId="6CA9B5A5" w:rsidR="00900A92" w:rsidRPr="007009C4" w:rsidRDefault="00900A92" w:rsidP="00F54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2" w:hAnsi="Times New Roman" w:cs="Times New Roman"/>
          <w:sz w:val="24"/>
          <w:szCs w:val="24"/>
        </w:rPr>
      </w:pPr>
    </w:p>
    <w:p w14:paraId="5A9EEF5E" w14:textId="66EC0960" w:rsidR="00900A92" w:rsidRDefault="00900A92" w:rsidP="00F54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2" w:hAnsi="Times New Roman" w:cs="Times New Roman"/>
          <w:b/>
          <w:bCs/>
          <w:sz w:val="24"/>
          <w:szCs w:val="24"/>
        </w:rPr>
      </w:pPr>
    </w:p>
    <w:p w14:paraId="08309114" w14:textId="4A3A60A4" w:rsidR="007009C4" w:rsidRDefault="007009C4" w:rsidP="00F54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2" w:hAnsi="Times New Roman" w:cs="Times New Roman"/>
          <w:b/>
          <w:bCs/>
          <w:sz w:val="24"/>
          <w:szCs w:val="24"/>
        </w:rPr>
      </w:pPr>
    </w:p>
    <w:p w14:paraId="3C9A4C25" w14:textId="0667F5BF" w:rsidR="007009C4" w:rsidRDefault="007009C4" w:rsidP="00F54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2" w:hAnsi="Times New Roman" w:cs="Times New Roman"/>
          <w:b/>
          <w:bCs/>
          <w:sz w:val="24"/>
          <w:szCs w:val="24"/>
        </w:rPr>
      </w:pPr>
    </w:p>
    <w:p w14:paraId="5D4B4CBE" w14:textId="2CCC033F" w:rsidR="007009C4" w:rsidRDefault="007009C4" w:rsidP="00F54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2" w:hAnsi="Times New Roman" w:cs="Times New Roman"/>
          <w:b/>
          <w:bCs/>
          <w:sz w:val="24"/>
          <w:szCs w:val="24"/>
        </w:rPr>
      </w:pPr>
    </w:p>
    <w:p w14:paraId="29A542C8" w14:textId="43FFC3A7" w:rsidR="007009C4" w:rsidRDefault="007009C4" w:rsidP="00F54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2" w:hAnsi="Times New Roman" w:cs="Times New Roman"/>
          <w:b/>
          <w:bCs/>
          <w:sz w:val="24"/>
          <w:szCs w:val="24"/>
        </w:rPr>
      </w:pPr>
    </w:p>
    <w:p w14:paraId="4601C512" w14:textId="4CF2107D" w:rsidR="007009C4" w:rsidRDefault="007009C4" w:rsidP="00F54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2" w:hAnsi="Times New Roman" w:cs="Times New Roman"/>
          <w:b/>
          <w:bCs/>
          <w:sz w:val="24"/>
          <w:szCs w:val="24"/>
        </w:rPr>
      </w:pPr>
    </w:p>
    <w:p w14:paraId="7D6F7A27" w14:textId="38AE15D7" w:rsidR="007009C4" w:rsidRDefault="007009C4" w:rsidP="00F54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2" w:hAnsi="Times New Roman" w:cs="Times New Roman"/>
          <w:b/>
          <w:bCs/>
          <w:sz w:val="24"/>
          <w:szCs w:val="24"/>
        </w:rPr>
      </w:pPr>
    </w:p>
    <w:p w14:paraId="0988B3B3" w14:textId="5C627E4B" w:rsidR="007009C4" w:rsidRDefault="007009C4" w:rsidP="00F54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2" w:hAnsi="Times New Roman" w:cs="Times New Roman"/>
          <w:b/>
          <w:bCs/>
          <w:sz w:val="24"/>
          <w:szCs w:val="24"/>
        </w:rPr>
      </w:pPr>
    </w:p>
    <w:p w14:paraId="4993D9CA" w14:textId="4816EC5B" w:rsidR="007009C4" w:rsidRDefault="007009C4" w:rsidP="00F54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2" w:hAnsi="Times New Roman" w:cs="Times New Roman"/>
          <w:b/>
          <w:bCs/>
          <w:sz w:val="24"/>
          <w:szCs w:val="24"/>
        </w:rPr>
      </w:pPr>
    </w:p>
    <w:p w14:paraId="32762DF6" w14:textId="7ACDF41B" w:rsidR="007009C4" w:rsidRDefault="007009C4" w:rsidP="00F54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2" w:hAnsi="Times New Roman" w:cs="Times New Roman"/>
          <w:b/>
          <w:bCs/>
          <w:sz w:val="24"/>
          <w:szCs w:val="24"/>
        </w:rPr>
      </w:pPr>
    </w:p>
    <w:p w14:paraId="4A1AA36C" w14:textId="7AFC4A8F" w:rsidR="007009C4" w:rsidRDefault="007009C4" w:rsidP="00F54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2" w:hAnsi="Times New Roman" w:cs="Times New Roman"/>
          <w:b/>
          <w:bCs/>
          <w:sz w:val="24"/>
          <w:szCs w:val="24"/>
        </w:rPr>
      </w:pPr>
    </w:p>
    <w:p w14:paraId="3769D233" w14:textId="4C81C172" w:rsidR="000F3E52" w:rsidRPr="000F3E52" w:rsidRDefault="0091469C" w:rsidP="009146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2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1" wp14:anchorId="5CDE8922" wp14:editId="0E28C10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3707765"/>
            <wp:effectExtent l="0" t="0" r="0" b="6985"/>
            <wp:wrapThrough wrapText="bothSides">
              <wp:wrapPolygon edited="0">
                <wp:start x="0" y="0"/>
                <wp:lineTo x="0" y="21530"/>
                <wp:lineTo x="21531" y="21530"/>
                <wp:lineTo x="21531" y="0"/>
                <wp:lineTo x="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F3E52" w:rsidRPr="000F3E52">
        <w:rPr>
          <w:rFonts w:ascii="Times New Roman" w:eastAsia="CIDFont+F2" w:hAnsi="Times New Roman" w:cs="Times New Roman"/>
          <w:b/>
          <w:bCs/>
          <w:sz w:val="24"/>
          <w:szCs w:val="24"/>
        </w:rPr>
        <w:t xml:space="preserve">Supplementary Figure 5: </w:t>
      </w:r>
      <w:bookmarkStart w:id="9" w:name="_Hlk172678214"/>
      <w:r w:rsidR="00DD23F2" w:rsidRPr="00DD23F2">
        <w:rPr>
          <w:rFonts w:ascii="Times New Roman" w:eastAsia="CIDFont+F2" w:hAnsi="Times New Roman" w:cs="Times New Roman"/>
          <w:b/>
          <w:bCs/>
          <w:sz w:val="24"/>
          <w:szCs w:val="24"/>
        </w:rPr>
        <w:t>Relationship between ctDNA assessment and imaging-based extent of resection.</w:t>
      </w:r>
      <w:r w:rsidR="000F3E52">
        <w:rPr>
          <w:rFonts w:ascii="Times New Roman" w:eastAsia="CIDFont+F2" w:hAnsi="Times New Roman" w:cs="Times New Roman"/>
          <w:b/>
          <w:bCs/>
          <w:sz w:val="24"/>
          <w:szCs w:val="24"/>
        </w:rPr>
        <w:t xml:space="preserve"> </w:t>
      </w:r>
      <w:bookmarkEnd w:id="9"/>
      <w:r w:rsidR="000F3E52" w:rsidRPr="000F3E52">
        <w:rPr>
          <w:rFonts w:ascii="Times New Roman" w:eastAsia="CIDFont+F2" w:hAnsi="Times New Roman" w:cs="Times New Roman"/>
          <w:b/>
          <w:bCs/>
          <w:sz w:val="24"/>
          <w:szCs w:val="24"/>
        </w:rPr>
        <w:t xml:space="preserve">A: </w:t>
      </w:r>
      <w:r w:rsidR="000F3E52" w:rsidRPr="000F3E52">
        <w:rPr>
          <w:rFonts w:ascii="Times New Roman" w:eastAsia="CIDFont+F2" w:hAnsi="Times New Roman" w:cs="Times New Roman"/>
          <w:sz w:val="24"/>
          <w:szCs w:val="24"/>
        </w:rPr>
        <w:t>Analysis of T1-weighted contrast-enhanced imaging indicating GTR and non-GTR in the mutations non-detectable and remaining population (</w:t>
      </w:r>
      <w:r w:rsidR="0006658E" w:rsidRPr="00CD19C5">
        <w:rPr>
          <w:rFonts w:ascii="Times New Roman" w:eastAsia="CIDFont+F2" w:hAnsi="Times New Roman" w:cs="Times New Roman"/>
          <w:sz w:val="24"/>
          <w:szCs w:val="24"/>
        </w:rPr>
        <w:t>Fisher's exact test</w:t>
      </w:r>
      <w:r w:rsidR="0006658E">
        <w:rPr>
          <w:rFonts w:ascii="Times New Roman" w:eastAsia="CIDFont+F2" w:hAnsi="Times New Roman" w:cs="Times New Roman"/>
          <w:sz w:val="24"/>
          <w:szCs w:val="24"/>
        </w:rPr>
        <w:t xml:space="preserve">, </w:t>
      </w:r>
      <w:r w:rsidR="0006658E" w:rsidRPr="00CD19C5">
        <w:rPr>
          <w:rFonts w:ascii="Times New Roman" w:eastAsia="CIDFont+F2" w:hAnsi="Times New Roman" w:cs="Times New Roman"/>
          <w:i/>
          <w:iCs/>
          <w:sz w:val="24"/>
          <w:szCs w:val="24"/>
        </w:rPr>
        <w:t xml:space="preserve">P </w:t>
      </w:r>
      <w:r w:rsidR="0006658E" w:rsidRPr="0006658E">
        <w:rPr>
          <w:rFonts w:ascii="Times New Roman" w:eastAsia="CIDFont+F2" w:hAnsi="Times New Roman" w:cs="Times New Roman"/>
          <w:sz w:val="24"/>
          <w:szCs w:val="24"/>
        </w:rPr>
        <w:t>&gt; 0.9999</w:t>
      </w:r>
      <w:r w:rsidR="000F3E52" w:rsidRPr="000F3E52">
        <w:rPr>
          <w:rFonts w:ascii="Times New Roman" w:eastAsia="CIDFont+F2" w:hAnsi="Times New Roman" w:cs="Times New Roman"/>
          <w:sz w:val="24"/>
          <w:szCs w:val="24"/>
        </w:rPr>
        <w:t>).</w:t>
      </w:r>
      <w:r w:rsidR="000F3E52">
        <w:rPr>
          <w:rFonts w:ascii="Times New Roman" w:eastAsia="CIDFont+F2" w:hAnsi="Times New Roman" w:cs="Times New Roman"/>
          <w:b/>
          <w:bCs/>
          <w:sz w:val="24"/>
          <w:szCs w:val="24"/>
        </w:rPr>
        <w:t xml:space="preserve"> </w:t>
      </w:r>
      <w:r w:rsidR="000F3E52" w:rsidRPr="000F3E52">
        <w:rPr>
          <w:rFonts w:ascii="Times New Roman" w:eastAsia="CIDFont+F2" w:hAnsi="Times New Roman" w:cs="Times New Roman"/>
          <w:b/>
          <w:bCs/>
          <w:sz w:val="24"/>
          <w:szCs w:val="24"/>
        </w:rPr>
        <w:t xml:space="preserve">B: </w:t>
      </w:r>
      <w:r w:rsidR="000F3E52" w:rsidRPr="000F3E52">
        <w:rPr>
          <w:rFonts w:ascii="Times New Roman" w:eastAsia="CIDFont+F2" w:hAnsi="Times New Roman" w:cs="Times New Roman"/>
          <w:sz w:val="24"/>
          <w:szCs w:val="24"/>
        </w:rPr>
        <w:t>Analysis of T2-weighted imaging indicating GTR and non-GTR in the mutations non-detectable and remaining population</w:t>
      </w:r>
      <w:r w:rsidR="0006658E">
        <w:rPr>
          <w:rFonts w:ascii="Times New Roman" w:eastAsia="CIDFont+F2" w:hAnsi="Times New Roman" w:cs="Times New Roman"/>
          <w:sz w:val="24"/>
          <w:szCs w:val="24"/>
        </w:rPr>
        <w:t xml:space="preserve"> (</w:t>
      </w:r>
      <w:r w:rsidR="0006658E" w:rsidRPr="00CD19C5">
        <w:rPr>
          <w:rFonts w:ascii="Times New Roman" w:eastAsia="CIDFont+F2" w:hAnsi="Times New Roman" w:cs="Times New Roman"/>
          <w:sz w:val="24"/>
          <w:szCs w:val="24"/>
        </w:rPr>
        <w:t>Fisher's exact test</w:t>
      </w:r>
      <w:r w:rsidR="0006658E">
        <w:rPr>
          <w:rFonts w:ascii="Times New Roman" w:eastAsia="CIDFont+F2" w:hAnsi="Times New Roman" w:cs="Times New Roman"/>
          <w:sz w:val="24"/>
          <w:szCs w:val="24"/>
        </w:rPr>
        <w:t xml:space="preserve">, </w:t>
      </w:r>
      <w:r w:rsidR="0006658E" w:rsidRPr="00CD19C5">
        <w:rPr>
          <w:rFonts w:ascii="Times New Roman" w:eastAsia="CIDFont+F2" w:hAnsi="Times New Roman" w:cs="Times New Roman"/>
          <w:i/>
          <w:iCs/>
          <w:sz w:val="24"/>
          <w:szCs w:val="24"/>
        </w:rPr>
        <w:t xml:space="preserve">P </w:t>
      </w:r>
      <w:r w:rsidR="0006658E" w:rsidRPr="0006658E">
        <w:rPr>
          <w:rFonts w:ascii="Times New Roman" w:eastAsia="CIDFont+F2" w:hAnsi="Times New Roman" w:cs="Times New Roman"/>
          <w:sz w:val="24"/>
          <w:szCs w:val="24"/>
        </w:rPr>
        <w:t>&gt; 0.9999</w:t>
      </w:r>
      <w:r w:rsidR="0006658E">
        <w:rPr>
          <w:rFonts w:ascii="Times New Roman" w:eastAsia="CIDFont+F2" w:hAnsi="Times New Roman" w:cs="Times New Roman"/>
          <w:sz w:val="24"/>
          <w:szCs w:val="24"/>
        </w:rPr>
        <w:t>)</w:t>
      </w:r>
      <w:r w:rsidR="000F3E52" w:rsidRPr="000F3E52">
        <w:rPr>
          <w:rFonts w:ascii="Times New Roman" w:eastAsia="CIDFont+F2" w:hAnsi="Times New Roman" w:cs="Times New Roman"/>
          <w:sz w:val="24"/>
          <w:szCs w:val="24"/>
        </w:rPr>
        <w:t>.</w:t>
      </w:r>
    </w:p>
    <w:p w14:paraId="3227CEDF" w14:textId="3C3816A8" w:rsidR="00D34DEB" w:rsidRPr="00C22C34" w:rsidRDefault="00D34DEB" w:rsidP="00F54B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EC9F61C" w14:textId="76A10D80" w:rsidR="00D34DEB" w:rsidRPr="00C22C34" w:rsidRDefault="00D34DEB" w:rsidP="00F54B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B8FDF3D" w14:textId="7973E4D3" w:rsidR="00970F31" w:rsidRPr="00C22C34" w:rsidRDefault="00970F31" w:rsidP="00F54B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E1E5F4C" w14:textId="1E3ACF23" w:rsidR="00970F31" w:rsidRPr="00C22C34" w:rsidRDefault="00970F31" w:rsidP="00F54B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129342D" w14:textId="34C3809C" w:rsidR="00970F31" w:rsidRPr="00C22C34" w:rsidRDefault="00970F31" w:rsidP="00F54B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B29A77B" w14:textId="180AE61D" w:rsidR="00970F31" w:rsidRPr="00C22C34" w:rsidRDefault="00970F31" w:rsidP="00F54B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52AA47F" w14:textId="7FF5A4A7" w:rsidR="00970F31" w:rsidRPr="00C22C34" w:rsidRDefault="00970F31" w:rsidP="00F54B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DBA9913" w14:textId="4A8F31DD" w:rsidR="00970F31" w:rsidRPr="00C22C34" w:rsidRDefault="00970F31" w:rsidP="00F54B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278BB75" w14:textId="1CBC5EFB" w:rsidR="00970F31" w:rsidRPr="00C22C34" w:rsidRDefault="00970F31" w:rsidP="00F54B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194972F" w14:textId="3C788AF1" w:rsidR="00970F31" w:rsidRPr="00C22C34" w:rsidRDefault="00970F31" w:rsidP="00F54B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777011C" w14:textId="2B72985E" w:rsidR="00970F31" w:rsidRPr="00C22C34" w:rsidRDefault="00970F31" w:rsidP="00F54B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854C958" w14:textId="1BCA54DA" w:rsidR="00970F31" w:rsidRPr="00C22C34" w:rsidRDefault="00970F31" w:rsidP="00F54BCD">
      <w:pPr>
        <w:spacing w:line="240" w:lineRule="auto"/>
        <w:rPr>
          <w:rFonts w:ascii="Times New Roman" w:eastAsia="CIDFont+F2" w:hAnsi="Times New Roman" w:cs="Times New Roman"/>
          <w:b/>
          <w:bCs/>
          <w:sz w:val="24"/>
          <w:szCs w:val="24"/>
        </w:rPr>
      </w:pPr>
    </w:p>
    <w:p w14:paraId="7F053F13" w14:textId="53CF8DBB" w:rsidR="00970F31" w:rsidRPr="00C22C34" w:rsidRDefault="00970F31" w:rsidP="00F54B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970F31" w:rsidRPr="00C22C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2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ED0"/>
    <w:rsid w:val="0000376F"/>
    <w:rsid w:val="000209D3"/>
    <w:rsid w:val="0006658E"/>
    <w:rsid w:val="00097E5C"/>
    <w:rsid w:val="000D0749"/>
    <w:rsid w:val="000E47E3"/>
    <w:rsid w:val="000F3E52"/>
    <w:rsid w:val="000F6E12"/>
    <w:rsid w:val="00102CED"/>
    <w:rsid w:val="001152CE"/>
    <w:rsid w:val="00127748"/>
    <w:rsid w:val="0014130E"/>
    <w:rsid w:val="00155343"/>
    <w:rsid w:val="00163D28"/>
    <w:rsid w:val="0016431C"/>
    <w:rsid w:val="00176080"/>
    <w:rsid w:val="001A5E3D"/>
    <w:rsid w:val="001C070D"/>
    <w:rsid w:val="002B7ED0"/>
    <w:rsid w:val="00312022"/>
    <w:rsid w:val="00322FA0"/>
    <w:rsid w:val="00350983"/>
    <w:rsid w:val="003A6984"/>
    <w:rsid w:val="003C4414"/>
    <w:rsid w:val="003C4E38"/>
    <w:rsid w:val="003C7E57"/>
    <w:rsid w:val="003F017F"/>
    <w:rsid w:val="003F4FD6"/>
    <w:rsid w:val="0042588D"/>
    <w:rsid w:val="004521AC"/>
    <w:rsid w:val="0047581A"/>
    <w:rsid w:val="00506AE3"/>
    <w:rsid w:val="00511DBF"/>
    <w:rsid w:val="005342B1"/>
    <w:rsid w:val="00547509"/>
    <w:rsid w:val="005C2BA8"/>
    <w:rsid w:val="005D48B6"/>
    <w:rsid w:val="00604A76"/>
    <w:rsid w:val="006802AA"/>
    <w:rsid w:val="006E57DD"/>
    <w:rsid w:val="006F2DFE"/>
    <w:rsid w:val="007009C4"/>
    <w:rsid w:val="0084303C"/>
    <w:rsid w:val="00900A92"/>
    <w:rsid w:val="0091469C"/>
    <w:rsid w:val="0092033D"/>
    <w:rsid w:val="0092683F"/>
    <w:rsid w:val="00931CB1"/>
    <w:rsid w:val="00945445"/>
    <w:rsid w:val="00955AC9"/>
    <w:rsid w:val="00970F31"/>
    <w:rsid w:val="009832F8"/>
    <w:rsid w:val="009E3278"/>
    <w:rsid w:val="00A874BD"/>
    <w:rsid w:val="00B24161"/>
    <w:rsid w:val="00B8170E"/>
    <w:rsid w:val="00BB0EB2"/>
    <w:rsid w:val="00C22C34"/>
    <w:rsid w:val="00CA03FF"/>
    <w:rsid w:val="00CC28D3"/>
    <w:rsid w:val="00CD19C5"/>
    <w:rsid w:val="00CE1AD8"/>
    <w:rsid w:val="00D25082"/>
    <w:rsid w:val="00D34DEB"/>
    <w:rsid w:val="00D475E0"/>
    <w:rsid w:val="00D518A1"/>
    <w:rsid w:val="00D668D8"/>
    <w:rsid w:val="00D6718C"/>
    <w:rsid w:val="00DA3E01"/>
    <w:rsid w:val="00DD23F2"/>
    <w:rsid w:val="00DE0EED"/>
    <w:rsid w:val="00DF6EE8"/>
    <w:rsid w:val="00E21C3E"/>
    <w:rsid w:val="00E542A5"/>
    <w:rsid w:val="00E83D96"/>
    <w:rsid w:val="00EC7E99"/>
    <w:rsid w:val="00EE555D"/>
    <w:rsid w:val="00F148B9"/>
    <w:rsid w:val="00F450DD"/>
    <w:rsid w:val="00F52706"/>
    <w:rsid w:val="00F54BCD"/>
    <w:rsid w:val="00F9009D"/>
    <w:rsid w:val="00F968F9"/>
    <w:rsid w:val="00FB3869"/>
    <w:rsid w:val="00FE689B"/>
    <w:rsid w:val="00FE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10995"/>
  <w15:chartTrackingRefBased/>
  <w15:docId w15:val="{F65839C4-9583-4BB2-A0DF-6E2D22640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1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5D48B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11" Type="http://schemas.openxmlformats.org/officeDocument/2006/relationships/theme" Target="theme/theme1.xml"/><Relationship Id="rId5" Type="http://schemas.openxmlformats.org/officeDocument/2006/relationships/image" Target="media/image1.tif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0F23C-F588-4CB1-B290-00F6FDA32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7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Zhang, Longbo</dc:creator>
  <cp:keywords/>
  <dc:description/>
  <cp:lastModifiedBy>Zhang Longbo</cp:lastModifiedBy>
  <cp:revision>9</cp:revision>
  <dcterms:created xsi:type="dcterms:W3CDTF">2024-07-24T00:41:00Z</dcterms:created>
  <dcterms:modified xsi:type="dcterms:W3CDTF">2024-07-31T02:24:00Z</dcterms:modified>
</cp:coreProperties>
</file>