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D7646" w14:textId="77777777" w:rsidR="001C4C75" w:rsidRDefault="00000000">
      <w:pPr>
        <w:keepNext/>
        <w:keepLines/>
        <w:spacing w:after="240" w:line="480" w:lineRule="auto"/>
        <w:outlineLvl w:val="4"/>
        <w:rPr>
          <w:b/>
          <w:bCs/>
          <w:color w:val="000000"/>
          <w:sz w:val="44"/>
          <w:szCs w:val="44"/>
        </w:rPr>
      </w:pPr>
      <w:r>
        <w:rPr>
          <w:b/>
          <w:bCs/>
          <w:color w:val="000000"/>
          <w:sz w:val="44"/>
          <w:szCs w:val="44"/>
        </w:rPr>
        <w:t>Appendix:</w:t>
      </w:r>
    </w:p>
    <w:p w14:paraId="4FAF16B3" w14:textId="77777777" w:rsidR="001C4C75" w:rsidRDefault="00000000">
      <w:pPr>
        <w:widowControl/>
        <w:spacing w:after="240" w:line="480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eFigure1 ROC curves of inflammation/immunity markers for UTIs</w:t>
      </w:r>
      <w:r>
        <w:rPr>
          <w:rFonts w:eastAsia="宋体"/>
          <w:b/>
          <w:sz w:val="24"/>
          <w:szCs w:val="24"/>
        </w:rPr>
        <w:t>.</w:t>
      </w:r>
    </w:p>
    <w:p w14:paraId="0B069E82" w14:textId="77777777" w:rsidR="001C4C75" w:rsidRDefault="00000000">
      <w:pPr>
        <w:tabs>
          <w:tab w:val="left" w:pos="2447"/>
        </w:tabs>
        <w:spacing w:after="240"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eFigure2 Subgroup analysis of adjustment association between NLR levels and UTIs After Propensity Score Matching.</w:t>
      </w:r>
    </w:p>
    <w:p w14:paraId="17FB8DA9" w14:textId="77777777" w:rsidR="001C4C75" w:rsidRDefault="00000000">
      <w:pPr>
        <w:tabs>
          <w:tab w:val="left" w:pos="2447"/>
        </w:tabs>
        <w:spacing w:after="240" w:line="480" w:lineRule="auto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e</w:t>
      </w:r>
      <w:r>
        <w:rPr>
          <w:b/>
          <w:sz w:val="24"/>
          <w:szCs w:val="24"/>
        </w:rPr>
        <w:t>Figure3 Subgroup analysis of adjustment association between PLR levels and UTIs After Propensity Score Matching.</w:t>
      </w:r>
    </w:p>
    <w:p w14:paraId="28765B39" w14:textId="77777777" w:rsidR="001C4C75" w:rsidRDefault="00000000">
      <w:pPr>
        <w:tabs>
          <w:tab w:val="left" w:pos="2447"/>
        </w:tabs>
        <w:spacing w:after="240" w:line="480" w:lineRule="auto"/>
        <w:rPr>
          <w:rFonts w:eastAsia="宋体"/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eFigure4 Subgroup analysis of adjustment association between SII levels and UTIs After Propensity Score Matching.</w:t>
      </w:r>
      <w:r>
        <w:rPr>
          <w:rFonts w:eastAsiaTheme="minorEastAsia"/>
          <w:b/>
          <w:sz w:val="24"/>
          <w:szCs w:val="24"/>
        </w:rPr>
        <w:br w:type="page"/>
      </w:r>
      <w:r>
        <w:rPr>
          <w:rFonts w:eastAsia="宋体"/>
          <w:b/>
          <w:bCs/>
          <w:color w:val="000000"/>
          <w:sz w:val="24"/>
          <w:szCs w:val="24"/>
        </w:rPr>
        <w:lastRenderedPageBreak/>
        <w:t>eTable1 Multivariate Analysis for UTIs (NLR).</w:t>
      </w:r>
    </w:p>
    <w:p w14:paraId="5F96507A" w14:textId="77777777" w:rsidR="001C4C75" w:rsidRDefault="00000000">
      <w:pPr>
        <w:widowControl/>
        <w:spacing w:after="240" w:line="480" w:lineRule="auto"/>
        <w:jc w:val="left"/>
        <w:rPr>
          <w:rFonts w:eastAsiaTheme="minorEastAsia"/>
          <w:b/>
          <w:bCs/>
          <w:color w:val="000000"/>
          <w:sz w:val="24"/>
          <w:szCs w:val="24"/>
        </w:rPr>
      </w:pPr>
      <w:r>
        <w:rPr>
          <w:rFonts w:eastAsia="宋体"/>
          <w:b/>
          <w:bCs/>
          <w:color w:val="000000"/>
          <w:sz w:val="24"/>
          <w:szCs w:val="24"/>
        </w:rPr>
        <w:t>eTable2 Multivariate Analysis for UTIs (PLR).</w:t>
      </w:r>
    </w:p>
    <w:p w14:paraId="249A500F" w14:textId="77777777" w:rsidR="001C4C75" w:rsidRDefault="00000000">
      <w:pPr>
        <w:widowControl/>
        <w:spacing w:after="240" w:line="480" w:lineRule="auto"/>
        <w:jc w:val="left"/>
        <w:rPr>
          <w:rFonts w:eastAsiaTheme="minorEastAsia"/>
          <w:b/>
          <w:bCs/>
          <w:color w:val="000000"/>
          <w:sz w:val="24"/>
          <w:szCs w:val="24"/>
        </w:rPr>
      </w:pPr>
      <w:r>
        <w:rPr>
          <w:rFonts w:eastAsia="宋体"/>
          <w:b/>
          <w:bCs/>
          <w:color w:val="000000"/>
          <w:sz w:val="24"/>
          <w:szCs w:val="24"/>
        </w:rPr>
        <w:t>eTable3 Multivariate Analysis for UTIs (SII).</w:t>
      </w:r>
    </w:p>
    <w:p w14:paraId="4EFE0CF7" w14:textId="77777777" w:rsidR="001C4C75" w:rsidRDefault="00000000">
      <w:pPr>
        <w:widowControl/>
        <w:spacing w:after="240" w:line="480" w:lineRule="auto"/>
        <w:outlineLvl w:val="4"/>
        <w:rPr>
          <w:rFonts w:eastAsia="宋体"/>
          <w:b/>
          <w:color w:val="000000"/>
          <w:kern w:val="0"/>
          <w:sz w:val="24"/>
          <w:szCs w:val="24"/>
        </w:rPr>
      </w:pPr>
      <w:r>
        <w:rPr>
          <w:rFonts w:eastAsia="宋体"/>
          <w:b/>
          <w:color w:val="000000"/>
          <w:kern w:val="0"/>
          <w:sz w:val="24"/>
          <w:szCs w:val="24"/>
        </w:rPr>
        <w:t>eTable4 Patient Characteristics Before and After Propensity Score Matching by the best cutoff value of NLR.</w:t>
      </w:r>
    </w:p>
    <w:p w14:paraId="03443E72" w14:textId="77777777" w:rsidR="001C4C75" w:rsidRDefault="00000000">
      <w:pPr>
        <w:widowControl/>
        <w:spacing w:after="240" w:line="480" w:lineRule="auto"/>
        <w:outlineLvl w:val="4"/>
        <w:rPr>
          <w:rFonts w:eastAsia="宋体"/>
          <w:b/>
          <w:color w:val="000000"/>
          <w:kern w:val="0"/>
          <w:sz w:val="24"/>
          <w:szCs w:val="24"/>
        </w:rPr>
      </w:pPr>
      <w:r>
        <w:rPr>
          <w:rFonts w:eastAsia="宋体"/>
          <w:b/>
          <w:color w:val="000000"/>
          <w:kern w:val="0"/>
          <w:sz w:val="24"/>
          <w:szCs w:val="24"/>
        </w:rPr>
        <w:t>eTable5 Patient Characteristics Before and After Propensity Score Matching by the best cutoff value of PLR.</w:t>
      </w:r>
    </w:p>
    <w:p w14:paraId="6C1C3F4D" w14:textId="77777777" w:rsidR="001C4C75" w:rsidRDefault="00000000">
      <w:pPr>
        <w:widowControl/>
        <w:spacing w:line="480" w:lineRule="auto"/>
        <w:outlineLvl w:val="4"/>
        <w:rPr>
          <w:rFonts w:eastAsia="宋体"/>
          <w:b/>
          <w:bCs/>
          <w:color w:val="000000"/>
          <w:kern w:val="0"/>
          <w:sz w:val="24"/>
          <w:szCs w:val="24"/>
        </w:rPr>
      </w:pPr>
      <w:r>
        <w:rPr>
          <w:rFonts w:eastAsia="宋体"/>
          <w:b/>
          <w:color w:val="000000"/>
          <w:kern w:val="0"/>
          <w:sz w:val="24"/>
          <w:szCs w:val="24"/>
        </w:rPr>
        <w:t>eTable6 Patient Characteristics Before and After Propensity Score Matching by the best cutoff value of SII.</w:t>
      </w:r>
      <w:r>
        <w:rPr>
          <w:rFonts w:eastAsia="宋体"/>
          <w:b/>
          <w:color w:val="000000"/>
          <w:kern w:val="0"/>
          <w:sz w:val="24"/>
          <w:szCs w:val="24"/>
        </w:rPr>
        <w:br w:type="page"/>
      </w:r>
    </w:p>
    <w:p w14:paraId="12B56D68" w14:textId="77777777" w:rsidR="001C4C75" w:rsidRDefault="00000000">
      <w:pPr>
        <w:widowControl/>
        <w:spacing w:line="480" w:lineRule="auto"/>
      </w:pPr>
      <w:r>
        <w:rPr>
          <w:noProof/>
        </w:rPr>
        <w:lastRenderedPageBreak/>
        <w:drawing>
          <wp:inline distT="0" distB="0" distL="0" distR="0" wp14:anchorId="0B9E3310" wp14:editId="4F19A0BD">
            <wp:extent cx="5274310" cy="3227070"/>
            <wp:effectExtent l="0" t="0" r="2540" b="0"/>
            <wp:docPr id="5843237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323764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2DFB5" w14:textId="77777777" w:rsidR="001C4C75" w:rsidRDefault="00000000">
      <w:pPr>
        <w:widowControl/>
        <w:spacing w:after="240" w:line="480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eFigure</w:t>
      </w:r>
      <w:r>
        <w:rPr>
          <w:rFonts w:eastAsiaTheme="minorEastAsia"/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ROC curves of inflammation/immunity markers for UTIs</w:t>
      </w:r>
      <w:r>
        <w:rPr>
          <w:rFonts w:eastAsia="宋体"/>
          <w:b/>
          <w:sz w:val="24"/>
          <w:szCs w:val="24"/>
        </w:rPr>
        <w:t>.</w:t>
      </w:r>
      <w:r>
        <w:br w:type="page"/>
      </w:r>
    </w:p>
    <w:p w14:paraId="1BBD140C" w14:textId="77777777" w:rsidR="001C4C75" w:rsidRDefault="00000000">
      <w:pPr>
        <w:tabs>
          <w:tab w:val="left" w:pos="2447"/>
        </w:tabs>
        <w:jc w:val="center"/>
      </w:pPr>
      <w:r>
        <w:rPr>
          <w:noProof/>
        </w:rPr>
        <w:lastRenderedPageBreak/>
        <w:drawing>
          <wp:inline distT="0" distB="0" distL="0" distR="0" wp14:anchorId="253847C8" wp14:editId="7B268451">
            <wp:extent cx="5267960" cy="6669405"/>
            <wp:effectExtent l="0" t="0" r="8890" b="0"/>
            <wp:docPr id="35360327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603272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0429" cy="6684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6DC69" w14:textId="77777777" w:rsidR="001C4C75" w:rsidRDefault="00000000">
      <w:pPr>
        <w:tabs>
          <w:tab w:val="left" w:pos="2447"/>
        </w:tabs>
        <w:spacing w:after="240" w:line="480" w:lineRule="auto"/>
        <w:rPr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Figure2 Subgroup analysis of adjustment association between NLR levels and UTIs After Propensity Score Matching. </w:t>
      </w:r>
      <w:r>
        <w:rPr>
          <w:b/>
          <w:sz w:val="24"/>
          <w:szCs w:val="24"/>
        </w:rPr>
        <w:br w:type="page"/>
      </w:r>
    </w:p>
    <w:p w14:paraId="65328FFE" w14:textId="2405C3B0" w:rsidR="001C4C75" w:rsidRDefault="003A5108">
      <w:pPr>
        <w:tabs>
          <w:tab w:val="left" w:pos="2447"/>
        </w:tabs>
        <w:spacing w:line="480" w:lineRule="auto"/>
        <w:rPr>
          <w:rFonts w:eastAsia="宋体"/>
          <w:b/>
          <w:bCs/>
          <w:color w:val="000000"/>
          <w:sz w:val="24"/>
          <w:szCs w:val="24"/>
        </w:rPr>
      </w:pPr>
      <w:r>
        <w:rPr>
          <w:rFonts w:eastAsia="宋体"/>
          <w:b/>
          <w:bCs/>
          <w:noProof/>
          <w:color w:val="000000"/>
          <w:sz w:val="24"/>
          <w:szCs w:val="24"/>
        </w:rPr>
        <w:lastRenderedPageBreak/>
        <w:drawing>
          <wp:inline distT="0" distB="0" distL="0" distR="0" wp14:anchorId="0C30F475" wp14:editId="76C2D6A4">
            <wp:extent cx="5264316" cy="6663690"/>
            <wp:effectExtent l="0" t="0" r="0" b="3810"/>
            <wp:docPr id="1459124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12421" name="图片 14591242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724" cy="6670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AFA08" w14:textId="77777777" w:rsidR="001C4C75" w:rsidRDefault="00000000">
      <w:pPr>
        <w:tabs>
          <w:tab w:val="left" w:pos="2447"/>
        </w:tabs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eFigure3 Subgroup analysis of adjustment association between PLR levels and UTIs After Propensity Score Matching.</w:t>
      </w:r>
      <w:r>
        <w:rPr>
          <w:b/>
          <w:sz w:val="24"/>
          <w:szCs w:val="24"/>
        </w:rPr>
        <w:br w:type="page"/>
      </w:r>
    </w:p>
    <w:p w14:paraId="08E7014A" w14:textId="77777777" w:rsidR="001C4C75" w:rsidRDefault="00000000">
      <w:pPr>
        <w:tabs>
          <w:tab w:val="left" w:pos="2447"/>
        </w:tabs>
        <w:spacing w:line="48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 wp14:anchorId="588302B1" wp14:editId="350B242E">
            <wp:extent cx="5284470" cy="6699250"/>
            <wp:effectExtent l="0" t="0" r="0" b="6350"/>
            <wp:docPr id="202640898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408987" name="图片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872" cy="671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93B71" w14:textId="77777777" w:rsidR="001C4C75" w:rsidRDefault="00000000">
      <w:pPr>
        <w:tabs>
          <w:tab w:val="left" w:pos="2447"/>
        </w:tabs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eFigure4 Subgroup analysis of adjustment association between SII levels and UTIs After Propensity Score Matching.</w:t>
      </w:r>
      <w:r>
        <w:rPr>
          <w:rFonts w:eastAsia="宋体"/>
          <w:b/>
          <w:bCs/>
          <w:color w:val="000000"/>
          <w:sz w:val="24"/>
          <w:szCs w:val="24"/>
        </w:rPr>
        <w:br w:type="page"/>
      </w:r>
      <w:r>
        <w:rPr>
          <w:rFonts w:eastAsia="宋体"/>
          <w:b/>
          <w:bCs/>
          <w:color w:val="000000"/>
          <w:sz w:val="24"/>
          <w:szCs w:val="24"/>
        </w:rPr>
        <w:lastRenderedPageBreak/>
        <w:t>eTable1 Multivariate Analysis for UTIs (NLR).</w:t>
      </w:r>
    </w:p>
    <w:tbl>
      <w:tblPr>
        <w:tblStyle w:val="6"/>
        <w:tblW w:w="5000" w:type="pct"/>
        <w:jc w:val="center"/>
        <w:tblLook w:val="04A0" w:firstRow="1" w:lastRow="0" w:firstColumn="1" w:lastColumn="0" w:noHBand="0" w:noVBand="1"/>
      </w:tblPr>
      <w:tblGrid>
        <w:gridCol w:w="2964"/>
        <w:gridCol w:w="718"/>
        <w:gridCol w:w="1135"/>
        <w:gridCol w:w="816"/>
        <w:gridCol w:w="745"/>
        <w:gridCol w:w="1133"/>
        <w:gridCol w:w="785"/>
      </w:tblGrid>
      <w:tr w:rsidR="001C4C75" w14:paraId="6BA4EBB2" w14:textId="77777777">
        <w:trPr>
          <w:trHeight w:val="346"/>
          <w:jc w:val="center"/>
        </w:trPr>
        <w:tc>
          <w:tcPr>
            <w:tcW w:w="17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DA236F" w14:textId="77777777" w:rsidR="001C4C75" w:rsidRDefault="00000000">
            <w:pPr>
              <w:pStyle w:val="1"/>
              <w:rPr>
                <w:bCs/>
                <w:szCs w:val="16"/>
              </w:rPr>
            </w:pPr>
            <w:r>
              <w:rPr>
                <w:szCs w:val="16"/>
              </w:rPr>
              <w:t>Characteristics</w:t>
            </w:r>
          </w:p>
        </w:tc>
        <w:tc>
          <w:tcPr>
            <w:tcW w:w="16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8E3ACE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Univariate</w:t>
            </w:r>
          </w:p>
        </w:tc>
        <w:tc>
          <w:tcPr>
            <w:tcW w:w="1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72D6BD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Multivariate</w:t>
            </w:r>
          </w:p>
        </w:tc>
      </w:tr>
      <w:tr w:rsidR="001C4C75" w14:paraId="5657CABC" w14:textId="77777777">
        <w:trPr>
          <w:trHeight w:val="346"/>
          <w:jc w:val="center"/>
        </w:trPr>
        <w:tc>
          <w:tcPr>
            <w:tcW w:w="17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F3001B" w14:textId="77777777" w:rsidR="001C4C75" w:rsidRDefault="001C4C75">
            <w:pPr>
              <w:widowControl/>
              <w:jc w:val="left"/>
              <w:rPr>
                <w:bCs/>
                <w:kern w:val="0"/>
                <w:szCs w:val="16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57C9C5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OR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E49316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95%CI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EB8B09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P-value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419C28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OR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1073BD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95%CI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34DEE5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P-value</w:t>
            </w:r>
          </w:p>
        </w:tc>
      </w:tr>
      <w:tr w:rsidR="001C4C75" w14:paraId="6F114AF7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097C72" w14:textId="77777777" w:rsidR="001C4C75" w:rsidRDefault="00000000">
            <w:pPr>
              <w:pStyle w:val="1"/>
              <w:rPr>
                <w:bCs/>
                <w:szCs w:val="16"/>
              </w:rPr>
            </w:pPr>
            <w:r>
              <w:rPr>
                <w:szCs w:val="16"/>
              </w:rPr>
              <w:t xml:space="preserve">Demographic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F7D556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C03FBA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598EB3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C4317C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AB2E52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1CFC8C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</w:tr>
      <w:tr w:rsidR="001C4C75" w14:paraId="2893D7FB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75EA35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Age, × years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A6AC21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1.05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61C4B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1.03-1.06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84CD4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4823EE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1.03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71CCF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1.01-1.05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8EAC8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0.001</w:t>
            </w:r>
          </w:p>
        </w:tc>
      </w:tr>
      <w:tr w:rsidR="001C4C75" w14:paraId="76CD776E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187C2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Female gender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51F391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2.23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F9F690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</w:t>
            </w:r>
            <w:r>
              <w:rPr>
                <w:rFonts w:eastAsiaTheme="minorEastAsia"/>
                <w:bCs/>
                <w:szCs w:val="16"/>
              </w:rPr>
              <w:t>66</w:t>
            </w:r>
            <w:r>
              <w:rPr>
                <w:bCs/>
                <w:szCs w:val="16"/>
              </w:rPr>
              <w:t>-2.99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4D9F0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9AE0B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2.86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6BE61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1.92-4.27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255AD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</w:tr>
      <w:tr w:rsidR="001C4C75" w14:paraId="76D174D2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6BAFE5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Smoking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7C4A1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0.56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4EFF32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</w:t>
            </w:r>
            <w:r>
              <w:rPr>
                <w:bCs/>
                <w:szCs w:val="16"/>
              </w:rPr>
              <w:t>38-0.83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A10F88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0.004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DC3AC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1.19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89393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0.68-2.07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22C12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0.54</w:t>
            </w:r>
          </w:p>
        </w:tc>
      </w:tr>
      <w:tr w:rsidR="001C4C75" w14:paraId="318D9272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B84AA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Alcohol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D48A6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0.50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8C871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0.31-0.82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E8378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68C81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0.93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8F8B8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0.46-1.87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A8C1A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0.84</w:t>
            </w:r>
          </w:p>
        </w:tc>
      </w:tr>
      <w:tr w:rsidR="001C4C75" w14:paraId="2BB0F910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37E074" w14:textId="77777777" w:rsidR="001C4C75" w:rsidRDefault="00000000">
            <w:pPr>
              <w:pStyle w:val="1"/>
              <w:rPr>
                <w:bCs/>
                <w:szCs w:val="16"/>
              </w:rPr>
            </w:pPr>
            <w:r>
              <w:rPr>
                <w:szCs w:val="16"/>
              </w:rPr>
              <w:t>Comorbidities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AA8F18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405419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E72EC1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F97CA0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2EF026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BFBC8B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</w:tr>
      <w:tr w:rsidR="001C4C75" w14:paraId="15EF3931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FA91D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Hypertension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79041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2.06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05FBD6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1.57-2.70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AFBB7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74D14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1.32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1501E9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0.95-1.83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7150D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0.10</w:t>
            </w:r>
          </w:p>
        </w:tc>
      </w:tr>
      <w:tr w:rsidR="001C4C75" w14:paraId="3F78B761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71B963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Diabetes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1C15D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2.97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3E1AD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bCs/>
                <w:szCs w:val="16"/>
              </w:rPr>
              <w:t>2.22-3.95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5A255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2173B7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2.49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10F57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1.80-3.44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670F7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</w:tr>
      <w:tr w:rsidR="001C4C75" w14:paraId="5B9D8D5B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1FE3A0" w14:textId="77777777" w:rsidR="001C4C75" w:rsidRDefault="00000000">
            <w:pPr>
              <w:pStyle w:val="1"/>
              <w:ind w:firstLineChars="100" w:firstLine="160"/>
              <w:rPr>
                <w:szCs w:val="16"/>
              </w:rPr>
            </w:pPr>
            <w:r>
              <w:rPr>
                <w:szCs w:val="16"/>
              </w:rPr>
              <w:t>Cardiovascular disease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6C2D5F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1.74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54A7C" w14:textId="77777777" w:rsidR="001C4C75" w:rsidRDefault="00000000">
            <w:pPr>
              <w:pStyle w:val="1"/>
              <w:jc w:val="center"/>
              <w:rPr>
                <w:bCs/>
                <w:szCs w:val="16"/>
                <w:highlight w:val="yellow"/>
              </w:rPr>
            </w:pPr>
            <w:r>
              <w:rPr>
                <w:bCs/>
                <w:szCs w:val="16"/>
              </w:rPr>
              <w:t>1.32-2.29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76100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B0EA55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1.07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A9499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0.77-1.48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383A2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0.68</w:t>
            </w:r>
          </w:p>
        </w:tc>
      </w:tr>
      <w:tr w:rsidR="001C4C75" w14:paraId="25BA8DF9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4BC0B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Stroke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EEBF9F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1.47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A177F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1.10-1.96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A429B9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E155BC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1.14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A2B144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0.81-1.59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773861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0.45</w:t>
            </w:r>
          </w:p>
        </w:tc>
      </w:tr>
      <w:tr w:rsidR="001C4C75" w14:paraId="5E947889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54DCC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Chronic kidney disease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63165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3.37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01E8ED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2.02-5.61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51AD6E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72CED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2.21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36361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1.17-4.16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084D90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0.02</w:t>
            </w:r>
          </w:p>
        </w:tc>
      </w:tr>
      <w:tr w:rsidR="001C4C75" w14:paraId="40488481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0F6D7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Prostate hyperplasia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A4C21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2.72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76667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1.26-5.89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206F9C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6869F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4.37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7382A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1.70-11.21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251CA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0.002</w:t>
            </w:r>
          </w:p>
        </w:tc>
      </w:tr>
      <w:tr w:rsidR="001C4C75" w14:paraId="6B6B9718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025B3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Urolithiasis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31FE4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3.05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B3BD4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1.23-7.57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3113B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0.02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8B669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0.51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AB9E8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0.16-1.61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AB201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0.25</w:t>
            </w:r>
          </w:p>
        </w:tc>
      </w:tr>
      <w:tr w:rsidR="001C4C75" w14:paraId="0648D91E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05F8B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Vesicoureteral disease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AE19A8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4.00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B2AC7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2.33-6.84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511F3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CE6248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1.98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D372D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0.99-3.97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5A9D14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0.05</w:t>
            </w:r>
          </w:p>
        </w:tc>
      </w:tr>
      <w:tr w:rsidR="001C4C75" w14:paraId="58CB57DE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E0700" w14:textId="77777777" w:rsidR="001C4C75" w:rsidRDefault="00000000">
            <w:pPr>
              <w:pStyle w:val="1"/>
              <w:ind w:firstLineChars="100" w:firstLine="160"/>
              <w:rPr>
                <w:szCs w:val="16"/>
              </w:rPr>
            </w:pPr>
            <w:r>
              <w:rPr>
                <w:szCs w:val="16"/>
              </w:rPr>
              <w:t>Neoplasms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1F6032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0.83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BA25CB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0.52-1.35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8CF76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0.46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4BBF4D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szCs w:val="16"/>
              </w:rPr>
              <w:t>&lt;NA&gt;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6DA38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szCs w:val="16"/>
              </w:rPr>
              <w:t>&lt;NA&gt;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1E69BC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szCs w:val="16"/>
              </w:rPr>
              <w:t>&lt;NA&gt;</w:t>
            </w:r>
          </w:p>
        </w:tc>
      </w:tr>
      <w:tr w:rsidR="001C4C75" w14:paraId="3F0552BD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F6C22F" w14:textId="77777777" w:rsidR="001C4C75" w:rsidRDefault="00000000">
            <w:pPr>
              <w:pStyle w:val="1"/>
              <w:rPr>
                <w:bCs/>
                <w:szCs w:val="16"/>
              </w:rPr>
            </w:pPr>
            <w:r>
              <w:rPr>
                <w:szCs w:val="16"/>
              </w:rPr>
              <w:t>Operation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843315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A87456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83DA91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649F8D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49CAE0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F8C760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</w:tr>
      <w:tr w:rsidR="001C4C75" w14:paraId="385E4D57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40496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color w:val="000000"/>
                <w:szCs w:val="16"/>
              </w:rPr>
              <w:t>Fracture type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70C5DC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0.63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35AD2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0.51-0.78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9FF238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1C3693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0.55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64BFE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0.41-0.75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7E17A8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</w:tr>
      <w:tr w:rsidR="001C4C75" w14:paraId="78138510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C9DD1F" w14:textId="77777777" w:rsidR="001C4C75" w:rsidRDefault="00000000">
            <w:pPr>
              <w:pStyle w:val="1"/>
              <w:ind w:firstLineChars="100" w:firstLine="160"/>
              <w:rPr>
                <w:color w:val="000000"/>
                <w:szCs w:val="16"/>
              </w:rPr>
            </w:pPr>
            <w:r>
              <w:rPr>
                <w:rFonts w:eastAsiaTheme="minorEastAsia"/>
                <w:color w:val="000000"/>
                <w:szCs w:val="16"/>
              </w:rPr>
              <w:t xml:space="preserve">ASA </w:t>
            </w:r>
            <w:r>
              <w:rPr>
                <w:rFonts w:eastAsia="宋体"/>
                <w:color w:val="000000"/>
                <w:szCs w:val="16"/>
              </w:rPr>
              <w:t>Classification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4B1ED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1.46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A8566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1.11-1.92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C6BA7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BAB818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0.69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51CB4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0.50-0.97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AF0C4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0.03</w:t>
            </w:r>
          </w:p>
        </w:tc>
      </w:tr>
      <w:tr w:rsidR="001C4C75" w14:paraId="446BD4BB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E4AC4D" w14:textId="77777777" w:rsidR="001C4C75" w:rsidRDefault="00000000">
            <w:pPr>
              <w:pStyle w:val="1"/>
              <w:ind w:firstLineChars="100" w:firstLine="160"/>
              <w:rPr>
                <w:rFonts w:eastAsiaTheme="minorEastAsia"/>
                <w:color w:val="000000"/>
                <w:szCs w:val="16"/>
              </w:rPr>
            </w:pPr>
            <w:r>
              <w:rPr>
                <w:rFonts w:eastAsiaTheme="minorEastAsia"/>
                <w:color w:val="000000"/>
                <w:szCs w:val="16"/>
              </w:rPr>
              <w:t>Surgery method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2D89F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0.87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D0CA6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0.78-0.97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4B21AF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0.02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580733" w14:textId="77777777" w:rsidR="001C4C75" w:rsidRDefault="00000000">
            <w:pPr>
              <w:pStyle w:val="1"/>
              <w:jc w:val="center"/>
              <w:rPr>
                <w:rFonts w:eastAsiaTheme="minorEastAsia"/>
                <w:szCs w:val="16"/>
              </w:rPr>
            </w:pPr>
            <w:r>
              <w:rPr>
                <w:rFonts w:eastAsiaTheme="minorEastAsia"/>
                <w:szCs w:val="16"/>
              </w:rPr>
              <w:t>0.88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18F416" w14:textId="77777777" w:rsidR="001C4C75" w:rsidRDefault="00000000">
            <w:pPr>
              <w:pStyle w:val="1"/>
              <w:jc w:val="center"/>
              <w:rPr>
                <w:szCs w:val="16"/>
              </w:rPr>
            </w:pPr>
            <w:r>
              <w:rPr>
                <w:bCs/>
                <w:szCs w:val="16"/>
              </w:rPr>
              <w:t>0.75-1.05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8D18D" w14:textId="77777777" w:rsidR="001C4C75" w:rsidRDefault="00000000">
            <w:pPr>
              <w:pStyle w:val="1"/>
              <w:jc w:val="center"/>
              <w:rPr>
                <w:rFonts w:eastAsiaTheme="minorEastAsia"/>
                <w:szCs w:val="16"/>
              </w:rPr>
            </w:pPr>
            <w:r>
              <w:rPr>
                <w:rFonts w:eastAsiaTheme="minorEastAsia"/>
                <w:szCs w:val="16"/>
              </w:rPr>
              <w:t>0.15</w:t>
            </w:r>
          </w:p>
        </w:tc>
      </w:tr>
      <w:tr w:rsidR="001C4C75" w14:paraId="5A0BE18D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CE0D9" w14:textId="77777777" w:rsidR="001C4C75" w:rsidRDefault="00000000">
            <w:pPr>
              <w:pStyle w:val="1"/>
              <w:ind w:firstLineChars="100" w:firstLine="160"/>
              <w:rPr>
                <w:rFonts w:eastAsiaTheme="minorEastAsia"/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Catheterization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DAD9A6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2.30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DC6FAD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1.75-3.01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B5066E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487D9" w14:textId="77777777" w:rsidR="001C4C75" w:rsidRDefault="00000000">
            <w:pPr>
              <w:pStyle w:val="1"/>
              <w:jc w:val="center"/>
              <w:rPr>
                <w:rFonts w:eastAsiaTheme="minorEastAsia"/>
                <w:szCs w:val="16"/>
              </w:rPr>
            </w:pPr>
            <w:r>
              <w:rPr>
                <w:rFonts w:eastAsiaTheme="minorEastAsia"/>
                <w:szCs w:val="16"/>
              </w:rPr>
              <w:t>1.05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9C5A29" w14:textId="77777777" w:rsidR="001C4C75" w:rsidRDefault="00000000">
            <w:pPr>
              <w:pStyle w:val="1"/>
              <w:jc w:val="center"/>
              <w:rPr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0.72-1.54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BB7ED" w14:textId="77777777" w:rsidR="001C4C75" w:rsidRDefault="00000000">
            <w:pPr>
              <w:pStyle w:val="1"/>
              <w:jc w:val="center"/>
              <w:rPr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0.80</w:t>
            </w:r>
          </w:p>
        </w:tc>
      </w:tr>
      <w:tr w:rsidR="001C4C75" w14:paraId="69FA5800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D8D1FD" w14:textId="77777777" w:rsidR="001C4C75" w:rsidRDefault="00000000">
            <w:pPr>
              <w:pStyle w:val="1"/>
              <w:ind w:firstLineChars="100" w:firstLine="160"/>
              <w:rPr>
                <w:rFonts w:eastAsiaTheme="minorEastAsia"/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Indwelling catheter time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CA2BC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1.21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FBFF9B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1.16-1.26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89BA11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4196F" w14:textId="77777777" w:rsidR="001C4C75" w:rsidRDefault="00000000">
            <w:pPr>
              <w:pStyle w:val="1"/>
              <w:jc w:val="center"/>
              <w:rPr>
                <w:rFonts w:eastAsiaTheme="minorEastAsia"/>
                <w:szCs w:val="16"/>
              </w:rPr>
            </w:pPr>
            <w:r>
              <w:rPr>
                <w:rFonts w:eastAsiaTheme="minorEastAsia"/>
                <w:szCs w:val="16"/>
              </w:rPr>
              <w:t>1.15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408985" w14:textId="77777777" w:rsidR="001C4C75" w:rsidRDefault="00000000">
            <w:pPr>
              <w:pStyle w:val="1"/>
              <w:jc w:val="center"/>
              <w:rPr>
                <w:rFonts w:eastAsiaTheme="minorEastAsia"/>
                <w:szCs w:val="16"/>
              </w:rPr>
            </w:pPr>
            <w:r>
              <w:rPr>
                <w:bCs/>
                <w:szCs w:val="16"/>
              </w:rPr>
              <w:t>1.09-1.22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89720" w14:textId="77777777" w:rsidR="001C4C75" w:rsidRDefault="00000000">
            <w:pPr>
              <w:pStyle w:val="1"/>
              <w:jc w:val="center"/>
              <w:rPr>
                <w:rFonts w:eastAsiaTheme="minorEastAsia"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</w:tr>
      <w:tr w:rsidR="001C4C75" w14:paraId="1F643C70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EECBD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Intraoperative time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9CE85A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1.17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A886F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1.01-1.37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0C597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0.04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925B2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1.16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7F075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0.96-1.41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0ADB1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0.12</w:t>
            </w:r>
          </w:p>
        </w:tc>
      </w:tr>
      <w:tr w:rsidR="001C4C75" w14:paraId="25C7730B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F660F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Bedridden time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B3154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1.08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0423A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1.04-1.11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497553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26CB37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1.05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EE38F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bCs/>
                <w:szCs w:val="16"/>
              </w:rPr>
              <w:t>1.01-1.09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CB20E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0.01</w:t>
            </w:r>
          </w:p>
        </w:tc>
      </w:tr>
      <w:tr w:rsidR="001C4C75" w14:paraId="3C542A4D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952A0F" w14:textId="77777777" w:rsidR="001C4C75" w:rsidRDefault="00000000">
            <w:pPr>
              <w:pStyle w:val="1"/>
              <w:rPr>
                <w:bCs/>
                <w:szCs w:val="16"/>
              </w:rPr>
            </w:pPr>
            <w:r>
              <w:rPr>
                <w:szCs w:val="16"/>
              </w:rPr>
              <w:t>Laboratory findings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7B8313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605308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5E3FA9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BD0380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3BF575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444693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</w:tr>
      <w:tr w:rsidR="001C4C75" w14:paraId="25946017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E7AEF5" w14:textId="77777777" w:rsidR="001C4C75" w:rsidRDefault="00000000">
            <w:pPr>
              <w:pStyle w:val="1"/>
              <w:ind w:firstLineChars="100" w:firstLine="160"/>
              <w:rPr>
                <w:szCs w:val="16"/>
              </w:rPr>
            </w:pPr>
            <w:r>
              <w:rPr>
                <w:szCs w:val="16"/>
              </w:rPr>
              <w:t>NLR</w:t>
            </w:r>
            <w:r>
              <w:rPr>
                <w:szCs w:val="16"/>
                <w:vertAlign w:val="superscript"/>
              </w:rPr>
              <w:t>*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F9E74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1.89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DEC3D9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1.44-2.47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C3166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00087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1.57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11928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1.16</w:t>
            </w:r>
            <w:r>
              <w:rPr>
                <w:bCs/>
                <w:szCs w:val="16"/>
              </w:rPr>
              <w:t>-2.13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ECC67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0.004</w:t>
            </w:r>
          </w:p>
        </w:tc>
      </w:tr>
    </w:tbl>
    <w:p w14:paraId="48370F92" w14:textId="77777777" w:rsidR="001C4C75" w:rsidRDefault="00000000">
      <w:pPr>
        <w:spacing w:line="480" w:lineRule="auto"/>
      </w:pPr>
      <w:r>
        <w:rPr>
          <w:szCs w:val="16"/>
        </w:rPr>
        <w:t>*cutoff=5.45, which was identified by Youden’s index.</w:t>
      </w:r>
      <w:r>
        <w:br w:type="page"/>
      </w:r>
    </w:p>
    <w:p w14:paraId="035D3D3E" w14:textId="77777777" w:rsidR="001C4C75" w:rsidRDefault="00000000">
      <w:pPr>
        <w:widowControl/>
        <w:spacing w:line="480" w:lineRule="auto"/>
        <w:jc w:val="left"/>
      </w:pPr>
      <w:r>
        <w:rPr>
          <w:rFonts w:eastAsia="宋体"/>
          <w:b/>
          <w:bCs/>
          <w:color w:val="000000"/>
          <w:sz w:val="24"/>
          <w:szCs w:val="24"/>
        </w:rPr>
        <w:lastRenderedPageBreak/>
        <w:t>eTable2 Multivariate Analysis for UTIs (PLR).</w:t>
      </w:r>
    </w:p>
    <w:tbl>
      <w:tblPr>
        <w:tblStyle w:val="6"/>
        <w:tblW w:w="5000" w:type="pct"/>
        <w:jc w:val="center"/>
        <w:tblLook w:val="04A0" w:firstRow="1" w:lastRow="0" w:firstColumn="1" w:lastColumn="0" w:noHBand="0" w:noVBand="1"/>
      </w:tblPr>
      <w:tblGrid>
        <w:gridCol w:w="2964"/>
        <w:gridCol w:w="718"/>
        <w:gridCol w:w="1135"/>
        <w:gridCol w:w="816"/>
        <w:gridCol w:w="745"/>
        <w:gridCol w:w="1133"/>
        <w:gridCol w:w="785"/>
      </w:tblGrid>
      <w:tr w:rsidR="001C4C75" w14:paraId="7048C108" w14:textId="77777777">
        <w:trPr>
          <w:trHeight w:val="346"/>
          <w:jc w:val="center"/>
        </w:trPr>
        <w:tc>
          <w:tcPr>
            <w:tcW w:w="17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0327E6" w14:textId="77777777" w:rsidR="001C4C75" w:rsidRDefault="00000000">
            <w:pPr>
              <w:pStyle w:val="1"/>
              <w:rPr>
                <w:bCs/>
                <w:szCs w:val="16"/>
              </w:rPr>
            </w:pPr>
            <w:r>
              <w:rPr>
                <w:szCs w:val="16"/>
              </w:rPr>
              <w:t>Characteristics</w:t>
            </w:r>
          </w:p>
        </w:tc>
        <w:tc>
          <w:tcPr>
            <w:tcW w:w="16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1E7B1F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Univariate</w:t>
            </w:r>
          </w:p>
        </w:tc>
        <w:tc>
          <w:tcPr>
            <w:tcW w:w="1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662290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Multivariate</w:t>
            </w:r>
          </w:p>
        </w:tc>
      </w:tr>
      <w:tr w:rsidR="001C4C75" w14:paraId="37285684" w14:textId="77777777">
        <w:trPr>
          <w:trHeight w:val="346"/>
          <w:jc w:val="center"/>
        </w:trPr>
        <w:tc>
          <w:tcPr>
            <w:tcW w:w="17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223E20" w14:textId="77777777" w:rsidR="001C4C75" w:rsidRDefault="001C4C75">
            <w:pPr>
              <w:widowControl/>
              <w:jc w:val="left"/>
              <w:rPr>
                <w:bCs/>
                <w:kern w:val="0"/>
                <w:szCs w:val="16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B632F4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OR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CDB8F7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95%CI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3DE560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P-value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956146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OR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C1AC9F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95%CI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0822B5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P-value</w:t>
            </w:r>
          </w:p>
        </w:tc>
      </w:tr>
      <w:tr w:rsidR="001C4C75" w14:paraId="598CF947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8BDAD9" w14:textId="77777777" w:rsidR="001C4C75" w:rsidRDefault="00000000">
            <w:pPr>
              <w:pStyle w:val="1"/>
              <w:rPr>
                <w:bCs/>
                <w:szCs w:val="16"/>
              </w:rPr>
            </w:pPr>
            <w:r>
              <w:rPr>
                <w:szCs w:val="16"/>
              </w:rPr>
              <w:t xml:space="preserve">Demographic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5788F5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2DD579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63852E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F92A39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D5B7DB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FB1CCF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</w:tr>
      <w:tr w:rsidR="001C4C75" w14:paraId="3F8867A1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40EF5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Age, × years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E91A4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1.05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2602BD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1.03-1.06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3F569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A946F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1.03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8D579E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1.01-1.05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71473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0.002</w:t>
            </w:r>
          </w:p>
        </w:tc>
      </w:tr>
      <w:tr w:rsidR="001C4C75" w14:paraId="04324CFD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FC5BE2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Female gender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5DE97B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2.23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3019A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</w:t>
            </w:r>
            <w:r>
              <w:rPr>
                <w:rFonts w:eastAsiaTheme="minorEastAsia"/>
                <w:bCs/>
                <w:szCs w:val="16"/>
              </w:rPr>
              <w:t>66</w:t>
            </w:r>
            <w:r>
              <w:rPr>
                <w:bCs/>
                <w:szCs w:val="16"/>
              </w:rPr>
              <w:t>-2.99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15CB2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DD3C8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2.80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28590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1.88-4.17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A99FD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</w:tr>
      <w:tr w:rsidR="001C4C75" w14:paraId="365DA6EB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043BB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Smoking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F30ACB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0.56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F1C784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</w:t>
            </w:r>
            <w:r>
              <w:rPr>
                <w:bCs/>
                <w:szCs w:val="16"/>
              </w:rPr>
              <w:t>38-0.83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FEE84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0.004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EE1671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1.17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FDAC0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0.67-2.04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7A83A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0.58</w:t>
            </w:r>
          </w:p>
        </w:tc>
      </w:tr>
      <w:tr w:rsidR="001C4C75" w14:paraId="4C5BCD20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943C9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Alcohol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A5B9F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0.50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9C849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0.31-0.82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59D71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E5DAE1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0.95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AD9FB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0.47-1.91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94FEC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0.89</w:t>
            </w:r>
          </w:p>
        </w:tc>
      </w:tr>
      <w:tr w:rsidR="001C4C75" w14:paraId="75438C53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D92DE5" w14:textId="77777777" w:rsidR="001C4C75" w:rsidRDefault="00000000">
            <w:pPr>
              <w:pStyle w:val="1"/>
              <w:rPr>
                <w:bCs/>
                <w:szCs w:val="16"/>
              </w:rPr>
            </w:pPr>
            <w:r>
              <w:rPr>
                <w:szCs w:val="16"/>
              </w:rPr>
              <w:t>Comorbidities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C2B243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3D88C9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B555B2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A55CDD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E863E6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4D51B0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</w:tr>
      <w:tr w:rsidR="001C4C75" w14:paraId="39797119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B3F9E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Hypertension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7466CB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2.06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83DC8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1.57-2.70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6F8CC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038D77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1.32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6E287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0.95-1.84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3D15C7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0.10</w:t>
            </w:r>
          </w:p>
        </w:tc>
      </w:tr>
      <w:tr w:rsidR="001C4C75" w14:paraId="02EFD35D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4A4F3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Diabetes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8C215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2.97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AAE99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2.22-3.95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8DDA7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9C20BD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2.52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A0E107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1.82-3.49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E5B8D0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</w:tr>
      <w:tr w:rsidR="001C4C75" w14:paraId="2D84DDA5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8C5B6B" w14:textId="77777777" w:rsidR="001C4C75" w:rsidRDefault="00000000">
            <w:pPr>
              <w:pStyle w:val="1"/>
              <w:ind w:firstLineChars="100" w:firstLine="160"/>
              <w:rPr>
                <w:szCs w:val="16"/>
              </w:rPr>
            </w:pPr>
            <w:r>
              <w:rPr>
                <w:szCs w:val="16"/>
              </w:rPr>
              <w:t>Cardiovascular disease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C0066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1.74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82271" w14:textId="77777777" w:rsidR="001C4C75" w:rsidRDefault="00000000">
            <w:pPr>
              <w:pStyle w:val="1"/>
              <w:jc w:val="center"/>
              <w:rPr>
                <w:bCs/>
                <w:szCs w:val="16"/>
                <w:highlight w:val="yellow"/>
              </w:rPr>
            </w:pPr>
            <w:r>
              <w:rPr>
                <w:bCs/>
                <w:szCs w:val="16"/>
              </w:rPr>
              <w:t>1.32-2.29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E3DA4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EF8855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1.09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DF0DA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0.79-1.52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DE270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0.59</w:t>
            </w:r>
          </w:p>
        </w:tc>
      </w:tr>
      <w:tr w:rsidR="001C4C75" w14:paraId="4CFAACE4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7DFA0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Stroke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AF16A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1.47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C45C0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1.10-1.96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ECB337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3FE00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1.10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4289B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0.79-1.54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69DA6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0.58</w:t>
            </w:r>
          </w:p>
        </w:tc>
      </w:tr>
      <w:tr w:rsidR="001C4C75" w14:paraId="53D088AA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C77A86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Chronic kidney disease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B45366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3.37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05F67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2.02-5.61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88A2BF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8594C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2.26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E69644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1.20-4.27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FB0DA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0.01</w:t>
            </w:r>
          </w:p>
        </w:tc>
      </w:tr>
      <w:tr w:rsidR="001C4C75" w14:paraId="30002C24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17CA10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Prostate hyperplasia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F754B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2.72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33A1E8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1.26-5.89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D6FBBA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3DC1E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4.51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A06B06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1.76-11.59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6B665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0.002</w:t>
            </w:r>
          </w:p>
        </w:tc>
      </w:tr>
      <w:tr w:rsidR="001C4C75" w14:paraId="430D2672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A26B1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Urolithiasis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9AFDF6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3.05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0D9FE9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1.23-7.57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C6371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0.02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3FCFEC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0.53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883D4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0.17-1.69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860F7E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0.28</w:t>
            </w:r>
          </w:p>
        </w:tc>
      </w:tr>
      <w:tr w:rsidR="001C4C75" w14:paraId="10B0B534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8BCCD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Vesicoureteral disease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FF910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4.00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C2A690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2.33-6.84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7CD4A7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6EB8D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1.95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B754BE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0.97-3.91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AD2AA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0.06</w:t>
            </w:r>
          </w:p>
        </w:tc>
      </w:tr>
      <w:tr w:rsidR="001C4C75" w14:paraId="3D96BBF7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243F84" w14:textId="77777777" w:rsidR="001C4C75" w:rsidRDefault="00000000">
            <w:pPr>
              <w:pStyle w:val="1"/>
              <w:ind w:firstLineChars="100" w:firstLine="160"/>
              <w:rPr>
                <w:szCs w:val="16"/>
              </w:rPr>
            </w:pPr>
            <w:r>
              <w:rPr>
                <w:szCs w:val="16"/>
              </w:rPr>
              <w:t>Neoplasms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A58A90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0.83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C18776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0.52-1.35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688D7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0.46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C8B2E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szCs w:val="16"/>
              </w:rPr>
              <w:t>&lt;NA&gt;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242CD8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szCs w:val="16"/>
              </w:rPr>
              <w:t>&lt;NA&gt;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918BB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szCs w:val="16"/>
              </w:rPr>
              <w:t>&lt;NA&gt;</w:t>
            </w:r>
          </w:p>
        </w:tc>
      </w:tr>
      <w:tr w:rsidR="001C4C75" w14:paraId="5D314DA7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B5BA23" w14:textId="77777777" w:rsidR="001C4C75" w:rsidRDefault="00000000">
            <w:pPr>
              <w:pStyle w:val="1"/>
              <w:rPr>
                <w:bCs/>
                <w:szCs w:val="16"/>
              </w:rPr>
            </w:pPr>
            <w:r>
              <w:rPr>
                <w:szCs w:val="16"/>
              </w:rPr>
              <w:t>Operation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B2AE87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DE3467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8D3892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C01B20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DD4542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B6DC62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</w:tr>
      <w:tr w:rsidR="001C4C75" w14:paraId="3FD551D8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CE665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color w:val="000000"/>
                <w:szCs w:val="16"/>
              </w:rPr>
              <w:t>Fracture type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F8BA8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0.63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D7324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0.51-0.78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F6EE04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5E34C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0.55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DBE44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0.41-0.75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390081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</w:tr>
      <w:tr w:rsidR="001C4C75" w14:paraId="2E1688A0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1A468" w14:textId="77777777" w:rsidR="001C4C75" w:rsidRDefault="00000000">
            <w:pPr>
              <w:pStyle w:val="1"/>
              <w:ind w:firstLineChars="100" w:firstLine="160"/>
              <w:rPr>
                <w:rFonts w:eastAsiaTheme="minorEastAsia"/>
                <w:color w:val="000000"/>
                <w:szCs w:val="16"/>
              </w:rPr>
            </w:pPr>
            <w:r>
              <w:rPr>
                <w:rFonts w:eastAsiaTheme="minorEastAsia"/>
                <w:color w:val="000000"/>
                <w:szCs w:val="16"/>
              </w:rPr>
              <w:t xml:space="preserve">ASA </w:t>
            </w:r>
            <w:r>
              <w:rPr>
                <w:rFonts w:eastAsia="宋体"/>
                <w:color w:val="000000"/>
                <w:szCs w:val="16"/>
              </w:rPr>
              <w:t>Classification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D1AEC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1.46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EB45E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1.11-1.92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5A2B74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1C88B" w14:textId="77777777" w:rsidR="001C4C75" w:rsidRDefault="00000000">
            <w:pPr>
              <w:pStyle w:val="1"/>
              <w:jc w:val="center"/>
              <w:rPr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0.70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780AB" w14:textId="77777777" w:rsidR="001C4C75" w:rsidRDefault="00000000">
            <w:pPr>
              <w:pStyle w:val="1"/>
              <w:jc w:val="center"/>
              <w:rPr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0.50-0.97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009D9" w14:textId="77777777" w:rsidR="001C4C75" w:rsidRDefault="00000000">
            <w:pPr>
              <w:pStyle w:val="1"/>
              <w:jc w:val="center"/>
              <w:rPr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0.03</w:t>
            </w:r>
          </w:p>
        </w:tc>
      </w:tr>
      <w:tr w:rsidR="001C4C75" w14:paraId="52761057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41DD8" w14:textId="77777777" w:rsidR="001C4C75" w:rsidRDefault="00000000">
            <w:pPr>
              <w:pStyle w:val="1"/>
              <w:ind w:firstLineChars="100" w:firstLine="160"/>
              <w:rPr>
                <w:rFonts w:eastAsiaTheme="minorEastAsia"/>
                <w:color w:val="000000"/>
                <w:szCs w:val="16"/>
              </w:rPr>
            </w:pPr>
            <w:r>
              <w:rPr>
                <w:rFonts w:eastAsiaTheme="minorEastAsia"/>
                <w:color w:val="000000"/>
                <w:szCs w:val="16"/>
              </w:rPr>
              <w:t>Surgery method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79B864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0.87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A3B4C3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0.78-0.97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A6DE9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0.02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77203" w14:textId="77777777" w:rsidR="001C4C75" w:rsidRDefault="00000000">
            <w:pPr>
              <w:pStyle w:val="1"/>
              <w:jc w:val="center"/>
              <w:rPr>
                <w:szCs w:val="16"/>
              </w:rPr>
            </w:pPr>
            <w:r>
              <w:rPr>
                <w:rFonts w:eastAsiaTheme="minorEastAsia"/>
                <w:szCs w:val="16"/>
              </w:rPr>
              <w:t>0.89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1DCC5C" w14:textId="77777777" w:rsidR="001C4C75" w:rsidRDefault="00000000">
            <w:pPr>
              <w:pStyle w:val="1"/>
              <w:jc w:val="center"/>
              <w:rPr>
                <w:szCs w:val="16"/>
              </w:rPr>
            </w:pPr>
            <w:r>
              <w:rPr>
                <w:bCs/>
                <w:szCs w:val="16"/>
              </w:rPr>
              <w:t>0.75-1.05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35B539" w14:textId="77777777" w:rsidR="001C4C75" w:rsidRDefault="00000000">
            <w:pPr>
              <w:pStyle w:val="1"/>
              <w:jc w:val="center"/>
              <w:rPr>
                <w:szCs w:val="16"/>
              </w:rPr>
            </w:pPr>
            <w:r>
              <w:rPr>
                <w:rFonts w:eastAsiaTheme="minorEastAsia"/>
                <w:szCs w:val="16"/>
              </w:rPr>
              <w:t>0.18</w:t>
            </w:r>
          </w:p>
        </w:tc>
      </w:tr>
      <w:tr w:rsidR="001C4C75" w14:paraId="0D008427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5DC222" w14:textId="77777777" w:rsidR="001C4C75" w:rsidRDefault="00000000">
            <w:pPr>
              <w:pStyle w:val="1"/>
              <w:ind w:firstLineChars="100" w:firstLine="160"/>
              <w:rPr>
                <w:rFonts w:eastAsiaTheme="minorEastAsia"/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Catheterization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ED54BD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2.30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8ADF4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1.75-3.01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963492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6B9118" w14:textId="77777777" w:rsidR="001C4C75" w:rsidRDefault="00000000">
            <w:pPr>
              <w:pStyle w:val="1"/>
              <w:jc w:val="center"/>
              <w:rPr>
                <w:szCs w:val="16"/>
              </w:rPr>
            </w:pPr>
            <w:r>
              <w:rPr>
                <w:rFonts w:eastAsiaTheme="minorEastAsia"/>
                <w:szCs w:val="16"/>
              </w:rPr>
              <w:t>1.05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A0735" w14:textId="77777777" w:rsidR="001C4C75" w:rsidRDefault="00000000">
            <w:pPr>
              <w:pStyle w:val="1"/>
              <w:jc w:val="center"/>
              <w:rPr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0.71-1.54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E34CA7" w14:textId="77777777" w:rsidR="001C4C75" w:rsidRDefault="00000000">
            <w:pPr>
              <w:pStyle w:val="1"/>
              <w:jc w:val="center"/>
              <w:rPr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0.82</w:t>
            </w:r>
          </w:p>
        </w:tc>
      </w:tr>
      <w:tr w:rsidR="001C4C75" w14:paraId="3A5A3274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A8BB4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color w:val="000000"/>
                <w:szCs w:val="16"/>
              </w:rPr>
              <w:t>Indwelling catheter time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E79CB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1.21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32ED3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1.16-1.26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81279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959D1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szCs w:val="16"/>
              </w:rPr>
              <w:t>1.16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D76E86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1.10-1.23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7C055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</w:tr>
      <w:tr w:rsidR="001C4C75" w14:paraId="3BA87F33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E611C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Intraoperative time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04843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1.17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110B0D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1.01-1.37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1F454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0.04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66DEB6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1.15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A9554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0.95-1.40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BF8D9C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0.15</w:t>
            </w:r>
          </w:p>
        </w:tc>
      </w:tr>
      <w:tr w:rsidR="001C4C75" w14:paraId="75E54A79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24A616" w14:textId="77777777" w:rsidR="001C4C75" w:rsidRDefault="00000000">
            <w:pPr>
              <w:pStyle w:val="1"/>
              <w:ind w:firstLineChars="100" w:firstLine="160"/>
              <w:rPr>
                <w:rFonts w:eastAsiaTheme="minorEastAsia"/>
                <w:color w:val="000000"/>
                <w:szCs w:val="16"/>
              </w:rPr>
            </w:pPr>
            <w:r>
              <w:rPr>
                <w:szCs w:val="16"/>
              </w:rPr>
              <w:t>Bedridden time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047CAB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1.08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FB4CA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1.04-1.11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78F36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7DDEC3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1.05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D7B801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1.01-1.09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ADE0C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0.01</w:t>
            </w:r>
          </w:p>
        </w:tc>
      </w:tr>
      <w:tr w:rsidR="001C4C75" w14:paraId="49681636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66F52C" w14:textId="77777777" w:rsidR="001C4C75" w:rsidRDefault="00000000">
            <w:pPr>
              <w:pStyle w:val="1"/>
              <w:rPr>
                <w:bCs/>
                <w:szCs w:val="16"/>
              </w:rPr>
            </w:pPr>
            <w:r>
              <w:rPr>
                <w:szCs w:val="16"/>
              </w:rPr>
              <w:t>Laboratory findings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D88482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603BE1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E5F99B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A5AB78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AFCD3F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61BBA3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</w:tr>
      <w:tr w:rsidR="001C4C75" w14:paraId="1AC7FA78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28DFB9" w14:textId="77777777" w:rsidR="001C4C75" w:rsidRDefault="00000000">
            <w:pPr>
              <w:pStyle w:val="1"/>
              <w:ind w:firstLineChars="100" w:firstLine="160"/>
              <w:rPr>
                <w:szCs w:val="16"/>
              </w:rPr>
            </w:pPr>
            <w:r>
              <w:rPr>
                <w:szCs w:val="16"/>
              </w:rPr>
              <w:t>PLR</w:t>
            </w:r>
            <w:r>
              <w:rPr>
                <w:rFonts w:eastAsiaTheme="minorEastAsia"/>
                <w:szCs w:val="16"/>
                <w:vertAlign w:val="superscript"/>
              </w:rPr>
              <w:t>#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1B8855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1.78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A13B2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1.35-2.36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E28662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A14AC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1.59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07F7BB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1.16-2.19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B7947B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0.004</w:t>
            </w:r>
          </w:p>
        </w:tc>
      </w:tr>
    </w:tbl>
    <w:p w14:paraId="04E08186" w14:textId="77777777" w:rsidR="001C4C75" w:rsidRDefault="00000000">
      <w:pPr>
        <w:widowControl/>
        <w:spacing w:line="480" w:lineRule="auto"/>
        <w:jc w:val="left"/>
      </w:pPr>
      <w:r>
        <w:rPr>
          <w:rFonts w:eastAsiaTheme="minorEastAsia"/>
          <w:szCs w:val="16"/>
          <w:vertAlign w:val="superscript"/>
        </w:rPr>
        <w:t>#</w:t>
      </w:r>
      <w:r>
        <w:rPr>
          <w:szCs w:val="16"/>
        </w:rPr>
        <w:t>cutoff=211.38, which was identified by Youden’s index.</w:t>
      </w:r>
      <w:r>
        <w:rPr>
          <w:szCs w:val="16"/>
        </w:rPr>
        <w:br w:type="page"/>
      </w:r>
      <w:r>
        <w:rPr>
          <w:rFonts w:eastAsia="宋体"/>
          <w:b/>
          <w:bCs/>
          <w:color w:val="000000"/>
          <w:sz w:val="24"/>
          <w:szCs w:val="24"/>
        </w:rPr>
        <w:lastRenderedPageBreak/>
        <w:t>eTable3 Multivariate Analysis for UTIs (SII).</w:t>
      </w:r>
    </w:p>
    <w:tbl>
      <w:tblPr>
        <w:tblStyle w:val="6"/>
        <w:tblW w:w="5000" w:type="pct"/>
        <w:jc w:val="center"/>
        <w:tblLook w:val="04A0" w:firstRow="1" w:lastRow="0" w:firstColumn="1" w:lastColumn="0" w:noHBand="0" w:noVBand="1"/>
      </w:tblPr>
      <w:tblGrid>
        <w:gridCol w:w="2964"/>
        <w:gridCol w:w="718"/>
        <w:gridCol w:w="1135"/>
        <w:gridCol w:w="816"/>
        <w:gridCol w:w="745"/>
        <w:gridCol w:w="1133"/>
        <w:gridCol w:w="785"/>
      </w:tblGrid>
      <w:tr w:rsidR="001C4C75" w14:paraId="7290F89B" w14:textId="77777777">
        <w:trPr>
          <w:trHeight w:val="346"/>
          <w:jc w:val="center"/>
        </w:trPr>
        <w:tc>
          <w:tcPr>
            <w:tcW w:w="17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D5A070" w14:textId="77777777" w:rsidR="001C4C75" w:rsidRDefault="00000000">
            <w:pPr>
              <w:pStyle w:val="1"/>
              <w:rPr>
                <w:bCs/>
                <w:szCs w:val="16"/>
              </w:rPr>
            </w:pPr>
            <w:r>
              <w:rPr>
                <w:szCs w:val="16"/>
              </w:rPr>
              <w:t>Characteristics</w:t>
            </w:r>
          </w:p>
        </w:tc>
        <w:tc>
          <w:tcPr>
            <w:tcW w:w="16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78A95A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Univariate</w:t>
            </w:r>
          </w:p>
        </w:tc>
        <w:tc>
          <w:tcPr>
            <w:tcW w:w="1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05B22C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Multivariate</w:t>
            </w:r>
          </w:p>
        </w:tc>
      </w:tr>
      <w:tr w:rsidR="001C4C75" w14:paraId="69946724" w14:textId="77777777">
        <w:trPr>
          <w:trHeight w:val="346"/>
          <w:jc w:val="center"/>
        </w:trPr>
        <w:tc>
          <w:tcPr>
            <w:tcW w:w="17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9E3C1C" w14:textId="77777777" w:rsidR="001C4C75" w:rsidRDefault="001C4C75">
            <w:pPr>
              <w:widowControl/>
              <w:jc w:val="left"/>
              <w:rPr>
                <w:bCs/>
                <w:kern w:val="0"/>
                <w:szCs w:val="16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74C3EE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OR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8D5F6C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95%CI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928389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P-value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CCD552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OR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206741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95%CI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2618DA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P-value</w:t>
            </w:r>
          </w:p>
        </w:tc>
      </w:tr>
      <w:tr w:rsidR="001C4C75" w14:paraId="0486BDC3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45CB55" w14:textId="77777777" w:rsidR="001C4C75" w:rsidRDefault="00000000">
            <w:pPr>
              <w:pStyle w:val="1"/>
              <w:rPr>
                <w:bCs/>
                <w:szCs w:val="16"/>
              </w:rPr>
            </w:pPr>
            <w:r>
              <w:rPr>
                <w:szCs w:val="16"/>
              </w:rPr>
              <w:t xml:space="preserve">Demographic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96745C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FAF0A0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EDDFB4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ABAAFF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CBD1BA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39A548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</w:tr>
      <w:tr w:rsidR="001C4C75" w14:paraId="12849FBE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A8608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Age, × years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64B07B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1.05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334C7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1.03-1.06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C84D2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02D8D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1.03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005C14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1.01-1.05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94DA6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0.001</w:t>
            </w:r>
          </w:p>
        </w:tc>
      </w:tr>
      <w:tr w:rsidR="001C4C75" w14:paraId="2787290F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0E59D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Female gender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5643F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2.23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37ECE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</w:t>
            </w:r>
            <w:r>
              <w:rPr>
                <w:rFonts w:eastAsiaTheme="minorEastAsia"/>
                <w:bCs/>
                <w:szCs w:val="16"/>
              </w:rPr>
              <w:t>66</w:t>
            </w:r>
            <w:r>
              <w:rPr>
                <w:bCs/>
                <w:szCs w:val="16"/>
              </w:rPr>
              <w:t>-2.99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48E55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75497D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2.77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12EDB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1.86-4.13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F575B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</w:tr>
      <w:tr w:rsidR="001C4C75" w14:paraId="3A3A6BC7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3EE69D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Smoking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1D76D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0.56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522187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</w:t>
            </w:r>
            <w:r>
              <w:rPr>
                <w:bCs/>
                <w:szCs w:val="16"/>
              </w:rPr>
              <w:t>38-0.83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D02F9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0.004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7D683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1.10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D2114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0.63-1.92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6ACCAA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0.74</w:t>
            </w:r>
          </w:p>
        </w:tc>
      </w:tr>
      <w:tr w:rsidR="001C4C75" w14:paraId="479D74EC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578D9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Alcohol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A0893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0.50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7F766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0.31-0.82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AD19A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80112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0.99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E00C2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0.49-2.01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1FD790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0.98</w:t>
            </w:r>
          </w:p>
        </w:tc>
      </w:tr>
      <w:tr w:rsidR="001C4C75" w14:paraId="61D1D371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9B51C1" w14:textId="77777777" w:rsidR="001C4C75" w:rsidRDefault="00000000">
            <w:pPr>
              <w:pStyle w:val="1"/>
              <w:rPr>
                <w:bCs/>
                <w:szCs w:val="16"/>
              </w:rPr>
            </w:pPr>
            <w:r>
              <w:rPr>
                <w:szCs w:val="16"/>
              </w:rPr>
              <w:t>Comorbidities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9C5905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0FCAB1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DFB2C7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DA6B44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51C38E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C7ECBD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</w:tr>
      <w:tr w:rsidR="001C4C75" w14:paraId="140829A1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98C83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Hypertension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805E1A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2.06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6BD20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1.57-2.70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B23882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EC2CC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1.31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F3D16A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0.95-1.83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5D063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0.10</w:t>
            </w:r>
          </w:p>
        </w:tc>
      </w:tr>
      <w:tr w:rsidR="001C4C75" w14:paraId="0C27703E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1B9CB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Diabetes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B162FC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2.97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F26E7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2.22-3.95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F43F17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2520A8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2.55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2BBED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1.84-3.54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D04657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</w:tr>
      <w:tr w:rsidR="001C4C75" w14:paraId="1B509D73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9BF15" w14:textId="77777777" w:rsidR="001C4C75" w:rsidRDefault="00000000">
            <w:pPr>
              <w:pStyle w:val="1"/>
              <w:ind w:firstLineChars="100" w:firstLine="160"/>
              <w:rPr>
                <w:szCs w:val="16"/>
              </w:rPr>
            </w:pPr>
            <w:r>
              <w:rPr>
                <w:szCs w:val="16"/>
              </w:rPr>
              <w:t>Cardiovascular disease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46A2F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1.74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A79F1" w14:textId="77777777" w:rsidR="001C4C75" w:rsidRDefault="00000000">
            <w:pPr>
              <w:pStyle w:val="1"/>
              <w:jc w:val="center"/>
              <w:rPr>
                <w:bCs/>
                <w:szCs w:val="16"/>
                <w:highlight w:val="yellow"/>
              </w:rPr>
            </w:pPr>
            <w:r>
              <w:rPr>
                <w:bCs/>
                <w:szCs w:val="16"/>
              </w:rPr>
              <w:t>1.32-2.29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450FE8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800CC7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1.09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6EB70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0.79-1.51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2E38E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0.60</w:t>
            </w:r>
          </w:p>
        </w:tc>
      </w:tr>
      <w:tr w:rsidR="001C4C75" w14:paraId="3778E501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4F69A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Stroke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56A20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1.47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55B50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1.10-1.96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ACF87D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C58098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1.12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E30F01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0.80-1.57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34D4A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0.50</w:t>
            </w:r>
          </w:p>
        </w:tc>
      </w:tr>
      <w:tr w:rsidR="001C4C75" w14:paraId="74427AC1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61807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Chronic kidney disease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49505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3.37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59770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2.02-5.61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1F8D7D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3D12D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2.24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C59E0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1.18-4.24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0DEDB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0.01</w:t>
            </w:r>
          </w:p>
        </w:tc>
      </w:tr>
      <w:tr w:rsidR="001C4C75" w14:paraId="7557F30C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6C406A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Prostate hyperplasia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FF78E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2.72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F8BC48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1.26-5.89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BEAC0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9A45D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4.53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334ABE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1.77-11.63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73564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0.002</w:t>
            </w:r>
          </w:p>
        </w:tc>
      </w:tr>
      <w:tr w:rsidR="001C4C75" w14:paraId="751F7AB8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41CA1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Urolithiasis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9B28E1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3.05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BF1CA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1.23-7.57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F7B91C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0.02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854D9A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0.49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FECC09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0.16-1.56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E64CDC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0.23</w:t>
            </w:r>
          </w:p>
        </w:tc>
      </w:tr>
      <w:tr w:rsidR="001C4C75" w14:paraId="53153F1C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3ED23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Vesicoureteral disease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D4124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4.00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8CB5D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2.33-6.84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E54A0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14D8C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2.00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08E261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1.00-4.00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17A14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0.05</w:t>
            </w:r>
          </w:p>
        </w:tc>
      </w:tr>
      <w:tr w:rsidR="001C4C75" w14:paraId="3500546D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22F9F3" w14:textId="77777777" w:rsidR="001C4C75" w:rsidRDefault="00000000">
            <w:pPr>
              <w:pStyle w:val="1"/>
              <w:ind w:firstLineChars="100" w:firstLine="160"/>
              <w:rPr>
                <w:szCs w:val="16"/>
              </w:rPr>
            </w:pPr>
            <w:r>
              <w:rPr>
                <w:szCs w:val="16"/>
              </w:rPr>
              <w:t>Neoplasms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DBC4E1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0.83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CD144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0.52-1.35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94FC43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0.46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E7904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szCs w:val="16"/>
              </w:rPr>
              <w:t>&lt;NA&gt;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5971F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szCs w:val="16"/>
              </w:rPr>
              <w:t>&lt;NA&gt;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D36616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szCs w:val="16"/>
              </w:rPr>
              <w:t>&lt;NA&gt;</w:t>
            </w:r>
          </w:p>
        </w:tc>
      </w:tr>
      <w:tr w:rsidR="001C4C75" w14:paraId="24CE8F70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B3ABCB" w14:textId="77777777" w:rsidR="001C4C75" w:rsidRDefault="00000000">
            <w:pPr>
              <w:pStyle w:val="1"/>
              <w:rPr>
                <w:bCs/>
                <w:szCs w:val="16"/>
              </w:rPr>
            </w:pPr>
            <w:r>
              <w:rPr>
                <w:szCs w:val="16"/>
              </w:rPr>
              <w:t>Operation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D26E8D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E7EEF6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C7481C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260D7F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E0AB3C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15FE6D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</w:tr>
      <w:tr w:rsidR="001C4C75" w14:paraId="377852F3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18E7C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color w:val="000000"/>
                <w:szCs w:val="16"/>
              </w:rPr>
              <w:t>Fracture type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3F9DE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0.63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5BD25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0.51-0.78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62C41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7C7E18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0.55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FE5FAD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0.40-0.74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9142F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</w:tr>
      <w:tr w:rsidR="001C4C75" w14:paraId="260F842C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130221" w14:textId="77777777" w:rsidR="001C4C75" w:rsidRDefault="00000000">
            <w:pPr>
              <w:pStyle w:val="1"/>
              <w:ind w:firstLineChars="100" w:firstLine="160"/>
              <w:rPr>
                <w:rFonts w:eastAsiaTheme="minorEastAsia"/>
                <w:color w:val="000000"/>
                <w:szCs w:val="16"/>
              </w:rPr>
            </w:pPr>
            <w:r>
              <w:rPr>
                <w:rFonts w:eastAsiaTheme="minorEastAsia"/>
                <w:color w:val="000000"/>
                <w:szCs w:val="16"/>
              </w:rPr>
              <w:t xml:space="preserve">ASA </w:t>
            </w:r>
            <w:r>
              <w:rPr>
                <w:rFonts w:eastAsia="宋体"/>
                <w:color w:val="000000"/>
                <w:szCs w:val="16"/>
              </w:rPr>
              <w:t>Classification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57B43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1.46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699EC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1.11-1.92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BD1BE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A4C26" w14:textId="77777777" w:rsidR="001C4C75" w:rsidRDefault="00000000">
            <w:pPr>
              <w:pStyle w:val="1"/>
              <w:jc w:val="center"/>
              <w:rPr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0.67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83DC0" w14:textId="77777777" w:rsidR="001C4C75" w:rsidRDefault="00000000">
            <w:pPr>
              <w:pStyle w:val="1"/>
              <w:jc w:val="center"/>
              <w:rPr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0.48-0.94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C5B076" w14:textId="77777777" w:rsidR="001C4C75" w:rsidRDefault="00000000">
            <w:pPr>
              <w:pStyle w:val="1"/>
              <w:jc w:val="center"/>
              <w:rPr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0.02</w:t>
            </w:r>
          </w:p>
        </w:tc>
      </w:tr>
      <w:tr w:rsidR="001C4C75" w14:paraId="5D10BD66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E55A4" w14:textId="77777777" w:rsidR="001C4C75" w:rsidRDefault="00000000">
            <w:pPr>
              <w:pStyle w:val="1"/>
              <w:ind w:firstLineChars="100" w:firstLine="160"/>
              <w:rPr>
                <w:rFonts w:eastAsiaTheme="minorEastAsia"/>
                <w:color w:val="000000"/>
                <w:szCs w:val="16"/>
              </w:rPr>
            </w:pPr>
            <w:r>
              <w:rPr>
                <w:rFonts w:eastAsiaTheme="minorEastAsia"/>
                <w:color w:val="000000"/>
                <w:szCs w:val="16"/>
              </w:rPr>
              <w:t>Surgery method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83D43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0.87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92EE29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0.78-0.97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764EC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0.02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779D42" w14:textId="77777777" w:rsidR="001C4C75" w:rsidRDefault="00000000">
            <w:pPr>
              <w:pStyle w:val="1"/>
              <w:jc w:val="center"/>
              <w:rPr>
                <w:szCs w:val="16"/>
              </w:rPr>
            </w:pPr>
            <w:r>
              <w:rPr>
                <w:rFonts w:eastAsiaTheme="minorEastAsia"/>
                <w:szCs w:val="16"/>
              </w:rPr>
              <w:t>0.89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D8B98D" w14:textId="77777777" w:rsidR="001C4C75" w:rsidRDefault="00000000">
            <w:pPr>
              <w:pStyle w:val="1"/>
              <w:jc w:val="center"/>
              <w:rPr>
                <w:szCs w:val="16"/>
              </w:rPr>
            </w:pPr>
            <w:r>
              <w:rPr>
                <w:bCs/>
                <w:szCs w:val="16"/>
              </w:rPr>
              <w:t>0.75-1.05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53487C" w14:textId="77777777" w:rsidR="001C4C75" w:rsidRDefault="00000000">
            <w:pPr>
              <w:pStyle w:val="1"/>
              <w:jc w:val="center"/>
              <w:rPr>
                <w:szCs w:val="16"/>
              </w:rPr>
            </w:pPr>
            <w:r>
              <w:rPr>
                <w:rFonts w:eastAsiaTheme="minorEastAsia"/>
                <w:szCs w:val="16"/>
              </w:rPr>
              <w:t>0.15</w:t>
            </w:r>
          </w:p>
        </w:tc>
      </w:tr>
      <w:tr w:rsidR="001C4C75" w14:paraId="1C494245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ED1BC" w14:textId="77777777" w:rsidR="001C4C75" w:rsidRDefault="00000000">
            <w:pPr>
              <w:pStyle w:val="1"/>
              <w:ind w:firstLineChars="100" w:firstLine="160"/>
              <w:rPr>
                <w:rFonts w:eastAsiaTheme="minorEastAsia"/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Catheterization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117C7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2.30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F9F826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1.75-3.01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18EE4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C38670" w14:textId="77777777" w:rsidR="001C4C75" w:rsidRDefault="00000000">
            <w:pPr>
              <w:pStyle w:val="1"/>
              <w:jc w:val="center"/>
              <w:rPr>
                <w:szCs w:val="16"/>
              </w:rPr>
            </w:pPr>
            <w:r>
              <w:rPr>
                <w:rFonts w:eastAsiaTheme="minorEastAsia"/>
                <w:szCs w:val="16"/>
              </w:rPr>
              <w:t>1.05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946B5" w14:textId="77777777" w:rsidR="001C4C75" w:rsidRDefault="00000000">
            <w:pPr>
              <w:pStyle w:val="1"/>
              <w:jc w:val="center"/>
              <w:rPr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0.72-1.55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A8DA9" w14:textId="77777777" w:rsidR="001C4C75" w:rsidRDefault="00000000">
            <w:pPr>
              <w:pStyle w:val="1"/>
              <w:jc w:val="center"/>
              <w:rPr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0.79</w:t>
            </w:r>
          </w:p>
        </w:tc>
      </w:tr>
      <w:tr w:rsidR="001C4C75" w14:paraId="4726B112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801B8C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color w:val="000000"/>
                <w:szCs w:val="16"/>
              </w:rPr>
              <w:t>Indwelling catheter time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AD9276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1.21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8B972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1.16-1.26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4F1890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E3775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szCs w:val="16"/>
              </w:rPr>
              <w:t>1.16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5279F7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1.09-1.23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DD950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</w:tr>
      <w:tr w:rsidR="001C4C75" w14:paraId="1BC0B8C1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3E5AB" w14:textId="77777777" w:rsidR="001C4C75" w:rsidRDefault="00000000">
            <w:pPr>
              <w:pStyle w:val="1"/>
              <w:ind w:firstLineChars="100" w:firstLine="160"/>
              <w:rPr>
                <w:bCs/>
                <w:szCs w:val="16"/>
              </w:rPr>
            </w:pPr>
            <w:r>
              <w:rPr>
                <w:szCs w:val="16"/>
              </w:rPr>
              <w:t>Intraoperative time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E9AB3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1.17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31AD1A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1.01-1.37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AA3C0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0.04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8C668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1.15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04C77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0.95-1.40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22C0C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0.15</w:t>
            </w:r>
          </w:p>
        </w:tc>
      </w:tr>
      <w:tr w:rsidR="001C4C75" w14:paraId="2100FFA6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C8946" w14:textId="77777777" w:rsidR="001C4C75" w:rsidRDefault="00000000">
            <w:pPr>
              <w:pStyle w:val="1"/>
              <w:ind w:firstLineChars="100" w:firstLine="160"/>
              <w:rPr>
                <w:rFonts w:eastAsiaTheme="minorEastAsia"/>
                <w:color w:val="000000"/>
                <w:szCs w:val="16"/>
              </w:rPr>
            </w:pPr>
            <w:r>
              <w:rPr>
                <w:szCs w:val="16"/>
              </w:rPr>
              <w:t>Bedridden time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AB0F03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1.08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6B8BA1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1.04-1.11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D87967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B63D0F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1.05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13DB9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1.01-1.08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98A72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0.02</w:t>
            </w:r>
          </w:p>
        </w:tc>
      </w:tr>
      <w:tr w:rsidR="001C4C75" w14:paraId="1E3B3B21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5C3AAD" w14:textId="77777777" w:rsidR="001C4C75" w:rsidRDefault="00000000">
            <w:pPr>
              <w:pStyle w:val="1"/>
              <w:rPr>
                <w:bCs/>
                <w:szCs w:val="16"/>
              </w:rPr>
            </w:pPr>
            <w:r>
              <w:rPr>
                <w:szCs w:val="16"/>
              </w:rPr>
              <w:t>Laboratory findings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43E19A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32BA39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1ED820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561F09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F18D2F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C23A17" w14:textId="77777777" w:rsidR="001C4C75" w:rsidRDefault="001C4C75">
            <w:pPr>
              <w:pStyle w:val="1"/>
              <w:jc w:val="center"/>
              <w:rPr>
                <w:bCs/>
                <w:szCs w:val="16"/>
              </w:rPr>
            </w:pPr>
          </w:p>
        </w:tc>
      </w:tr>
      <w:tr w:rsidR="001C4C75" w14:paraId="4C69187C" w14:textId="77777777">
        <w:trPr>
          <w:trHeight w:val="346"/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58325C" w14:textId="77777777" w:rsidR="001C4C75" w:rsidRDefault="00000000">
            <w:pPr>
              <w:pStyle w:val="1"/>
              <w:ind w:firstLineChars="100" w:firstLine="160"/>
              <w:rPr>
                <w:szCs w:val="16"/>
              </w:rPr>
            </w:pPr>
            <w:r>
              <w:rPr>
                <w:szCs w:val="16"/>
              </w:rPr>
              <w:t>SII</w:t>
            </w:r>
            <w:r>
              <w:rPr>
                <w:rFonts w:eastAsiaTheme="minorEastAsia"/>
                <w:szCs w:val="16"/>
                <w:vertAlign w:val="superscript"/>
              </w:rPr>
              <w:t>&amp;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90D74E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1.85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A083AF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1.42-2.41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E89AD5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889114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1.75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292D8" w14:textId="77777777" w:rsidR="001C4C75" w:rsidRDefault="00000000">
            <w:pPr>
              <w:pStyle w:val="1"/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1.29-2.37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83580" w14:textId="77777777" w:rsidR="001C4C75" w:rsidRDefault="00000000">
            <w:pPr>
              <w:pStyle w:val="1"/>
              <w:jc w:val="center"/>
              <w:rPr>
                <w:rFonts w:eastAsiaTheme="minorEastAsia"/>
                <w:bCs/>
                <w:szCs w:val="16"/>
              </w:rPr>
            </w:pPr>
            <w:r>
              <w:rPr>
                <w:rFonts w:eastAsiaTheme="minorEastAsia"/>
                <w:bCs/>
                <w:szCs w:val="16"/>
              </w:rPr>
              <w:t>&lt;0.001</w:t>
            </w:r>
          </w:p>
        </w:tc>
      </w:tr>
    </w:tbl>
    <w:p w14:paraId="76DD3498" w14:textId="77777777" w:rsidR="001C4C75" w:rsidRDefault="00000000">
      <w:pPr>
        <w:widowControl/>
        <w:spacing w:line="480" w:lineRule="auto"/>
        <w:jc w:val="left"/>
        <w:rPr>
          <w:szCs w:val="16"/>
        </w:rPr>
      </w:pPr>
      <w:r>
        <w:rPr>
          <w:rFonts w:eastAsiaTheme="minorEastAsia"/>
          <w:szCs w:val="16"/>
          <w:vertAlign w:val="superscript"/>
        </w:rPr>
        <w:t>&amp;</w:t>
      </w:r>
      <w:r>
        <w:rPr>
          <w:szCs w:val="16"/>
        </w:rPr>
        <w:t>cutoff=1188.18, which was identified by Youden’s index.</w:t>
      </w:r>
      <w:r>
        <w:rPr>
          <w:szCs w:val="16"/>
        </w:rPr>
        <w:br w:type="page"/>
      </w:r>
    </w:p>
    <w:p w14:paraId="1F37AC79" w14:textId="77777777" w:rsidR="001C4C75" w:rsidRDefault="00000000">
      <w:pPr>
        <w:widowControl/>
        <w:spacing w:line="360" w:lineRule="auto"/>
        <w:outlineLvl w:val="4"/>
        <w:rPr>
          <w:rFonts w:eastAsia="宋体"/>
          <w:b/>
          <w:bCs/>
          <w:color w:val="000000"/>
          <w:kern w:val="0"/>
          <w:sz w:val="24"/>
          <w:szCs w:val="24"/>
        </w:rPr>
      </w:pPr>
      <w:r>
        <w:rPr>
          <w:rFonts w:eastAsia="宋体"/>
          <w:b/>
          <w:color w:val="000000"/>
          <w:kern w:val="0"/>
          <w:sz w:val="24"/>
          <w:szCs w:val="24"/>
        </w:rPr>
        <w:lastRenderedPageBreak/>
        <w:t>eTable4 Patient Characteristics Before and After Propensity Score Matching by the best cutoff value of NLR.</w:t>
      </w:r>
    </w:p>
    <w:tbl>
      <w:tblPr>
        <w:tblStyle w:val="2"/>
        <w:tblW w:w="6500" w:type="pct"/>
        <w:jc w:val="center"/>
        <w:tblLook w:val="04A0" w:firstRow="1" w:lastRow="0" w:firstColumn="1" w:lastColumn="0" w:noHBand="0" w:noVBand="1"/>
      </w:tblPr>
      <w:tblGrid>
        <w:gridCol w:w="3238"/>
        <w:gridCol w:w="1525"/>
        <w:gridCol w:w="1564"/>
        <w:gridCol w:w="675"/>
        <w:gridCol w:w="1566"/>
        <w:gridCol w:w="1542"/>
        <w:gridCol w:w="675"/>
      </w:tblGrid>
      <w:tr w:rsidR="001C4C75" w14:paraId="2657CD51" w14:textId="77777777">
        <w:trPr>
          <w:trHeight w:val="346"/>
          <w:jc w:val="center"/>
        </w:trPr>
        <w:tc>
          <w:tcPr>
            <w:tcW w:w="1501" w:type="pct"/>
            <w:vMerge w:val="restart"/>
            <w:shd w:val="clear" w:color="auto" w:fill="F2F2F2" w:themeFill="background1" w:themeFillShade="F2"/>
            <w:vAlign w:val="center"/>
          </w:tcPr>
          <w:p w14:paraId="35E05E2C" w14:textId="77777777" w:rsidR="001C4C75" w:rsidRDefault="00000000">
            <w:pPr>
              <w:jc w:val="left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Characteristics</w:t>
            </w:r>
          </w:p>
        </w:tc>
        <w:tc>
          <w:tcPr>
            <w:tcW w:w="1745" w:type="pct"/>
            <w:gridSpan w:val="3"/>
            <w:shd w:val="clear" w:color="auto" w:fill="F2F2F2" w:themeFill="background1" w:themeFillShade="F2"/>
            <w:vAlign w:val="center"/>
          </w:tcPr>
          <w:p w14:paraId="7B898B02" w14:textId="77777777" w:rsidR="001C4C75" w:rsidRDefault="00000000">
            <w:pPr>
              <w:jc w:val="center"/>
              <w:rPr>
                <w:kern w:val="0"/>
                <w:szCs w:val="16"/>
                <w:highlight w:val="yellow"/>
              </w:rPr>
            </w:pPr>
            <w:r>
              <w:rPr>
                <w:kern w:val="0"/>
                <w:szCs w:val="16"/>
              </w:rPr>
              <w:t>Before matching</w:t>
            </w:r>
          </w:p>
        </w:tc>
        <w:tc>
          <w:tcPr>
            <w:tcW w:w="1754" w:type="pct"/>
            <w:gridSpan w:val="3"/>
            <w:shd w:val="clear" w:color="auto" w:fill="F2F2F2" w:themeFill="background1" w:themeFillShade="F2"/>
            <w:vAlign w:val="center"/>
          </w:tcPr>
          <w:p w14:paraId="66A6C170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After matching</w:t>
            </w:r>
          </w:p>
        </w:tc>
      </w:tr>
      <w:tr w:rsidR="001C4C75" w14:paraId="324BD1B0" w14:textId="77777777">
        <w:trPr>
          <w:trHeight w:val="346"/>
          <w:jc w:val="center"/>
        </w:trPr>
        <w:tc>
          <w:tcPr>
            <w:tcW w:w="1501" w:type="pct"/>
            <w:vMerge/>
            <w:shd w:val="clear" w:color="auto" w:fill="F2F2F2" w:themeFill="background1" w:themeFillShade="F2"/>
            <w:vAlign w:val="center"/>
          </w:tcPr>
          <w:p w14:paraId="116C57EC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475B4C2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NLR &lt; 5.45</w:t>
            </w:r>
          </w:p>
          <w:p w14:paraId="32A4168C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(n=</w:t>
            </w:r>
            <w:r>
              <w:rPr>
                <w:rFonts w:eastAsiaTheme="minorEastAsia"/>
                <w:kern w:val="0"/>
                <w:szCs w:val="16"/>
              </w:rPr>
              <w:t>637</w:t>
            </w:r>
            <w:r>
              <w:rPr>
                <w:kern w:val="0"/>
                <w:szCs w:val="16"/>
              </w:rPr>
              <w:t>)</w:t>
            </w:r>
          </w:p>
        </w:tc>
        <w:tc>
          <w:tcPr>
            <w:tcW w:w="725" w:type="pct"/>
            <w:shd w:val="clear" w:color="auto" w:fill="F2F2F2" w:themeFill="background1" w:themeFillShade="F2"/>
            <w:vAlign w:val="center"/>
          </w:tcPr>
          <w:p w14:paraId="5C01C8CE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NLR ≥ 5.</w:t>
            </w:r>
            <w:r>
              <w:rPr>
                <w:rFonts w:eastAsiaTheme="minorEastAsia"/>
                <w:kern w:val="0"/>
                <w:szCs w:val="16"/>
              </w:rPr>
              <w:t>45</w:t>
            </w:r>
          </w:p>
          <w:p w14:paraId="4B817FC5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(n=</w:t>
            </w:r>
            <w:r>
              <w:rPr>
                <w:rFonts w:eastAsiaTheme="minorEastAsia"/>
                <w:kern w:val="0"/>
                <w:szCs w:val="16"/>
              </w:rPr>
              <w:t>601</w:t>
            </w:r>
            <w:r>
              <w:rPr>
                <w:kern w:val="0"/>
                <w:szCs w:val="16"/>
              </w:rPr>
              <w:t>)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420F88D9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SMD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14:paraId="6901D654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kern w:val="0"/>
                <w:szCs w:val="16"/>
              </w:rPr>
              <w:t xml:space="preserve">NLR </w:t>
            </w:r>
            <w:r>
              <w:rPr>
                <w:rFonts w:eastAsiaTheme="minorEastAsia"/>
                <w:kern w:val="0"/>
                <w:szCs w:val="16"/>
              </w:rPr>
              <w:t>&lt; 5.45</w:t>
            </w:r>
          </w:p>
          <w:p w14:paraId="06884B22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(n=</w:t>
            </w:r>
            <w:r>
              <w:rPr>
                <w:rFonts w:eastAsiaTheme="minorEastAsia"/>
                <w:kern w:val="0"/>
                <w:szCs w:val="16"/>
              </w:rPr>
              <w:t>514</w:t>
            </w:r>
            <w:r>
              <w:rPr>
                <w:kern w:val="0"/>
                <w:szCs w:val="16"/>
              </w:rPr>
              <w:t>)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35B6F912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NLR ≥ 5.</w:t>
            </w:r>
            <w:r>
              <w:rPr>
                <w:rFonts w:eastAsiaTheme="minorEastAsia"/>
                <w:kern w:val="0"/>
                <w:szCs w:val="16"/>
              </w:rPr>
              <w:t>45</w:t>
            </w:r>
          </w:p>
          <w:p w14:paraId="477DF756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(n=</w:t>
            </w:r>
            <w:r>
              <w:rPr>
                <w:rFonts w:eastAsiaTheme="minorEastAsia"/>
                <w:kern w:val="0"/>
                <w:szCs w:val="16"/>
              </w:rPr>
              <w:t>514</w:t>
            </w:r>
            <w:r>
              <w:rPr>
                <w:kern w:val="0"/>
                <w:szCs w:val="16"/>
              </w:rPr>
              <w:t>)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4686893D" w14:textId="77777777" w:rsidR="001C4C75" w:rsidRDefault="00000000">
            <w:pPr>
              <w:jc w:val="center"/>
              <w:rPr>
                <w:b/>
                <w:bCs/>
                <w:kern w:val="0"/>
                <w:szCs w:val="16"/>
              </w:rPr>
            </w:pPr>
            <w:r>
              <w:rPr>
                <w:kern w:val="0"/>
                <w:szCs w:val="16"/>
              </w:rPr>
              <w:t>SMD</w:t>
            </w:r>
          </w:p>
        </w:tc>
      </w:tr>
      <w:tr w:rsidR="001C4C75" w14:paraId="6E5857CC" w14:textId="77777777">
        <w:trPr>
          <w:trHeight w:val="346"/>
          <w:jc w:val="center"/>
        </w:trPr>
        <w:tc>
          <w:tcPr>
            <w:tcW w:w="1501" w:type="pct"/>
            <w:shd w:val="clear" w:color="auto" w:fill="F2F2F2" w:themeFill="background1" w:themeFillShade="F2"/>
            <w:vAlign w:val="center"/>
          </w:tcPr>
          <w:p w14:paraId="21B80F53" w14:textId="77777777" w:rsidR="001C4C75" w:rsidRDefault="00000000">
            <w:pPr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 xml:space="preserve">Demographic </w:t>
            </w:r>
          </w:p>
        </w:tc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2D30BA72" w14:textId="77777777" w:rsidR="001C4C75" w:rsidRDefault="001C4C75">
            <w:pPr>
              <w:jc w:val="center"/>
              <w:rPr>
                <w:kern w:val="0"/>
                <w:szCs w:val="16"/>
                <w:highlight w:val="yellow"/>
              </w:rPr>
            </w:pPr>
          </w:p>
        </w:tc>
        <w:tc>
          <w:tcPr>
            <w:tcW w:w="725" w:type="pct"/>
            <w:shd w:val="clear" w:color="auto" w:fill="F2F2F2" w:themeFill="background1" w:themeFillShade="F2"/>
            <w:vAlign w:val="center"/>
          </w:tcPr>
          <w:p w14:paraId="416D7258" w14:textId="77777777" w:rsidR="001C4C75" w:rsidRDefault="001C4C75">
            <w:pPr>
              <w:jc w:val="center"/>
              <w:rPr>
                <w:kern w:val="0"/>
                <w:szCs w:val="16"/>
                <w:highlight w:val="yellow"/>
              </w:rPr>
            </w:pP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1EC86606" w14:textId="77777777" w:rsidR="001C4C75" w:rsidRDefault="001C4C75">
            <w:pPr>
              <w:jc w:val="center"/>
              <w:rPr>
                <w:kern w:val="0"/>
                <w:szCs w:val="16"/>
                <w:highlight w:val="yellow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14:paraId="08FEB5AC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2E8C3185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53549155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1712AD46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4E2D18DB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Age, × years (Mean, SD)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331F6B31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 xml:space="preserve">73.80 </w:t>
            </w:r>
            <w:r>
              <w:rPr>
                <w:rFonts w:eastAsiaTheme="minorEastAsia"/>
                <w:szCs w:val="16"/>
              </w:rPr>
              <w:t>(</w:t>
            </w:r>
            <w:r>
              <w:rPr>
                <w:szCs w:val="16"/>
              </w:rPr>
              <w:t>9.66)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57600447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75.92 (9.39)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990EA97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0.22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678471AE" w14:textId="77777777" w:rsidR="001C4C75" w:rsidRDefault="000000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75.32 (9.41)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5F09FD58" w14:textId="77777777" w:rsidR="001C4C75" w:rsidRDefault="000000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75.30 (9.25)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D4910B5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0.002</w:t>
            </w:r>
          </w:p>
        </w:tc>
      </w:tr>
      <w:tr w:rsidR="001C4C75" w14:paraId="4FA07D70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428E0EC7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Female gender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5ED9B28C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394 (61.85%)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60A37EEC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355 (59.07%)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7B490A4F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0.06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3C1D6C17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315 (61.28%)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4FC87DB4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320 (62.26%)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598B49F1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0.02</w:t>
            </w:r>
          </w:p>
        </w:tc>
      </w:tr>
      <w:tr w:rsidR="001C4C75" w14:paraId="1AC5F07D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5AF91830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Smoking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2121D5DC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112 (17.58%)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2A162C65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100 (16.64%)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FB1DF81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0.03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55D83646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89 (17.32%)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62A6F02C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86 (16.73%)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958B288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0.02</w:t>
            </w:r>
          </w:p>
        </w:tc>
      </w:tr>
      <w:tr w:rsidR="001C4C75" w14:paraId="5842BEDE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36A7A029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Alcohol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57B819F0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74 (11.62%)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4CC7EC3F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70 (11.65%)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CBF017B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0.001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36A8A84C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57 (11.09%)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7F4D3290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56 (10.89%)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4F99BF0A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0.01</w:t>
            </w:r>
          </w:p>
        </w:tc>
      </w:tr>
      <w:tr w:rsidR="001C4C75" w14:paraId="79E1E517" w14:textId="77777777">
        <w:trPr>
          <w:trHeight w:val="346"/>
          <w:jc w:val="center"/>
        </w:trPr>
        <w:tc>
          <w:tcPr>
            <w:tcW w:w="1501" w:type="pct"/>
            <w:shd w:val="clear" w:color="auto" w:fill="F2F2F2" w:themeFill="background1" w:themeFillShade="F2"/>
            <w:vAlign w:val="center"/>
          </w:tcPr>
          <w:p w14:paraId="13A13B7E" w14:textId="77777777" w:rsidR="001C4C75" w:rsidRDefault="00000000">
            <w:pPr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Comorbidities</w:t>
            </w:r>
          </w:p>
        </w:tc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2B741961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725" w:type="pct"/>
            <w:shd w:val="clear" w:color="auto" w:fill="F2F2F2" w:themeFill="background1" w:themeFillShade="F2"/>
            <w:vAlign w:val="center"/>
          </w:tcPr>
          <w:p w14:paraId="1FFE7874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005FC84C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14:paraId="7593AA07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3CEEC502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2F08A655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6EF4196F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6A1E97DE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Hypertension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32B50ADF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293 (46.00%)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666EE414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333 (55.41%)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4730AFA7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0.19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31CF7216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277 (53.89%)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7E58765A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274 (53.31%)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2C15C06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0.01</w:t>
            </w:r>
          </w:p>
        </w:tc>
      </w:tr>
      <w:tr w:rsidR="001C4C75" w14:paraId="7FA96DE2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2580AD90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Diabetes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548F3910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134 (21.04%)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158D0D28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156 (25.96%)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5F3E720C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0.12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79AA313D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124 (24.12%)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112FED2B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122 (23.74%)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76AA55C5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0.01</w:t>
            </w:r>
          </w:p>
        </w:tc>
      </w:tr>
      <w:tr w:rsidR="001C4C75" w14:paraId="5774FF43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21E9791B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Cardiovascular disease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14D7B9FB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176 (27.63%)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33069C5D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207 (34.44%)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FA96EE2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0.15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420F9870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164 (31.91%)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6B57CD56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157 (30.54%)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26D557A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0.03</w:t>
            </w:r>
          </w:p>
        </w:tc>
      </w:tr>
      <w:tr w:rsidR="001C4C75" w14:paraId="46AEABB9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3E71944B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Stroke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2652CAC1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152 (23.86%)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513908DB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171 (28.45%)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415A2FC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0.11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1D1A66D4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138 (26.85%)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18E79F38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133 (25.88%)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8D3F6C5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0.02</w:t>
            </w:r>
          </w:p>
        </w:tc>
      </w:tr>
      <w:tr w:rsidR="001C4C75" w14:paraId="4D43CA8B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35FEAEFA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Chronic kidney disease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068B6D56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27 (4.24%)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2DEE3EC8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37 (6.16%)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7EB3D86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0.09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06A4005F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26 (5.06%)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5CAEE2F3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25 (4.86%)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C456516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0.01</w:t>
            </w:r>
          </w:p>
        </w:tc>
      </w:tr>
      <w:tr w:rsidR="001C4C75" w14:paraId="7F121530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3CBE1043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Prostate hyperplasia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6282A50B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9 (1.41%)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49027482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18 (3.00%)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7E3C6D13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0.11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6F31678A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9 (1.75%)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555DF9DD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8 (1.56%)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147804F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0.02</w:t>
            </w:r>
          </w:p>
        </w:tc>
      </w:tr>
      <w:tr w:rsidR="001C4C75" w14:paraId="3CB783F5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73C3BF01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Urolithiasis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37839136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5 (0.78%)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4D66843B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14 (2.33%)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70EBAD70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0.13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1C699202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5 (0.97%)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191314FF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5 (0.97%)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C192BF1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&lt;0.001</w:t>
            </w:r>
          </w:p>
        </w:tc>
      </w:tr>
      <w:tr w:rsidR="001C4C75" w14:paraId="03303742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674E2BD0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Vesicoureteral disease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3CF3B449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27 (4.24%)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6C5839AC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30 (4.99%)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FA95D92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0.04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6F7754AC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25 (4.86%)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4FF831E3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23 (4.47%)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7F9E9E6A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0.02</w:t>
            </w:r>
          </w:p>
        </w:tc>
      </w:tr>
      <w:tr w:rsidR="001C4C75" w14:paraId="0C8FE8AC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6BC47E12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Neoplasms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6C2560FD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59 (9.26%)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7106C2C4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54 (8.99%)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B6AD8F5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0.01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3D11FD4E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52 (10.12%)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762F6C0E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45 (8.75%)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451434F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0.05</w:t>
            </w:r>
          </w:p>
        </w:tc>
      </w:tr>
      <w:tr w:rsidR="001C4C75" w14:paraId="7DC06DB5" w14:textId="77777777">
        <w:trPr>
          <w:trHeight w:val="346"/>
          <w:jc w:val="center"/>
        </w:trPr>
        <w:tc>
          <w:tcPr>
            <w:tcW w:w="1501" w:type="pct"/>
            <w:shd w:val="clear" w:color="auto" w:fill="F2F2F2" w:themeFill="background1" w:themeFillShade="F2"/>
            <w:vAlign w:val="center"/>
          </w:tcPr>
          <w:p w14:paraId="07DDC017" w14:textId="77777777" w:rsidR="001C4C75" w:rsidRDefault="00000000">
            <w:pPr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Operation</w:t>
            </w:r>
          </w:p>
        </w:tc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11EEF45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725" w:type="pct"/>
            <w:shd w:val="clear" w:color="auto" w:fill="F2F2F2" w:themeFill="background1" w:themeFillShade="F2"/>
            <w:vAlign w:val="center"/>
          </w:tcPr>
          <w:p w14:paraId="7ACE1DC1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50586056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14:paraId="69749A62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395384F5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54207F4C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1DB3171F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3DB68F" w14:textId="77777777" w:rsidR="001C4C75" w:rsidRDefault="00000000">
            <w:pPr>
              <w:ind w:firstLineChars="100" w:firstLine="160"/>
              <w:rPr>
                <w:kern w:val="0"/>
                <w:szCs w:val="16"/>
                <w:highlight w:val="yellow"/>
              </w:rPr>
            </w:pPr>
            <w:r>
              <w:rPr>
                <w:kern w:val="0"/>
                <w:szCs w:val="16"/>
              </w:rPr>
              <w:t>Fracture type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0C9164E4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40D8499B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313" w:type="pct"/>
            <w:vMerge w:val="restart"/>
            <w:shd w:val="clear" w:color="auto" w:fill="FFFFFF" w:themeFill="background1"/>
            <w:vAlign w:val="center"/>
          </w:tcPr>
          <w:p w14:paraId="448CA3CA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0.12</w:t>
            </w: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6274461C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21B29630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313" w:type="pct"/>
            <w:vMerge w:val="restart"/>
            <w:shd w:val="clear" w:color="auto" w:fill="FFFFFF" w:themeFill="background1"/>
            <w:vAlign w:val="center"/>
          </w:tcPr>
          <w:p w14:paraId="5B386622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</w:t>
            </w:r>
            <w:r>
              <w:rPr>
                <w:rFonts w:eastAsiaTheme="minorEastAsia"/>
                <w:kern w:val="0"/>
                <w:szCs w:val="16"/>
              </w:rPr>
              <w:t>1</w:t>
            </w:r>
          </w:p>
        </w:tc>
      </w:tr>
      <w:tr w:rsidR="001C4C75" w14:paraId="0B412C49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AC1E5" w14:textId="77777777" w:rsidR="001C4C75" w:rsidRDefault="00000000">
            <w:pPr>
              <w:ind w:firstLineChars="200" w:firstLine="320"/>
              <w:rPr>
                <w:color w:val="000000"/>
                <w:kern w:val="0"/>
                <w:szCs w:val="16"/>
              </w:rPr>
            </w:pPr>
            <w:r>
              <w:rPr>
                <w:kern w:val="0"/>
                <w:szCs w:val="16"/>
              </w:rPr>
              <w:t>Femoral neck fracture (n, %)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383D72E4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350 (54.95%)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286D62AE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294 (48.92%)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076F7C7D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5B0781A1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263 (51.17%)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4A04DC7F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263 (51.17%)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378BDA44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47BB55B7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CAE3B" w14:textId="77777777" w:rsidR="001C4C75" w:rsidRDefault="00000000">
            <w:pPr>
              <w:ind w:firstLineChars="200" w:firstLine="320"/>
              <w:rPr>
                <w:color w:val="000000"/>
                <w:kern w:val="0"/>
                <w:szCs w:val="16"/>
              </w:rPr>
            </w:pPr>
            <w:r>
              <w:rPr>
                <w:kern w:val="0"/>
                <w:szCs w:val="16"/>
              </w:rPr>
              <w:t>Intertrochanteric fracture (n, %)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3EC4F2BD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252 (39.56%)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24A10651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268 (44.59%)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507C1A1B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44025EFE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218 (42.41%)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2A03004E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221 (43.00%)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502F757E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03B6E8CF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D41961" w14:textId="77777777" w:rsidR="001C4C75" w:rsidRDefault="00000000">
            <w:pPr>
              <w:ind w:firstLineChars="200" w:firstLine="320"/>
              <w:rPr>
                <w:color w:val="000000"/>
                <w:kern w:val="0"/>
                <w:szCs w:val="16"/>
              </w:rPr>
            </w:pPr>
            <w:r>
              <w:rPr>
                <w:kern w:val="0"/>
                <w:szCs w:val="16"/>
              </w:rPr>
              <w:t>Subtrochanteric fracture (n, %)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7BDE9E83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35 (5.49%)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26740698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39 (6.49%)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4C2DCA90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13C0CBE2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33 (6.42%)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665A6136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30 (5.84%)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345032BA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29163127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DFB82" w14:textId="77777777" w:rsidR="001C4C75" w:rsidRDefault="00000000">
            <w:pPr>
              <w:ind w:firstLineChars="100" w:firstLine="160"/>
              <w:rPr>
                <w:kern w:val="0"/>
                <w:szCs w:val="16"/>
                <w:highlight w:val="yellow"/>
              </w:rPr>
            </w:pPr>
            <w:r>
              <w:rPr>
                <w:kern w:val="0"/>
                <w:szCs w:val="16"/>
              </w:rPr>
              <w:t xml:space="preserve">ASA </w:t>
            </w:r>
            <w:r>
              <w:rPr>
                <w:rFonts w:eastAsia="宋体"/>
                <w:color w:val="000000"/>
                <w:szCs w:val="16"/>
              </w:rPr>
              <w:t>Classification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02766772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136B4341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313" w:type="pct"/>
            <w:vMerge w:val="restart"/>
            <w:shd w:val="clear" w:color="auto" w:fill="FFFFFF" w:themeFill="background1"/>
            <w:vAlign w:val="center"/>
          </w:tcPr>
          <w:p w14:paraId="14FFC8FE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0.28</w:t>
            </w: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33CE817B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144A10EC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313" w:type="pct"/>
            <w:vMerge w:val="restart"/>
            <w:shd w:val="clear" w:color="auto" w:fill="FFFFFF" w:themeFill="background1"/>
            <w:vAlign w:val="center"/>
          </w:tcPr>
          <w:p w14:paraId="7877DAEA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0.04</w:t>
            </w:r>
          </w:p>
        </w:tc>
      </w:tr>
      <w:tr w:rsidR="001C4C75" w14:paraId="22D27553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687F9B" w14:textId="77777777" w:rsidR="001C4C75" w:rsidRDefault="00000000">
            <w:pPr>
              <w:ind w:firstLineChars="200" w:firstLine="32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Ⅲ-IV (n, %)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6AF4405D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316 (49.61%)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37560E92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382 (63.56%)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7B79C855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0A076828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309 (60.12%)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593382FF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299 (58.17%)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283560E2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5738374D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EBC5F8" w14:textId="77777777" w:rsidR="001C4C75" w:rsidRDefault="00000000">
            <w:pPr>
              <w:ind w:firstLineChars="200" w:firstLine="32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Ⅰ-Ⅱ (n, %)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3616AC9C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321 (50.39%)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1EE8BDB5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219 (36.44%)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61C284D8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7E6F463B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205 (39.88%)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0DE637A1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215 (41.83%)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53F0C812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5F758F8B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AE59DE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Surgery method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15BA6BC6" w14:textId="77777777" w:rsidR="001C4C75" w:rsidRDefault="001C4C75">
            <w:pPr>
              <w:rPr>
                <w:rFonts w:eastAsiaTheme="minorEastAsia"/>
                <w:color w:val="000000" w:themeColor="text1"/>
                <w:kern w:val="0"/>
                <w:szCs w:val="16"/>
              </w:rPr>
            </w:pP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2BC54167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313" w:type="pct"/>
            <w:vMerge w:val="restart"/>
            <w:shd w:val="clear" w:color="auto" w:fill="FFFFFF" w:themeFill="background1"/>
            <w:vAlign w:val="center"/>
          </w:tcPr>
          <w:p w14:paraId="496AE848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0.30</w:t>
            </w: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255DE029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1D6D3BBF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313" w:type="pct"/>
            <w:vMerge w:val="restart"/>
            <w:shd w:val="clear" w:color="auto" w:fill="FFFFFF" w:themeFill="background1"/>
            <w:vAlign w:val="center"/>
          </w:tcPr>
          <w:p w14:paraId="0299C05E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0.03</w:t>
            </w:r>
          </w:p>
        </w:tc>
      </w:tr>
      <w:tr w:rsidR="001C4C75" w14:paraId="7D8EFBC5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10A695" w14:textId="77777777" w:rsidR="001C4C75" w:rsidRDefault="00000000">
            <w:pPr>
              <w:ind w:firstLineChars="200" w:firstLine="32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Total Hip Arthroplasty (n, %)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65D37FDD" w14:textId="77777777" w:rsidR="001C4C75" w:rsidRDefault="00000000">
            <w:pPr>
              <w:jc w:val="center"/>
              <w:rPr>
                <w:rFonts w:eastAsiaTheme="minorEastAsia"/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87 (13.66%)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7DDD240A" w14:textId="77777777" w:rsidR="001C4C75" w:rsidRDefault="00000000">
            <w:pPr>
              <w:jc w:val="center"/>
              <w:rPr>
                <w:rFonts w:eastAsiaTheme="minorEastAsia"/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69 (11.48%)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27BC7CE9" w14:textId="77777777" w:rsidR="001C4C75" w:rsidRDefault="001C4C75">
            <w:pPr>
              <w:jc w:val="center"/>
              <w:rPr>
                <w:rFonts w:eastAsiaTheme="minorEastAsia"/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0510B211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75 (14.59%)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6C8BEB39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58 (11.28%)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4ECBDAA0" w14:textId="77777777" w:rsidR="001C4C75" w:rsidRDefault="001C4C75">
            <w:pPr>
              <w:jc w:val="center"/>
              <w:rPr>
                <w:rFonts w:eastAsiaTheme="minorEastAsia"/>
                <w:kern w:val="0"/>
                <w:szCs w:val="16"/>
              </w:rPr>
            </w:pPr>
          </w:p>
        </w:tc>
      </w:tr>
      <w:tr w:rsidR="001C4C75" w14:paraId="5B1A9B79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5DB7FD" w14:textId="77777777" w:rsidR="001C4C75" w:rsidRDefault="00000000">
            <w:pPr>
              <w:ind w:firstLineChars="200" w:firstLine="32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Hemiarthroplasty (n, %)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336855D4" w14:textId="77777777" w:rsidR="001C4C75" w:rsidRDefault="00000000">
            <w:pPr>
              <w:jc w:val="center"/>
              <w:rPr>
                <w:rFonts w:eastAsiaTheme="minorEastAsia"/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141 (22.14%)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44B175AA" w14:textId="77777777" w:rsidR="001C4C75" w:rsidRDefault="00000000">
            <w:pPr>
              <w:jc w:val="center"/>
              <w:rPr>
                <w:rFonts w:eastAsiaTheme="minorEastAsia"/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160 (26.62%)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66FBD7D1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66935DB1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131 (25.49%)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3E7E374D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143 (27.82%)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0B1C6350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6050AD2B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CB5FA1" w14:textId="77777777" w:rsidR="001C4C75" w:rsidRDefault="00000000">
            <w:pPr>
              <w:ind w:firstLineChars="200" w:firstLine="32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Intramedullary nail fixation (n, %)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632061D4" w14:textId="77777777" w:rsidR="001C4C75" w:rsidRDefault="00000000">
            <w:pPr>
              <w:jc w:val="center"/>
              <w:rPr>
                <w:rFonts w:eastAsiaTheme="minorEastAsia"/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195 (30.61%)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6C55E0A6" w14:textId="77777777" w:rsidR="001C4C75" w:rsidRDefault="00000000">
            <w:pPr>
              <w:jc w:val="center"/>
              <w:rPr>
                <w:rFonts w:eastAsiaTheme="minorEastAsia"/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220 (36.61%)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359829F4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298E53FA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175 (34.05%)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54386B98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176 (34.24%)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138494E4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73DFCC98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102942" w14:textId="77777777" w:rsidR="001C4C75" w:rsidRDefault="00000000">
            <w:pPr>
              <w:ind w:firstLineChars="200" w:firstLine="32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Internal fixation with steel plate (n, %)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110B8C44" w14:textId="77777777" w:rsidR="001C4C75" w:rsidRDefault="00000000">
            <w:pPr>
              <w:jc w:val="center"/>
              <w:rPr>
                <w:rFonts w:eastAsiaTheme="minorEastAsia"/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81 (12.72%)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0310C487" w14:textId="77777777" w:rsidR="001C4C75" w:rsidRDefault="00000000">
            <w:pPr>
              <w:jc w:val="center"/>
              <w:rPr>
                <w:rFonts w:eastAsiaTheme="minorEastAsia"/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86 (14.31%)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35502EE2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602364A6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64 (12.45%)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48D92F43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74 (14.40%)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4EF6F9F3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0C46A6F2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B8E3F1" w14:textId="77777777" w:rsidR="001C4C75" w:rsidRDefault="00000000">
            <w:pPr>
              <w:ind w:firstLineChars="200" w:firstLine="32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Internal fixation with hollow nails (n, %)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2F0D9727" w14:textId="77777777" w:rsidR="001C4C75" w:rsidRDefault="00000000">
            <w:pPr>
              <w:jc w:val="center"/>
              <w:rPr>
                <w:rFonts w:eastAsiaTheme="minorEastAsia"/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133 (20.88%)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376C7DB9" w14:textId="77777777" w:rsidR="001C4C75" w:rsidRDefault="00000000">
            <w:pPr>
              <w:jc w:val="center"/>
              <w:rPr>
                <w:rFonts w:eastAsiaTheme="minorEastAsia"/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66 (10.98%)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581FF1C8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5C8B5BBF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69 (13.42%)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694BA346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63 (12.26%)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15C39C0F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5EC5BBD7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F4DEF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color w:val="000000"/>
                <w:szCs w:val="16"/>
              </w:rPr>
              <w:t xml:space="preserve">Catheterization </w:t>
            </w:r>
            <w:r>
              <w:rPr>
                <w:kern w:val="0"/>
                <w:szCs w:val="16"/>
              </w:rPr>
              <w:t>(n, %)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67DD9041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259 (40.66%)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39F403ED" w14:textId="77777777" w:rsidR="001C4C75" w:rsidRDefault="00000000">
            <w:pPr>
              <w:jc w:val="center"/>
              <w:rPr>
                <w:rFonts w:eastAsiaTheme="minorEastAsia"/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314 (52.25%)</w:t>
            </w: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14:paraId="61476DAB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0.23</w:t>
            </w: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0C471968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239 (46.50%)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1EA66DEB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247 (48.05%)</w:t>
            </w: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14:paraId="71D3A09E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0.03</w:t>
            </w:r>
          </w:p>
        </w:tc>
      </w:tr>
      <w:tr w:rsidR="001C4C75" w14:paraId="16939E0A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C41D6A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color w:val="000000"/>
                <w:szCs w:val="16"/>
              </w:rPr>
              <w:t>Indwelling catheter time, ×days</w:t>
            </w:r>
            <w:r>
              <w:rPr>
                <w:kern w:val="0"/>
                <w:szCs w:val="16"/>
              </w:rPr>
              <w:t xml:space="preserve"> (</w:t>
            </w:r>
            <w:r>
              <w:rPr>
                <w:szCs w:val="16"/>
              </w:rPr>
              <w:t>Mean, SD)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18A96472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1.28 (2.43)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357F2356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2.34 (4.22)</w:t>
            </w: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14:paraId="697B5D60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0.31</w:t>
            </w: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3CBA227D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rFonts w:eastAsiaTheme="minorEastAsia"/>
                <w:color w:val="000000" w:themeColor="text1"/>
                <w:kern w:val="0"/>
                <w:szCs w:val="16"/>
              </w:rPr>
              <w:t>1.50</w:t>
            </w:r>
            <w:r>
              <w:rPr>
                <w:color w:val="000000" w:themeColor="text1"/>
                <w:kern w:val="0"/>
                <w:szCs w:val="16"/>
              </w:rPr>
              <w:t xml:space="preserve"> (</w:t>
            </w:r>
            <w:r>
              <w:rPr>
                <w:rFonts w:eastAsiaTheme="minorEastAsia"/>
                <w:color w:val="000000" w:themeColor="text1"/>
                <w:kern w:val="0"/>
                <w:szCs w:val="16"/>
              </w:rPr>
              <w:t>2.63</w:t>
            </w:r>
            <w:r>
              <w:rPr>
                <w:color w:val="000000" w:themeColor="text1"/>
                <w:kern w:val="0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4BC9DD7E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rFonts w:eastAsiaTheme="minorEastAsia"/>
                <w:color w:val="000000" w:themeColor="text1"/>
                <w:kern w:val="0"/>
                <w:szCs w:val="16"/>
              </w:rPr>
              <w:t>1.70</w:t>
            </w:r>
            <w:r>
              <w:rPr>
                <w:color w:val="000000" w:themeColor="text1"/>
                <w:kern w:val="0"/>
                <w:szCs w:val="16"/>
              </w:rPr>
              <w:t xml:space="preserve"> (</w:t>
            </w:r>
            <w:r>
              <w:rPr>
                <w:rFonts w:eastAsiaTheme="minorEastAsia"/>
                <w:color w:val="000000" w:themeColor="text1"/>
                <w:kern w:val="0"/>
                <w:szCs w:val="16"/>
              </w:rPr>
              <w:t>2.84</w:t>
            </w:r>
            <w:r>
              <w:rPr>
                <w:color w:val="000000" w:themeColor="text1"/>
                <w:kern w:val="0"/>
                <w:szCs w:val="16"/>
              </w:rPr>
              <w:t>)</w:t>
            </w: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14:paraId="1A42FA93" w14:textId="77777777" w:rsidR="001C4C75" w:rsidRDefault="00000000">
            <w:pPr>
              <w:ind w:firstLineChars="50" w:firstLine="80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0.07</w:t>
            </w:r>
          </w:p>
        </w:tc>
      </w:tr>
      <w:tr w:rsidR="001C4C75" w14:paraId="124D2F86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22A7CC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 xml:space="preserve">Intraoperative time, </w:t>
            </w:r>
            <w:r>
              <w:rPr>
                <w:szCs w:val="16"/>
              </w:rPr>
              <w:t>×</w:t>
            </w:r>
            <w:r>
              <w:rPr>
                <w:kern w:val="0"/>
                <w:szCs w:val="16"/>
              </w:rPr>
              <w:t>hours (</w:t>
            </w:r>
            <w:r>
              <w:rPr>
                <w:szCs w:val="16"/>
              </w:rPr>
              <w:t>Mean, SD)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248BFF7F" w14:textId="77777777" w:rsidR="001C4C75" w:rsidRDefault="00000000">
            <w:pPr>
              <w:jc w:val="center"/>
              <w:rPr>
                <w:rFonts w:eastAsiaTheme="minorEastAsia"/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1.63 (0.86)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29D5826E" w14:textId="77777777" w:rsidR="001C4C75" w:rsidRDefault="00000000">
            <w:pPr>
              <w:jc w:val="center"/>
              <w:rPr>
                <w:rFonts w:eastAsiaTheme="minorEastAsia"/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1.68 (0.74)</w:t>
            </w: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14:paraId="7EF980E3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0.06</w:t>
            </w: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44D276E1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1.66 (0.85)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59277DAA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1.65 (0.73)</w:t>
            </w: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14:paraId="5B0CBA1F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0.02</w:t>
            </w:r>
          </w:p>
        </w:tc>
      </w:tr>
      <w:tr w:rsidR="001C4C75" w14:paraId="359B37E6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24EF9D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Bedridden time, ×days (Mean, SD)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42091BE6" w14:textId="77777777" w:rsidR="001C4C75" w:rsidRDefault="00000000">
            <w:pPr>
              <w:jc w:val="center"/>
              <w:rPr>
                <w:rFonts w:eastAsiaTheme="minorEastAsia"/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5.69 (4.07)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7280136E" w14:textId="77777777" w:rsidR="001C4C75" w:rsidRDefault="00000000">
            <w:pPr>
              <w:jc w:val="center"/>
              <w:rPr>
                <w:rFonts w:eastAsiaTheme="minorEastAsia"/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6.10 (3.91)</w:t>
            </w: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14:paraId="36764ABD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0.10</w:t>
            </w: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731DFE29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5.93 (4.22)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60AC725D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5.90 (3.84)</w:t>
            </w: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14:paraId="52AC4335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0.01</w:t>
            </w:r>
          </w:p>
        </w:tc>
      </w:tr>
    </w:tbl>
    <w:p w14:paraId="1EBC3EC2" w14:textId="77777777" w:rsidR="001C4C75" w:rsidRDefault="00000000">
      <w:pPr>
        <w:widowControl/>
        <w:spacing w:line="360" w:lineRule="auto"/>
        <w:jc w:val="left"/>
        <w:rPr>
          <w:rFonts w:eastAsia="宋体"/>
          <w:b/>
          <w:bCs/>
          <w:color w:val="000000"/>
          <w:kern w:val="0"/>
          <w:sz w:val="24"/>
          <w:szCs w:val="24"/>
        </w:rPr>
      </w:pPr>
      <w:r>
        <w:rPr>
          <w:rFonts w:eastAsia="宋体"/>
          <w:b/>
          <w:color w:val="000000"/>
          <w:kern w:val="0"/>
          <w:sz w:val="24"/>
          <w:szCs w:val="24"/>
        </w:rPr>
        <w:lastRenderedPageBreak/>
        <w:t>eTable5 Patient Characteristics Before and After Propensity Score Matching by the best cutoff value of PLR.</w:t>
      </w:r>
    </w:p>
    <w:tbl>
      <w:tblPr>
        <w:tblStyle w:val="2"/>
        <w:tblW w:w="6500" w:type="pct"/>
        <w:jc w:val="center"/>
        <w:tblLook w:val="04A0" w:firstRow="1" w:lastRow="0" w:firstColumn="1" w:lastColumn="0" w:noHBand="0" w:noVBand="1"/>
      </w:tblPr>
      <w:tblGrid>
        <w:gridCol w:w="3238"/>
        <w:gridCol w:w="1525"/>
        <w:gridCol w:w="1564"/>
        <w:gridCol w:w="675"/>
        <w:gridCol w:w="1566"/>
        <w:gridCol w:w="1542"/>
        <w:gridCol w:w="675"/>
      </w:tblGrid>
      <w:tr w:rsidR="001C4C75" w14:paraId="7B9232FF" w14:textId="77777777">
        <w:trPr>
          <w:trHeight w:val="346"/>
          <w:jc w:val="center"/>
        </w:trPr>
        <w:tc>
          <w:tcPr>
            <w:tcW w:w="1501" w:type="pct"/>
            <w:vMerge w:val="restart"/>
            <w:shd w:val="clear" w:color="auto" w:fill="F2F2F2" w:themeFill="background1" w:themeFillShade="F2"/>
            <w:vAlign w:val="center"/>
          </w:tcPr>
          <w:p w14:paraId="36C067E7" w14:textId="77777777" w:rsidR="001C4C75" w:rsidRDefault="00000000">
            <w:pPr>
              <w:jc w:val="left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Characteristics</w:t>
            </w:r>
          </w:p>
        </w:tc>
        <w:tc>
          <w:tcPr>
            <w:tcW w:w="1745" w:type="pct"/>
            <w:gridSpan w:val="3"/>
            <w:shd w:val="clear" w:color="auto" w:fill="F2F2F2" w:themeFill="background1" w:themeFillShade="F2"/>
            <w:vAlign w:val="center"/>
          </w:tcPr>
          <w:p w14:paraId="0E5ED114" w14:textId="77777777" w:rsidR="001C4C75" w:rsidRDefault="00000000">
            <w:pPr>
              <w:jc w:val="center"/>
              <w:rPr>
                <w:kern w:val="0"/>
                <w:szCs w:val="16"/>
                <w:highlight w:val="yellow"/>
              </w:rPr>
            </w:pPr>
            <w:r>
              <w:rPr>
                <w:kern w:val="0"/>
                <w:szCs w:val="16"/>
              </w:rPr>
              <w:t>Before matching</w:t>
            </w:r>
          </w:p>
        </w:tc>
        <w:tc>
          <w:tcPr>
            <w:tcW w:w="1754" w:type="pct"/>
            <w:gridSpan w:val="3"/>
            <w:shd w:val="clear" w:color="auto" w:fill="F2F2F2" w:themeFill="background1" w:themeFillShade="F2"/>
            <w:vAlign w:val="center"/>
          </w:tcPr>
          <w:p w14:paraId="66879CAB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After matching</w:t>
            </w:r>
          </w:p>
        </w:tc>
      </w:tr>
      <w:tr w:rsidR="001C4C75" w14:paraId="00147AAF" w14:textId="77777777">
        <w:trPr>
          <w:trHeight w:val="346"/>
          <w:jc w:val="center"/>
        </w:trPr>
        <w:tc>
          <w:tcPr>
            <w:tcW w:w="1501" w:type="pct"/>
            <w:vMerge/>
            <w:shd w:val="clear" w:color="auto" w:fill="F2F2F2" w:themeFill="background1" w:themeFillShade="F2"/>
            <w:vAlign w:val="center"/>
          </w:tcPr>
          <w:p w14:paraId="32BB498A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600F1FF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PLR</w:t>
            </w:r>
            <w:r>
              <w:rPr>
                <w:rFonts w:eastAsia="宋体"/>
                <w:kern w:val="0"/>
                <w:szCs w:val="16"/>
              </w:rPr>
              <w:t>＜</w:t>
            </w:r>
            <w:r>
              <w:rPr>
                <w:rFonts w:eastAsiaTheme="minorEastAsia"/>
                <w:kern w:val="0"/>
                <w:szCs w:val="16"/>
              </w:rPr>
              <w:t>211.38</w:t>
            </w:r>
          </w:p>
          <w:p w14:paraId="7D50ACAF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(n=8</w:t>
            </w:r>
            <w:r>
              <w:rPr>
                <w:rFonts w:eastAsiaTheme="minorEastAsia"/>
                <w:kern w:val="0"/>
                <w:szCs w:val="16"/>
              </w:rPr>
              <w:t>86</w:t>
            </w:r>
            <w:r>
              <w:rPr>
                <w:kern w:val="0"/>
                <w:szCs w:val="16"/>
              </w:rPr>
              <w:t>)</w:t>
            </w:r>
          </w:p>
        </w:tc>
        <w:tc>
          <w:tcPr>
            <w:tcW w:w="725" w:type="pct"/>
            <w:shd w:val="clear" w:color="auto" w:fill="F2F2F2" w:themeFill="background1" w:themeFillShade="F2"/>
            <w:vAlign w:val="center"/>
          </w:tcPr>
          <w:p w14:paraId="1AFDA8BE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PLR ≥ 2</w:t>
            </w:r>
            <w:r>
              <w:rPr>
                <w:rFonts w:eastAsiaTheme="minorEastAsia"/>
                <w:kern w:val="0"/>
                <w:szCs w:val="16"/>
              </w:rPr>
              <w:t>11.38</w:t>
            </w:r>
          </w:p>
          <w:p w14:paraId="103F3B8C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(n=3</w:t>
            </w:r>
            <w:r>
              <w:rPr>
                <w:rFonts w:eastAsiaTheme="minorEastAsia"/>
                <w:kern w:val="0"/>
                <w:szCs w:val="16"/>
              </w:rPr>
              <w:t>52</w:t>
            </w:r>
            <w:r>
              <w:rPr>
                <w:kern w:val="0"/>
                <w:szCs w:val="16"/>
              </w:rPr>
              <w:t>)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64DC1803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SMD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14:paraId="6A922718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PLR</w:t>
            </w:r>
            <w:r>
              <w:rPr>
                <w:rFonts w:eastAsia="宋体"/>
                <w:kern w:val="0"/>
                <w:szCs w:val="16"/>
              </w:rPr>
              <w:t>＜</w:t>
            </w:r>
            <w:r>
              <w:rPr>
                <w:rFonts w:eastAsiaTheme="minorEastAsia"/>
                <w:kern w:val="0"/>
                <w:szCs w:val="16"/>
              </w:rPr>
              <w:t>211.38</w:t>
            </w:r>
          </w:p>
          <w:p w14:paraId="03F2B52A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(n=3</w:t>
            </w:r>
            <w:r>
              <w:rPr>
                <w:rFonts w:eastAsiaTheme="minorEastAsia"/>
                <w:kern w:val="0"/>
                <w:szCs w:val="16"/>
              </w:rPr>
              <w:t>45</w:t>
            </w:r>
            <w:r>
              <w:rPr>
                <w:kern w:val="0"/>
                <w:szCs w:val="16"/>
              </w:rPr>
              <w:t>)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111CBFE3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PLR ≥ 2</w:t>
            </w:r>
            <w:r>
              <w:rPr>
                <w:rFonts w:eastAsiaTheme="minorEastAsia"/>
                <w:kern w:val="0"/>
                <w:szCs w:val="16"/>
              </w:rPr>
              <w:t>11.38</w:t>
            </w:r>
          </w:p>
          <w:p w14:paraId="16FA20B7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(n=3</w:t>
            </w:r>
            <w:r>
              <w:rPr>
                <w:rFonts w:eastAsiaTheme="minorEastAsia"/>
                <w:kern w:val="0"/>
                <w:szCs w:val="16"/>
              </w:rPr>
              <w:t>45</w:t>
            </w:r>
            <w:r>
              <w:rPr>
                <w:kern w:val="0"/>
                <w:szCs w:val="16"/>
              </w:rPr>
              <w:t>)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14C5B744" w14:textId="77777777" w:rsidR="001C4C75" w:rsidRDefault="00000000">
            <w:pPr>
              <w:jc w:val="center"/>
              <w:rPr>
                <w:b/>
                <w:bCs/>
                <w:kern w:val="0"/>
                <w:szCs w:val="16"/>
              </w:rPr>
            </w:pPr>
            <w:r>
              <w:rPr>
                <w:kern w:val="0"/>
                <w:szCs w:val="16"/>
              </w:rPr>
              <w:t>SMD</w:t>
            </w:r>
          </w:p>
        </w:tc>
      </w:tr>
      <w:tr w:rsidR="001C4C75" w14:paraId="40AC285F" w14:textId="77777777">
        <w:trPr>
          <w:trHeight w:val="346"/>
          <w:jc w:val="center"/>
        </w:trPr>
        <w:tc>
          <w:tcPr>
            <w:tcW w:w="1501" w:type="pct"/>
            <w:shd w:val="clear" w:color="auto" w:fill="F2F2F2" w:themeFill="background1" w:themeFillShade="F2"/>
            <w:vAlign w:val="center"/>
          </w:tcPr>
          <w:p w14:paraId="2CB329EC" w14:textId="77777777" w:rsidR="001C4C75" w:rsidRDefault="00000000">
            <w:pPr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 xml:space="preserve">Demographic </w:t>
            </w:r>
          </w:p>
        </w:tc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705C0BDD" w14:textId="77777777" w:rsidR="001C4C75" w:rsidRDefault="001C4C75">
            <w:pPr>
              <w:jc w:val="center"/>
              <w:rPr>
                <w:kern w:val="0"/>
                <w:szCs w:val="16"/>
                <w:highlight w:val="yellow"/>
              </w:rPr>
            </w:pPr>
          </w:p>
        </w:tc>
        <w:tc>
          <w:tcPr>
            <w:tcW w:w="725" w:type="pct"/>
            <w:shd w:val="clear" w:color="auto" w:fill="F2F2F2" w:themeFill="background1" w:themeFillShade="F2"/>
            <w:vAlign w:val="center"/>
          </w:tcPr>
          <w:p w14:paraId="16400F8E" w14:textId="77777777" w:rsidR="001C4C75" w:rsidRDefault="001C4C75">
            <w:pPr>
              <w:jc w:val="center"/>
              <w:rPr>
                <w:kern w:val="0"/>
                <w:szCs w:val="16"/>
                <w:highlight w:val="yellow"/>
              </w:rPr>
            </w:pP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32A16E36" w14:textId="77777777" w:rsidR="001C4C75" w:rsidRDefault="001C4C75">
            <w:pPr>
              <w:jc w:val="center"/>
              <w:rPr>
                <w:kern w:val="0"/>
                <w:szCs w:val="16"/>
                <w:highlight w:val="yellow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14:paraId="760DED39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0F529B39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6F198264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6F2D8202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279589AC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Age, × years (Mean, SD)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2ECF5810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74.12 (9.58)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637229B7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76.62 (9.38)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DB72B65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0.26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67089A54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76.96 (9.13)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50158426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76.43 (9.33)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647B7467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0.06</w:t>
            </w:r>
          </w:p>
        </w:tc>
      </w:tr>
      <w:tr w:rsidR="001C4C75" w14:paraId="7F57913B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3FE18AD3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Female gender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4A97A37C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534 (60.27%)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366795ED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215 (61.08%)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EEF82AF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0.02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05754866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211 (61.16%)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7F6715D7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213 (61.74%)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0BDE06D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0.01</w:t>
            </w:r>
          </w:p>
        </w:tc>
      </w:tr>
      <w:tr w:rsidR="001C4C75" w14:paraId="0674D886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5D6B8A41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Smoking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01A3C957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158 (17.83%)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036FCD66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54 (15.34%)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73277DC5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0.07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4D10F159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60 (17.39%)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1E07CACF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53 (15.36%)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BFC3B1F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0.06</w:t>
            </w:r>
          </w:p>
        </w:tc>
      </w:tr>
      <w:tr w:rsidR="001C4C75" w14:paraId="2B01ED01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4BA3525D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Alcohol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539B90C7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105 (11.85%)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120DF7B7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39 (11.08%)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CE4DDA7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0.02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33183605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43 (12.46%)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42DD3C4D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37 (10.72%)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C5F31AF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0.05</w:t>
            </w:r>
          </w:p>
        </w:tc>
      </w:tr>
      <w:tr w:rsidR="001C4C75" w14:paraId="6763251F" w14:textId="77777777">
        <w:trPr>
          <w:trHeight w:val="346"/>
          <w:jc w:val="center"/>
        </w:trPr>
        <w:tc>
          <w:tcPr>
            <w:tcW w:w="1501" w:type="pct"/>
            <w:shd w:val="clear" w:color="auto" w:fill="F2F2F2" w:themeFill="background1" w:themeFillShade="F2"/>
            <w:vAlign w:val="center"/>
          </w:tcPr>
          <w:p w14:paraId="03EDFE75" w14:textId="77777777" w:rsidR="001C4C75" w:rsidRDefault="00000000">
            <w:pPr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Comorbidities</w:t>
            </w:r>
          </w:p>
        </w:tc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C477FBB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725" w:type="pct"/>
            <w:shd w:val="clear" w:color="auto" w:fill="F2F2F2" w:themeFill="background1" w:themeFillShade="F2"/>
            <w:vAlign w:val="center"/>
          </w:tcPr>
          <w:p w14:paraId="3DFC0FBC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09F4813B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14:paraId="040E776C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3A082C8C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66A1C72E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713E63FA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6194084D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Hypertension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070F5D59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420 (47.40%)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737CDDF8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206 (58.52%)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85C6D9B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0.22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2CE58630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194 (56.23%)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7C599FB9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201 (58.26%)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5517691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0.04</w:t>
            </w:r>
          </w:p>
        </w:tc>
      </w:tr>
      <w:tr w:rsidR="001C4C75" w14:paraId="228EBC1F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018E5CB8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Diabetes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4D87ABBA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201 (22.69%)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68D3D0D7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89 (25.28%)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0FFBE58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0.06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0E360193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83 (24.06%)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48E72271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88 (25.51%)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6621322C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0.03</w:t>
            </w:r>
          </w:p>
        </w:tc>
      </w:tr>
      <w:tr w:rsidR="001C4C75" w14:paraId="3AF6AEFD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58D3A795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Cardiovascular disease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4AD0F36B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266 (30.02%)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4D17261D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117 (33.24%)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C1E0300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0.07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7665D004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124 (35.94%)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3AEA326C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115 (33.33%)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459D3492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0.06</w:t>
            </w:r>
          </w:p>
        </w:tc>
      </w:tr>
      <w:tr w:rsidR="001C4C75" w14:paraId="7F5270A0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24A3F39B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Stroke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40C55707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209 (23.59%)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6DA87996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114 (32.39%)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734D6BB8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0.20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7C2A7856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105 (30.43%)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04577D3F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110 (31.88%)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B6C930F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0.03</w:t>
            </w:r>
          </w:p>
        </w:tc>
      </w:tr>
      <w:tr w:rsidR="001C4C75" w14:paraId="4423075F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18B7A396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Chronic kidney disease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580B75E7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45 (5.08%)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4AB6F28A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19 (5.40%)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678366E1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0.01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370EC245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16 (4.64%)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4C3FA68F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18 (5.22%)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40E59F74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0.03</w:t>
            </w:r>
          </w:p>
        </w:tc>
      </w:tr>
      <w:tr w:rsidR="001C4C75" w14:paraId="021871A4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0EDEA660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Prostate hyperplasia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0EA162B5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17 (1.92%)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60546536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10 (2.84%)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0BBAFF2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0.06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5B599CE5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7 (2.03%)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17E4F00F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8 (2.32%)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44DA3462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0.02</w:t>
            </w:r>
          </w:p>
        </w:tc>
      </w:tr>
      <w:tr w:rsidR="001C4C75" w14:paraId="449D48D1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7ECC527A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Urolithiasis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7F851179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11 (1.24%)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2EFC492B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8 (2.27%)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F8FB3FD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0.08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66F8C1AE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7 (2.03%)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702B2911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7 (2.03%)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42D370DB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&lt;0.001</w:t>
            </w:r>
          </w:p>
        </w:tc>
      </w:tr>
      <w:tr w:rsidR="001C4C75" w14:paraId="6096B1B6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60FF49CC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Vesicoureteral disease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3CBF0913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42 (4.74%)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07CC024F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15 (4.26%)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8815376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0.02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546BA9A3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11 (3.19%)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4157AEE7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15 (4.35%)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5BDDA1D8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0.06</w:t>
            </w:r>
          </w:p>
        </w:tc>
      </w:tr>
      <w:tr w:rsidR="001C4C75" w14:paraId="6125AD03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102C6F95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Neoplasms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13C16027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77 (8.69%)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7C927468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36 (10.23%)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988BB7C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0.05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2D8D47B5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35 (10.14%)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2004C56B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36 (10.43%)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72166B77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0.01</w:t>
            </w:r>
          </w:p>
        </w:tc>
      </w:tr>
      <w:tr w:rsidR="001C4C75" w14:paraId="27758E10" w14:textId="77777777">
        <w:trPr>
          <w:trHeight w:val="346"/>
          <w:jc w:val="center"/>
        </w:trPr>
        <w:tc>
          <w:tcPr>
            <w:tcW w:w="1501" w:type="pct"/>
            <w:shd w:val="clear" w:color="auto" w:fill="F2F2F2" w:themeFill="background1" w:themeFillShade="F2"/>
            <w:vAlign w:val="center"/>
          </w:tcPr>
          <w:p w14:paraId="7D6B44CC" w14:textId="77777777" w:rsidR="001C4C75" w:rsidRDefault="00000000">
            <w:pPr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Operation</w:t>
            </w:r>
          </w:p>
        </w:tc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73B37DA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725" w:type="pct"/>
            <w:shd w:val="clear" w:color="auto" w:fill="F2F2F2" w:themeFill="background1" w:themeFillShade="F2"/>
            <w:vAlign w:val="center"/>
          </w:tcPr>
          <w:p w14:paraId="55DA75D8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38E7BC88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14:paraId="2D3877D0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6A592833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79680ADC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31DE86F2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7C444" w14:textId="77777777" w:rsidR="001C4C75" w:rsidRDefault="00000000">
            <w:pPr>
              <w:ind w:firstLineChars="100" w:firstLine="160"/>
              <w:rPr>
                <w:kern w:val="0"/>
                <w:szCs w:val="16"/>
                <w:highlight w:val="yellow"/>
              </w:rPr>
            </w:pPr>
            <w:r>
              <w:rPr>
                <w:kern w:val="0"/>
                <w:szCs w:val="16"/>
              </w:rPr>
              <w:t>Fracture type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67915757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4DD0A15C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313" w:type="pct"/>
            <w:vMerge w:val="restart"/>
            <w:shd w:val="clear" w:color="auto" w:fill="FFFFFF" w:themeFill="background1"/>
            <w:vAlign w:val="center"/>
          </w:tcPr>
          <w:p w14:paraId="57CB30D2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0.09</w:t>
            </w: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291CBF6F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4EE8C251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313" w:type="pct"/>
            <w:vMerge w:val="restart"/>
            <w:shd w:val="clear" w:color="auto" w:fill="FFFFFF" w:themeFill="background1"/>
            <w:vAlign w:val="center"/>
          </w:tcPr>
          <w:p w14:paraId="527371B8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0.01</w:t>
            </w:r>
          </w:p>
        </w:tc>
      </w:tr>
      <w:tr w:rsidR="001C4C75" w14:paraId="58B2D5B3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EBC95B" w14:textId="77777777" w:rsidR="001C4C75" w:rsidRDefault="00000000">
            <w:pPr>
              <w:ind w:firstLineChars="200" w:firstLine="320"/>
              <w:rPr>
                <w:color w:val="000000"/>
                <w:kern w:val="0"/>
                <w:szCs w:val="16"/>
              </w:rPr>
            </w:pPr>
            <w:r>
              <w:rPr>
                <w:kern w:val="0"/>
                <w:szCs w:val="16"/>
              </w:rPr>
              <w:t>Femoral neck fracture (n, %)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309880ED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471 (53.16%)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6596C7E8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173 (49.15%)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647FF7E1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1C556275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160 (46.38%)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12AEF5AD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168 (48.70%)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5D13B926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41F738C1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BD0745" w14:textId="77777777" w:rsidR="001C4C75" w:rsidRDefault="00000000">
            <w:pPr>
              <w:ind w:firstLineChars="200" w:firstLine="320"/>
              <w:rPr>
                <w:color w:val="000000"/>
                <w:kern w:val="0"/>
                <w:szCs w:val="16"/>
              </w:rPr>
            </w:pPr>
            <w:r>
              <w:rPr>
                <w:kern w:val="0"/>
                <w:szCs w:val="16"/>
              </w:rPr>
              <w:t>Intertrochanteric fracture (n, %)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71CCDAB3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365 (41.20%)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5AEEEFCD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155 (44.03%)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1B725F2C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0DB9CA58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169 (48.99%)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2B943DA7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154 (44.64%)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710E0588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124280E2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4911D0" w14:textId="77777777" w:rsidR="001C4C75" w:rsidRDefault="00000000">
            <w:pPr>
              <w:ind w:firstLineChars="200" w:firstLine="320"/>
              <w:rPr>
                <w:color w:val="000000"/>
                <w:kern w:val="0"/>
                <w:szCs w:val="16"/>
              </w:rPr>
            </w:pPr>
            <w:r>
              <w:rPr>
                <w:kern w:val="0"/>
                <w:szCs w:val="16"/>
              </w:rPr>
              <w:t>Subtrochanteric fracture (n, %)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423D4043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50 (5.64%)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42D7332A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24 (6.82%)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54D2B084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31CAA520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16 (4.64%)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462D890D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23 (6.67%)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5BEF9C0D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6BA466A1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70FA2" w14:textId="77777777" w:rsidR="001C4C75" w:rsidRDefault="00000000">
            <w:pPr>
              <w:ind w:firstLineChars="100" w:firstLine="160"/>
              <w:rPr>
                <w:kern w:val="0"/>
                <w:szCs w:val="16"/>
                <w:highlight w:val="yellow"/>
              </w:rPr>
            </w:pPr>
            <w:r>
              <w:rPr>
                <w:kern w:val="0"/>
                <w:szCs w:val="16"/>
              </w:rPr>
              <w:t xml:space="preserve">ASA </w:t>
            </w:r>
            <w:r>
              <w:rPr>
                <w:rFonts w:eastAsia="宋体"/>
                <w:color w:val="000000"/>
                <w:szCs w:val="16"/>
              </w:rPr>
              <w:t>Classification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52FF6FCD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2C70DCEC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313" w:type="pct"/>
            <w:vMerge w:val="restart"/>
            <w:shd w:val="clear" w:color="auto" w:fill="FFFFFF" w:themeFill="background1"/>
            <w:vAlign w:val="center"/>
          </w:tcPr>
          <w:p w14:paraId="00D80E39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0.29</w:t>
            </w: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7BA654EE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37151F74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313" w:type="pct"/>
            <w:vMerge w:val="restart"/>
            <w:shd w:val="clear" w:color="auto" w:fill="FFFFFF" w:themeFill="background1"/>
            <w:vAlign w:val="center"/>
          </w:tcPr>
          <w:p w14:paraId="40648739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0.01</w:t>
            </w:r>
          </w:p>
        </w:tc>
      </w:tr>
      <w:tr w:rsidR="001C4C75" w14:paraId="4F69885E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020EEC" w14:textId="77777777" w:rsidR="001C4C75" w:rsidRDefault="00000000">
            <w:pPr>
              <w:ind w:firstLineChars="200" w:firstLine="32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Ⅲ-IV (n, %)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730344E1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464 (52.37%)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5F766113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234 (66.48%)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5B770120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7F72FFB0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229 (66.38%)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79C805AF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227 (65.80%)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098F096E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385E954A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15BF6" w14:textId="77777777" w:rsidR="001C4C75" w:rsidRDefault="00000000">
            <w:pPr>
              <w:ind w:firstLineChars="200" w:firstLine="32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Ⅰ-Ⅱ (n, %)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2F51AFBB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422 (47.63%)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6BCF57B9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118 (33.52%)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0C65364B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21E085E2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116 (33.62%)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3D7CF024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118 (34.20%)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7D156207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413BFD93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1FD58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Surgery method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3EB0DB0E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21D089DF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313" w:type="pct"/>
            <w:vMerge w:val="restart"/>
            <w:shd w:val="clear" w:color="auto" w:fill="FFFFFF" w:themeFill="background1"/>
            <w:vAlign w:val="center"/>
          </w:tcPr>
          <w:p w14:paraId="5845E50F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0.25</w:t>
            </w: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0C71615F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74B122B8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313" w:type="pct"/>
            <w:vMerge w:val="restart"/>
            <w:shd w:val="clear" w:color="auto" w:fill="FFFFFF" w:themeFill="background1"/>
            <w:vAlign w:val="center"/>
          </w:tcPr>
          <w:p w14:paraId="4A8DE94D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0.08</w:t>
            </w:r>
          </w:p>
        </w:tc>
      </w:tr>
      <w:tr w:rsidR="001C4C75" w14:paraId="161D2991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7BB8A2" w14:textId="77777777" w:rsidR="001C4C75" w:rsidRDefault="00000000">
            <w:pPr>
              <w:ind w:firstLineChars="200" w:firstLine="32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Total Hip Arthroplasty (n, %)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6666FC96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112 (12.64%)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17F4E940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44 (12.50%)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29A4FF2A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39DDA99A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53 (15.36%)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07C04D65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44 (12.75%)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7765C400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3410AEC3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05300" w14:textId="77777777" w:rsidR="001C4C75" w:rsidRDefault="00000000">
            <w:pPr>
              <w:ind w:firstLineChars="200" w:firstLine="32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Hemiarthroplasty (n, %)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0E0D111A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194 (21.90%)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2655CDB7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107 (30.40%)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44C1B2F5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55FB33CC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89 (25.80%)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20FF0E4D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102 (29.57%)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73D456BE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663B6068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0D2C81" w14:textId="77777777" w:rsidR="001C4C75" w:rsidRDefault="00000000">
            <w:pPr>
              <w:ind w:firstLineChars="200" w:firstLine="32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Intramedullary nail fixation (n, %)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37713D83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293 (33.07%)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0E518CC1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122 (34.66%)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69918A7F" w14:textId="77777777" w:rsidR="001C4C75" w:rsidRDefault="001C4C75">
            <w:pPr>
              <w:jc w:val="center"/>
              <w:rPr>
                <w:rFonts w:eastAsiaTheme="minorEastAsia"/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0F7B27CB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144 (41.74%)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02B261AE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121 (35.07%)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1059F5E7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79F059BB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EE5D30" w14:textId="77777777" w:rsidR="001C4C75" w:rsidRDefault="00000000">
            <w:pPr>
              <w:ind w:firstLineChars="200" w:firstLine="32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Internal fixation with steel plate (n, %)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6979A106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115 (12.98%)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7A2351EC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52 (14.77%)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380AB668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0E048E5F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36 (10.43%)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5FD69D24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51 (14.78%)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4757449F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021695AA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AF5033" w14:textId="77777777" w:rsidR="001C4C75" w:rsidRDefault="00000000">
            <w:pPr>
              <w:ind w:firstLineChars="200" w:firstLine="32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Internal fixation with hollow nails (n, %)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24A47258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172 (19.41%)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53C36E30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27 (7.67%)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0B670793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0A9A479B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23 (6.67%)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5BB9B76F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27 (7.83%)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7EBF0B04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08A4875F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783BF4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color w:val="000000"/>
                <w:szCs w:val="16"/>
              </w:rPr>
              <w:t xml:space="preserve">Catheterization </w:t>
            </w:r>
            <w:r>
              <w:rPr>
                <w:kern w:val="0"/>
                <w:szCs w:val="16"/>
              </w:rPr>
              <w:t>(n, %)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1AA0C507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390 (44.02%)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24B36FAB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183 (51.99%)</w:t>
            </w: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14:paraId="12CFA999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0.16</w:t>
            </w: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43AA0815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171 (49.57%)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6D04DBA0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179 (51.88%)</w:t>
            </w: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14:paraId="6E6A8CB2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0.05</w:t>
            </w:r>
          </w:p>
        </w:tc>
      </w:tr>
      <w:tr w:rsidR="001C4C75" w14:paraId="15E90895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EA00FC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color w:val="000000"/>
                <w:szCs w:val="16"/>
              </w:rPr>
              <w:t>Indwelling catheter time, ×days</w:t>
            </w:r>
            <w:r>
              <w:rPr>
                <w:kern w:val="0"/>
                <w:szCs w:val="16"/>
              </w:rPr>
              <w:t xml:space="preserve"> (</w:t>
            </w:r>
            <w:r>
              <w:rPr>
                <w:szCs w:val="16"/>
              </w:rPr>
              <w:t>Mean, SD)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6E34833C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1.64 (2.99)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6F9B7DC5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2.19 (4.39)</w:t>
            </w: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14:paraId="3B34DAD7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0.15</w:t>
            </w: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75BC2FB6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2.00 (3.44)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4F7F4F81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2.17 (4.38)</w:t>
            </w: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14:paraId="6219E167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0.04</w:t>
            </w:r>
          </w:p>
        </w:tc>
      </w:tr>
      <w:tr w:rsidR="001C4C75" w14:paraId="77A9D811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AFFA4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 xml:space="preserve">Intraoperative time, </w:t>
            </w:r>
            <w:r>
              <w:rPr>
                <w:szCs w:val="16"/>
              </w:rPr>
              <w:t>×</w:t>
            </w:r>
            <w:r>
              <w:rPr>
                <w:kern w:val="0"/>
                <w:szCs w:val="16"/>
              </w:rPr>
              <w:t>hours (</w:t>
            </w:r>
            <w:r>
              <w:rPr>
                <w:szCs w:val="16"/>
              </w:rPr>
              <w:t>Mean, SD)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632E034E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1.63 (0.81)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7741A12C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1.73 (0.77)</w:t>
            </w: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14:paraId="2BD10D05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0.12</w:t>
            </w: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0DED525C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1.67 (0.77)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647D4938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1.72 (0.77)</w:t>
            </w: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14:paraId="356ED338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0.07</w:t>
            </w:r>
          </w:p>
        </w:tc>
      </w:tr>
      <w:tr w:rsidR="001C4C75" w14:paraId="3B2E3885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D30461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Bedridden time, ×days (Mean, SD)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3F5BCEFC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5.64 (3.78)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402079E8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6.52 (4.45)</w:t>
            </w: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14:paraId="38F18363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0.21</w:t>
            </w: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244A3918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6.36 (4.69)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4E7D162D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6.42 (4.36)</w:t>
            </w: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14:paraId="2FC888A0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0.01</w:t>
            </w:r>
          </w:p>
        </w:tc>
      </w:tr>
    </w:tbl>
    <w:p w14:paraId="773B0A59" w14:textId="77777777" w:rsidR="001C4C75" w:rsidRDefault="00000000">
      <w:pPr>
        <w:widowControl/>
        <w:spacing w:line="360" w:lineRule="auto"/>
        <w:jc w:val="left"/>
        <w:rPr>
          <w:rFonts w:eastAsia="宋体"/>
          <w:b/>
          <w:color w:val="000000"/>
          <w:kern w:val="0"/>
          <w:sz w:val="24"/>
          <w:szCs w:val="24"/>
        </w:rPr>
      </w:pPr>
      <w:r>
        <w:rPr>
          <w:rFonts w:eastAsia="宋体"/>
          <w:b/>
          <w:color w:val="000000"/>
          <w:kern w:val="0"/>
          <w:sz w:val="24"/>
          <w:szCs w:val="24"/>
        </w:rPr>
        <w:lastRenderedPageBreak/>
        <w:t>eTable6 Patient Characteristics Before and After Propensity Score Matching by the best cutoff value of SII.</w:t>
      </w:r>
    </w:p>
    <w:tbl>
      <w:tblPr>
        <w:tblStyle w:val="2"/>
        <w:tblW w:w="6500" w:type="pct"/>
        <w:jc w:val="center"/>
        <w:tblLook w:val="04A0" w:firstRow="1" w:lastRow="0" w:firstColumn="1" w:lastColumn="0" w:noHBand="0" w:noVBand="1"/>
      </w:tblPr>
      <w:tblGrid>
        <w:gridCol w:w="3238"/>
        <w:gridCol w:w="1525"/>
        <w:gridCol w:w="1564"/>
        <w:gridCol w:w="675"/>
        <w:gridCol w:w="1566"/>
        <w:gridCol w:w="1542"/>
        <w:gridCol w:w="675"/>
      </w:tblGrid>
      <w:tr w:rsidR="001C4C75" w14:paraId="7FFB40DD" w14:textId="77777777">
        <w:trPr>
          <w:trHeight w:val="346"/>
          <w:jc w:val="center"/>
        </w:trPr>
        <w:tc>
          <w:tcPr>
            <w:tcW w:w="1501" w:type="pct"/>
            <w:vMerge w:val="restart"/>
            <w:shd w:val="clear" w:color="auto" w:fill="F2F2F2" w:themeFill="background1" w:themeFillShade="F2"/>
            <w:vAlign w:val="center"/>
          </w:tcPr>
          <w:p w14:paraId="2F08F5D7" w14:textId="77777777" w:rsidR="001C4C75" w:rsidRDefault="00000000">
            <w:pPr>
              <w:jc w:val="left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Characteristics</w:t>
            </w:r>
          </w:p>
        </w:tc>
        <w:tc>
          <w:tcPr>
            <w:tcW w:w="1745" w:type="pct"/>
            <w:gridSpan w:val="3"/>
            <w:shd w:val="clear" w:color="auto" w:fill="F2F2F2" w:themeFill="background1" w:themeFillShade="F2"/>
            <w:vAlign w:val="center"/>
          </w:tcPr>
          <w:p w14:paraId="05CBF62D" w14:textId="77777777" w:rsidR="001C4C75" w:rsidRDefault="00000000">
            <w:pPr>
              <w:jc w:val="center"/>
              <w:rPr>
                <w:kern w:val="0"/>
                <w:szCs w:val="16"/>
                <w:highlight w:val="yellow"/>
              </w:rPr>
            </w:pPr>
            <w:r>
              <w:rPr>
                <w:kern w:val="0"/>
                <w:szCs w:val="16"/>
              </w:rPr>
              <w:t>Before matching</w:t>
            </w:r>
          </w:p>
        </w:tc>
        <w:tc>
          <w:tcPr>
            <w:tcW w:w="1754" w:type="pct"/>
            <w:gridSpan w:val="3"/>
            <w:shd w:val="clear" w:color="auto" w:fill="F2F2F2" w:themeFill="background1" w:themeFillShade="F2"/>
            <w:vAlign w:val="center"/>
          </w:tcPr>
          <w:p w14:paraId="7CAFD13E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After matching</w:t>
            </w:r>
          </w:p>
        </w:tc>
      </w:tr>
      <w:tr w:rsidR="001C4C75" w14:paraId="7C8BA372" w14:textId="77777777">
        <w:trPr>
          <w:trHeight w:val="346"/>
          <w:jc w:val="center"/>
        </w:trPr>
        <w:tc>
          <w:tcPr>
            <w:tcW w:w="1501" w:type="pct"/>
            <w:vMerge/>
            <w:shd w:val="clear" w:color="auto" w:fill="F2F2F2" w:themeFill="background1" w:themeFillShade="F2"/>
            <w:vAlign w:val="center"/>
          </w:tcPr>
          <w:p w14:paraId="64F45C8A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D8EF686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SII</w:t>
            </w:r>
            <w:r>
              <w:rPr>
                <w:rFonts w:eastAsia="宋体"/>
                <w:kern w:val="0"/>
                <w:szCs w:val="16"/>
              </w:rPr>
              <w:t>＜</w:t>
            </w:r>
            <w:r>
              <w:rPr>
                <w:rFonts w:eastAsiaTheme="minorEastAsia"/>
                <w:kern w:val="0"/>
                <w:szCs w:val="16"/>
              </w:rPr>
              <w:t>1188.18</w:t>
            </w:r>
          </w:p>
          <w:p w14:paraId="409424BB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(n=7</w:t>
            </w:r>
            <w:r>
              <w:rPr>
                <w:rFonts w:eastAsiaTheme="minorEastAsia"/>
                <w:kern w:val="0"/>
                <w:szCs w:val="16"/>
              </w:rPr>
              <w:t>34</w:t>
            </w:r>
            <w:r>
              <w:rPr>
                <w:kern w:val="0"/>
                <w:szCs w:val="16"/>
              </w:rPr>
              <w:t>)</w:t>
            </w:r>
          </w:p>
        </w:tc>
        <w:tc>
          <w:tcPr>
            <w:tcW w:w="725" w:type="pct"/>
            <w:shd w:val="clear" w:color="auto" w:fill="F2F2F2" w:themeFill="background1" w:themeFillShade="F2"/>
            <w:vAlign w:val="center"/>
          </w:tcPr>
          <w:p w14:paraId="0E5200AA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SII ≥ 1</w:t>
            </w:r>
            <w:r>
              <w:rPr>
                <w:rFonts w:eastAsiaTheme="minorEastAsia"/>
                <w:kern w:val="0"/>
                <w:szCs w:val="16"/>
              </w:rPr>
              <w:t>188.18</w:t>
            </w:r>
          </w:p>
          <w:p w14:paraId="7AF02E5B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(n=</w:t>
            </w:r>
            <w:r>
              <w:rPr>
                <w:rFonts w:eastAsiaTheme="minorEastAsia"/>
                <w:kern w:val="0"/>
                <w:szCs w:val="16"/>
              </w:rPr>
              <w:t>504</w:t>
            </w:r>
            <w:r>
              <w:rPr>
                <w:kern w:val="0"/>
                <w:szCs w:val="16"/>
              </w:rPr>
              <w:t>)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6B2F4687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SMD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14:paraId="0FB1916C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SII</w:t>
            </w:r>
            <w:r>
              <w:rPr>
                <w:rFonts w:eastAsia="宋体"/>
                <w:kern w:val="0"/>
                <w:szCs w:val="16"/>
              </w:rPr>
              <w:t>＜</w:t>
            </w:r>
            <w:r>
              <w:rPr>
                <w:rFonts w:eastAsiaTheme="minorEastAsia"/>
                <w:kern w:val="0"/>
                <w:szCs w:val="16"/>
              </w:rPr>
              <w:t>1188.18</w:t>
            </w:r>
          </w:p>
          <w:p w14:paraId="2A2490C3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(n=4</w:t>
            </w:r>
            <w:r>
              <w:rPr>
                <w:rFonts w:eastAsiaTheme="minorEastAsia"/>
                <w:kern w:val="0"/>
                <w:szCs w:val="16"/>
              </w:rPr>
              <w:t>81</w:t>
            </w:r>
            <w:r>
              <w:rPr>
                <w:kern w:val="0"/>
                <w:szCs w:val="16"/>
              </w:rPr>
              <w:t>)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57D248FA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SII ≥ 1</w:t>
            </w:r>
            <w:r>
              <w:rPr>
                <w:rFonts w:eastAsiaTheme="minorEastAsia"/>
                <w:kern w:val="0"/>
                <w:szCs w:val="16"/>
              </w:rPr>
              <w:t>188.18</w:t>
            </w:r>
          </w:p>
          <w:p w14:paraId="39468B3E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(n=4</w:t>
            </w:r>
            <w:r>
              <w:rPr>
                <w:rFonts w:eastAsiaTheme="minorEastAsia"/>
                <w:kern w:val="0"/>
                <w:szCs w:val="16"/>
              </w:rPr>
              <w:t>81</w:t>
            </w:r>
            <w:r>
              <w:rPr>
                <w:kern w:val="0"/>
                <w:szCs w:val="16"/>
              </w:rPr>
              <w:t>)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62589CFE" w14:textId="77777777" w:rsidR="001C4C75" w:rsidRDefault="00000000">
            <w:pPr>
              <w:jc w:val="center"/>
              <w:rPr>
                <w:b/>
                <w:bCs/>
                <w:kern w:val="0"/>
                <w:szCs w:val="16"/>
              </w:rPr>
            </w:pPr>
            <w:r>
              <w:rPr>
                <w:kern w:val="0"/>
                <w:szCs w:val="16"/>
              </w:rPr>
              <w:t>SMD</w:t>
            </w:r>
          </w:p>
        </w:tc>
      </w:tr>
      <w:tr w:rsidR="001C4C75" w14:paraId="396B1B6A" w14:textId="77777777">
        <w:trPr>
          <w:trHeight w:val="346"/>
          <w:jc w:val="center"/>
        </w:trPr>
        <w:tc>
          <w:tcPr>
            <w:tcW w:w="1501" w:type="pct"/>
            <w:shd w:val="clear" w:color="auto" w:fill="F2F2F2" w:themeFill="background1" w:themeFillShade="F2"/>
            <w:vAlign w:val="center"/>
          </w:tcPr>
          <w:p w14:paraId="140A5131" w14:textId="77777777" w:rsidR="001C4C75" w:rsidRDefault="00000000">
            <w:pPr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 xml:space="preserve">Demographic </w:t>
            </w:r>
          </w:p>
        </w:tc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AD9732E" w14:textId="77777777" w:rsidR="001C4C75" w:rsidRDefault="001C4C75">
            <w:pPr>
              <w:jc w:val="center"/>
              <w:rPr>
                <w:kern w:val="0"/>
                <w:szCs w:val="16"/>
                <w:highlight w:val="yellow"/>
              </w:rPr>
            </w:pPr>
          </w:p>
        </w:tc>
        <w:tc>
          <w:tcPr>
            <w:tcW w:w="725" w:type="pct"/>
            <w:shd w:val="clear" w:color="auto" w:fill="F2F2F2" w:themeFill="background1" w:themeFillShade="F2"/>
            <w:vAlign w:val="center"/>
          </w:tcPr>
          <w:p w14:paraId="33249643" w14:textId="77777777" w:rsidR="001C4C75" w:rsidRDefault="001C4C75">
            <w:pPr>
              <w:jc w:val="center"/>
              <w:rPr>
                <w:kern w:val="0"/>
                <w:szCs w:val="16"/>
                <w:highlight w:val="yellow"/>
              </w:rPr>
            </w:pP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1DA54735" w14:textId="77777777" w:rsidR="001C4C75" w:rsidRDefault="001C4C75">
            <w:pPr>
              <w:jc w:val="center"/>
              <w:rPr>
                <w:kern w:val="0"/>
                <w:szCs w:val="16"/>
                <w:highlight w:val="yellow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14:paraId="68A97EF0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4977B05A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0FB54D82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71FF65C8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5D078B45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Age, × years (Mean, SD)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0576C723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74.30 (9.49)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38C240DD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75.60 (9.68)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F3F2C24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0.14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058D09FE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75.65 (9.28)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0EC50F7F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75.58 (9.69)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8F033C9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0.01</w:t>
            </w:r>
          </w:p>
        </w:tc>
      </w:tr>
      <w:tr w:rsidR="001C4C75" w14:paraId="6B5F2F5A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6DF09999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Female gender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42416ACF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442 (60.22%)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62AB5426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307 (60.91%)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61C8248C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0.01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562EFA88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297 (61.75%)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634E0DEB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295 (61.33%)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4478DA65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0.01</w:t>
            </w:r>
          </w:p>
        </w:tc>
      </w:tr>
      <w:tr w:rsidR="001C4C75" w14:paraId="708747C1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3DA887A8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Smoking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05690A88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120 (16.35%)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29C5B65C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92 (18.25%)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0F1AEAE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0.05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72C71915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86 (17.88%)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5B1A2C98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86 (17.88%)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62DA7B3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&lt;0.001</w:t>
            </w:r>
          </w:p>
        </w:tc>
      </w:tr>
      <w:tr w:rsidR="001C4C75" w14:paraId="588A18A9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10D8AD21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Alcohol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637681C2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89 (12.13%)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545CE736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55 (10.91%)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B1EE680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0.04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3B7D74D9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53 (11.02%)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56F87316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51 (10.60%)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463ED0F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0.01</w:t>
            </w:r>
          </w:p>
        </w:tc>
      </w:tr>
      <w:tr w:rsidR="001C4C75" w14:paraId="1D01D61C" w14:textId="77777777">
        <w:trPr>
          <w:trHeight w:val="346"/>
          <w:jc w:val="center"/>
        </w:trPr>
        <w:tc>
          <w:tcPr>
            <w:tcW w:w="1501" w:type="pct"/>
            <w:shd w:val="clear" w:color="auto" w:fill="F2F2F2" w:themeFill="background1" w:themeFillShade="F2"/>
            <w:vAlign w:val="center"/>
          </w:tcPr>
          <w:p w14:paraId="44E0FEC9" w14:textId="77777777" w:rsidR="001C4C75" w:rsidRDefault="00000000">
            <w:pPr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Comorbidities</w:t>
            </w:r>
          </w:p>
        </w:tc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69B345F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725" w:type="pct"/>
            <w:shd w:val="clear" w:color="auto" w:fill="F2F2F2" w:themeFill="background1" w:themeFillShade="F2"/>
            <w:vAlign w:val="center"/>
          </w:tcPr>
          <w:p w14:paraId="0B34E1B4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06C36AEB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14:paraId="11E97983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44E75CA6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7ADA1FC6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10B4B542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6A7FA84A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Hypertension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3E6820F5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349 (47.55%)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3BC53D6E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277 (54.96%)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8D28A6B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0.15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6014DC19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266 (55.30%)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1B4C91E3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263 (54.68%)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63856D08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0.01</w:t>
            </w:r>
          </w:p>
        </w:tc>
      </w:tr>
      <w:tr w:rsidR="001C4C75" w14:paraId="4F04F9B2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7F9A6749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Diabetes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61795234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167 (22.75%)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06538A4F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123 (24.40%)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4DED9E03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0.04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2FD3C477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117 (24.32%)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6A24C7DE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118 (24.53%)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0148A29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0.01</w:t>
            </w:r>
          </w:p>
        </w:tc>
      </w:tr>
      <w:tr w:rsidR="001C4C75" w14:paraId="0ACDAE24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0CEC015A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Cardiovascular disease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54FC8B72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221 (30.11%)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777E85A1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162 (32.14%)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4BD95CEF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0.04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6CCF28F1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156 (32.43%)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6262A9DF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154 (32.02%)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7E1BC7D2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0.01</w:t>
            </w:r>
          </w:p>
        </w:tc>
      </w:tr>
      <w:tr w:rsidR="001C4C75" w14:paraId="05E68C36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0F9E4F75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Stroke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475AEDB5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178 (24.25%)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065E070F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145 (28.77%)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604176CE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0.10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4A77AB0E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128 (26.61%)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6BEA1957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136 (28.27%)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EDB15F8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0.04</w:t>
            </w:r>
          </w:p>
        </w:tc>
      </w:tr>
      <w:tr w:rsidR="001C4C75" w14:paraId="67FF305B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789DA12C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Chronic kidney disease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523CFF9B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36 (4.90%)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0926C96F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28 (5.56%)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00A5EEC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0.03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18E85509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23 (4.78%)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2412F0D2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24 (4.99%)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5AD64C3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0.01</w:t>
            </w:r>
          </w:p>
        </w:tc>
      </w:tr>
      <w:tr w:rsidR="001C4C75" w14:paraId="1B6D989E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43EEF0A5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Prostate hyperplasia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4092BEC3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14 (1.91%)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58AD09FE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13 (2.58%)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165363C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0.05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22DE50EC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10 (2.08%)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45D33F42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10 (2.08%)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542E9DEE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&lt;0.001</w:t>
            </w:r>
          </w:p>
        </w:tc>
      </w:tr>
      <w:tr w:rsidR="001C4C75" w14:paraId="7552D130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5684A11E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Urolithiasis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3925CCD2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7 (0.95%)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7A2F74B8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12 (2.38%)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99DAE48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0.11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0133C851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6 (1.25%)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3A987BD5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7 (1.46%)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6D35AE6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0.02</w:t>
            </w:r>
          </w:p>
        </w:tc>
      </w:tr>
      <w:tr w:rsidR="001C4C75" w14:paraId="6818B266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05302204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Vesicoureteral disease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2295A56F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32 (4.36%)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61F84CB8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25 (4.96%)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DA40DEE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0.03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69B72A31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22 (4.57%)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32DA85A0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21 (4.37%)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4450D37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0.01</w:t>
            </w:r>
          </w:p>
        </w:tc>
      </w:tr>
      <w:tr w:rsidR="001C4C75" w14:paraId="3CD126C8" w14:textId="77777777">
        <w:trPr>
          <w:trHeight w:val="346"/>
          <w:jc w:val="center"/>
        </w:trPr>
        <w:tc>
          <w:tcPr>
            <w:tcW w:w="1501" w:type="pct"/>
            <w:shd w:val="clear" w:color="auto" w:fill="auto"/>
            <w:vAlign w:val="center"/>
          </w:tcPr>
          <w:p w14:paraId="1680CE78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Neoplasms (n, %)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667D9C25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67 (9.13%)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7BDC2D60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46 (9.13%)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48C5B855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&lt;0.001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643D637A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46 (9.56%)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221E2DEB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46 (9.56%)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7AD447BD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&lt;0.001</w:t>
            </w:r>
          </w:p>
        </w:tc>
      </w:tr>
      <w:tr w:rsidR="001C4C75" w14:paraId="2CE43047" w14:textId="77777777">
        <w:trPr>
          <w:trHeight w:val="346"/>
          <w:jc w:val="center"/>
        </w:trPr>
        <w:tc>
          <w:tcPr>
            <w:tcW w:w="1501" w:type="pct"/>
            <w:shd w:val="clear" w:color="auto" w:fill="F2F2F2" w:themeFill="background1" w:themeFillShade="F2"/>
            <w:vAlign w:val="center"/>
          </w:tcPr>
          <w:p w14:paraId="3EC989B8" w14:textId="77777777" w:rsidR="001C4C75" w:rsidRDefault="00000000">
            <w:pPr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Operation</w:t>
            </w:r>
          </w:p>
        </w:tc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4B5211F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725" w:type="pct"/>
            <w:shd w:val="clear" w:color="auto" w:fill="F2F2F2" w:themeFill="background1" w:themeFillShade="F2"/>
            <w:vAlign w:val="center"/>
          </w:tcPr>
          <w:p w14:paraId="43C494D4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678E5870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14:paraId="5AE3AF35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6BC55B05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0D41B5B2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4D8CFDF7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CD9A0" w14:textId="77777777" w:rsidR="001C4C75" w:rsidRDefault="00000000">
            <w:pPr>
              <w:ind w:firstLineChars="100" w:firstLine="160"/>
              <w:rPr>
                <w:kern w:val="0"/>
                <w:szCs w:val="16"/>
                <w:highlight w:val="yellow"/>
              </w:rPr>
            </w:pPr>
            <w:r>
              <w:rPr>
                <w:kern w:val="0"/>
                <w:szCs w:val="16"/>
              </w:rPr>
              <w:t>Fracture type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72D5B40D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0B694A44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313" w:type="pct"/>
            <w:vMerge w:val="restart"/>
            <w:shd w:val="clear" w:color="auto" w:fill="FFFFFF" w:themeFill="background1"/>
            <w:vAlign w:val="center"/>
          </w:tcPr>
          <w:p w14:paraId="6152C9C6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0.06</w:t>
            </w: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40139E2D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4BA7F7BE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313" w:type="pct"/>
            <w:vMerge w:val="restart"/>
            <w:shd w:val="clear" w:color="auto" w:fill="FFFFFF" w:themeFill="background1"/>
            <w:vAlign w:val="center"/>
          </w:tcPr>
          <w:p w14:paraId="05D8143C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0.01</w:t>
            </w:r>
          </w:p>
        </w:tc>
      </w:tr>
      <w:tr w:rsidR="001C4C75" w14:paraId="6C1515DD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F7C11A" w14:textId="77777777" w:rsidR="001C4C75" w:rsidRDefault="00000000">
            <w:pPr>
              <w:ind w:firstLineChars="200" w:firstLine="320"/>
              <w:rPr>
                <w:color w:val="000000"/>
                <w:kern w:val="0"/>
                <w:szCs w:val="16"/>
              </w:rPr>
            </w:pPr>
            <w:r>
              <w:rPr>
                <w:kern w:val="0"/>
                <w:szCs w:val="16"/>
              </w:rPr>
              <w:t>Femoral neck fracture (n, %)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1FB7CA27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388 (52.86%)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68D30D7C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256 (50.79%)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03B94DA7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76E4BFF4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249 (51.77%)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40A4EE00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248 (51.56%)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124B414E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19B3077D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F4B8E4" w14:textId="77777777" w:rsidR="001C4C75" w:rsidRDefault="00000000">
            <w:pPr>
              <w:ind w:firstLineChars="200" w:firstLine="320"/>
              <w:rPr>
                <w:color w:val="000000"/>
                <w:kern w:val="0"/>
                <w:szCs w:val="16"/>
              </w:rPr>
            </w:pPr>
            <w:r>
              <w:rPr>
                <w:kern w:val="0"/>
                <w:szCs w:val="16"/>
              </w:rPr>
              <w:t>Intertrochanteric fracture (n, %)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6A65FB89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307 (41.83%)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656FA895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213 (42.26%)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07A358F7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2098A05F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201 (41.79%)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1A4D2F89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200 (41.58%)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1E255823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23AE0099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3318E9" w14:textId="77777777" w:rsidR="001C4C75" w:rsidRDefault="00000000">
            <w:pPr>
              <w:ind w:firstLineChars="200" w:firstLine="320"/>
              <w:rPr>
                <w:color w:val="000000"/>
                <w:kern w:val="0"/>
                <w:szCs w:val="16"/>
              </w:rPr>
            </w:pPr>
            <w:r>
              <w:rPr>
                <w:kern w:val="0"/>
                <w:szCs w:val="16"/>
              </w:rPr>
              <w:t>Subtrochanteric fracture (n, %)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374F5599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39 (5.31%)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799395D6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35 (6.94%)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2DE828FB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3E78F0F0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31 (6.44%)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40BFF32A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33 (6.86%)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1EE07324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756A0992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59C339" w14:textId="77777777" w:rsidR="001C4C75" w:rsidRDefault="00000000">
            <w:pPr>
              <w:ind w:firstLineChars="100" w:firstLine="160"/>
              <w:rPr>
                <w:kern w:val="0"/>
                <w:szCs w:val="16"/>
                <w:highlight w:val="yellow"/>
              </w:rPr>
            </w:pPr>
            <w:r>
              <w:rPr>
                <w:kern w:val="0"/>
                <w:szCs w:val="16"/>
              </w:rPr>
              <w:t xml:space="preserve">ASA </w:t>
            </w:r>
            <w:r>
              <w:rPr>
                <w:rFonts w:eastAsia="宋体"/>
                <w:color w:val="000000"/>
                <w:szCs w:val="16"/>
              </w:rPr>
              <w:t>Classification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3FA35326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77B9B2CA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313" w:type="pct"/>
            <w:vMerge w:val="restart"/>
            <w:shd w:val="clear" w:color="auto" w:fill="FFFFFF" w:themeFill="background1"/>
            <w:vAlign w:val="center"/>
          </w:tcPr>
          <w:p w14:paraId="2A0CF55B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0.31</w:t>
            </w: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4E2D7535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40F6413B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313" w:type="pct"/>
            <w:vMerge w:val="restart"/>
            <w:shd w:val="clear" w:color="auto" w:fill="FFFFFF" w:themeFill="background1"/>
            <w:vAlign w:val="center"/>
          </w:tcPr>
          <w:p w14:paraId="42313925" w14:textId="77777777" w:rsidR="001C4C75" w:rsidRDefault="00000000">
            <w:pPr>
              <w:jc w:val="center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0.01</w:t>
            </w:r>
          </w:p>
        </w:tc>
      </w:tr>
      <w:tr w:rsidR="001C4C75" w14:paraId="34FB20A4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FE0AAA" w14:textId="77777777" w:rsidR="001C4C75" w:rsidRDefault="00000000">
            <w:pPr>
              <w:ind w:firstLineChars="200" w:firstLine="32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Ⅲ-IV (n, %)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4FEC19DD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368 (50.14%)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2FA901BD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330 (65.48%)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01B469F5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01519B9F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313 (65.07%)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32CBDE68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310 (64.45%)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52201CBB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3F3A642F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0088D" w14:textId="77777777" w:rsidR="001C4C75" w:rsidRDefault="00000000">
            <w:pPr>
              <w:ind w:firstLineChars="200" w:firstLine="32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Ⅰ-Ⅱ (n, %)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64F4BBF2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366 (49.86%)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1BDB31FF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174 (34.52%)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4319B983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4CEEA111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168 (34.93%)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79A5F824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171 (35.55%)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6F2D7DA7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5829EC35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223EF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Surgery method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3EC95EE4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4E4A2D37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313" w:type="pct"/>
            <w:vMerge w:val="restart"/>
            <w:shd w:val="clear" w:color="auto" w:fill="FFFFFF" w:themeFill="background1"/>
            <w:vAlign w:val="center"/>
          </w:tcPr>
          <w:p w14:paraId="0EB56F66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0.17</w:t>
            </w: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617F5C6B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6E094FD5" w14:textId="77777777" w:rsidR="001C4C75" w:rsidRDefault="001C4C75">
            <w:pPr>
              <w:jc w:val="center"/>
              <w:rPr>
                <w:color w:val="000000" w:themeColor="text1"/>
                <w:kern w:val="0"/>
                <w:szCs w:val="16"/>
              </w:rPr>
            </w:pPr>
          </w:p>
        </w:tc>
        <w:tc>
          <w:tcPr>
            <w:tcW w:w="313" w:type="pct"/>
            <w:vMerge w:val="restart"/>
            <w:shd w:val="clear" w:color="auto" w:fill="FFFFFF" w:themeFill="background1"/>
            <w:vAlign w:val="center"/>
          </w:tcPr>
          <w:p w14:paraId="76488BD9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0.04</w:t>
            </w:r>
          </w:p>
        </w:tc>
      </w:tr>
      <w:tr w:rsidR="001C4C75" w14:paraId="60487F71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578824" w14:textId="77777777" w:rsidR="001C4C75" w:rsidRDefault="00000000">
            <w:pPr>
              <w:ind w:firstLineChars="200" w:firstLine="32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Total Hip Arthroplasty (n, %)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480EB394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94 (12.81%)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770C212F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62 (12.30%)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276201E9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75F0089B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77 (16.01%)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14870EA8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60 (12.47%)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1C4A0FAF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590A4C2F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4E0E35" w14:textId="77777777" w:rsidR="001C4C75" w:rsidRDefault="00000000">
            <w:pPr>
              <w:ind w:firstLineChars="200" w:firstLine="32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Hemiarthroplasty (n, %)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4583E045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158 (21.53%)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6F3F88D0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143 (28.37%)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737073EB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3C1BEEFD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119 (24.74%)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16AC3A0D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136 (28.27%)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683BCBE7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19E481ED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199D28" w14:textId="77777777" w:rsidR="001C4C75" w:rsidRDefault="00000000">
            <w:pPr>
              <w:ind w:firstLineChars="200" w:firstLine="32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Intramedullary nail fixation (n, %)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20AF11ED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250 (34.06%)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774F7774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165 (32.74%)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3EA68C7C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166847E4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169 (35.14%)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399ABD4F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155 (32.22%)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005D647B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48913316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592043" w14:textId="77777777" w:rsidR="001C4C75" w:rsidRDefault="00000000">
            <w:pPr>
              <w:ind w:firstLineChars="200" w:firstLine="32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Internal fixation with steel plate (n, %)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6C379744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85 (11.58%)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2BB2F188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82 (16.27%)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0AE8C28E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1E7C7464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53 (11.02%)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2789D9A6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78 (16.22%)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6E6F8D6B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29423F79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61BE85" w14:textId="77777777" w:rsidR="001C4C75" w:rsidRDefault="00000000">
            <w:pPr>
              <w:ind w:firstLineChars="200" w:firstLine="32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Internal fixation with hollow nails (n, %)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11D69A88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147 (20.03%)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70F31F4E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52 (10.32%)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3A04F39D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6B02A6AC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63 (13.10%)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5FC1101D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52 (10.81%)</w:t>
            </w:r>
          </w:p>
        </w:tc>
        <w:tc>
          <w:tcPr>
            <w:tcW w:w="313" w:type="pct"/>
            <w:vMerge/>
            <w:shd w:val="clear" w:color="auto" w:fill="FFFFFF" w:themeFill="background1"/>
            <w:vAlign w:val="center"/>
          </w:tcPr>
          <w:p w14:paraId="0C941DA7" w14:textId="77777777" w:rsidR="001C4C75" w:rsidRDefault="001C4C75">
            <w:pPr>
              <w:jc w:val="center"/>
              <w:rPr>
                <w:kern w:val="0"/>
                <w:szCs w:val="16"/>
              </w:rPr>
            </w:pPr>
          </w:p>
        </w:tc>
      </w:tr>
      <w:tr w:rsidR="001C4C75" w14:paraId="72733A99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89DA73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color w:val="000000"/>
                <w:szCs w:val="16"/>
              </w:rPr>
              <w:t xml:space="preserve">Catheterization </w:t>
            </w:r>
            <w:r>
              <w:rPr>
                <w:kern w:val="0"/>
                <w:szCs w:val="16"/>
              </w:rPr>
              <w:t>(n, %)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5C8E5148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319 (43.46%)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5AD11963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254 (50.40%)</w:t>
            </w: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14:paraId="22C7C9D3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0.14</w:t>
            </w: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65967BD7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225 (46.78%)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5919DF4A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236 (49.06%)</w:t>
            </w: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14:paraId="50980135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0.05</w:t>
            </w:r>
          </w:p>
        </w:tc>
      </w:tr>
      <w:tr w:rsidR="001C4C75" w14:paraId="6759B3BC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9BF272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color w:val="000000"/>
                <w:szCs w:val="16"/>
              </w:rPr>
              <w:t>Indwelling catheter time, ×days</w:t>
            </w:r>
            <w:r>
              <w:rPr>
                <w:kern w:val="0"/>
                <w:szCs w:val="16"/>
              </w:rPr>
              <w:t xml:space="preserve"> (</w:t>
            </w:r>
            <w:r>
              <w:rPr>
                <w:szCs w:val="16"/>
              </w:rPr>
              <w:t>Mean, SD)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7EB0EAC8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1.54 (2.81)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642C0605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2.17 (4.20)</w:t>
            </w: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14:paraId="07EFE854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0.18</w:t>
            </w: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19B09152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rFonts w:eastAsiaTheme="minorEastAsia"/>
                <w:color w:val="000000" w:themeColor="text1"/>
                <w:kern w:val="0"/>
                <w:szCs w:val="16"/>
              </w:rPr>
              <w:t>1.80</w:t>
            </w:r>
            <w:r>
              <w:rPr>
                <w:color w:val="000000" w:themeColor="text1"/>
                <w:kern w:val="0"/>
                <w:szCs w:val="16"/>
              </w:rPr>
              <w:t xml:space="preserve"> (3.</w:t>
            </w:r>
            <w:r>
              <w:rPr>
                <w:rFonts w:eastAsiaTheme="minorEastAsia"/>
                <w:color w:val="000000" w:themeColor="text1"/>
                <w:kern w:val="0"/>
                <w:szCs w:val="16"/>
              </w:rPr>
              <w:t>08</w:t>
            </w:r>
            <w:r>
              <w:rPr>
                <w:color w:val="000000" w:themeColor="text1"/>
                <w:kern w:val="0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25C3B01C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rFonts w:eastAsiaTheme="minorEastAsia"/>
                <w:color w:val="000000" w:themeColor="text1"/>
                <w:kern w:val="0"/>
                <w:szCs w:val="16"/>
              </w:rPr>
              <w:t>1.92</w:t>
            </w:r>
            <w:r>
              <w:rPr>
                <w:color w:val="000000" w:themeColor="text1"/>
                <w:kern w:val="0"/>
                <w:szCs w:val="16"/>
              </w:rPr>
              <w:t xml:space="preserve"> (</w:t>
            </w:r>
            <w:r>
              <w:rPr>
                <w:rFonts w:eastAsiaTheme="minorEastAsia"/>
                <w:color w:val="000000" w:themeColor="text1"/>
                <w:kern w:val="0"/>
                <w:szCs w:val="16"/>
              </w:rPr>
              <w:t>3.44</w:t>
            </w:r>
            <w:r>
              <w:rPr>
                <w:color w:val="000000" w:themeColor="text1"/>
                <w:kern w:val="0"/>
                <w:szCs w:val="16"/>
              </w:rPr>
              <w:t>)</w:t>
            </w: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14:paraId="5F47FA49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0.04</w:t>
            </w:r>
          </w:p>
        </w:tc>
      </w:tr>
      <w:tr w:rsidR="001C4C75" w14:paraId="098EE57C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511EBE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 xml:space="preserve">Intraoperative time, </w:t>
            </w:r>
            <w:r>
              <w:rPr>
                <w:szCs w:val="16"/>
              </w:rPr>
              <w:t>×</w:t>
            </w:r>
            <w:r>
              <w:rPr>
                <w:kern w:val="0"/>
                <w:szCs w:val="16"/>
              </w:rPr>
              <w:t>hours (</w:t>
            </w:r>
            <w:r>
              <w:rPr>
                <w:szCs w:val="16"/>
              </w:rPr>
              <w:t>Mean, SD)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7E154AFE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1.63 (0.84)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11EAE8BD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1.70 (0.74)</w:t>
            </w: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14:paraId="7BEF54E0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0.08</w:t>
            </w: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27981AC0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1.68 (0.88)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1146F784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1.69 (0.72)</w:t>
            </w: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14:paraId="6A924C88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0.01</w:t>
            </w:r>
          </w:p>
        </w:tc>
      </w:tr>
      <w:tr w:rsidR="001C4C75" w14:paraId="11E4D794" w14:textId="77777777">
        <w:trPr>
          <w:trHeight w:val="346"/>
          <w:jc w:val="center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0684FD" w14:textId="77777777" w:rsidR="001C4C75" w:rsidRDefault="00000000">
            <w:pPr>
              <w:ind w:firstLineChars="100" w:firstLine="160"/>
              <w:rPr>
                <w:kern w:val="0"/>
                <w:szCs w:val="16"/>
              </w:rPr>
            </w:pPr>
            <w:r>
              <w:rPr>
                <w:kern w:val="0"/>
                <w:szCs w:val="16"/>
              </w:rPr>
              <w:t>Bedridden time, ×days (Mean, SD)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7728A790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5.56 (3.86)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6DB12E5B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6.37 (4.15)</w:t>
            </w: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14:paraId="414C3A64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0.20</w:t>
            </w:r>
          </w:p>
        </w:tc>
        <w:tc>
          <w:tcPr>
            <w:tcW w:w="726" w:type="pct"/>
            <w:shd w:val="clear" w:color="auto" w:fill="FFFFFF" w:themeFill="background1"/>
            <w:vAlign w:val="center"/>
          </w:tcPr>
          <w:p w14:paraId="2468E65F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6.06 (4.34)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675A8E65" w14:textId="77777777" w:rsidR="001C4C75" w:rsidRDefault="00000000">
            <w:pPr>
              <w:jc w:val="center"/>
              <w:rPr>
                <w:color w:val="000000" w:themeColor="text1"/>
                <w:kern w:val="0"/>
                <w:szCs w:val="16"/>
              </w:rPr>
            </w:pPr>
            <w:r>
              <w:rPr>
                <w:szCs w:val="16"/>
              </w:rPr>
              <w:t>6.04 (3.46)</w:t>
            </w: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14:paraId="1815A843" w14:textId="77777777" w:rsidR="001C4C75" w:rsidRDefault="00000000">
            <w:pPr>
              <w:jc w:val="center"/>
              <w:rPr>
                <w:rFonts w:eastAsiaTheme="minorEastAsia"/>
                <w:kern w:val="0"/>
                <w:szCs w:val="16"/>
              </w:rPr>
            </w:pPr>
            <w:r>
              <w:rPr>
                <w:rFonts w:eastAsiaTheme="minorEastAsia"/>
                <w:kern w:val="0"/>
                <w:szCs w:val="16"/>
              </w:rPr>
              <w:t>0.01</w:t>
            </w:r>
          </w:p>
        </w:tc>
      </w:tr>
    </w:tbl>
    <w:p w14:paraId="132EF5F3" w14:textId="77777777" w:rsidR="001C4C75" w:rsidRDefault="001C4C75">
      <w:pPr>
        <w:rPr>
          <w:rFonts w:eastAsiaTheme="minorEastAsia"/>
        </w:rPr>
      </w:pPr>
    </w:p>
    <w:sectPr w:rsidR="001C4C75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420"/>
  <w:drawingGridHorizontalSpacing w:val="8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gzOTlkZjZhNDhmZWQzNzc1ZGJhMDkwODAxZWVmZmUifQ=="/>
  </w:docVars>
  <w:rsids>
    <w:rsidRoot w:val="00657DB0"/>
    <w:rsid w:val="00043286"/>
    <w:rsid w:val="00073EE9"/>
    <w:rsid w:val="00081C6E"/>
    <w:rsid w:val="000B0D8E"/>
    <w:rsid w:val="000D1F45"/>
    <w:rsid w:val="000E77B5"/>
    <w:rsid w:val="00127395"/>
    <w:rsid w:val="001432E6"/>
    <w:rsid w:val="0016674A"/>
    <w:rsid w:val="00173302"/>
    <w:rsid w:val="001C4C75"/>
    <w:rsid w:val="00215547"/>
    <w:rsid w:val="00251F2C"/>
    <w:rsid w:val="0026213C"/>
    <w:rsid w:val="00273E69"/>
    <w:rsid w:val="002A2284"/>
    <w:rsid w:val="002D3A6A"/>
    <w:rsid w:val="00387059"/>
    <w:rsid w:val="003A5108"/>
    <w:rsid w:val="003B6500"/>
    <w:rsid w:val="003F5D3C"/>
    <w:rsid w:val="00414EF0"/>
    <w:rsid w:val="00451D58"/>
    <w:rsid w:val="004C1BBD"/>
    <w:rsid w:val="004C6A85"/>
    <w:rsid w:val="005523E8"/>
    <w:rsid w:val="00561FF2"/>
    <w:rsid w:val="00570B55"/>
    <w:rsid w:val="005762CE"/>
    <w:rsid w:val="005774F7"/>
    <w:rsid w:val="005918D1"/>
    <w:rsid w:val="005C19C9"/>
    <w:rsid w:val="005C2B85"/>
    <w:rsid w:val="005C5DCA"/>
    <w:rsid w:val="00657DB0"/>
    <w:rsid w:val="00660062"/>
    <w:rsid w:val="006C0D00"/>
    <w:rsid w:val="006D52C8"/>
    <w:rsid w:val="00785CD9"/>
    <w:rsid w:val="00801154"/>
    <w:rsid w:val="00822368"/>
    <w:rsid w:val="00880DAB"/>
    <w:rsid w:val="0091014E"/>
    <w:rsid w:val="00945F10"/>
    <w:rsid w:val="00983DD7"/>
    <w:rsid w:val="009D215F"/>
    <w:rsid w:val="009E7258"/>
    <w:rsid w:val="009F451F"/>
    <w:rsid w:val="00A37FBE"/>
    <w:rsid w:val="00A576B2"/>
    <w:rsid w:val="00A76427"/>
    <w:rsid w:val="00A77AAA"/>
    <w:rsid w:val="00A975E0"/>
    <w:rsid w:val="00AE2B5A"/>
    <w:rsid w:val="00B04A00"/>
    <w:rsid w:val="00B5270C"/>
    <w:rsid w:val="00BF4137"/>
    <w:rsid w:val="00C50C8E"/>
    <w:rsid w:val="00CC42C6"/>
    <w:rsid w:val="00CD194F"/>
    <w:rsid w:val="00CD5159"/>
    <w:rsid w:val="00D01FEF"/>
    <w:rsid w:val="00D07445"/>
    <w:rsid w:val="00D247E3"/>
    <w:rsid w:val="00D37D5F"/>
    <w:rsid w:val="00D478EF"/>
    <w:rsid w:val="00DE05E2"/>
    <w:rsid w:val="00DF729C"/>
    <w:rsid w:val="00E6357A"/>
    <w:rsid w:val="00ED11BA"/>
    <w:rsid w:val="00F20732"/>
    <w:rsid w:val="00F4269C"/>
    <w:rsid w:val="00F73F64"/>
    <w:rsid w:val="00F83116"/>
    <w:rsid w:val="00F84AB7"/>
    <w:rsid w:val="00F9205D"/>
    <w:rsid w:val="00FB1C27"/>
    <w:rsid w:val="00FC3CF1"/>
    <w:rsid w:val="00FD2DFB"/>
    <w:rsid w:val="00FE7E8C"/>
    <w:rsid w:val="00FF4858"/>
    <w:rsid w:val="475A7E5F"/>
    <w:rsid w:val="553C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0147E"/>
  <w15:docId w15:val="{295F487C-E16A-461A-87BE-A3A2F67D7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Times New Roman" w:hAnsi="Times New Roman" w:cs="Times New Roman"/>
      <w:kern w:val="2"/>
      <w:sz w:val="16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qFormat/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paragraph" w:customStyle="1" w:styleId="1">
    <w:name w:val="无间隔1"/>
    <w:basedOn w:val="a"/>
    <w:qFormat/>
    <w:pPr>
      <w:widowControl/>
      <w:jc w:val="left"/>
    </w:pPr>
    <w:rPr>
      <w:kern w:val="0"/>
    </w:rPr>
  </w:style>
  <w:style w:type="table" w:customStyle="1" w:styleId="6">
    <w:name w:val="网格型6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Pr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6628F-DD7F-43CF-A049-FCAC355C8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1</Pages>
  <Words>2039</Words>
  <Characters>11626</Characters>
  <Application>Microsoft Office Word</Application>
  <DocSecurity>0</DocSecurity>
  <Lines>96</Lines>
  <Paragraphs>27</Paragraphs>
  <ScaleCrop>false</ScaleCrop>
  <Company/>
  <LinksUpToDate>false</LinksUpToDate>
  <CharactersWithSpaces>13638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 葳</dc:creator>
  <cp:lastModifiedBy>姚 葳</cp:lastModifiedBy>
  <cp:revision>34</cp:revision>
  <dcterms:created xsi:type="dcterms:W3CDTF">2023-06-25T10:20:00Z</dcterms:created>
  <dcterms:modified xsi:type="dcterms:W3CDTF">2023-08-27T14:32:00Z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FCBD40139CF3412790D6E8755A05CD8F_12</vt:lpwstr>
  </property>
  <property fmtid="{D5CDD505-2E9C-101B-9397-08002B2CF9AE}" pid="4" name="GrammarlyDocumentId">
    <vt:lpwstr>2301a8e0a6e71eee7851ff125823a0c7060b02cdce59987bdc6f01268dc468dd</vt:lpwstr>
  </property>
</Properties>
</file>