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3B553" w14:textId="77777777" w:rsidR="002F7B31" w:rsidRPr="00ED25CC" w:rsidRDefault="002F7B31" w:rsidP="002F7B31">
      <w:pPr>
        <w:tabs>
          <w:tab w:val="left" w:pos="3684"/>
        </w:tabs>
        <w:rPr>
          <w:rFonts w:cstheme="minorHAnsi"/>
          <w:b/>
          <w:bCs/>
          <w:sz w:val="32"/>
          <w:szCs w:val="32"/>
          <w:lang w:val="en-US"/>
        </w:rPr>
      </w:pPr>
      <w:r>
        <w:rPr>
          <w:rFonts w:cstheme="minorHAnsi"/>
          <w:b/>
          <w:bCs/>
          <w:sz w:val="32"/>
          <w:szCs w:val="32"/>
          <w:lang w:val="en-US"/>
        </w:rPr>
        <w:t>Additional file</w:t>
      </w:r>
    </w:p>
    <w:p w14:paraId="78B0219E" w14:textId="77777777" w:rsidR="002F7B31" w:rsidRPr="001A4CB8" w:rsidRDefault="002F7B31" w:rsidP="002F7B31">
      <w:pPr>
        <w:tabs>
          <w:tab w:val="left" w:pos="3684"/>
        </w:tabs>
        <w:rPr>
          <w:rFonts w:ascii="Calibri" w:eastAsia="Calibri" w:hAnsi="Calibri" w:cs="Calibri"/>
          <w:color w:val="000000" w:themeColor="text1"/>
          <w:lang w:val="en-US"/>
        </w:rPr>
      </w:pPr>
      <w:r w:rsidRPr="10B9F9B1">
        <w:rPr>
          <w:rFonts w:ascii="Calibri" w:eastAsia="Calibri" w:hAnsi="Calibri" w:cs="Calibri"/>
          <w:color w:val="000000" w:themeColor="text1"/>
          <w:lang w:val="en-US"/>
        </w:rPr>
        <w:t xml:space="preserve">Table </w:t>
      </w:r>
      <w:r>
        <w:rPr>
          <w:rFonts w:ascii="Calibri" w:eastAsia="Calibri" w:hAnsi="Calibri" w:cs="Calibri"/>
          <w:color w:val="000000" w:themeColor="text1"/>
          <w:lang w:val="en-US"/>
        </w:rPr>
        <w:t>A</w:t>
      </w:r>
      <w:r w:rsidRPr="10B9F9B1">
        <w:rPr>
          <w:rFonts w:ascii="Calibri" w:eastAsia="Calibri" w:hAnsi="Calibri" w:cs="Calibri"/>
          <w:color w:val="000000" w:themeColor="text1"/>
          <w:lang w:val="en-US"/>
        </w:rPr>
        <w:t xml:space="preserve">1. The </w:t>
      </w:r>
      <w:r>
        <w:rPr>
          <w:rFonts w:ascii="Calibri" w:eastAsia="Calibri" w:hAnsi="Calibri" w:cs="Calibri"/>
          <w:color w:val="000000" w:themeColor="text1"/>
          <w:lang w:val="en-US"/>
        </w:rPr>
        <w:t xml:space="preserve">adjusted* </w:t>
      </w:r>
      <w:r w:rsidRPr="10B9F9B1">
        <w:rPr>
          <w:rFonts w:ascii="Calibri" w:eastAsia="Calibri" w:hAnsi="Calibri" w:cs="Calibri"/>
          <w:color w:val="000000" w:themeColor="text1"/>
          <w:lang w:val="en-US"/>
        </w:rPr>
        <w:t xml:space="preserve">association between COVID-19 infection </w:t>
      </w:r>
      <w:r w:rsidRPr="10B9F9B1">
        <w:rPr>
          <w:rFonts w:ascii="Calibri" w:eastAsia="Calibri" w:hAnsi="Calibri" w:cs="Calibri"/>
          <w:b/>
          <w:bCs/>
          <w:color w:val="000000" w:themeColor="text1"/>
          <w:lang w:val="en-US"/>
        </w:rPr>
        <w:t>confirmed by a laboratory test</w:t>
      </w:r>
      <w:r w:rsidRPr="10B9F9B1">
        <w:rPr>
          <w:rFonts w:ascii="Calibri" w:eastAsia="Calibri" w:hAnsi="Calibri" w:cs="Calibri"/>
          <w:color w:val="000000" w:themeColor="text1"/>
          <w:lang w:val="en-US"/>
        </w:rPr>
        <w:t xml:space="preserve"> in 2020 and sickness absence in 2021 stratified by SES (N=32124). Reference=no COVID-19 infection in 2020.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1545"/>
        <w:gridCol w:w="985"/>
        <w:gridCol w:w="985"/>
        <w:gridCol w:w="985"/>
        <w:gridCol w:w="985"/>
        <w:gridCol w:w="985"/>
        <w:gridCol w:w="985"/>
      </w:tblGrid>
      <w:tr w:rsidR="002F7B31" w:rsidRPr="00605DC2" w14:paraId="4E6329B2" w14:textId="77777777" w:rsidTr="005632CC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</w:tcPr>
          <w:p w14:paraId="18069CE4" w14:textId="77777777" w:rsidR="002F7B31" w:rsidRPr="0066374A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14:paraId="50BD9F48" w14:textId="77777777" w:rsidR="002F7B31" w:rsidRPr="00454792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  <w:lang w:val="en-US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Laboratory test confirmed COVID-19 infection in 2020</w:t>
            </w:r>
          </w:p>
        </w:tc>
        <w:tc>
          <w:tcPr>
            <w:tcW w:w="1970" w:type="dxa"/>
            <w:gridSpan w:val="2"/>
            <w:tcMar>
              <w:left w:w="105" w:type="dxa"/>
              <w:right w:w="105" w:type="dxa"/>
            </w:tcMar>
          </w:tcPr>
          <w:p w14:paraId="15947FCD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Sickness absence days in 2021</w:t>
            </w:r>
          </w:p>
        </w:tc>
        <w:tc>
          <w:tcPr>
            <w:tcW w:w="1970" w:type="dxa"/>
            <w:gridSpan w:val="2"/>
            <w:tcMar>
              <w:left w:w="105" w:type="dxa"/>
              <w:right w:w="105" w:type="dxa"/>
            </w:tcMar>
          </w:tcPr>
          <w:p w14:paraId="7CF78B80" w14:textId="77777777" w:rsidR="002F7B31" w:rsidRPr="00454792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  <w:lang w:val="en-US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Number of short sickness absence episodes in 2021</w:t>
            </w:r>
          </w:p>
        </w:tc>
        <w:tc>
          <w:tcPr>
            <w:tcW w:w="1970" w:type="dxa"/>
            <w:gridSpan w:val="2"/>
            <w:tcMar>
              <w:left w:w="105" w:type="dxa"/>
              <w:right w:w="105" w:type="dxa"/>
            </w:tcMar>
          </w:tcPr>
          <w:p w14:paraId="3FAF97E6" w14:textId="77777777" w:rsidR="002F7B31" w:rsidRPr="00454792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  <w:lang w:val="en-US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Number of long sickness absence episodes in 2021</w:t>
            </w:r>
          </w:p>
        </w:tc>
      </w:tr>
      <w:tr w:rsidR="002F7B31" w14:paraId="7D1538E0" w14:textId="77777777" w:rsidTr="005632CC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</w:tcPr>
          <w:p w14:paraId="4D437505" w14:textId="77777777" w:rsidR="002F7B31" w:rsidRPr="00454792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14:paraId="2FED151D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N (%)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354FBA46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RR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4EA9E6DF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95% CI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670AD1E0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RR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2522688D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95% CI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3411AB76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RR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24EB9739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95% CI</w:t>
            </w:r>
          </w:p>
        </w:tc>
      </w:tr>
      <w:tr w:rsidR="002F7B31" w14:paraId="42E312A6" w14:textId="77777777" w:rsidTr="005632CC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</w:tcPr>
          <w:p w14:paraId="3233DB0B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High SES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14:paraId="0A66FD9B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58 (0.4)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2C1BD729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0.83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431A0E0B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0.52-1.32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5999A724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1.18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76AE0689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0.86-1.60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0D3DBCA5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0.66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147AB79F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0.30-1.43</w:t>
            </w:r>
          </w:p>
        </w:tc>
      </w:tr>
      <w:tr w:rsidR="002F7B31" w14:paraId="3F0A00F1" w14:textId="77777777" w:rsidTr="005632CC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</w:tcPr>
          <w:p w14:paraId="1C4F3383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Intermediate</w:t>
            </w:r>
          </w:p>
          <w:p w14:paraId="2577EDD3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SES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14:paraId="04EB8B34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87 (1.0)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5B47EB4F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1.45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711B0FFC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0.99-2.13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36413208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b/>
                <w:bCs/>
                <w:lang w:val="en-US"/>
              </w:rPr>
              <w:t>1.41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7E291D91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b/>
                <w:bCs/>
                <w:lang w:val="en-US"/>
              </w:rPr>
              <w:t>1.10-1.80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0A603A84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1.32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28B190BA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0.84-2.09</w:t>
            </w:r>
          </w:p>
        </w:tc>
      </w:tr>
      <w:tr w:rsidR="002F7B31" w14:paraId="7225536D" w14:textId="77777777" w:rsidTr="005632CC">
        <w:trPr>
          <w:trHeight w:val="300"/>
        </w:trPr>
        <w:tc>
          <w:tcPr>
            <w:tcW w:w="1485" w:type="dxa"/>
            <w:tcMar>
              <w:left w:w="105" w:type="dxa"/>
              <w:right w:w="105" w:type="dxa"/>
            </w:tcMar>
          </w:tcPr>
          <w:p w14:paraId="7DD3016D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Low SES</w:t>
            </w:r>
          </w:p>
        </w:tc>
        <w:tc>
          <w:tcPr>
            <w:tcW w:w="1545" w:type="dxa"/>
            <w:tcMar>
              <w:left w:w="105" w:type="dxa"/>
              <w:right w:w="105" w:type="dxa"/>
            </w:tcMar>
          </w:tcPr>
          <w:p w14:paraId="22EAB7AC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111 (1.7)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21950BBE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1.31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6DF02BB9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0.94-1.84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31CA3EC9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b/>
                <w:bCs/>
                <w:lang w:val="en-US"/>
              </w:rPr>
              <w:t>1.37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36D7721F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b/>
                <w:bCs/>
                <w:lang w:val="en-US"/>
              </w:rPr>
              <w:t>1.10-1.70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0241E595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1.07</w:t>
            </w:r>
          </w:p>
        </w:tc>
        <w:tc>
          <w:tcPr>
            <w:tcW w:w="985" w:type="dxa"/>
            <w:tcMar>
              <w:left w:w="105" w:type="dxa"/>
              <w:right w:w="105" w:type="dxa"/>
            </w:tcMar>
          </w:tcPr>
          <w:p w14:paraId="35114232" w14:textId="77777777" w:rsidR="002F7B31" w:rsidRDefault="002F7B31" w:rsidP="005632CC">
            <w:pPr>
              <w:tabs>
                <w:tab w:val="left" w:pos="3684"/>
              </w:tabs>
              <w:spacing w:line="259" w:lineRule="auto"/>
              <w:rPr>
                <w:rFonts w:ascii="Calibri" w:eastAsia="Calibri" w:hAnsi="Calibri" w:cs="Calibri"/>
              </w:rPr>
            </w:pPr>
            <w:r w:rsidRPr="10B9F9B1">
              <w:rPr>
                <w:rFonts w:ascii="Calibri" w:eastAsia="Calibri" w:hAnsi="Calibri" w:cs="Calibri"/>
                <w:lang w:val="en-US"/>
              </w:rPr>
              <w:t>0.72-1.59</w:t>
            </w:r>
          </w:p>
        </w:tc>
      </w:tr>
    </w:tbl>
    <w:p w14:paraId="1CFE7695" w14:textId="77777777" w:rsidR="002F7B31" w:rsidRPr="005F0C31" w:rsidRDefault="002F7B31" w:rsidP="002F7B31">
      <w:pPr>
        <w:tabs>
          <w:tab w:val="left" w:pos="3684"/>
        </w:tabs>
        <w:rPr>
          <w:rFonts w:ascii="Calibri" w:eastAsia="Calibri" w:hAnsi="Calibri" w:cs="Calibri"/>
          <w:color w:val="000000" w:themeColor="text1"/>
          <w:lang w:val="en-US"/>
        </w:rPr>
      </w:pPr>
      <w:r w:rsidRPr="10B9F9B1">
        <w:rPr>
          <w:rFonts w:ascii="Calibri" w:eastAsia="Calibri" w:hAnsi="Calibri" w:cs="Calibri"/>
          <w:color w:val="000000" w:themeColor="text1"/>
          <w:lang w:val="en-US"/>
        </w:rPr>
        <w:t>SES= Socioeconomic status, RR=Risk ratio, CI= confidence interval</w:t>
      </w:r>
      <w:r>
        <w:rPr>
          <w:rFonts w:ascii="Calibri" w:eastAsia="Calibri" w:hAnsi="Calibri" w:cs="Calibri"/>
          <w:color w:val="000000" w:themeColor="text1"/>
          <w:lang w:val="en-US"/>
        </w:rPr>
        <w:br/>
      </w:r>
      <w:r w:rsidRPr="10B9F9B1">
        <w:rPr>
          <w:rFonts w:ascii="Calibri" w:eastAsia="Calibri" w:hAnsi="Calibri" w:cs="Calibri"/>
          <w:color w:val="000000" w:themeColor="text1"/>
          <w:lang w:val="en-US"/>
        </w:rPr>
        <w:t>*adjusted for age, sex, working time mode, job contract, smoking, alcohol consumption, body mass index, daily exercise, and sickness absence in 2019.</w:t>
      </w:r>
    </w:p>
    <w:p w14:paraId="5D4D4250" w14:textId="77777777" w:rsidR="008C374B" w:rsidRDefault="008C374B"/>
    <w:sectPr w:rsidR="008C374B" w:rsidSect="002F7B31">
      <w:headerReference w:type="default" r:id="rId4"/>
      <w:footerReference w:type="default" r:id="rId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7315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E9CC2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9077DF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C226477" w14:paraId="4248D96F" w14:textId="77777777" w:rsidTr="6C226477">
      <w:trPr>
        <w:trHeight w:val="300"/>
      </w:trPr>
      <w:tc>
        <w:tcPr>
          <w:tcW w:w="3005" w:type="dxa"/>
        </w:tcPr>
        <w:p w14:paraId="691800E0" w14:textId="77777777" w:rsidR="00000000" w:rsidRDefault="00000000" w:rsidP="6C226477">
          <w:pPr>
            <w:pStyle w:val="Header"/>
            <w:ind w:left="-115"/>
          </w:pPr>
        </w:p>
      </w:tc>
      <w:tc>
        <w:tcPr>
          <w:tcW w:w="3005" w:type="dxa"/>
        </w:tcPr>
        <w:p w14:paraId="58E68DE8" w14:textId="77777777" w:rsidR="00000000" w:rsidRDefault="00000000" w:rsidP="6C226477">
          <w:pPr>
            <w:pStyle w:val="Header"/>
            <w:jc w:val="center"/>
          </w:pPr>
        </w:p>
      </w:tc>
      <w:tc>
        <w:tcPr>
          <w:tcW w:w="3005" w:type="dxa"/>
        </w:tcPr>
        <w:p w14:paraId="1FDED2C7" w14:textId="77777777" w:rsidR="00000000" w:rsidRDefault="00000000" w:rsidP="6C226477">
          <w:pPr>
            <w:pStyle w:val="Header"/>
            <w:ind w:right="-115"/>
            <w:jc w:val="right"/>
          </w:pPr>
        </w:p>
      </w:tc>
    </w:tr>
  </w:tbl>
  <w:p w14:paraId="7FCA598D" w14:textId="77777777" w:rsidR="00000000" w:rsidRDefault="00000000" w:rsidP="6C2264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31"/>
    <w:rsid w:val="000C4BE0"/>
    <w:rsid w:val="002A5090"/>
    <w:rsid w:val="002F7B31"/>
    <w:rsid w:val="003F36CB"/>
    <w:rsid w:val="005C6F5D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B91B6"/>
  <w15:chartTrackingRefBased/>
  <w15:docId w15:val="{5A384DEF-773F-4561-9BA3-48EEC4B9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B31"/>
    <w:rPr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7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B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B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B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B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B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B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B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B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B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B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B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B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B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B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B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F7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F7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B31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F7B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B31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2F7B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B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B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B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7B31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7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B31"/>
    <w:rPr>
      <w:lang w:val="fi-FI"/>
    </w:rPr>
  </w:style>
  <w:style w:type="paragraph" w:styleId="Footer">
    <w:name w:val="footer"/>
    <w:basedOn w:val="Normal"/>
    <w:link w:val="FooterChar"/>
    <w:uiPriority w:val="99"/>
    <w:unhideWhenUsed/>
    <w:rsid w:val="002F7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B31"/>
    <w:rPr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>Springer Nature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2024-11-20T05:08:00Z</dcterms:created>
  <dcterms:modified xsi:type="dcterms:W3CDTF">2024-11-20T05:08:00Z</dcterms:modified>
</cp:coreProperties>
</file>