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A0D44F">
      <w:pPr>
        <w:jc w:val="center"/>
        <w:rPr>
          <w:rFonts w:hint="eastAsia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/>
        </w:rPr>
        <w:t>Supplementary Figure</w:t>
      </w:r>
    </w:p>
    <w:p w14:paraId="75111B17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</w:pPr>
    </w:p>
    <w:p w14:paraId="0E1E2EA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4" name="图片 4" descr="XFZ_vs_YSD.kegg_enrichment_bubble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XFZ_vs_YSD.kegg_enrichment_bubble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12DB8">
      <w:pPr>
        <w:jc w:val="center"/>
        <w:rPr>
          <w:rFonts w:hint="default" w:ascii="Times New Roman" w:hAnsi="Times New Roman" w:cs="Times New Roman"/>
          <w:b/>
          <w:bCs/>
          <w:sz w:val="20"/>
          <w:szCs w:val="20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0"/>
          <w:szCs w:val="20"/>
          <w:highlight w:val="none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0"/>
          <w:szCs w:val="20"/>
          <w:highlight w:val="none"/>
          <w:lang w:val="en-US" w:eastAsia="zh-CN"/>
        </w:rPr>
        <w:t xml:space="preserve"> S1. KEGG enrichment of metabolites (XFZ </w:t>
      </w:r>
      <w:r>
        <w:rPr>
          <w:rFonts w:hint="eastAsia" w:ascii="Times New Roman" w:hAnsi="Times New Roman" w:cs="Times New Roman"/>
          <w:b/>
          <w:bCs/>
          <w:i/>
          <w:iCs/>
          <w:sz w:val="20"/>
          <w:szCs w:val="20"/>
          <w:highlight w:val="none"/>
          <w:lang w:val="en-US" w:eastAsia="zh-CN"/>
        </w:rPr>
        <w:t>vs</w:t>
      </w:r>
      <w:r>
        <w:rPr>
          <w:rFonts w:hint="eastAsia" w:ascii="Times New Roman" w:hAnsi="Times New Roman" w:cs="Times New Roman"/>
          <w:b/>
          <w:bCs/>
          <w:sz w:val="20"/>
          <w:szCs w:val="20"/>
          <w:highlight w:val="none"/>
          <w:lang w:val="en-US" w:eastAsia="zh-CN"/>
        </w:rPr>
        <w:t xml:space="preserve"> YSD)</w:t>
      </w:r>
    </w:p>
    <w:p w14:paraId="6605A86B">
      <w:pPr>
        <w:ind w:firstLine="400" w:firstLineChars="200"/>
        <w:jc w:val="left"/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-494665</wp:posOffset>
            </wp:positionH>
            <wp:positionV relativeFrom="paragraph">
              <wp:posOffset>184150</wp:posOffset>
            </wp:positionV>
            <wp:extent cx="6266180" cy="2374900"/>
            <wp:effectExtent l="0" t="0" r="1270" b="6350"/>
            <wp:wrapTopAndBottom/>
            <wp:docPr id="7" name="图片 7" descr="萜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萜类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66180" cy="237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b/>
          <w:bCs/>
          <w:sz w:val="20"/>
          <w:szCs w:val="20"/>
          <w:highlight w:val="none"/>
          <w:lang w:val="en-US" w:eastAsia="zh-CN"/>
        </w:rPr>
        <w:t>Fig S2</w:t>
      </w:r>
      <w:r>
        <w:rPr>
          <w:rFonts w:hint="eastAsia" w:ascii="Times New Roman" w:hAnsi="Times New Roman" w:cs="Times New Roman"/>
          <w:b/>
          <w:bCs/>
          <w:sz w:val="20"/>
          <w:szCs w:val="20"/>
          <w:highlight w:val="none"/>
          <w:lang w:val="en-US" w:eastAsia="zh-CN"/>
        </w:rPr>
        <w:t>. Proposed t</w:t>
      </w:r>
      <w:r>
        <w:rPr>
          <w:rFonts w:hint="default" w:ascii="Times New Roman" w:hAnsi="Times New Roman" w:cs="Times New Roman"/>
          <w:b/>
          <w:bCs/>
          <w:sz w:val="20"/>
          <w:szCs w:val="20"/>
          <w:highlight w:val="none"/>
          <w:lang w:val="en-US" w:eastAsia="zh-CN"/>
        </w:rPr>
        <w:t>erpenoid biosynthetic pathway.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Upregulated genes are indicated by red positive numbers, while downregulated genes are marked with green negative numbers.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Abbreviations: 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highlight w:val="none"/>
          <w:lang w:val="en-US" w:eastAsia="zh-CN"/>
        </w:rPr>
        <w:t>GA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: g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ibberellic 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a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cid 1,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GA20ox1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: g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ibberellin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20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oxidase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1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,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GA3ox1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gibberellin 3β-hydroxylase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1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,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GA2ox8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: g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ibberellin 2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oxidase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8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,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ATGA2ox1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: g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ibberellin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20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oxidase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1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,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SQS1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: s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qualene 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ynthase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1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,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SDR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: s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hort-chain 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d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ehydrogenase 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r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eductase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KAO2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ent-kaurenoic acid hydroxylase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2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.</w:t>
      </w:r>
    </w:p>
    <w:p w14:paraId="59C9D9AD">
      <w:pPr>
        <w:ind w:firstLine="400" w:firstLineChars="200"/>
        <w:jc w:val="left"/>
        <w:rPr>
          <w:rFonts w:hint="eastAsia" w:ascii="Times New Roman" w:hAnsi="Times New Roman" w:cs="Times New Roman"/>
          <w:sz w:val="20"/>
          <w:szCs w:val="20"/>
          <w:highlight w:val="yellow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-216535</wp:posOffset>
            </wp:positionH>
            <wp:positionV relativeFrom="paragraph">
              <wp:posOffset>35560</wp:posOffset>
            </wp:positionV>
            <wp:extent cx="5777230" cy="3067685"/>
            <wp:effectExtent l="0" t="0" r="13970" b="18415"/>
            <wp:wrapTopAndBottom/>
            <wp:docPr id="8" name="图片 8" descr="黄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黄酮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77230" cy="3067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b/>
          <w:bCs/>
          <w:sz w:val="20"/>
          <w:szCs w:val="20"/>
          <w:highlight w:val="none"/>
          <w:lang w:val="en-US" w:eastAsia="zh-CN"/>
        </w:rPr>
        <w:t>Fig S3</w:t>
      </w:r>
      <w:r>
        <w:rPr>
          <w:rFonts w:hint="eastAsia" w:ascii="Times New Roman" w:hAnsi="Times New Roman" w:cs="Times New Roman"/>
          <w:b/>
          <w:bCs/>
          <w:sz w:val="20"/>
          <w:szCs w:val="20"/>
          <w:highlight w:val="none"/>
          <w:lang w:val="en-US" w:eastAsia="zh-CN"/>
        </w:rPr>
        <w:t>. Proposed f</w:t>
      </w:r>
      <w:r>
        <w:rPr>
          <w:rFonts w:hint="default" w:ascii="Times New Roman" w:hAnsi="Times New Roman" w:cs="Times New Roman"/>
          <w:b/>
          <w:bCs/>
          <w:sz w:val="20"/>
          <w:szCs w:val="20"/>
          <w:highlight w:val="none"/>
          <w:lang w:val="en-US" w:eastAsia="zh-CN"/>
        </w:rPr>
        <w:t xml:space="preserve">lavonoid biosynthetic pathway. 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Upregulated genes are indicated by red positive numbers, while downregulated genes are marked with green negative numbers.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Abbreviations: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PAL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: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L-phenylalanine am</w:t>
      </w:r>
      <w:bookmarkStart w:id="0" w:name="_GoBack"/>
      <w:bookmarkEnd w:id="0"/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monia-lyase,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C4H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: c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innamate 4-Hydroxylase,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4CL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4-coumarate: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CoA ligase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CHS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: c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halcone 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i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somerase,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F3H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: f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lavanone 3-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h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ydroxylase,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F3'5'H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: f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lavonoid 3’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5’-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h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ydroxylase,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  <w:highlight w:val="none"/>
          <w:lang w:val="en-US" w:eastAsia="zh-CN"/>
        </w:rPr>
        <w:t>FLS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: f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 xml:space="preserve">lavonol </w:t>
      </w:r>
      <w:r>
        <w:rPr>
          <w:rFonts w:hint="eastAsia" w:ascii="Times New Roman" w:hAnsi="Times New Roman" w:cs="Times New Roman"/>
          <w:sz w:val="20"/>
          <w:szCs w:val="20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sz w:val="20"/>
          <w:szCs w:val="20"/>
          <w:highlight w:val="none"/>
          <w:lang w:val="en-US" w:eastAsia="zh-CN"/>
        </w:rPr>
        <w:t>ynthase.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zODA2MzdhN2UxNGRiZDYxZmNmZGI3YzU1NWY3YTEifQ=="/>
  </w:docVars>
  <w:rsids>
    <w:rsidRoot w:val="55B70558"/>
    <w:rsid w:val="04083DEF"/>
    <w:rsid w:val="049178ED"/>
    <w:rsid w:val="075E096D"/>
    <w:rsid w:val="0A7113D6"/>
    <w:rsid w:val="0FF360CA"/>
    <w:rsid w:val="11124F95"/>
    <w:rsid w:val="129767CD"/>
    <w:rsid w:val="12CB18A0"/>
    <w:rsid w:val="155618F4"/>
    <w:rsid w:val="1C7544D2"/>
    <w:rsid w:val="20E87E44"/>
    <w:rsid w:val="23010B98"/>
    <w:rsid w:val="2A21651D"/>
    <w:rsid w:val="38472E65"/>
    <w:rsid w:val="39D2513E"/>
    <w:rsid w:val="3E1675C3"/>
    <w:rsid w:val="4280593C"/>
    <w:rsid w:val="42A06050"/>
    <w:rsid w:val="487E1FA1"/>
    <w:rsid w:val="4C53230F"/>
    <w:rsid w:val="55B70558"/>
    <w:rsid w:val="55DF2C65"/>
    <w:rsid w:val="58827087"/>
    <w:rsid w:val="5AF10072"/>
    <w:rsid w:val="64124205"/>
    <w:rsid w:val="661170C8"/>
    <w:rsid w:val="68AB69D7"/>
    <w:rsid w:val="69850D1F"/>
    <w:rsid w:val="6A7901E3"/>
    <w:rsid w:val="6E585DFE"/>
    <w:rsid w:val="70421A08"/>
    <w:rsid w:val="74B35591"/>
    <w:rsid w:val="78866B18"/>
    <w:rsid w:val="79222CE5"/>
    <w:rsid w:val="7B9E6FCC"/>
    <w:rsid w:val="7C9E3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</Words>
  <Characters>817</Characters>
  <Lines>0</Lines>
  <Paragraphs>0</Paragraphs>
  <TotalTime>1</TotalTime>
  <ScaleCrop>false</ScaleCrop>
  <LinksUpToDate>false</LinksUpToDate>
  <CharactersWithSpaces>931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2024-07-25T05:32:00Z</dcterms:created>
  <dc:creator>苏仙月</dc:creator>
  <cp:lastModifiedBy>企业用户_780341581</cp:lastModifiedBy>
  <dcterms:modified xsi:type="dcterms:W3CDTF">2024-08-16T10:36:38Z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809B0BB6D52F4BC08CE67D63AD586F27_11</vt:lpwstr>
  </property>
</Properties>
</file>