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2E7F8" w14:textId="77777777" w:rsidR="00962530" w:rsidRDefault="00962530" w:rsidP="00962530">
      <w:pPr>
        <w:spacing w:line="360" w:lineRule="auto"/>
        <w:jc w:val="both"/>
        <w:rPr>
          <w:rFonts w:eastAsia="MS Gothic"/>
          <w:b/>
          <w:iCs/>
          <w:szCs w:val="24"/>
        </w:rPr>
      </w:pPr>
      <w:r>
        <w:rPr>
          <w:rFonts w:eastAsia="MS Gothic"/>
          <w:b/>
          <w:iCs/>
          <w:szCs w:val="24"/>
        </w:rPr>
        <w:t>Table</w:t>
      </w:r>
      <w:r w:rsidRPr="005D36A7">
        <w:rPr>
          <w:rFonts w:eastAsia="MS Gothic"/>
          <w:b/>
          <w:iCs/>
          <w:szCs w:val="24"/>
        </w:rPr>
        <w:t xml:space="preserve"> 1. </w:t>
      </w:r>
      <w:r w:rsidRPr="00003662">
        <w:rPr>
          <w:rFonts w:eastAsia="MS Gothic"/>
          <w:b/>
          <w:iCs/>
          <w:szCs w:val="24"/>
        </w:rPr>
        <w:t>Scope for ring fused [1,2]-azaborines</w:t>
      </w:r>
      <w:r w:rsidRPr="00003662">
        <w:rPr>
          <w:rFonts w:eastAsia="MS Gothic"/>
          <w:b/>
          <w:iCs/>
          <w:szCs w:val="24"/>
          <w:vertAlign w:val="superscript"/>
        </w:rPr>
        <w:t>a</w:t>
      </w:r>
      <w:r>
        <w:rPr>
          <w:rFonts w:eastAsia="MS Gothic" w:hint="eastAsia"/>
          <w:b/>
          <w:iCs/>
          <w:szCs w:val="24"/>
        </w:rPr>
        <w:t xml:space="preserve"> </w:t>
      </w:r>
    </w:p>
    <w:p w14:paraId="3E59ED23" w14:textId="77777777" w:rsidR="00962530" w:rsidRDefault="00962530" w:rsidP="00962530">
      <w:pPr>
        <w:spacing w:line="360" w:lineRule="auto"/>
        <w:jc w:val="both"/>
        <w:rPr>
          <w:rFonts w:eastAsia="MS Gothic"/>
          <w:b/>
          <w:iCs/>
          <w:szCs w:val="24"/>
        </w:rPr>
      </w:pPr>
      <w:r>
        <w:object w:dxaOrig="14339" w:dyaOrig="10537" w14:anchorId="11EC01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25pt;height:306pt" o:ole="">
            <v:imagedata r:id="rId4" o:title=""/>
          </v:shape>
          <o:OLEObject Type="Embed" ProgID="ChemDraw.Document.6.0" ShapeID="_x0000_i1025" DrawAspect="Content" ObjectID="_1790584365" r:id="rId5"/>
        </w:object>
      </w:r>
    </w:p>
    <w:p w14:paraId="1AEB1B9A" w14:textId="77777777" w:rsidR="00962530" w:rsidRPr="00003662" w:rsidRDefault="00962530" w:rsidP="00962530">
      <w:pPr>
        <w:spacing w:line="360" w:lineRule="auto"/>
        <w:jc w:val="both"/>
        <w:rPr>
          <w:rFonts w:eastAsia="MS Gothic"/>
          <w:iCs/>
          <w:szCs w:val="24"/>
        </w:rPr>
      </w:pPr>
      <w:r w:rsidRPr="00003662">
        <w:rPr>
          <w:rFonts w:eastAsia="MS Gothic"/>
          <w:iCs/>
          <w:szCs w:val="24"/>
          <w:vertAlign w:val="superscript"/>
        </w:rPr>
        <w:t>a</w:t>
      </w:r>
      <w:r w:rsidRPr="00003662">
        <w:rPr>
          <w:rFonts w:eastAsia="MS Gothic"/>
          <w:iCs/>
          <w:szCs w:val="24"/>
        </w:rPr>
        <w:t xml:space="preserve">Reaction was carried out in 0.33 mmol scale. Isolated yields are mentioned. </w:t>
      </w:r>
      <w:r w:rsidRPr="00003662">
        <w:rPr>
          <w:rFonts w:eastAsia="MS Gothic"/>
          <w:iCs/>
          <w:szCs w:val="24"/>
          <w:vertAlign w:val="superscript"/>
        </w:rPr>
        <w:t>b</w:t>
      </w:r>
      <w:r w:rsidRPr="00003662">
        <w:rPr>
          <w:rFonts w:eastAsia="MS Gothic"/>
          <w:iCs/>
          <w:szCs w:val="24"/>
        </w:rPr>
        <w:t xml:space="preserve">3.0 equiv of pyrrolidine was used, 80 </w:t>
      </w:r>
      <w:r w:rsidRPr="00003662">
        <w:rPr>
          <w:rFonts w:eastAsia="MS Gothic"/>
          <w:iCs/>
          <w:szCs w:val="24"/>
          <w:vertAlign w:val="superscript"/>
        </w:rPr>
        <w:t>o</w:t>
      </w:r>
      <w:r w:rsidRPr="00003662">
        <w:rPr>
          <w:rFonts w:eastAsia="MS Gothic"/>
          <w:iCs/>
          <w:szCs w:val="24"/>
        </w:rPr>
        <w:t xml:space="preserve">C for 14 h. </w:t>
      </w:r>
      <w:r w:rsidRPr="00003662">
        <w:rPr>
          <w:rFonts w:eastAsia="MS Gothic"/>
          <w:iCs/>
          <w:szCs w:val="24"/>
          <w:vertAlign w:val="superscript"/>
        </w:rPr>
        <w:t>c</w:t>
      </w:r>
      <w:r w:rsidRPr="00003662">
        <w:rPr>
          <w:rFonts w:eastAsia="MS Gothic"/>
          <w:iCs/>
          <w:szCs w:val="24"/>
        </w:rPr>
        <w:t>Reaction was carried out with 20 mol% pyrrolidine in 1,4-dioxane at rt.</w:t>
      </w:r>
    </w:p>
    <w:p w14:paraId="6D1451EE" w14:textId="77777777" w:rsidR="00962530" w:rsidRPr="005700EC" w:rsidRDefault="00962530" w:rsidP="00962530">
      <w:pPr>
        <w:spacing w:line="360" w:lineRule="auto"/>
        <w:jc w:val="both"/>
        <w:rPr>
          <w:rFonts w:eastAsia="MS Gothic"/>
          <w:b/>
          <w:iCs/>
          <w:szCs w:val="24"/>
        </w:rPr>
      </w:pPr>
      <w:r w:rsidRPr="005700EC">
        <w:rPr>
          <w:rFonts w:eastAsia="MS Gothic"/>
          <w:b/>
          <w:iCs/>
          <w:szCs w:val="24"/>
        </w:rPr>
        <w:t>Table 2. Scope for benzazaborines from acyclic ketones</w:t>
      </w:r>
      <w:r w:rsidRPr="005700EC">
        <w:rPr>
          <w:rFonts w:eastAsia="MS Gothic"/>
          <w:b/>
          <w:iCs/>
          <w:szCs w:val="24"/>
          <w:vertAlign w:val="superscript"/>
        </w:rPr>
        <w:t>a</w:t>
      </w:r>
    </w:p>
    <w:p w14:paraId="3F980575" w14:textId="77777777" w:rsidR="00962530" w:rsidRDefault="00962530" w:rsidP="00962530">
      <w:pPr>
        <w:spacing w:line="360" w:lineRule="auto"/>
        <w:jc w:val="both"/>
        <w:rPr>
          <w:rFonts w:eastAsia="MS Gothic"/>
          <w:b/>
          <w:iCs/>
          <w:szCs w:val="24"/>
        </w:rPr>
      </w:pPr>
      <w:r>
        <w:object w:dxaOrig="14640" w:dyaOrig="11673" w14:anchorId="60F689E0">
          <v:shape id="_x0000_i1027" type="#_x0000_t75" style="width:404.25pt;height:322.5pt" o:ole="">
            <v:imagedata r:id="rId6" o:title=""/>
          </v:shape>
          <o:OLEObject Type="Embed" ProgID="ChemDraw.Document.6.0" ShapeID="_x0000_i1027" DrawAspect="Content" ObjectID="_1790584366" r:id="rId7"/>
        </w:object>
      </w:r>
    </w:p>
    <w:p w14:paraId="461625DB" w14:textId="77777777" w:rsidR="00962530" w:rsidRPr="005700EC" w:rsidRDefault="00962530" w:rsidP="00962530">
      <w:pPr>
        <w:spacing w:line="360" w:lineRule="auto"/>
        <w:jc w:val="both"/>
        <w:rPr>
          <w:rFonts w:eastAsia="MS Gothic"/>
          <w:iCs/>
          <w:szCs w:val="24"/>
        </w:rPr>
      </w:pPr>
      <w:r w:rsidRPr="005700EC">
        <w:rPr>
          <w:rFonts w:eastAsia="MS Gothic"/>
          <w:iCs/>
          <w:szCs w:val="24"/>
          <w:vertAlign w:val="superscript"/>
        </w:rPr>
        <w:t>a</w:t>
      </w:r>
      <w:r w:rsidRPr="005700EC">
        <w:rPr>
          <w:rFonts w:eastAsia="MS Gothic"/>
          <w:iCs/>
          <w:szCs w:val="24"/>
        </w:rPr>
        <w:t xml:space="preserve">Reaction was carried out in 0.33 mmol scale. Isolated yields are mentioned. </w:t>
      </w:r>
      <w:r w:rsidRPr="005700EC">
        <w:rPr>
          <w:rFonts w:eastAsia="MS Gothic"/>
          <w:iCs/>
          <w:szCs w:val="24"/>
          <w:vertAlign w:val="superscript"/>
        </w:rPr>
        <w:t>b</w:t>
      </w:r>
      <w:r w:rsidRPr="005700EC">
        <w:rPr>
          <w:rFonts w:eastAsia="MS Gothic"/>
          <w:iCs/>
          <w:szCs w:val="24"/>
        </w:rPr>
        <w:t xml:space="preserve">Reaction was carried out with 20 mol% pyrrolidine. </w:t>
      </w:r>
      <w:r w:rsidRPr="005700EC">
        <w:rPr>
          <w:rFonts w:eastAsia="MS Gothic"/>
          <w:iCs/>
          <w:szCs w:val="24"/>
          <w:vertAlign w:val="superscript"/>
        </w:rPr>
        <w:t>c</w:t>
      </w:r>
      <w:r w:rsidRPr="005700EC">
        <w:rPr>
          <w:rFonts w:eastAsia="MS Gothic"/>
          <w:iCs/>
          <w:szCs w:val="24"/>
        </w:rPr>
        <w:t xml:space="preserve">Reaction was carried out with 300 mol% pyrrolidine. </w:t>
      </w:r>
      <w:r w:rsidRPr="005700EC">
        <w:rPr>
          <w:rFonts w:eastAsia="MS Gothic"/>
          <w:iCs/>
          <w:szCs w:val="24"/>
          <w:vertAlign w:val="superscript"/>
        </w:rPr>
        <w:t>d</w:t>
      </w:r>
      <w:r w:rsidRPr="005700EC">
        <w:rPr>
          <w:rFonts w:eastAsia="MS Gothic"/>
          <w:iCs/>
          <w:szCs w:val="24"/>
        </w:rPr>
        <w:t>Reaction was carried out with at 4.4 mmol scale, 72% yield (0.80 g).</w:t>
      </w:r>
    </w:p>
    <w:p w14:paraId="7A268EF0" w14:textId="77777777" w:rsidR="00962530" w:rsidRDefault="00962530" w:rsidP="00962530">
      <w:pPr>
        <w:pStyle w:val="TableHead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de-DE"/>
        </w:rPr>
        <w:t>Table 3</w:t>
      </w:r>
      <w:r w:rsidRPr="005700EC">
        <w:rPr>
          <w:rFonts w:ascii="Times New Roman" w:hAnsi="Times New Roman"/>
          <w:b/>
          <w:sz w:val="24"/>
          <w:szCs w:val="24"/>
          <w:lang w:val="de-DE"/>
        </w:rPr>
        <w:t xml:space="preserve">. </w:t>
      </w:r>
      <w:r w:rsidRPr="005700EC">
        <w:rPr>
          <w:rFonts w:ascii="Times New Roman" w:hAnsi="Times New Roman"/>
          <w:b/>
          <w:sz w:val="24"/>
          <w:szCs w:val="24"/>
        </w:rPr>
        <w:t xml:space="preserve">Scope of late stage function in drug molecules and </w:t>
      </w:r>
      <w:r w:rsidRPr="005700EC">
        <w:rPr>
          <w:rFonts w:ascii="Times New Roman" w:hAnsi="Times New Roman"/>
          <w:b/>
          <w:color w:val="000000"/>
          <w:sz w:val="24"/>
          <w:szCs w:val="24"/>
        </w:rPr>
        <w:t>natural product</w:t>
      </w:r>
    </w:p>
    <w:p w14:paraId="3446818D" w14:textId="77777777" w:rsidR="00962530" w:rsidRPr="005700EC" w:rsidRDefault="00962530" w:rsidP="00962530">
      <w:pPr>
        <w:pStyle w:val="TableHead"/>
        <w:rPr>
          <w:rFonts w:ascii="Times New Roman" w:hAnsi="Times New Roman"/>
          <w:b/>
          <w:sz w:val="24"/>
          <w:szCs w:val="24"/>
        </w:rPr>
      </w:pPr>
    </w:p>
    <w:p w14:paraId="0FE4DB83" w14:textId="77777777" w:rsidR="00962530" w:rsidRPr="00946BD8" w:rsidRDefault="00962530" w:rsidP="00962530">
      <w:pPr>
        <w:pStyle w:val="TableHead"/>
      </w:pPr>
    </w:p>
    <w:p w14:paraId="59C5E989" w14:textId="77777777" w:rsidR="00962530" w:rsidRDefault="00962530" w:rsidP="00962530">
      <w:pPr>
        <w:jc w:val="center"/>
      </w:pPr>
      <w:r>
        <w:rPr>
          <w:szCs w:val="24"/>
          <w:lang w:val="de-DE"/>
        </w:rPr>
        <w:object w:dxaOrig="8512" w:dyaOrig="5649" w14:anchorId="709AB534">
          <v:shape id="_x0000_i1029" type="#_x0000_t75" style="width:261pt;height:173.25pt" o:ole="">
            <v:imagedata r:id="rId8" o:title=""/>
          </v:shape>
          <o:OLEObject Type="Embed" ProgID="ChemDraw.Document.6.0" ShapeID="_x0000_i1029" DrawAspect="Content" ObjectID="_1790584367" r:id="rId9"/>
        </w:object>
      </w:r>
    </w:p>
    <w:p w14:paraId="189D0869" w14:textId="77777777" w:rsidR="00962530" w:rsidRPr="005700EC" w:rsidRDefault="00962530" w:rsidP="00962530">
      <w:pPr>
        <w:rPr>
          <w:szCs w:val="24"/>
        </w:rPr>
      </w:pPr>
      <w:r w:rsidRPr="005700EC">
        <w:rPr>
          <w:szCs w:val="24"/>
          <w:vertAlign w:val="superscript"/>
        </w:rPr>
        <w:lastRenderedPageBreak/>
        <w:t>a</w:t>
      </w:r>
      <w:r w:rsidRPr="005700EC">
        <w:rPr>
          <w:szCs w:val="24"/>
        </w:rPr>
        <w:t xml:space="preserve">Reaction was carried out in 0.33 mmol scale. Isolated yields are mentioned. </w:t>
      </w:r>
      <w:r w:rsidRPr="005700EC">
        <w:rPr>
          <w:szCs w:val="24"/>
          <w:vertAlign w:val="superscript"/>
        </w:rPr>
        <w:t>b</w:t>
      </w:r>
      <w:r w:rsidRPr="005700EC">
        <w:rPr>
          <w:szCs w:val="24"/>
        </w:rPr>
        <w:t xml:space="preserve">reaction was done at 80 </w:t>
      </w:r>
      <w:r w:rsidRPr="005700EC">
        <w:rPr>
          <w:szCs w:val="24"/>
          <w:vertAlign w:val="superscript"/>
        </w:rPr>
        <w:t>o</w:t>
      </w:r>
      <w:r w:rsidRPr="005700EC">
        <w:rPr>
          <w:szCs w:val="24"/>
        </w:rPr>
        <w:t xml:space="preserve">C. </w:t>
      </w:r>
    </w:p>
    <w:p w14:paraId="5AA10D4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530"/>
    <w:rsid w:val="00331A6B"/>
    <w:rsid w:val="00755780"/>
    <w:rsid w:val="00857596"/>
    <w:rsid w:val="008C2C3E"/>
    <w:rsid w:val="0096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6DDDF"/>
  <w15:chartTrackingRefBased/>
  <w15:docId w15:val="{51B86942-2733-49F0-BCEB-91FD9738C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530"/>
    <w:pPr>
      <w:spacing w:after="0" w:line="480" w:lineRule="auto"/>
    </w:pPr>
    <w:rPr>
      <w:rFonts w:ascii="Times New Roman" w:eastAsia="MS Mincho" w:hAnsi="Times New Roman" w:cs="Times New Roman"/>
      <w:kern w:val="0"/>
      <w:sz w:val="24"/>
      <w:szCs w:val="2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253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53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53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53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53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53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53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53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53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5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5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5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5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5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5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5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5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5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5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25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53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25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53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25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53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25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5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5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530"/>
    <w:rPr>
      <w:b/>
      <w:bCs/>
      <w:smallCaps/>
      <w:color w:val="0F4761" w:themeColor="accent1" w:themeShade="BF"/>
      <w:spacing w:val="5"/>
    </w:rPr>
  </w:style>
  <w:style w:type="paragraph" w:customStyle="1" w:styleId="TableHead">
    <w:name w:val="TableHead"/>
    <w:basedOn w:val="Normal"/>
    <w:qFormat/>
    <w:rsid w:val="00962530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  <w:jc w:val="both"/>
    </w:pPr>
    <w:rPr>
      <w:rFonts w:ascii="Arial" w:hAnsi="Arial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723</Characters>
  <Application>Microsoft Office Word</Application>
  <DocSecurity>0</DocSecurity>
  <Lines>6</Lines>
  <Paragraphs>1</Paragraphs>
  <ScaleCrop>false</ScaleCrop>
  <Company>Springer Nature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2024-10-16T06:10:00Z</dcterms:created>
  <dcterms:modified xsi:type="dcterms:W3CDTF">2024-10-16T06:16:00Z</dcterms:modified>
</cp:coreProperties>
</file>