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180" w:type="dxa"/>
        <w:tblInd w:w="108" w:type="dxa"/>
        <w:tblLook w:val="04A0" w:firstRow="1" w:lastRow="0" w:firstColumn="1" w:lastColumn="0" w:noHBand="0" w:noVBand="1"/>
      </w:tblPr>
      <w:tblGrid>
        <w:gridCol w:w="2209"/>
        <w:gridCol w:w="1678"/>
        <w:gridCol w:w="1515"/>
        <w:gridCol w:w="2072"/>
        <w:gridCol w:w="1706"/>
      </w:tblGrid>
      <w:tr w:rsidR="004F4A6D" w:rsidRPr="00FD4E19" w:rsidTr="004F4A6D">
        <w:trPr>
          <w:trHeight w:val="315"/>
        </w:trPr>
        <w:tc>
          <w:tcPr>
            <w:tcW w:w="918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FD4E1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  <w:t xml:space="preserve">Supp. </w:t>
            </w:r>
            <w:r w:rsidRPr="004F4A6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  <w:t xml:space="preserve">Table </w:t>
            </w:r>
            <w:r w:rsidR="00832A5E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  <w:t>3</w:t>
            </w:r>
            <w:r w:rsidRPr="004F4A6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  <w:t xml:space="preserve">. Vessel </w:t>
            </w:r>
            <w:r w:rsidR="00FD4E1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  <w:t>parameters as a function of visual field defect depth</w:t>
            </w:r>
            <w:bookmarkStart w:id="0" w:name="_GoBack"/>
            <w:bookmarkEnd w:id="0"/>
          </w:p>
        </w:tc>
      </w:tr>
      <w:tr w:rsidR="004F4A6D" w:rsidRPr="004F4A6D" w:rsidTr="00F7535C">
        <w:trPr>
          <w:trHeight w:val="315"/>
        </w:trPr>
        <w:tc>
          <w:tcPr>
            <w:tcW w:w="22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mild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moderate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severe</w:t>
            </w:r>
          </w:p>
        </w:tc>
      </w:tr>
      <w:tr w:rsidR="004F4A6D" w:rsidRPr="004F4A6D" w:rsidTr="00F7535C">
        <w:trPr>
          <w:trHeight w:val="315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bottom"/>
            <w:hideMark/>
          </w:tcPr>
          <w:p w:rsidR="004F4A6D" w:rsidRPr="004F4A6D" w:rsidRDefault="004F4A6D" w:rsidP="004F4A6D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Artery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bottom"/>
            <w:hideMark/>
          </w:tcPr>
          <w:p w:rsidR="004F4A6D" w:rsidRPr="004F4A6D" w:rsidRDefault="004F4A6D" w:rsidP="004F4A6D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 </w:t>
            </w: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 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 </w:t>
            </w:r>
          </w:p>
        </w:tc>
      </w:tr>
      <w:tr w:rsidR="004F4A6D" w:rsidRPr="004F4A6D" w:rsidTr="00F7535C">
        <w:trPr>
          <w:trHeight w:val="300"/>
        </w:trPr>
        <w:tc>
          <w:tcPr>
            <w:tcW w:w="38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vessel number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257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29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12</w:t>
            </w:r>
          </w:p>
        </w:tc>
      </w:tr>
      <w:tr w:rsidR="004F4A6D" w:rsidRPr="004F4A6D" w:rsidTr="00F7535C">
        <w:trPr>
          <w:trHeight w:val="300"/>
        </w:trPr>
        <w:tc>
          <w:tcPr>
            <w:tcW w:w="2209" w:type="dxa"/>
            <w:vMerge w:val="restart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Pattern Deviation(SD), dB</w:t>
            </w:r>
          </w:p>
        </w:tc>
        <w:tc>
          <w:tcPr>
            <w:tcW w:w="1678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pre</w:t>
            </w:r>
          </w:p>
        </w:tc>
        <w:tc>
          <w:tcPr>
            <w:tcW w:w="1515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-1(2.3)</w:t>
            </w:r>
          </w:p>
        </w:tc>
        <w:tc>
          <w:tcPr>
            <w:tcW w:w="2072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-7.7(1.4)</w:t>
            </w:r>
          </w:p>
        </w:tc>
        <w:tc>
          <w:tcPr>
            <w:tcW w:w="17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-14.5(3)</w:t>
            </w:r>
          </w:p>
        </w:tc>
      </w:tr>
      <w:tr w:rsidR="004F4A6D" w:rsidRPr="004F4A6D" w:rsidTr="00F7535C">
        <w:trPr>
          <w:trHeight w:val="300"/>
        </w:trPr>
        <w:tc>
          <w:tcPr>
            <w:tcW w:w="22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4A6D" w:rsidRPr="004F4A6D" w:rsidRDefault="004F4A6D" w:rsidP="004F4A6D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post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-1.4(4)</w:t>
            </w: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-4.3(4.6)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-11.7(5.7)</w:t>
            </w:r>
          </w:p>
        </w:tc>
      </w:tr>
      <w:tr w:rsidR="004F4A6D" w:rsidRPr="004F4A6D" w:rsidTr="00F7535C">
        <w:trPr>
          <w:trHeight w:val="330"/>
        </w:trPr>
        <w:tc>
          <w:tcPr>
            <w:tcW w:w="2209" w:type="dxa"/>
            <w:vMerge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vAlign w:val="center"/>
            <w:hideMark/>
          </w:tcPr>
          <w:p w:rsidR="004F4A6D" w:rsidRPr="004F4A6D" w:rsidRDefault="004F4A6D" w:rsidP="004F4A6D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 xml:space="preserve">p </w:t>
            </w:r>
            <w:r w:rsidRPr="004F4A6D">
              <w:rPr>
                <w:rFonts w:ascii="Arial" w:eastAsia="Times New Roman" w:hAnsi="Arial" w:cs="Arial"/>
                <w:color w:val="000000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0.123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E10A1D" w:rsidRDefault="004F4A6D" w:rsidP="004F4A6D">
            <w:pPr>
              <w:jc w:val="center"/>
              <w:rPr>
                <w:rFonts w:ascii="Arial" w:eastAsia="Times New Roman" w:hAnsi="Arial" w:cs="Arial"/>
                <w:iCs/>
                <w:szCs w:val="22"/>
                <w:lang w:val="en-US"/>
              </w:rPr>
            </w:pPr>
            <w:r w:rsidRPr="00E10A1D">
              <w:rPr>
                <w:rFonts w:ascii="Arial" w:eastAsia="Times New Roman" w:hAnsi="Arial" w:cs="Arial"/>
                <w:iCs/>
                <w:szCs w:val="22"/>
                <w:lang w:val="en-US"/>
              </w:rPr>
              <w:t>&lt;0.001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E10A1D" w:rsidRDefault="004F4A6D" w:rsidP="004F4A6D">
            <w:pPr>
              <w:jc w:val="center"/>
              <w:rPr>
                <w:rFonts w:ascii="Arial" w:eastAsia="Times New Roman" w:hAnsi="Arial" w:cs="Arial"/>
                <w:iCs/>
                <w:szCs w:val="22"/>
                <w:lang w:val="en-US"/>
              </w:rPr>
            </w:pPr>
            <w:r w:rsidRPr="00E10A1D">
              <w:rPr>
                <w:rFonts w:ascii="Arial" w:eastAsia="Times New Roman" w:hAnsi="Arial" w:cs="Arial"/>
                <w:iCs/>
                <w:szCs w:val="22"/>
                <w:lang w:val="en-US"/>
              </w:rPr>
              <w:t>0.021</w:t>
            </w:r>
          </w:p>
        </w:tc>
      </w:tr>
      <w:tr w:rsidR="004F4A6D" w:rsidRPr="004F4A6D" w:rsidTr="00F7535C">
        <w:trPr>
          <w:trHeight w:val="300"/>
        </w:trPr>
        <w:tc>
          <w:tcPr>
            <w:tcW w:w="2209" w:type="dxa"/>
            <w:vMerge w:val="restart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Diameter(SD), MU</w:t>
            </w:r>
          </w:p>
        </w:tc>
        <w:tc>
          <w:tcPr>
            <w:tcW w:w="1678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pre</w:t>
            </w:r>
          </w:p>
        </w:tc>
        <w:tc>
          <w:tcPr>
            <w:tcW w:w="1515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92.4(15)</w:t>
            </w:r>
          </w:p>
        </w:tc>
        <w:tc>
          <w:tcPr>
            <w:tcW w:w="2072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92.1(16.3)</w:t>
            </w:r>
          </w:p>
        </w:tc>
        <w:tc>
          <w:tcPr>
            <w:tcW w:w="17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95.7(9.5)</w:t>
            </w:r>
          </w:p>
        </w:tc>
      </w:tr>
      <w:tr w:rsidR="004F4A6D" w:rsidRPr="004F4A6D" w:rsidTr="00F7535C">
        <w:trPr>
          <w:trHeight w:val="300"/>
        </w:trPr>
        <w:tc>
          <w:tcPr>
            <w:tcW w:w="22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4A6D" w:rsidRPr="004F4A6D" w:rsidRDefault="004F4A6D" w:rsidP="004F4A6D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post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92(15.3)</w:t>
            </w:r>
          </w:p>
        </w:tc>
        <w:tc>
          <w:tcPr>
            <w:tcW w:w="20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93(16.2)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94.6(9.3)</w:t>
            </w:r>
          </w:p>
        </w:tc>
      </w:tr>
      <w:tr w:rsidR="004F4A6D" w:rsidRPr="004F4A6D" w:rsidTr="00F7535C">
        <w:trPr>
          <w:trHeight w:val="345"/>
        </w:trPr>
        <w:tc>
          <w:tcPr>
            <w:tcW w:w="2209" w:type="dxa"/>
            <w:vMerge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vAlign w:val="center"/>
            <w:hideMark/>
          </w:tcPr>
          <w:p w:rsidR="004F4A6D" w:rsidRPr="004F4A6D" w:rsidRDefault="004F4A6D" w:rsidP="004F4A6D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 xml:space="preserve">p </w:t>
            </w:r>
            <w:r w:rsidRPr="004F4A6D">
              <w:rPr>
                <w:rFonts w:ascii="Arial" w:eastAsia="Times New Roman" w:hAnsi="Arial" w:cs="Arial"/>
                <w:color w:val="000000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0.041</w:t>
            </w:r>
          </w:p>
        </w:tc>
        <w:tc>
          <w:tcPr>
            <w:tcW w:w="2072" w:type="dxa"/>
            <w:tcBorders>
              <w:bottom w:val="single" w:sz="4" w:space="0" w:color="BFBFBF" w:themeColor="background1" w:themeShade="BF"/>
            </w:tcBorders>
            <w:shd w:val="clear" w:color="000000" w:fill="FFFFFF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0.244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szCs w:val="22"/>
                <w:lang w:val="en-US"/>
              </w:rPr>
              <w:t>0.265</w:t>
            </w:r>
          </w:p>
        </w:tc>
      </w:tr>
      <w:tr w:rsidR="004F4A6D" w:rsidRPr="004F4A6D" w:rsidTr="00F7535C">
        <w:trPr>
          <w:trHeight w:val="300"/>
        </w:trPr>
        <w:tc>
          <w:tcPr>
            <w:tcW w:w="2209" w:type="dxa"/>
            <w:vMerge w:val="restart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dila%(SD), % over baseline</w:t>
            </w:r>
          </w:p>
        </w:tc>
        <w:tc>
          <w:tcPr>
            <w:tcW w:w="1678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pre</w:t>
            </w:r>
          </w:p>
        </w:tc>
        <w:tc>
          <w:tcPr>
            <w:tcW w:w="1515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3.8(2.8)</w:t>
            </w:r>
          </w:p>
        </w:tc>
        <w:tc>
          <w:tcPr>
            <w:tcW w:w="2072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4.2(3.2)</w:t>
            </w:r>
          </w:p>
        </w:tc>
        <w:tc>
          <w:tcPr>
            <w:tcW w:w="17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4.6(3.1)</w:t>
            </w:r>
          </w:p>
        </w:tc>
      </w:tr>
      <w:tr w:rsidR="004F4A6D" w:rsidRPr="004F4A6D" w:rsidTr="00F7535C">
        <w:trPr>
          <w:trHeight w:val="300"/>
        </w:trPr>
        <w:tc>
          <w:tcPr>
            <w:tcW w:w="22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4A6D" w:rsidRPr="004F4A6D" w:rsidRDefault="004F4A6D" w:rsidP="004F4A6D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post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3.6(2.9)</w:t>
            </w:r>
          </w:p>
        </w:tc>
        <w:tc>
          <w:tcPr>
            <w:tcW w:w="20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3.7(2.9)</w:t>
            </w:r>
          </w:p>
        </w:tc>
        <w:tc>
          <w:tcPr>
            <w:tcW w:w="17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5(4.5)</w:t>
            </w:r>
          </w:p>
        </w:tc>
      </w:tr>
      <w:tr w:rsidR="004F4A6D" w:rsidRPr="004F4A6D" w:rsidTr="00F7535C">
        <w:trPr>
          <w:trHeight w:val="345"/>
        </w:trPr>
        <w:tc>
          <w:tcPr>
            <w:tcW w:w="2209" w:type="dxa"/>
            <w:vMerge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vAlign w:val="center"/>
            <w:hideMark/>
          </w:tcPr>
          <w:p w:rsidR="004F4A6D" w:rsidRPr="004F4A6D" w:rsidRDefault="004F4A6D" w:rsidP="004F4A6D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 xml:space="preserve">p </w:t>
            </w:r>
            <w:r w:rsidRPr="004F4A6D">
              <w:rPr>
                <w:rFonts w:ascii="Arial" w:eastAsia="Times New Roman" w:hAnsi="Arial" w:cs="Arial"/>
                <w:color w:val="000000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0.353</w:t>
            </w:r>
          </w:p>
        </w:tc>
        <w:tc>
          <w:tcPr>
            <w:tcW w:w="2072" w:type="dxa"/>
            <w:tcBorders>
              <w:bottom w:val="single" w:sz="4" w:space="0" w:color="BFBFBF" w:themeColor="background1" w:themeShade="BF"/>
            </w:tcBorders>
            <w:shd w:val="clear" w:color="000000" w:fill="FFFFFF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0.510</w:t>
            </w:r>
          </w:p>
        </w:tc>
        <w:tc>
          <w:tcPr>
            <w:tcW w:w="1706" w:type="dxa"/>
            <w:tcBorders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szCs w:val="22"/>
                <w:lang w:val="en-US"/>
              </w:rPr>
              <w:t>0.307</w:t>
            </w:r>
          </w:p>
        </w:tc>
      </w:tr>
      <w:tr w:rsidR="004F4A6D" w:rsidRPr="004F4A6D" w:rsidTr="00F7535C">
        <w:trPr>
          <w:trHeight w:val="300"/>
        </w:trPr>
        <w:tc>
          <w:tcPr>
            <w:tcW w:w="2209" w:type="dxa"/>
            <w:vMerge w:val="restart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constr%(SD), %over baseline</w:t>
            </w:r>
          </w:p>
        </w:tc>
        <w:tc>
          <w:tcPr>
            <w:tcW w:w="1678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pre</w:t>
            </w:r>
          </w:p>
        </w:tc>
        <w:tc>
          <w:tcPr>
            <w:tcW w:w="1515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-3.3(2.2)</w:t>
            </w:r>
          </w:p>
        </w:tc>
        <w:tc>
          <w:tcPr>
            <w:tcW w:w="2072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-3.3(2.1)</w:t>
            </w:r>
          </w:p>
        </w:tc>
        <w:tc>
          <w:tcPr>
            <w:tcW w:w="17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-3(1.6)</w:t>
            </w:r>
          </w:p>
        </w:tc>
      </w:tr>
      <w:tr w:rsidR="004F4A6D" w:rsidRPr="004F4A6D" w:rsidTr="00F7535C">
        <w:trPr>
          <w:trHeight w:val="300"/>
        </w:trPr>
        <w:tc>
          <w:tcPr>
            <w:tcW w:w="22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4A6D" w:rsidRPr="004F4A6D" w:rsidRDefault="004F4A6D" w:rsidP="004F4A6D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post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-3(1.9)</w:t>
            </w: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-3.3(1.8)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-2.8(1.5)</w:t>
            </w:r>
          </w:p>
        </w:tc>
      </w:tr>
      <w:tr w:rsidR="004F4A6D" w:rsidRPr="004F4A6D" w:rsidTr="00F7535C">
        <w:trPr>
          <w:trHeight w:val="345"/>
        </w:trPr>
        <w:tc>
          <w:tcPr>
            <w:tcW w:w="2209" w:type="dxa"/>
            <w:vMerge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vAlign w:val="center"/>
            <w:hideMark/>
          </w:tcPr>
          <w:p w:rsidR="004F4A6D" w:rsidRPr="004F4A6D" w:rsidRDefault="004F4A6D" w:rsidP="004F4A6D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 xml:space="preserve">p </w:t>
            </w:r>
            <w:r w:rsidRPr="004F4A6D">
              <w:rPr>
                <w:rFonts w:ascii="Arial" w:eastAsia="Times New Roman" w:hAnsi="Arial" w:cs="Arial"/>
                <w:color w:val="000000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0.163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szCs w:val="22"/>
                <w:lang w:val="en-US"/>
              </w:rPr>
              <w:t>0.837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szCs w:val="22"/>
                <w:lang w:val="en-US"/>
              </w:rPr>
              <w:t>0.802</w:t>
            </w:r>
          </w:p>
        </w:tc>
      </w:tr>
      <w:tr w:rsidR="004F4A6D" w:rsidRPr="004F4A6D" w:rsidTr="00F7535C">
        <w:trPr>
          <w:trHeight w:val="300"/>
        </w:trPr>
        <w:tc>
          <w:tcPr>
            <w:tcW w:w="2209" w:type="dxa"/>
            <w:vMerge w:val="restart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szCs w:val="22"/>
                <w:lang w:val="en-US"/>
              </w:rPr>
              <w:t>tdila(SD), s</w:t>
            </w:r>
          </w:p>
        </w:tc>
        <w:tc>
          <w:tcPr>
            <w:tcW w:w="1678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pre</w:t>
            </w:r>
          </w:p>
        </w:tc>
        <w:tc>
          <w:tcPr>
            <w:tcW w:w="1515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42.2(6.2)</w:t>
            </w:r>
          </w:p>
        </w:tc>
        <w:tc>
          <w:tcPr>
            <w:tcW w:w="2072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42.7(5.4)</w:t>
            </w:r>
          </w:p>
        </w:tc>
        <w:tc>
          <w:tcPr>
            <w:tcW w:w="17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42.4(5.4)</w:t>
            </w:r>
          </w:p>
        </w:tc>
      </w:tr>
      <w:tr w:rsidR="004F4A6D" w:rsidRPr="004F4A6D" w:rsidTr="00F7535C">
        <w:trPr>
          <w:trHeight w:val="300"/>
        </w:trPr>
        <w:tc>
          <w:tcPr>
            <w:tcW w:w="2209" w:type="dxa"/>
            <w:vMerge/>
            <w:tcBorders>
              <w:top w:val="single" w:sz="4" w:space="0" w:color="E7E6E6"/>
              <w:left w:val="nil"/>
              <w:bottom w:val="nil"/>
              <w:right w:val="nil"/>
            </w:tcBorders>
            <w:vAlign w:val="center"/>
            <w:hideMark/>
          </w:tcPr>
          <w:p w:rsidR="004F4A6D" w:rsidRPr="004F4A6D" w:rsidRDefault="004F4A6D" w:rsidP="004F4A6D">
            <w:pPr>
              <w:rPr>
                <w:rFonts w:ascii="Arial" w:eastAsia="Times New Roman" w:hAnsi="Arial" w:cs="Arial"/>
                <w:szCs w:val="22"/>
                <w:lang w:val="en-US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post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43(5.5)</w:t>
            </w: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40.6(6.7)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43.9(5.8)</w:t>
            </w:r>
          </w:p>
        </w:tc>
      </w:tr>
      <w:tr w:rsidR="004F4A6D" w:rsidRPr="004F4A6D" w:rsidTr="00F7535C">
        <w:trPr>
          <w:trHeight w:val="345"/>
        </w:trPr>
        <w:tc>
          <w:tcPr>
            <w:tcW w:w="2209" w:type="dxa"/>
            <w:vMerge/>
            <w:tcBorders>
              <w:top w:val="single" w:sz="4" w:space="0" w:color="E7E6E6"/>
              <w:left w:val="nil"/>
              <w:bottom w:val="single" w:sz="4" w:space="0" w:color="BFBFBF" w:themeColor="background1" w:themeShade="BF"/>
              <w:right w:val="nil"/>
            </w:tcBorders>
            <w:vAlign w:val="center"/>
            <w:hideMark/>
          </w:tcPr>
          <w:p w:rsidR="004F4A6D" w:rsidRPr="004F4A6D" w:rsidRDefault="004F4A6D" w:rsidP="004F4A6D">
            <w:pPr>
              <w:rPr>
                <w:rFonts w:ascii="Arial" w:eastAsia="Times New Roman" w:hAnsi="Arial" w:cs="Arial"/>
                <w:szCs w:val="22"/>
                <w:lang w:val="en-US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 xml:space="preserve">p </w:t>
            </w:r>
            <w:r w:rsidRPr="004F4A6D">
              <w:rPr>
                <w:rFonts w:ascii="Arial" w:eastAsia="Times New Roman" w:hAnsi="Arial" w:cs="Arial"/>
                <w:color w:val="000000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E10A1D" w:rsidRDefault="004F4A6D" w:rsidP="004F4A6D">
            <w:pPr>
              <w:jc w:val="center"/>
              <w:rPr>
                <w:rFonts w:ascii="Arial" w:eastAsia="Times New Roman" w:hAnsi="Arial" w:cs="Arial"/>
                <w:iCs/>
                <w:color w:val="000000"/>
                <w:szCs w:val="22"/>
                <w:lang w:val="en-US"/>
              </w:rPr>
            </w:pPr>
            <w:r w:rsidRPr="00E10A1D">
              <w:rPr>
                <w:rFonts w:ascii="Arial" w:eastAsia="Times New Roman" w:hAnsi="Arial" w:cs="Arial"/>
                <w:iCs/>
                <w:color w:val="000000"/>
                <w:szCs w:val="22"/>
                <w:lang w:val="en-US"/>
              </w:rPr>
              <w:t>0.066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szCs w:val="22"/>
                <w:lang w:val="en-US"/>
              </w:rPr>
              <w:t>0.105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szCs w:val="22"/>
                <w:lang w:val="en-US"/>
              </w:rPr>
              <w:t>0.554</w:t>
            </w:r>
          </w:p>
        </w:tc>
      </w:tr>
      <w:tr w:rsidR="004F4A6D" w:rsidRPr="004F4A6D" w:rsidTr="00F7535C">
        <w:trPr>
          <w:trHeight w:val="300"/>
        </w:trPr>
        <w:tc>
          <w:tcPr>
            <w:tcW w:w="2209" w:type="dxa"/>
            <w:vMerge w:val="restart"/>
            <w:tcBorders>
              <w:top w:val="single" w:sz="4" w:space="0" w:color="BFBFBF" w:themeColor="background1" w:themeShade="BF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szCs w:val="22"/>
                <w:lang w:val="en-US"/>
              </w:rPr>
              <w:t>tconstr(SD), s</w:t>
            </w:r>
          </w:p>
        </w:tc>
        <w:tc>
          <w:tcPr>
            <w:tcW w:w="1678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pre</w:t>
            </w:r>
          </w:p>
        </w:tc>
        <w:tc>
          <w:tcPr>
            <w:tcW w:w="1515" w:type="dxa"/>
            <w:tcBorders>
              <w:top w:val="single" w:sz="4" w:space="0" w:color="BFBFBF" w:themeColor="background1" w:themeShade="BF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80(25.5)</w:t>
            </w:r>
          </w:p>
        </w:tc>
        <w:tc>
          <w:tcPr>
            <w:tcW w:w="2072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86.3(26.1)</w:t>
            </w:r>
          </w:p>
        </w:tc>
        <w:tc>
          <w:tcPr>
            <w:tcW w:w="17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83.9(29.4)</w:t>
            </w:r>
          </w:p>
        </w:tc>
      </w:tr>
      <w:tr w:rsidR="004F4A6D" w:rsidRPr="004F4A6D" w:rsidTr="00F7535C">
        <w:trPr>
          <w:trHeight w:val="300"/>
        </w:trPr>
        <w:tc>
          <w:tcPr>
            <w:tcW w:w="2209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="004F4A6D" w:rsidRPr="004F4A6D" w:rsidRDefault="004F4A6D" w:rsidP="004F4A6D">
            <w:pPr>
              <w:rPr>
                <w:rFonts w:ascii="Arial" w:eastAsia="Times New Roman" w:hAnsi="Arial" w:cs="Arial"/>
                <w:szCs w:val="22"/>
                <w:lang w:val="en-US"/>
              </w:rPr>
            </w:pPr>
          </w:p>
        </w:tc>
        <w:tc>
          <w:tcPr>
            <w:tcW w:w="16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post</w:t>
            </w:r>
          </w:p>
        </w:tc>
        <w:tc>
          <w:tcPr>
            <w:tcW w:w="15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79.4(26.8)</w:t>
            </w: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73.1(25.9)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68.5(37.3)</w:t>
            </w:r>
          </w:p>
        </w:tc>
      </w:tr>
      <w:tr w:rsidR="004F4A6D" w:rsidRPr="004F4A6D" w:rsidTr="00F7535C">
        <w:trPr>
          <w:trHeight w:val="345"/>
        </w:trPr>
        <w:tc>
          <w:tcPr>
            <w:tcW w:w="2209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="004F4A6D" w:rsidRPr="004F4A6D" w:rsidRDefault="004F4A6D" w:rsidP="004F4A6D">
            <w:pPr>
              <w:rPr>
                <w:rFonts w:ascii="Arial" w:eastAsia="Times New Roman" w:hAnsi="Arial" w:cs="Arial"/>
                <w:szCs w:val="22"/>
                <w:lang w:val="en-US"/>
              </w:rPr>
            </w:pPr>
          </w:p>
        </w:tc>
        <w:tc>
          <w:tcPr>
            <w:tcW w:w="16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 xml:space="preserve">p </w:t>
            </w:r>
            <w:r w:rsidRPr="004F4A6D">
              <w:rPr>
                <w:rFonts w:ascii="Arial" w:eastAsia="Times New Roman" w:hAnsi="Arial" w:cs="Arial"/>
                <w:color w:val="000000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151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0.947</w:t>
            </w: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szCs w:val="22"/>
                <w:lang w:val="en-US"/>
              </w:rPr>
              <w:t>0.081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szCs w:val="22"/>
                <w:lang w:val="en-US"/>
              </w:rPr>
              <w:t>0.275</w:t>
            </w:r>
          </w:p>
        </w:tc>
      </w:tr>
      <w:tr w:rsidR="004F4A6D" w:rsidRPr="004F4A6D" w:rsidTr="00F7535C">
        <w:trPr>
          <w:trHeight w:val="315"/>
        </w:trPr>
        <w:tc>
          <w:tcPr>
            <w:tcW w:w="2209" w:type="dxa"/>
            <w:tcBorders>
              <w:left w:val="nil"/>
              <w:bottom w:val="nil"/>
              <w:right w:val="nil"/>
            </w:tcBorders>
            <w:shd w:val="clear" w:color="000000" w:fill="EDEDED"/>
            <w:noWrap/>
            <w:vAlign w:val="bottom"/>
            <w:hideMark/>
          </w:tcPr>
          <w:p w:rsidR="004F4A6D" w:rsidRPr="004F4A6D" w:rsidRDefault="004F4A6D" w:rsidP="004F4A6D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Vein</w:t>
            </w:r>
          </w:p>
        </w:tc>
        <w:tc>
          <w:tcPr>
            <w:tcW w:w="1678" w:type="dxa"/>
            <w:tcBorders>
              <w:left w:val="nil"/>
              <w:bottom w:val="nil"/>
              <w:right w:val="nil"/>
            </w:tcBorders>
            <w:shd w:val="clear" w:color="000000" w:fill="EDEDED"/>
            <w:noWrap/>
            <w:vAlign w:val="bottom"/>
            <w:hideMark/>
          </w:tcPr>
          <w:p w:rsidR="004F4A6D" w:rsidRPr="004F4A6D" w:rsidRDefault="004F4A6D" w:rsidP="004F4A6D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 </w:t>
            </w: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 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 </w:t>
            </w:r>
          </w:p>
        </w:tc>
      </w:tr>
      <w:tr w:rsidR="004F4A6D" w:rsidRPr="004F4A6D" w:rsidTr="00F7535C">
        <w:trPr>
          <w:trHeight w:val="300"/>
        </w:trPr>
        <w:tc>
          <w:tcPr>
            <w:tcW w:w="38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vessel number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249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30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12</w:t>
            </w:r>
          </w:p>
        </w:tc>
      </w:tr>
      <w:tr w:rsidR="004F4A6D" w:rsidRPr="004F4A6D" w:rsidTr="00F7535C">
        <w:trPr>
          <w:trHeight w:val="345"/>
        </w:trPr>
        <w:tc>
          <w:tcPr>
            <w:tcW w:w="2209" w:type="dxa"/>
            <w:vMerge w:val="restart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Pattern Deviation(SD), dB</w:t>
            </w:r>
          </w:p>
        </w:tc>
        <w:tc>
          <w:tcPr>
            <w:tcW w:w="1678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pre</w:t>
            </w:r>
          </w:p>
        </w:tc>
        <w:tc>
          <w:tcPr>
            <w:tcW w:w="1515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-1(2.2)</w:t>
            </w:r>
          </w:p>
        </w:tc>
        <w:tc>
          <w:tcPr>
            <w:tcW w:w="2072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-8.1(1.6)</w:t>
            </w:r>
          </w:p>
        </w:tc>
        <w:tc>
          <w:tcPr>
            <w:tcW w:w="17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-14.7(2.9)</w:t>
            </w:r>
          </w:p>
        </w:tc>
      </w:tr>
      <w:tr w:rsidR="004F4A6D" w:rsidRPr="004F4A6D" w:rsidTr="00F7535C">
        <w:trPr>
          <w:trHeight w:val="300"/>
        </w:trPr>
        <w:tc>
          <w:tcPr>
            <w:tcW w:w="22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4A6D" w:rsidRPr="004F4A6D" w:rsidRDefault="004F4A6D" w:rsidP="004F4A6D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post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-1.1(3.5)</w:t>
            </w: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-4(5.8)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-9.8(7.3)</w:t>
            </w:r>
          </w:p>
        </w:tc>
      </w:tr>
      <w:tr w:rsidR="004F4A6D" w:rsidRPr="004F4A6D" w:rsidTr="00F7535C">
        <w:trPr>
          <w:trHeight w:val="330"/>
        </w:trPr>
        <w:tc>
          <w:tcPr>
            <w:tcW w:w="2209" w:type="dxa"/>
            <w:vMerge/>
            <w:tcBorders>
              <w:top w:val="nil"/>
              <w:left w:val="nil"/>
              <w:bottom w:val="single" w:sz="4" w:space="0" w:color="BFBFBF"/>
              <w:right w:val="nil"/>
            </w:tcBorders>
            <w:vAlign w:val="center"/>
            <w:hideMark/>
          </w:tcPr>
          <w:p w:rsidR="004F4A6D" w:rsidRPr="004F4A6D" w:rsidRDefault="004F4A6D" w:rsidP="004F4A6D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 xml:space="preserve">p </w:t>
            </w:r>
            <w:r w:rsidRPr="004F4A6D">
              <w:rPr>
                <w:rFonts w:ascii="Arial" w:eastAsia="Times New Roman" w:hAnsi="Arial" w:cs="Arial"/>
                <w:color w:val="000000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0.405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E10A1D" w:rsidRDefault="004F4A6D" w:rsidP="004F4A6D">
            <w:pPr>
              <w:jc w:val="center"/>
              <w:rPr>
                <w:rFonts w:ascii="Arial" w:eastAsia="Times New Roman" w:hAnsi="Arial" w:cs="Arial"/>
                <w:iCs/>
                <w:color w:val="000000"/>
                <w:szCs w:val="22"/>
                <w:lang w:val="en-US"/>
              </w:rPr>
            </w:pPr>
            <w:r w:rsidRPr="00E10A1D">
              <w:rPr>
                <w:rFonts w:ascii="Arial" w:eastAsia="Times New Roman" w:hAnsi="Arial" w:cs="Arial"/>
                <w:iCs/>
                <w:color w:val="000000"/>
                <w:szCs w:val="22"/>
                <w:lang w:val="en-US"/>
              </w:rPr>
              <w:t>&lt;0.001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E10A1D" w:rsidRDefault="004F4A6D" w:rsidP="004F4A6D">
            <w:pPr>
              <w:jc w:val="center"/>
              <w:rPr>
                <w:rFonts w:ascii="Arial" w:eastAsia="Times New Roman" w:hAnsi="Arial" w:cs="Arial"/>
                <w:iCs/>
                <w:color w:val="000000"/>
                <w:szCs w:val="22"/>
                <w:lang w:val="en-US"/>
              </w:rPr>
            </w:pPr>
            <w:r w:rsidRPr="00E10A1D">
              <w:rPr>
                <w:rFonts w:ascii="Arial" w:eastAsia="Times New Roman" w:hAnsi="Arial" w:cs="Arial"/>
                <w:iCs/>
                <w:color w:val="000000"/>
                <w:szCs w:val="22"/>
                <w:lang w:val="en-US"/>
              </w:rPr>
              <w:t>0.008</w:t>
            </w:r>
          </w:p>
        </w:tc>
      </w:tr>
      <w:tr w:rsidR="004F4A6D" w:rsidRPr="004F4A6D" w:rsidTr="00F7535C">
        <w:trPr>
          <w:trHeight w:val="345"/>
        </w:trPr>
        <w:tc>
          <w:tcPr>
            <w:tcW w:w="2209" w:type="dxa"/>
            <w:vMerge w:val="restart"/>
            <w:tcBorders>
              <w:top w:val="single" w:sz="4" w:space="0" w:color="BFBFBF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Diameter(SD), MU</w:t>
            </w:r>
          </w:p>
        </w:tc>
        <w:tc>
          <w:tcPr>
            <w:tcW w:w="1678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pre</w:t>
            </w:r>
          </w:p>
        </w:tc>
        <w:tc>
          <w:tcPr>
            <w:tcW w:w="1515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111.2(28.8)</w:t>
            </w:r>
          </w:p>
        </w:tc>
        <w:tc>
          <w:tcPr>
            <w:tcW w:w="2072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109.5(29.3)</w:t>
            </w:r>
          </w:p>
        </w:tc>
        <w:tc>
          <w:tcPr>
            <w:tcW w:w="17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115.6(21.8)</w:t>
            </w:r>
          </w:p>
        </w:tc>
      </w:tr>
      <w:tr w:rsidR="004F4A6D" w:rsidRPr="004F4A6D" w:rsidTr="00F7535C">
        <w:trPr>
          <w:trHeight w:val="300"/>
        </w:trPr>
        <w:tc>
          <w:tcPr>
            <w:tcW w:w="22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4A6D" w:rsidRPr="004F4A6D" w:rsidRDefault="004F4A6D" w:rsidP="004F4A6D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post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110.2(28.3)</w:t>
            </w: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109(30.4)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113.8(22.4)</w:t>
            </w:r>
          </w:p>
        </w:tc>
      </w:tr>
      <w:tr w:rsidR="004F4A6D" w:rsidRPr="004F4A6D" w:rsidTr="00F7535C">
        <w:trPr>
          <w:trHeight w:val="345"/>
        </w:trPr>
        <w:tc>
          <w:tcPr>
            <w:tcW w:w="2209" w:type="dxa"/>
            <w:vMerge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vAlign w:val="center"/>
            <w:hideMark/>
          </w:tcPr>
          <w:p w:rsidR="004F4A6D" w:rsidRPr="004F4A6D" w:rsidRDefault="004F4A6D" w:rsidP="004F4A6D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 xml:space="preserve">p </w:t>
            </w:r>
            <w:r w:rsidRPr="004F4A6D">
              <w:rPr>
                <w:rFonts w:ascii="Arial" w:eastAsia="Times New Roman" w:hAnsi="Arial" w:cs="Arial"/>
                <w:color w:val="000000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E10A1D" w:rsidRDefault="004F4A6D" w:rsidP="004F4A6D">
            <w:pPr>
              <w:jc w:val="center"/>
              <w:rPr>
                <w:rFonts w:ascii="Arial" w:eastAsia="Times New Roman" w:hAnsi="Arial" w:cs="Arial"/>
                <w:iCs/>
                <w:color w:val="000000"/>
                <w:szCs w:val="22"/>
                <w:lang w:val="en-US"/>
              </w:rPr>
            </w:pPr>
            <w:r w:rsidRPr="00E10A1D">
              <w:rPr>
                <w:rFonts w:ascii="Arial" w:eastAsia="Times New Roman" w:hAnsi="Arial" w:cs="Arial"/>
                <w:iCs/>
                <w:color w:val="000000"/>
                <w:szCs w:val="22"/>
                <w:lang w:val="en-US"/>
              </w:rPr>
              <w:t>0.001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0.336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0.107</w:t>
            </w:r>
          </w:p>
        </w:tc>
      </w:tr>
      <w:tr w:rsidR="004F4A6D" w:rsidRPr="004F4A6D" w:rsidTr="00F7535C">
        <w:trPr>
          <w:trHeight w:val="300"/>
        </w:trPr>
        <w:tc>
          <w:tcPr>
            <w:tcW w:w="2209" w:type="dxa"/>
            <w:vMerge w:val="restart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dila%(SD), % over baseline</w:t>
            </w:r>
          </w:p>
        </w:tc>
        <w:tc>
          <w:tcPr>
            <w:tcW w:w="1678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pre</w:t>
            </w:r>
          </w:p>
        </w:tc>
        <w:tc>
          <w:tcPr>
            <w:tcW w:w="1515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4.6(3.2)</w:t>
            </w:r>
          </w:p>
        </w:tc>
        <w:tc>
          <w:tcPr>
            <w:tcW w:w="2072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5(4.1)</w:t>
            </w:r>
          </w:p>
        </w:tc>
        <w:tc>
          <w:tcPr>
            <w:tcW w:w="17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4.2(2.6)</w:t>
            </w:r>
          </w:p>
        </w:tc>
      </w:tr>
      <w:tr w:rsidR="004F4A6D" w:rsidRPr="004F4A6D" w:rsidTr="00F7535C">
        <w:trPr>
          <w:trHeight w:val="300"/>
        </w:trPr>
        <w:tc>
          <w:tcPr>
            <w:tcW w:w="22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4A6D" w:rsidRPr="004F4A6D" w:rsidRDefault="004F4A6D" w:rsidP="004F4A6D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post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4.6(3.1)</w:t>
            </w: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4.9(3.4)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4.5(3.3)</w:t>
            </w:r>
          </w:p>
        </w:tc>
      </w:tr>
      <w:tr w:rsidR="004F4A6D" w:rsidRPr="004F4A6D" w:rsidTr="00F7535C">
        <w:trPr>
          <w:trHeight w:val="345"/>
        </w:trPr>
        <w:tc>
          <w:tcPr>
            <w:tcW w:w="2209" w:type="dxa"/>
            <w:vMerge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vAlign w:val="center"/>
            <w:hideMark/>
          </w:tcPr>
          <w:p w:rsidR="004F4A6D" w:rsidRPr="004F4A6D" w:rsidRDefault="004F4A6D" w:rsidP="004F4A6D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 xml:space="preserve">p </w:t>
            </w:r>
            <w:r w:rsidRPr="004F4A6D">
              <w:rPr>
                <w:rFonts w:ascii="Arial" w:eastAsia="Times New Roman" w:hAnsi="Arial" w:cs="Arial"/>
                <w:color w:val="000000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0.807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0.766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0.65</w:t>
            </w:r>
          </w:p>
        </w:tc>
      </w:tr>
      <w:tr w:rsidR="004F4A6D" w:rsidRPr="004F4A6D" w:rsidTr="00F7535C">
        <w:trPr>
          <w:trHeight w:val="300"/>
        </w:trPr>
        <w:tc>
          <w:tcPr>
            <w:tcW w:w="2209" w:type="dxa"/>
            <w:vMerge w:val="restart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constr%(SD), %over baseline</w:t>
            </w:r>
          </w:p>
        </w:tc>
        <w:tc>
          <w:tcPr>
            <w:tcW w:w="1678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pre</w:t>
            </w:r>
          </w:p>
        </w:tc>
        <w:tc>
          <w:tcPr>
            <w:tcW w:w="1515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-2.3(1.7)</w:t>
            </w:r>
          </w:p>
        </w:tc>
        <w:tc>
          <w:tcPr>
            <w:tcW w:w="2072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-2.6(1.8)</w:t>
            </w:r>
          </w:p>
        </w:tc>
        <w:tc>
          <w:tcPr>
            <w:tcW w:w="17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-1.9(1.3)</w:t>
            </w:r>
          </w:p>
        </w:tc>
      </w:tr>
      <w:tr w:rsidR="004F4A6D" w:rsidRPr="004F4A6D" w:rsidTr="00F7535C">
        <w:trPr>
          <w:trHeight w:val="300"/>
        </w:trPr>
        <w:tc>
          <w:tcPr>
            <w:tcW w:w="22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4A6D" w:rsidRPr="004F4A6D" w:rsidRDefault="004F4A6D" w:rsidP="004F4A6D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post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-2.3(1.9)</w:t>
            </w: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-2.8(2.6)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-2.6(1.6)</w:t>
            </w:r>
          </w:p>
        </w:tc>
      </w:tr>
      <w:tr w:rsidR="004F4A6D" w:rsidRPr="004F4A6D" w:rsidTr="00F7535C">
        <w:trPr>
          <w:trHeight w:val="345"/>
        </w:trPr>
        <w:tc>
          <w:tcPr>
            <w:tcW w:w="2209" w:type="dxa"/>
            <w:vMerge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vAlign w:val="center"/>
            <w:hideMark/>
          </w:tcPr>
          <w:p w:rsidR="004F4A6D" w:rsidRPr="004F4A6D" w:rsidRDefault="004F4A6D" w:rsidP="004F4A6D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 xml:space="preserve">p </w:t>
            </w:r>
            <w:r w:rsidRPr="004F4A6D">
              <w:rPr>
                <w:rFonts w:ascii="Arial" w:eastAsia="Times New Roman" w:hAnsi="Arial" w:cs="Arial"/>
                <w:color w:val="000000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0.59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0.829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0.133</w:t>
            </w:r>
          </w:p>
        </w:tc>
      </w:tr>
      <w:tr w:rsidR="004F4A6D" w:rsidRPr="004F4A6D" w:rsidTr="00F7535C">
        <w:trPr>
          <w:trHeight w:val="300"/>
        </w:trPr>
        <w:tc>
          <w:tcPr>
            <w:tcW w:w="2209" w:type="dxa"/>
            <w:vMerge w:val="restart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szCs w:val="22"/>
                <w:lang w:val="en-US"/>
              </w:rPr>
              <w:t>tdila(SD), s</w:t>
            </w:r>
          </w:p>
        </w:tc>
        <w:tc>
          <w:tcPr>
            <w:tcW w:w="1678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pre</w:t>
            </w:r>
          </w:p>
        </w:tc>
        <w:tc>
          <w:tcPr>
            <w:tcW w:w="1515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45.7(4.9)</w:t>
            </w:r>
          </w:p>
        </w:tc>
        <w:tc>
          <w:tcPr>
            <w:tcW w:w="2072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45.5(4.1)</w:t>
            </w:r>
          </w:p>
        </w:tc>
        <w:tc>
          <w:tcPr>
            <w:tcW w:w="17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44.9(4.7)</w:t>
            </w:r>
          </w:p>
        </w:tc>
      </w:tr>
      <w:tr w:rsidR="004F4A6D" w:rsidRPr="004F4A6D" w:rsidTr="00F7535C">
        <w:trPr>
          <w:trHeight w:val="300"/>
        </w:trPr>
        <w:tc>
          <w:tcPr>
            <w:tcW w:w="2209" w:type="dxa"/>
            <w:vMerge/>
            <w:tcBorders>
              <w:top w:val="single" w:sz="4" w:space="0" w:color="E7E6E6"/>
              <w:left w:val="nil"/>
              <w:bottom w:val="nil"/>
              <w:right w:val="nil"/>
            </w:tcBorders>
            <w:vAlign w:val="center"/>
            <w:hideMark/>
          </w:tcPr>
          <w:p w:rsidR="004F4A6D" w:rsidRPr="004F4A6D" w:rsidRDefault="004F4A6D" w:rsidP="004F4A6D">
            <w:pPr>
              <w:rPr>
                <w:rFonts w:ascii="Arial" w:eastAsia="Times New Roman" w:hAnsi="Arial" w:cs="Arial"/>
                <w:szCs w:val="22"/>
                <w:lang w:val="en-US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post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45.2(5.1)</w:t>
            </w: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45.4(4.6)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41.4(6.2)</w:t>
            </w:r>
          </w:p>
        </w:tc>
      </w:tr>
      <w:tr w:rsidR="004F4A6D" w:rsidRPr="004F4A6D" w:rsidTr="00F7535C">
        <w:trPr>
          <w:trHeight w:val="345"/>
        </w:trPr>
        <w:tc>
          <w:tcPr>
            <w:tcW w:w="2209" w:type="dxa"/>
            <w:vMerge/>
            <w:tcBorders>
              <w:top w:val="single" w:sz="4" w:space="0" w:color="E7E6E6"/>
              <w:left w:val="nil"/>
              <w:bottom w:val="single" w:sz="4" w:space="0" w:color="BFBFBF" w:themeColor="background1" w:themeShade="BF"/>
              <w:right w:val="nil"/>
            </w:tcBorders>
            <w:vAlign w:val="center"/>
            <w:hideMark/>
          </w:tcPr>
          <w:p w:rsidR="004F4A6D" w:rsidRPr="004F4A6D" w:rsidRDefault="004F4A6D" w:rsidP="004F4A6D">
            <w:pPr>
              <w:rPr>
                <w:rFonts w:ascii="Arial" w:eastAsia="Times New Roman" w:hAnsi="Arial" w:cs="Arial"/>
                <w:szCs w:val="22"/>
                <w:lang w:val="en-US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 xml:space="preserve">p </w:t>
            </w:r>
            <w:r w:rsidRPr="004F4A6D">
              <w:rPr>
                <w:rFonts w:ascii="Arial" w:eastAsia="Times New Roman" w:hAnsi="Arial" w:cs="Arial"/>
                <w:color w:val="000000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0.162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0.698</w:t>
            </w:r>
          </w:p>
        </w:tc>
        <w:tc>
          <w:tcPr>
            <w:tcW w:w="170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E10A1D" w:rsidRDefault="004F4A6D" w:rsidP="004F4A6D">
            <w:pPr>
              <w:jc w:val="center"/>
              <w:rPr>
                <w:rFonts w:ascii="Arial" w:eastAsia="Times New Roman" w:hAnsi="Arial" w:cs="Arial"/>
                <w:iCs/>
                <w:color w:val="000000"/>
                <w:szCs w:val="22"/>
                <w:lang w:val="en-US"/>
              </w:rPr>
            </w:pPr>
            <w:r w:rsidRPr="00E10A1D">
              <w:rPr>
                <w:rFonts w:ascii="Arial" w:eastAsia="Times New Roman" w:hAnsi="Arial" w:cs="Arial"/>
                <w:iCs/>
                <w:color w:val="000000"/>
                <w:szCs w:val="22"/>
                <w:lang w:val="en-US"/>
              </w:rPr>
              <w:t>0.039</w:t>
            </w:r>
          </w:p>
        </w:tc>
      </w:tr>
      <w:tr w:rsidR="004F4A6D" w:rsidRPr="004F4A6D" w:rsidTr="00F7535C">
        <w:trPr>
          <w:trHeight w:val="300"/>
        </w:trPr>
        <w:tc>
          <w:tcPr>
            <w:tcW w:w="2209" w:type="dxa"/>
            <w:vMerge w:val="restart"/>
            <w:tcBorders>
              <w:top w:val="single" w:sz="4" w:space="0" w:color="BFBFBF" w:themeColor="background1" w:themeShade="BF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szCs w:val="22"/>
                <w:lang w:val="en-US"/>
              </w:rPr>
              <w:t>tconstr(SD), s</w:t>
            </w:r>
          </w:p>
        </w:tc>
        <w:tc>
          <w:tcPr>
            <w:tcW w:w="1678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pre</w:t>
            </w:r>
          </w:p>
        </w:tc>
        <w:tc>
          <w:tcPr>
            <w:tcW w:w="1515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87.3(33.6)</w:t>
            </w:r>
          </w:p>
        </w:tc>
        <w:tc>
          <w:tcPr>
            <w:tcW w:w="2072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78.8(35.8)</w:t>
            </w:r>
          </w:p>
        </w:tc>
        <w:tc>
          <w:tcPr>
            <w:tcW w:w="170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98.6(34.8)</w:t>
            </w:r>
          </w:p>
        </w:tc>
      </w:tr>
      <w:tr w:rsidR="004F4A6D" w:rsidRPr="004F4A6D" w:rsidTr="00F7535C">
        <w:trPr>
          <w:trHeight w:val="300"/>
        </w:trPr>
        <w:tc>
          <w:tcPr>
            <w:tcW w:w="220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F4A6D" w:rsidRPr="004F4A6D" w:rsidRDefault="004F4A6D" w:rsidP="004F4A6D">
            <w:pPr>
              <w:rPr>
                <w:rFonts w:ascii="Arial" w:eastAsia="Times New Roman" w:hAnsi="Arial" w:cs="Arial"/>
                <w:szCs w:val="22"/>
                <w:lang w:val="en-US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post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82.5(34.8)</w:t>
            </w: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82.5(35.4)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89.5(33.4)</w:t>
            </w:r>
          </w:p>
        </w:tc>
      </w:tr>
      <w:tr w:rsidR="004F4A6D" w:rsidRPr="004F4A6D" w:rsidTr="00F7535C">
        <w:trPr>
          <w:trHeight w:val="345"/>
        </w:trPr>
        <w:tc>
          <w:tcPr>
            <w:tcW w:w="220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F4A6D" w:rsidRPr="004F4A6D" w:rsidRDefault="004F4A6D" w:rsidP="004F4A6D">
            <w:pPr>
              <w:rPr>
                <w:rFonts w:ascii="Arial" w:eastAsia="Times New Roman" w:hAnsi="Arial" w:cs="Arial"/>
                <w:szCs w:val="22"/>
                <w:lang w:val="en-US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 xml:space="preserve">p </w:t>
            </w:r>
            <w:r w:rsidRPr="004F4A6D">
              <w:rPr>
                <w:rFonts w:ascii="Arial" w:eastAsia="Times New Roman" w:hAnsi="Arial" w:cs="Arial"/>
                <w:color w:val="000000"/>
                <w:szCs w:val="22"/>
                <w:vertAlign w:val="superscript"/>
                <w:lang w:val="en-US"/>
              </w:rPr>
              <w:t>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0.075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0.489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4A6D" w:rsidRPr="004F4A6D" w:rsidRDefault="004F4A6D" w:rsidP="004F4A6D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4F4A6D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0.48</w:t>
            </w:r>
          </w:p>
        </w:tc>
      </w:tr>
    </w:tbl>
    <w:p w:rsidR="00332A5C" w:rsidRPr="00832A5E" w:rsidRDefault="00F7535C" w:rsidP="00332A5C">
      <w:pPr>
        <w:rPr>
          <w:rFonts w:ascii="Arial" w:hAnsi="Arial" w:cs="Arial"/>
          <w:lang w:val="en-US"/>
        </w:rPr>
      </w:pPr>
      <w:r w:rsidRPr="00F7535C">
        <w:rPr>
          <w:rFonts w:ascii="Arial" w:hAnsi="Arial" w:cs="Arial"/>
          <w:lang w:val="en-US"/>
        </w:rPr>
        <w:t xml:space="preserve">†Wilcoxon test or paired T test for pre- and post-treatment comparison. Mild defect &gt; − 6 dB, − 6–12 dB moderate defect and severe defect ≤ − 12 dB. </w:t>
      </w:r>
    </w:p>
    <w:sectPr w:rsidR="00332A5C" w:rsidRPr="00832A5E" w:rsidSect="00A64592">
      <w:headerReference w:type="default" r:id="rId6"/>
      <w:pgSz w:w="11906" w:h="16838"/>
      <w:pgMar w:top="1417" w:right="1417" w:bottom="1134" w:left="1417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5BD2" w:rsidRDefault="001C5BD2" w:rsidP="00A64592">
      <w:r>
        <w:separator/>
      </w:r>
    </w:p>
  </w:endnote>
  <w:endnote w:type="continuationSeparator" w:id="0">
    <w:p w:rsidR="001C5BD2" w:rsidRDefault="001C5BD2" w:rsidP="00A645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5BD2" w:rsidRDefault="001C5BD2" w:rsidP="00A64592">
      <w:r>
        <w:separator/>
      </w:r>
    </w:p>
  </w:footnote>
  <w:footnote w:type="continuationSeparator" w:id="0">
    <w:p w:rsidR="001C5BD2" w:rsidRDefault="001C5BD2" w:rsidP="00A645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4592" w:rsidRDefault="00A64592">
    <w:pPr>
      <w:pStyle w:val="Kopfzeile"/>
      <w:jc w:val="right"/>
    </w:pPr>
    <w:r>
      <w:fldChar w:fldCharType="begin"/>
    </w:r>
    <w:r>
      <w:instrText>PAGE   \* MERGEFORMAT</w:instrText>
    </w:r>
    <w:r>
      <w:fldChar w:fldCharType="separate"/>
    </w:r>
    <w:r w:rsidR="004F4A6D">
      <w:rPr>
        <w:noProof/>
      </w:rPr>
      <w:t>2</w:t>
    </w:r>
    <w:r>
      <w:fldChar w:fldCharType="end"/>
    </w:r>
  </w:p>
  <w:p w:rsidR="00A64592" w:rsidRDefault="00A64592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0004"/>
    <w:rsid w:val="001278BC"/>
    <w:rsid w:val="001C5BD2"/>
    <w:rsid w:val="00236B3B"/>
    <w:rsid w:val="00261342"/>
    <w:rsid w:val="00332A5C"/>
    <w:rsid w:val="00370004"/>
    <w:rsid w:val="00376232"/>
    <w:rsid w:val="004F4A6D"/>
    <w:rsid w:val="005A6DF3"/>
    <w:rsid w:val="007331D7"/>
    <w:rsid w:val="00832A5E"/>
    <w:rsid w:val="00A00382"/>
    <w:rsid w:val="00A64592"/>
    <w:rsid w:val="00CD7994"/>
    <w:rsid w:val="00D4121E"/>
    <w:rsid w:val="00DB0025"/>
    <w:rsid w:val="00E10A1D"/>
    <w:rsid w:val="00F7535C"/>
    <w:rsid w:val="00FD4E19"/>
    <w:rsid w:val="00FF0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5F73E4A"/>
  <w15:chartTrackingRefBased/>
  <w15:docId w15:val="{1BB2E9FB-EE80-43CD-AA61-13EDAA268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de-DE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1278BC"/>
    <w:rPr>
      <w:rFonts w:ascii="Lucida Sans" w:hAnsi="Lucida Sans"/>
      <w:sz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rsid w:val="00A6459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uiPriority w:val="99"/>
    <w:rsid w:val="00A64592"/>
    <w:rPr>
      <w:rFonts w:ascii="Lucida Sans" w:hAnsi="Lucida Sans"/>
      <w:sz w:val="22"/>
    </w:rPr>
  </w:style>
  <w:style w:type="paragraph" w:styleId="Fuzeile">
    <w:name w:val="footer"/>
    <w:basedOn w:val="Standard"/>
    <w:link w:val="FuzeileZchn"/>
    <w:rsid w:val="00A6459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A64592"/>
    <w:rPr>
      <w:rFonts w:ascii="Lucida Sans" w:hAnsi="Lucida San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920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257</Words>
  <Characters>1468</Characters>
  <Application>Microsoft Office Word</Application>
  <DocSecurity>0</DocSecurity>
  <Lines>12</Lines>
  <Paragraphs>3</Paragraphs>
  <ScaleCrop>false</ScaleCrop>
  <Company>UMMD</Company>
  <LinksUpToDate>false</LinksUpToDate>
  <CharactersWithSpaces>1722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Normal.dot</dc:title>
  <dc:subject/>
  <dc:creator>Zhou, Wanshu</dc:creator>
  <cp:keywords/>
  <dc:description/>
  <cp:lastModifiedBy>Sabel, Bernhard</cp:lastModifiedBy>
  <cp:revision>6</cp:revision>
  <dcterms:created xsi:type="dcterms:W3CDTF">2023-06-27T13:58:00Z</dcterms:created>
  <dcterms:modified xsi:type="dcterms:W3CDTF">2023-08-28T13:17:00Z</dcterms:modified>
</cp:coreProperties>
</file>