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78"/>
        <w:gridCol w:w="1850"/>
      </w:tblGrid>
      <w:tr w:rsidR="00020EBB" w:rsidRPr="009F6DD3" w14:paraId="6DD37150" w14:textId="77777777" w:rsidTr="00020EBB">
        <w:tc>
          <w:tcPr>
            <w:tcW w:w="7778" w:type="dxa"/>
            <w:tcBorders>
              <w:top w:val="single" w:sz="4" w:space="0" w:color="auto"/>
              <w:bottom w:val="single" w:sz="4" w:space="0" w:color="auto"/>
            </w:tcBorders>
          </w:tcPr>
          <w:p w14:paraId="2B1A9FB1" w14:textId="1A88D488" w:rsidR="009F6DD3" w:rsidRPr="009F6DD3" w:rsidRDefault="009F6DD3" w:rsidP="009F6DD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bookmarkStart w:id="0" w:name="_GoBack"/>
            <w:bookmarkEnd w:id="0"/>
            <w:r w:rsidRPr="009F6DD3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Total, n</w:t>
            </w:r>
            <w:r w:rsidR="00020EBB" w:rsidRPr="00020EBB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.</w:t>
            </w:r>
            <w:r w:rsidRPr="009F6DD3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850" w:type="dxa"/>
            <w:tcBorders>
              <w:top w:val="single" w:sz="4" w:space="0" w:color="auto"/>
              <w:bottom w:val="single" w:sz="4" w:space="0" w:color="auto"/>
            </w:tcBorders>
          </w:tcPr>
          <w:p w14:paraId="376D0E89" w14:textId="77777777" w:rsidR="009F6DD3" w:rsidRPr="009F6DD3" w:rsidRDefault="009F6DD3" w:rsidP="009F6DD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iCs/>
                <w:sz w:val="16"/>
                <w:szCs w:val="16"/>
                <w:lang w:val="en-US"/>
              </w:rPr>
            </w:pPr>
            <w:r w:rsidRPr="009F6DD3">
              <w:rPr>
                <w:rFonts w:ascii="Times New Roman" w:eastAsia="Calibri" w:hAnsi="Times New Roman" w:cs="Times New Roman"/>
                <w:b/>
                <w:iCs/>
                <w:sz w:val="16"/>
                <w:szCs w:val="16"/>
                <w:lang w:val="en-US"/>
              </w:rPr>
              <w:t>15</w:t>
            </w:r>
          </w:p>
        </w:tc>
      </w:tr>
      <w:tr w:rsidR="00020EBB" w:rsidRPr="009F6DD3" w14:paraId="43735548" w14:textId="77777777" w:rsidTr="00020EBB">
        <w:tc>
          <w:tcPr>
            <w:tcW w:w="7778" w:type="dxa"/>
            <w:tcBorders>
              <w:top w:val="single" w:sz="4" w:space="0" w:color="auto"/>
            </w:tcBorders>
          </w:tcPr>
          <w:p w14:paraId="5994958F" w14:textId="77777777" w:rsidR="009F6DD3" w:rsidRPr="009F6DD3" w:rsidRDefault="009F6DD3" w:rsidP="009F6DD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9F6DD3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Sex, n (%)</w:t>
            </w:r>
          </w:p>
        </w:tc>
        <w:tc>
          <w:tcPr>
            <w:tcW w:w="1850" w:type="dxa"/>
            <w:tcBorders>
              <w:top w:val="single" w:sz="4" w:space="0" w:color="auto"/>
            </w:tcBorders>
          </w:tcPr>
          <w:p w14:paraId="343A80FE" w14:textId="77777777" w:rsidR="009F6DD3" w:rsidRPr="009F6DD3" w:rsidRDefault="009F6DD3" w:rsidP="009F6DD3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16"/>
                <w:szCs w:val="16"/>
                <w:lang w:val="en-US"/>
              </w:rPr>
            </w:pPr>
          </w:p>
        </w:tc>
      </w:tr>
      <w:tr w:rsidR="009F6DD3" w:rsidRPr="009F6DD3" w14:paraId="0F5CDDCD" w14:textId="77777777" w:rsidTr="00020EBB">
        <w:tc>
          <w:tcPr>
            <w:tcW w:w="7778" w:type="dxa"/>
          </w:tcPr>
          <w:p w14:paraId="3A9B9029" w14:textId="77777777" w:rsidR="009F6DD3" w:rsidRPr="009F6DD3" w:rsidRDefault="009F6DD3" w:rsidP="009F6DD3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16"/>
                <w:szCs w:val="16"/>
                <w:lang w:val="en-US"/>
              </w:rPr>
            </w:pPr>
            <w:r w:rsidRPr="009F6DD3">
              <w:rPr>
                <w:rFonts w:ascii="Times New Roman" w:eastAsia="Calibri" w:hAnsi="Times New Roman" w:cs="Times New Roman"/>
                <w:i/>
                <w:sz w:val="16"/>
                <w:szCs w:val="16"/>
                <w:lang w:val="en-US"/>
              </w:rPr>
              <w:t xml:space="preserve">Male </w:t>
            </w:r>
          </w:p>
        </w:tc>
        <w:tc>
          <w:tcPr>
            <w:tcW w:w="1850" w:type="dxa"/>
          </w:tcPr>
          <w:p w14:paraId="7CF64909" w14:textId="77777777" w:rsidR="009F6DD3" w:rsidRPr="009F6DD3" w:rsidRDefault="009F6DD3" w:rsidP="009F6DD3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16"/>
                <w:szCs w:val="16"/>
                <w:lang w:val="en-US"/>
              </w:rPr>
            </w:pPr>
            <w:r w:rsidRPr="009F6DD3">
              <w:rPr>
                <w:rFonts w:ascii="Times New Roman" w:eastAsia="Calibri" w:hAnsi="Times New Roman" w:cs="Times New Roman"/>
                <w:iCs/>
                <w:sz w:val="16"/>
                <w:szCs w:val="16"/>
                <w:lang w:val="en-US"/>
              </w:rPr>
              <w:t>6 (40)</w:t>
            </w:r>
          </w:p>
        </w:tc>
      </w:tr>
      <w:tr w:rsidR="00020EBB" w:rsidRPr="009F6DD3" w14:paraId="79651E11" w14:textId="77777777" w:rsidTr="00020EBB">
        <w:tc>
          <w:tcPr>
            <w:tcW w:w="7778" w:type="dxa"/>
            <w:tcBorders>
              <w:bottom w:val="single" w:sz="4" w:space="0" w:color="auto"/>
            </w:tcBorders>
          </w:tcPr>
          <w:p w14:paraId="78B5BAF1" w14:textId="77777777" w:rsidR="009F6DD3" w:rsidRPr="009F6DD3" w:rsidRDefault="009F6DD3" w:rsidP="009F6DD3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16"/>
                <w:szCs w:val="16"/>
                <w:lang w:val="en-US"/>
              </w:rPr>
            </w:pPr>
            <w:r w:rsidRPr="009F6DD3">
              <w:rPr>
                <w:rFonts w:ascii="Times New Roman" w:eastAsia="Calibri" w:hAnsi="Times New Roman" w:cs="Times New Roman"/>
                <w:i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1850" w:type="dxa"/>
            <w:tcBorders>
              <w:bottom w:val="single" w:sz="4" w:space="0" w:color="auto"/>
            </w:tcBorders>
          </w:tcPr>
          <w:p w14:paraId="6ED1959A" w14:textId="77777777" w:rsidR="009F6DD3" w:rsidRPr="009F6DD3" w:rsidRDefault="009F6DD3" w:rsidP="009F6DD3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16"/>
                <w:szCs w:val="16"/>
                <w:lang w:val="en-US"/>
              </w:rPr>
            </w:pPr>
            <w:r w:rsidRPr="009F6DD3">
              <w:rPr>
                <w:rFonts w:ascii="Times New Roman" w:eastAsia="Calibri" w:hAnsi="Times New Roman" w:cs="Times New Roman"/>
                <w:iCs/>
                <w:sz w:val="16"/>
                <w:szCs w:val="16"/>
                <w:lang w:val="en-US"/>
              </w:rPr>
              <w:t>9 (60)</w:t>
            </w:r>
          </w:p>
        </w:tc>
      </w:tr>
      <w:tr w:rsidR="00020EBB" w:rsidRPr="009F6DD3" w14:paraId="60B203A8" w14:textId="77777777" w:rsidTr="00020EBB">
        <w:tc>
          <w:tcPr>
            <w:tcW w:w="7778" w:type="dxa"/>
            <w:tcBorders>
              <w:top w:val="single" w:sz="4" w:space="0" w:color="auto"/>
            </w:tcBorders>
          </w:tcPr>
          <w:p w14:paraId="3426992A" w14:textId="77777777" w:rsidR="009F6DD3" w:rsidRPr="009F6DD3" w:rsidRDefault="009F6DD3" w:rsidP="009F6DD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9F6DD3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First infusion Age (years)</w:t>
            </w:r>
          </w:p>
        </w:tc>
        <w:tc>
          <w:tcPr>
            <w:tcW w:w="1850" w:type="dxa"/>
            <w:tcBorders>
              <w:top w:val="single" w:sz="4" w:space="0" w:color="auto"/>
            </w:tcBorders>
          </w:tcPr>
          <w:p w14:paraId="47CEB992" w14:textId="77777777" w:rsidR="009F6DD3" w:rsidRPr="009F6DD3" w:rsidRDefault="009F6DD3" w:rsidP="009F6DD3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16"/>
                <w:szCs w:val="16"/>
                <w:lang w:val="en-US"/>
              </w:rPr>
            </w:pPr>
          </w:p>
        </w:tc>
      </w:tr>
      <w:tr w:rsidR="009F6DD3" w:rsidRPr="009F6DD3" w14:paraId="66346886" w14:textId="77777777" w:rsidTr="00020EBB">
        <w:tc>
          <w:tcPr>
            <w:tcW w:w="7778" w:type="dxa"/>
            <w:tcBorders>
              <w:bottom w:val="single" w:sz="4" w:space="0" w:color="auto"/>
            </w:tcBorders>
          </w:tcPr>
          <w:p w14:paraId="28433A45" w14:textId="77777777" w:rsidR="009F6DD3" w:rsidRPr="009F6DD3" w:rsidRDefault="009F6DD3" w:rsidP="009F6DD3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16"/>
                <w:szCs w:val="16"/>
                <w:lang w:val="en-US"/>
              </w:rPr>
            </w:pPr>
            <w:r w:rsidRPr="009F6DD3">
              <w:rPr>
                <w:rFonts w:ascii="Times New Roman" w:eastAsia="Calibri" w:hAnsi="Times New Roman" w:cs="Times New Roman"/>
                <w:i/>
                <w:sz w:val="16"/>
                <w:szCs w:val="16"/>
                <w:lang w:val="en-US"/>
              </w:rPr>
              <w:t>Median (IQR)</w:t>
            </w:r>
          </w:p>
        </w:tc>
        <w:tc>
          <w:tcPr>
            <w:tcW w:w="1850" w:type="dxa"/>
            <w:tcBorders>
              <w:bottom w:val="single" w:sz="4" w:space="0" w:color="auto"/>
            </w:tcBorders>
          </w:tcPr>
          <w:p w14:paraId="361F34AC" w14:textId="77777777" w:rsidR="009F6DD3" w:rsidRPr="009F6DD3" w:rsidRDefault="009F6DD3" w:rsidP="009F6DD3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16"/>
                <w:szCs w:val="16"/>
                <w:lang w:val="en-US"/>
              </w:rPr>
            </w:pPr>
            <w:r w:rsidRPr="009F6DD3">
              <w:rPr>
                <w:rFonts w:ascii="Times New Roman" w:eastAsia="Calibri" w:hAnsi="Times New Roman" w:cs="Times New Roman"/>
                <w:iCs/>
                <w:sz w:val="16"/>
                <w:szCs w:val="16"/>
                <w:lang w:val="en-US"/>
              </w:rPr>
              <w:t>15 (14-17.7)</w:t>
            </w:r>
          </w:p>
        </w:tc>
      </w:tr>
      <w:tr w:rsidR="009F6DD3" w:rsidRPr="009F6DD3" w14:paraId="5683EB0C" w14:textId="77777777" w:rsidTr="00020EBB">
        <w:tc>
          <w:tcPr>
            <w:tcW w:w="7778" w:type="dxa"/>
            <w:tcBorders>
              <w:top w:val="single" w:sz="4" w:space="0" w:color="auto"/>
            </w:tcBorders>
          </w:tcPr>
          <w:p w14:paraId="13399D91" w14:textId="77777777" w:rsidR="009F6DD3" w:rsidRPr="009F6DD3" w:rsidRDefault="009F6DD3" w:rsidP="009F6DD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highlight w:val="yellow"/>
              </w:rPr>
            </w:pPr>
            <w:r w:rsidRPr="009F6DD3">
              <w:rPr>
                <w:rFonts w:ascii="Times New Roman" w:eastAsia="Calibri" w:hAnsi="Times New Roman" w:cs="Times New Roman"/>
                <w:b/>
                <w:sz w:val="16"/>
                <w:szCs w:val="16"/>
                <w:highlight w:val="yellow"/>
                <w:lang w:val="en-US"/>
              </w:rPr>
              <w:t>Firs</w:t>
            </w:r>
            <w:r w:rsidRPr="009F6DD3">
              <w:rPr>
                <w:rFonts w:ascii="Times New Roman" w:eastAsia="Calibri" w:hAnsi="Times New Roman" w:cs="Times New Roman"/>
                <w:b/>
                <w:sz w:val="16"/>
                <w:szCs w:val="16"/>
                <w:highlight w:val="yellow"/>
              </w:rPr>
              <w:t xml:space="preserve">t </w:t>
            </w:r>
            <w:proofErr w:type="spellStart"/>
            <w:r w:rsidRPr="009F6DD3">
              <w:rPr>
                <w:rFonts w:ascii="Times New Roman" w:eastAsia="Calibri" w:hAnsi="Times New Roman" w:cs="Times New Roman"/>
                <w:b/>
                <w:sz w:val="16"/>
                <w:szCs w:val="16"/>
                <w:highlight w:val="yellow"/>
              </w:rPr>
              <w:t>infusion</w:t>
            </w:r>
            <w:proofErr w:type="spellEnd"/>
            <w:r w:rsidRPr="009F6DD3">
              <w:rPr>
                <w:rFonts w:ascii="Times New Roman" w:eastAsia="Calibri" w:hAnsi="Times New Roman" w:cs="Times New Roman"/>
                <w:b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6DD3">
              <w:rPr>
                <w:rFonts w:ascii="Times New Roman" w:eastAsia="Calibri" w:hAnsi="Times New Roman" w:cs="Times New Roman"/>
                <w:b/>
                <w:sz w:val="16"/>
                <w:szCs w:val="16"/>
                <w:highlight w:val="yellow"/>
              </w:rPr>
              <w:t>Weight</w:t>
            </w:r>
            <w:proofErr w:type="spellEnd"/>
            <w:r w:rsidRPr="009F6DD3">
              <w:rPr>
                <w:rFonts w:ascii="Times New Roman" w:eastAsia="Calibri" w:hAnsi="Times New Roman" w:cs="Times New Roman"/>
                <w:b/>
                <w:sz w:val="16"/>
                <w:szCs w:val="16"/>
                <w:highlight w:val="yellow"/>
              </w:rPr>
              <w:t xml:space="preserve"> (Kg)</w:t>
            </w:r>
          </w:p>
        </w:tc>
        <w:tc>
          <w:tcPr>
            <w:tcW w:w="1850" w:type="dxa"/>
            <w:tcBorders>
              <w:top w:val="single" w:sz="4" w:space="0" w:color="auto"/>
            </w:tcBorders>
          </w:tcPr>
          <w:p w14:paraId="245E738F" w14:textId="77777777" w:rsidR="009F6DD3" w:rsidRPr="009F6DD3" w:rsidRDefault="009F6DD3" w:rsidP="009F6DD3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16"/>
                <w:szCs w:val="16"/>
                <w:highlight w:val="yellow"/>
              </w:rPr>
            </w:pPr>
          </w:p>
        </w:tc>
      </w:tr>
      <w:tr w:rsidR="009F6DD3" w:rsidRPr="009F6DD3" w14:paraId="359BE4D4" w14:textId="77777777" w:rsidTr="000D2F23">
        <w:tc>
          <w:tcPr>
            <w:tcW w:w="7778" w:type="dxa"/>
            <w:tcBorders>
              <w:bottom w:val="single" w:sz="4" w:space="0" w:color="auto"/>
            </w:tcBorders>
          </w:tcPr>
          <w:p w14:paraId="1DDD0ABF" w14:textId="77777777" w:rsidR="009F6DD3" w:rsidRPr="009F6DD3" w:rsidRDefault="009F6DD3" w:rsidP="009F6DD3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16"/>
                <w:szCs w:val="16"/>
                <w:highlight w:val="yellow"/>
              </w:rPr>
            </w:pPr>
            <w:proofErr w:type="spellStart"/>
            <w:r w:rsidRPr="009F6DD3">
              <w:rPr>
                <w:rFonts w:ascii="Times New Roman" w:eastAsia="Calibri" w:hAnsi="Times New Roman" w:cs="Times New Roman"/>
                <w:i/>
                <w:sz w:val="16"/>
                <w:szCs w:val="16"/>
                <w:highlight w:val="yellow"/>
              </w:rPr>
              <w:t>Median</w:t>
            </w:r>
            <w:proofErr w:type="spellEnd"/>
            <w:r w:rsidRPr="009F6DD3">
              <w:rPr>
                <w:rFonts w:ascii="Times New Roman" w:eastAsia="Calibri" w:hAnsi="Times New Roman" w:cs="Times New Roman"/>
                <w:i/>
                <w:sz w:val="16"/>
                <w:szCs w:val="16"/>
                <w:highlight w:val="yellow"/>
              </w:rPr>
              <w:t xml:space="preserve"> (IQR)</w:t>
            </w:r>
          </w:p>
        </w:tc>
        <w:tc>
          <w:tcPr>
            <w:tcW w:w="1850" w:type="dxa"/>
            <w:tcBorders>
              <w:bottom w:val="single" w:sz="4" w:space="0" w:color="auto"/>
            </w:tcBorders>
          </w:tcPr>
          <w:p w14:paraId="43F1FDA1" w14:textId="77777777" w:rsidR="009F6DD3" w:rsidRPr="009F6DD3" w:rsidRDefault="009F6DD3" w:rsidP="009F6DD3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16"/>
                <w:szCs w:val="16"/>
                <w:highlight w:val="yellow"/>
              </w:rPr>
            </w:pPr>
            <w:r w:rsidRPr="009F6DD3">
              <w:rPr>
                <w:rFonts w:ascii="Times New Roman" w:eastAsia="Calibri" w:hAnsi="Times New Roman" w:cs="Times New Roman"/>
                <w:iCs/>
                <w:sz w:val="16"/>
                <w:szCs w:val="16"/>
                <w:highlight w:val="yellow"/>
              </w:rPr>
              <w:t>43.5 (33.5-53.7)</w:t>
            </w:r>
          </w:p>
        </w:tc>
      </w:tr>
      <w:tr w:rsidR="009F6DD3" w:rsidRPr="009F6DD3" w14:paraId="561A41D5" w14:textId="77777777" w:rsidTr="000D2F23">
        <w:tc>
          <w:tcPr>
            <w:tcW w:w="7778" w:type="dxa"/>
            <w:tcBorders>
              <w:top w:val="single" w:sz="4" w:space="0" w:color="auto"/>
            </w:tcBorders>
          </w:tcPr>
          <w:p w14:paraId="78B453E5" w14:textId="39BFF347" w:rsidR="009F6DD3" w:rsidRPr="009F6DD3" w:rsidRDefault="009F6DD3" w:rsidP="009F6DD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highlight w:val="yellow"/>
                <w:lang w:val="en-US"/>
              </w:rPr>
            </w:pPr>
            <w:r w:rsidRPr="009F6DD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highlight w:val="yellow"/>
                <w:lang w:val="en-US"/>
              </w:rPr>
              <w:t>First infusion Height (cm)</w:t>
            </w:r>
            <w:r w:rsidRPr="000539A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highlight w:val="yellow"/>
                <w:lang w:val="en-US"/>
              </w:rPr>
              <w:t xml:space="preserve"> </w:t>
            </w:r>
          </w:p>
        </w:tc>
        <w:tc>
          <w:tcPr>
            <w:tcW w:w="1850" w:type="dxa"/>
            <w:tcBorders>
              <w:top w:val="single" w:sz="4" w:space="0" w:color="auto"/>
            </w:tcBorders>
          </w:tcPr>
          <w:p w14:paraId="39037E8A" w14:textId="28449144" w:rsidR="009F6DD3" w:rsidRPr="009F6DD3" w:rsidRDefault="009F6DD3" w:rsidP="009F6DD3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16"/>
                <w:szCs w:val="16"/>
                <w:highlight w:val="yellow"/>
                <w:lang w:val="en-US"/>
              </w:rPr>
            </w:pPr>
          </w:p>
        </w:tc>
      </w:tr>
      <w:tr w:rsidR="009F6DD3" w:rsidRPr="00020EBB" w14:paraId="1603C5EE" w14:textId="77777777" w:rsidTr="000D2F23">
        <w:tc>
          <w:tcPr>
            <w:tcW w:w="7778" w:type="dxa"/>
            <w:tcBorders>
              <w:bottom w:val="single" w:sz="4" w:space="0" w:color="auto"/>
            </w:tcBorders>
          </w:tcPr>
          <w:p w14:paraId="248FD262" w14:textId="225AC716" w:rsidR="009F6DD3" w:rsidRPr="000539AE" w:rsidRDefault="009F6DD3" w:rsidP="009F6DD3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highlight w:val="yellow"/>
                <w:lang w:val="en-US"/>
              </w:rPr>
            </w:pPr>
            <w:r w:rsidRPr="000539AE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highlight w:val="yellow"/>
                <w:lang w:val="en-US"/>
              </w:rPr>
              <w:t>Median (IQR)</w:t>
            </w:r>
          </w:p>
        </w:tc>
        <w:tc>
          <w:tcPr>
            <w:tcW w:w="1850" w:type="dxa"/>
            <w:tcBorders>
              <w:bottom w:val="single" w:sz="4" w:space="0" w:color="auto"/>
            </w:tcBorders>
          </w:tcPr>
          <w:p w14:paraId="3C86AF67" w14:textId="4C429EA2" w:rsidR="009F6DD3" w:rsidRPr="000539AE" w:rsidRDefault="009F6DD3" w:rsidP="009F6DD3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16"/>
                <w:szCs w:val="16"/>
                <w:highlight w:val="yellow"/>
                <w:lang w:val="en-US"/>
              </w:rPr>
            </w:pPr>
            <w:r w:rsidRPr="000539AE">
              <w:rPr>
                <w:rFonts w:ascii="Times New Roman" w:eastAsia="Calibri" w:hAnsi="Times New Roman" w:cs="Times New Roman"/>
                <w:iCs/>
                <w:sz w:val="16"/>
                <w:szCs w:val="16"/>
                <w:highlight w:val="yellow"/>
                <w:lang w:val="en-US"/>
              </w:rPr>
              <w:t xml:space="preserve">150 </w:t>
            </w:r>
            <w:r w:rsidRPr="009F6DD3">
              <w:rPr>
                <w:rFonts w:ascii="Times New Roman" w:eastAsia="Calibri" w:hAnsi="Times New Roman" w:cs="Times New Roman"/>
                <w:iCs/>
                <w:sz w:val="16"/>
                <w:szCs w:val="16"/>
                <w:highlight w:val="yellow"/>
              </w:rPr>
              <w:t>(</w:t>
            </w:r>
            <w:r w:rsidRPr="000539AE">
              <w:rPr>
                <w:rFonts w:ascii="Times New Roman" w:eastAsia="Calibri" w:hAnsi="Times New Roman" w:cs="Times New Roman"/>
                <w:iCs/>
                <w:sz w:val="16"/>
                <w:szCs w:val="16"/>
                <w:highlight w:val="yellow"/>
              </w:rPr>
              <w:t>140</w:t>
            </w:r>
            <w:r w:rsidRPr="009F6DD3">
              <w:rPr>
                <w:rFonts w:ascii="Times New Roman" w:eastAsia="Calibri" w:hAnsi="Times New Roman" w:cs="Times New Roman"/>
                <w:iCs/>
                <w:sz w:val="16"/>
                <w:szCs w:val="16"/>
                <w:highlight w:val="yellow"/>
              </w:rPr>
              <w:t>-</w:t>
            </w:r>
            <w:r w:rsidRPr="000539AE">
              <w:rPr>
                <w:rFonts w:ascii="Times New Roman" w:eastAsia="Calibri" w:hAnsi="Times New Roman" w:cs="Times New Roman"/>
                <w:iCs/>
                <w:sz w:val="16"/>
                <w:szCs w:val="16"/>
                <w:highlight w:val="yellow"/>
              </w:rPr>
              <w:t>155</w:t>
            </w:r>
            <w:r w:rsidRPr="009F6DD3">
              <w:rPr>
                <w:rFonts w:ascii="Times New Roman" w:eastAsia="Calibri" w:hAnsi="Times New Roman" w:cs="Times New Roman"/>
                <w:iCs/>
                <w:sz w:val="16"/>
                <w:szCs w:val="16"/>
                <w:highlight w:val="yellow"/>
              </w:rPr>
              <w:t>)</w:t>
            </w:r>
          </w:p>
        </w:tc>
      </w:tr>
      <w:tr w:rsidR="009F6DD3" w:rsidRPr="009F6DD3" w14:paraId="7EFD3C68" w14:textId="77777777" w:rsidTr="000D2F23">
        <w:tc>
          <w:tcPr>
            <w:tcW w:w="7778" w:type="dxa"/>
            <w:tcBorders>
              <w:top w:val="single" w:sz="4" w:space="0" w:color="auto"/>
            </w:tcBorders>
          </w:tcPr>
          <w:p w14:paraId="6304DC34" w14:textId="2AC6E5EB" w:rsidR="009F6DD3" w:rsidRPr="009F6DD3" w:rsidRDefault="00DB6962" w:rsidP="009F6DD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highlight w:val="yellow"/>
                <w:lang w:val="en-US"/>
              </w:rPr>
            </w:pPr>
            <w:r w:rsidRPr="000539A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highlight w:val="yellow"/>
                <w:lang w:val="en-US"/>
              </w:rPr>
              <w:t xml:space="preserve">First infusion </w:t>
            </w:r>
            <w:r w:rsidR="009F6DD3" w:rsidRPr="009F6DD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highlight w:val="yellow"/>
                <w:lang w:val="en-US"/>
              </w:rPr>
              <w:t>BMI</w:t>
            </w:r>
          </w:p>
        </w:tc>
        <w:tc>
          <w:tcPr>
            <w:tcW w:w="1850" w:type="dxa"/>
            <w:tcBorders>
              <w:top w:val="single" w:sz="4" w:space="0" w:color="auto"/>
            </w:tcBorders>
          </w:tcPr>
          <w:p w14:paraId="4C80A9C1" w14:textId="77777777" w:rsidR="009F6DD3" w:rsidRPr="009F6DD3" w:rsidRDefault="009F6DD3" w:rsidP="009F6DD3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16"/>
                <w:szCs w:val="16"/>
                <w:highlight w:val="yellow"/>
                <w:lang w:val="en-US"/>
              </w:rPr>
            </w:pPr>
          </w:p>
        </w:tc>
      </w:tr>
      <w:tr w:rsidR="009F6DD3" w:rsidRPr="00020EBB" w14:paraId="5A85ABB1" w14:textId="77777777" w:rsidTr="000D2F23">
        <w:tc>
          <w:tcPr>
            <w:tcW w:w="7778" w:type="dxa"/>
            <w:tcBorders>
              <w:bottom w:val="single" w:sz="4" w:space="0" w:color="auto"/>
            </w:tcBorders>
          </w:tcPr>
          <w:p w14:paraId="192F4248" w14:textId="6B703C61" w:rsidR="009F6DD3" w:rsidRPr="000539AE" w:rsidRDefault="009F6DD3" w:rsidP="009F6DD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highlight w:val="yellow"/>
                <w:lang w:val="en-US"/>
              </w:rPr>
            </w:pPr>
            <w:r w:rsidRPr="000539AE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highlight w:val="yellow"/>
                <w:lang w:val="en-US"/>
              </w:rPr>
              <w:t>Median (IQR)</w:t>
            </w:r>
          </w:p>
        </w:tc>
        <w:tc>
          <w:tcPr>
            <w:tcW w:w="1850" w:type="dxa"/>
            <w:tcBorders>
              <w:bottom w:val="single" w:sz="4" w:space="0" w:color="auto"/>
            </w:tcBorders>
          </w:tcPr>
          <w:p w14:paraId="450E8EB6" w14:textId="643510BF" w:rsidR="009F6DD3" w:rsidRPr="000539AE" w:rsidRDefault="009F6DD3" w:rsidP="009F6DD3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16"/>
                <w:szCs w:val="16"/>
                <w:highlight w:val="yellow"/>
                <w:lang w:val="en-US"/>
              </w:rPr>
            </w:pPr>
            <w:r w:rsidRPr="000539AE">
              <w:rPr>
                <w:rFonts w:ascii="Times New Roman" w:eastAsia="Calibri" w:hAnsi="Times New Roman" w:cs="Times New Roman"/>
                <w:iCs/>
                <w:sz w:val="16"/>
                <w:szCs w:val="16"/>
                <w:highlight w:val="yellow"/>
                <w:lang w:val="en-US"/>
              </w:rPr>
              <w:t xml:space="preserve">19.1 </w:t>
            </w:r>
            <w:r w:rsidRPr="009F6DD3">
              <w:rPr>
                <w:rFonts w:ascii="Times New Roman" w:eastAsia="Calibri" w:hAnsi="Times New Roman" w:cs="Times New Roman"/>
                <w:iCs/>
                <w:sz w:val="16"/>
                <w:szCs w:val="16"/>
                <w:highlight w:val="yellow"/>
              </w:rPr>
              <w:t>(</w:t>
            </w:r>
            <w:r w:rsidRPr="000539AE">
              <w:rPr>
                <w:rFonts w:ascii="Times New Roman" w:eastAsia="Calibri" w:hAnsi="Times New Roman" w:cs="Times New Roman"/>
                <w:iCs/>
                <w:sz w:val="16"/>
                <w:szCs w:val="16"/>
                <w:highlight w:val="yellow"/>
              </w:rPr>
              <w:t>15.8</w:t>
            </w:r>
            <w:r w:rsidRPr="009F6DD3">
              <w:rPr>
                <w:rFonts w:ascii="Times New Roman" w:eastAsia="Calibri" w:hAnsi="Times New Roman" w:cs="Times New Roman"/>
                <w:iCs/>
                <w:sz w:val="16"/>
                <w:szCs w:val="16"/>
                <w:highlight w:val="yellow"/>
              </w:rPr>
              <w:t>-</w:t>
            </w:r>
            <w:r w:rsidRPr="000539AE">
              <w:rPr>
                <w:rFonts w:ascii="Times New Roman" w:eastAsia="Calibri" w:hAnsi="Times New Roman" w:cs="Times New Roman"/>
                <w:iCs/>
                <w:sz w:val="16"/>
                <w:szCs w:val="16"/>
                <w:highlight w:val="yellow"/>
              </w:rPr>
              <w:t>22.1</w:t>
            </w:r>
            <w:r w:rsidRPr="009F6DD3">
              <w:rPr>
                <w:rFonts w:ascii="Times New Roman" w:eastAsia="Calibri" w:hAnsi="Times New Roman" w:cs="Times New Roman"/>
                <w:iCs/>
                <w:sz w:val="16"/>
                <w:szCs w:val="16"/>
                <w:highlight w:val="yellow"/>
              </w:rPr>
              <w:t>)</w:t>
            </w:r>
          </w:p>
        </w:tc>
      </w:tr>
      <w:tr w:rsidR="00020EBB" w:rsidRPr="009F6DD3" w14:paraId="3DA46FCB" w14:textId="77777777" w:rsidTr="000D2F23">
        <w:tc>
          <w:tcPr>
            <w:tcW w:w="7778" w:type="dxa"/>
            <w:tcBorders>
              <w:top w:val="single" w:sz="4" w:space="0" w:color="auto"/>
            </w:tcBorders>
          </w:tcPr>
          <w:p w14:paraId="0D42DF22" w14:textId="5BC54FC4" w:rsidR="009F6DD3" w:rsidRPr="009F6DD3" w:rsidRDefault="003133D6" w:rsidP="009F6DD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highlight w:val="yellow"/>
              </w:rPr>
              <w:t xml:space="preserve">First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highlight w:val="yellow"/>
              </w:rPr>
              <w:t>infusion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="009F6DD3" w:rsidRPr="009F6DD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highlight w:val="yellow"/>
              </w:rPr>
              <w:t>eGFR</w:t>
            </w:r>
            <w:proofErr w:type="spellEnd"/>
            <w:r w:rsidR="009F6DD3" w:rsidRPr="00020EBB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highlight w:val="yellow"/>
              </w:rPr>
              <w:t xml:space="preserve"> ml</w:t>
            </w:r>
            <w:r w:rsidR="000D2F2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highlight w:val="yellow"/>
              </w:rPr>
              <w:t>/</w:t>
            </w:r>
            <w:proofErr w:type="spellStart"/>
            <w:r w:rsidR="009F6DD3" w:rsidRPr="00020EBB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highlight w:val="yellow"/>
              </w:rPr>
              <w:t>min</w:t>
            </w:r>
            <w:proofErr w:type="spellEnd"/>
          </w:p>
        </w:tc>
        <w:tc>
          <w:tcPr>
            <w:tcW w:w="1850" w:type="dxa"/>
            <w:tcBorders>
              <w:top w:val="single" w:sz="4" w:space="0" w:color="auto"/>
            </w:tcBorders>
          </w:tcPr>
          <w:p w14:paraId="5976CD07" w14:textId="38D51874" w:rsidR="009F6DD3" w:rsidRPr="009F6DD3" w:rsidRDefault="009F6DD3" w:rsidP="009F6DD3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16"/>
                <w:szCs w:val="16"/>
                <w:highlight w:val="yellow"/>
              </w:rPr>
            </w:pPr>
          </w:p>
        </w:tc>
      </w:tr>
      <w:tr w:rsidR="009F6DD3" w:rsidRPr="00020EBB" w14:paraId="3817E008" w14:textId="77777777" w:rsidTr="000D2F23">
        <w:tc>
          <w:tcPr>
            <w:tcW w:w="7778" w:type="dxa"/>
            <w:tcBorders>
              <w:bottom w:val="single" w:sz="4" w:space="0" w:color="auto"/>
            </w:tcBorders>
          </w:tcPr>
          <w:p w14:paraId="4F27C981" w14:textId="06FA5D04" w:rsidR="009F6DD3" w:rsidRPr="00020EBB" w:rsidRDefault="009F6DD3" w:rsidP="009F6DD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highlight w:val="yellow"/>
              </w:rPr>
            </w:pPr>
            <w:proofErr w:type="spellStart"/>
            <w:r w:rsidRPr="009F6DD3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highlight w:val="yellow"/>
              </w:rPr>
              <w:t>Median</w:t>
            </w:r>
            <w:proofErr w:type="spellEnd"/>
            <w:r w:rsidRPr="009F6DD3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highlight w:val="yellow"/>
              </w:rPr>
              <w:t xml:space="preserve"> (IQR)</w:t>
            </w:r>
          </w:p>
        </w:tc>
        <w:tc>
          <w:tcPr>
            <w:tcW w:w="1850" w:type="dxa"/>
            <w:tcBorders>
              <w:bottom w:val="single" w:sz="4" w:space="0" w:color="auto"/>
            </w:tcBorders>
          </w:tcPr>
          <w:p w14:paraId="446A2B9C" w14:textId="7ED9C8BF" w:rsidR="009F6DD3" w:rsidRPr="00020EBB" w:rsidRDefault="009F6DD3" w:rsidP="009F6DD3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16"/>
                <w:szCs w:val="16"/>
                <w:highlight w:val="yellow"/>
              </w:rPr>
            </w:pPr>
            <w:r w:rsidRPr="00020EBB">
              <w:rPr>
                <w:rFonts w:ascii="Times New Roman" w:eastAsia="Calibri" w:hAnsi="Times New Roman" w:cs="Times New Roman"/>
                <w:iCs/>
                <w:sz w:val="16"/>
                <w:szCs w:val="16"/>
                <w:highlight w:val="yellow"/>
              </w:rPr>
              <w:t xml:space="preserve">86 </w:t>
            </w:r>
          </w:p>
        </w:tc>
      </w:tr>
      <w:tr w:rsidR="000D2F23" w:rsidRPr="009F6DD3" w14:paraId="30C506BA" w14:textId="77777777" w:rsidTr="000D2F23">
        <w:tc>
          <w:tcPr>
            <w:tcW w:w="7778" w:type="dxa"/>
            <w:tcBorders>
              <w:top w:val="single" w:sz="4" w:space="0" w:color="auto"/>
              <w:bottom w:val="single" w:sz="4" w:space="0" w:color="auto"/>
            </w:tcBorders>
          </w:tcPr>
          <w:p w14:paraId="0EBED985" w14:textId="77D63288" w:rsidR="009F6DD3" w:rsidRPr="009F6DD3" w:rsidRDefault="000D2F23" w:rsidP="009F6DD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Previous t</w:t>
            </w:r>
            <w:r w:rsidR="009F6DD3" w:rsidRPr="009F6DD3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reatment with oral iron, n (%)</w:t>
            </w:r>
          </w:p>
        </w:tc>
        <w:tc>
          <w:tcPr>
            <w:tcW w:w="1850" w:type="dxa"/>
            <w:tcBorders>
              <w:top w:val="single" w:sz="4" w:space="0" w:color="auto"/>
              <w:bottom w:val="single" w:sz="4" w:space="0" w:color="auto"/>
            </w:tcBorders>
          </w:tcPr>
          <w:p w14:paraId="4AAB82C8" w14:textId="77777777" w:rsidR="009F6DD3" w:rsidRPr="009F6DD3" w:rsidRDefault="009F6DD3" w:rsidP="009F6DD3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16"/>
                <w:szCs w:val="16"/>
                <w:lang w:val="en-US"/>
              </w:rPr>
            </w:pPr>
            <w:r w:rsidRPr="009F6DD3">
              <w:rPr>
                <w:rFonts w:ascii="Times New Roman" w:eastAsia="Calibri" w:hAnsi="Times New Roman" w:cs="Times New Roman"/>
                <w:iCs/>
                <w:sz w:val="16"/>
                <w:szCs w:val="16"/>
                <w:lang w:val="en-US"/>
              </w:rPr>
              <w:t>15 (100)</w:t>
            </w:r>
          </w:p>
        </w:tc>
      </w:tr>
      <w:tr w:rsidR="009F6DD3" w:rsidRPr="009F6DD3" w14:paraId="35FB6492" w14:textId="77777777" w:rsidTr="000D2F23">
        <w:tc>
          <w:tcPr>
            <w:tcW w:w="7778" w:type="dxa"/>
            <w:tcBorders>
              <w:top w:val="single" w:sz="4" w:space="0" w:color="auto"/>
            </w:tcBorders>
          </w:tcPr>
          <w:p w14:paraId="7239D3F7" w14:textId="78C689AC" w:rsidR="009F6DD3" w:rsidRPr="009F6DD3" w:rsidRDefault="009F6DD3" w:rsidP="009F6DD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highlight w:val="yellow"/>
                <w:lang w:val="en-US"/>
              </w:rPr>
            </w:pPr>
            <w:r w:rsidRPr="009F6DD3">
              <w:rPr>
                <w:rFonts w:ascii="Times New Roman" w:eastAsia="Calibri" w:hAnsi="Times New Roman" w:cs="Times New Roman"/>
                <w:b/>
                <w:sz w:val="16"/>
                <w:szCs w:val="16"/>
                <w:highlight w:val="yellow"/>
                <w:lang w:val="en-US"/>
              </w:rPr>
              <w:t>Total number of doses (n</w:t>
            </w:r>
            <w:r w:rsidR="00020EBB" w:rsidRPr="00020EBB">
              <w:rPr>
                <w:rFonts w:ascii="Times New Roman" w:eastAsia="Calibri" w:hAnsi="Times New Roman" w:cs="Times New Roman"/>
                <w:b/>
                <w:sz w:val="16"/>
                <w:szCs w:val="16"/>
                <w:highlight w:val="yellow"/>
                <w:lang w:val="en-US"/>
              </w:rPr>
              <w:t>.</w:t>
            </w:r>
            <w:r w:rsidRPr="009F6DD3">
              <w:rPr>
                <w:rFonts w:ascii="Times New Roman" w:eastAsia="Calibri" w:hAnsi="Times New Roman" w:cs="Times New Roman"/>
                <w:b/>
                <w:sz w:val="16"/>
                <w:szCs w:val="16"/>
                <w:highlight w:val="yellow"/>
                <w:lang w:val="en-US"/>
              </w:rPr>
              <w:t>)</w:t>
            </w:r>
          </w:p>
        </w:tc>
        <w:tc>
          <w:tcPr>
            <w:tcW w:w="1850" w:type="dxa"/>
            <w:tcBorders>
              <w:top w:val="single" w:sz="4" w:space="0" w:color="auto"/>
            </w:tcBorders>
          </w:tcPr>
          <w:p w14:paraId="2F85AAEF" w14:textId="77777777" w:rsidR="009F6DD3" w:rsidRPr="009F6DD3" w:rsidRDefault="009F6DD3" w:rsidP="009F6DD3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16"/>
                <w:szCs w:val="16"/>
                <w:highlight w:val="yellow"/>
                <w:lang w:val="en-US"/>
              </w:rPr>
            </w:pPr>
            <w:r w:rsidRPr="009F6DD3">
              <w:rPr>
                <w:rFonts w:ascii="Times New Roman" w:eastAsia="Calibri" w:hAnsi="Times New Roman" w:cs="Times New Roman"/>
                <w:iCs/>
                <w:sz w:val="16"/>
                <w:szCs w:val="16"/>
                <w:highlight w:val="yellow"/>
                <w:lang w:val="en-US"/>
              </w:rPr>
              <w:t>28</w:t>
            </w:r>
          </w:p>
        </w:tc>
      </w:tr>
      <w:tr w:rsidR="009F6DD3" w:rsidRPr="009F6DD3" w14:paraId="74E75505" w14:textId="77777777" w:rsidTr="00020EBB">
        <w:tc>
          <w:tcPr>
            <w:tcW w:w="7778" w:type="dxa"/>
          </w:tcPr>
          <w:p w14:paraId="084E1567" w14:textId="77777777" w:rsidR="009F6DD3" w:rsidRPr="009F6DD3" w:rsidRDefault="009F6DD3" w:rsidP="009F6DD3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16"/>
                <w:szCs w:val="16"/>
                <w:highlight w:val="yellow"/>
                <w:lang w:val="en-US"/>
              </w:rPr>
            </w:pPr>
            <w:r w:rsidRPr="009F6DD3">
              <w:rPr>
                <w:rFonts w:ascii="Times New Roman" w:eastAsia="Calibri" w:hAnsi="Times New Roman" w:cs="Times New Roman"/>
                <w:i/>
                <w:sz w:val="16"/>
                <w:szCs w:val="16"/>
                <w:highlight w:val="yellow"/>
                <w:lang w:val="en-US"/>
              </w:rPr>
              <w:t>1 dose (%)</w:t>
            </w:r>
          </w:p>
        </w:tc>
        <w:tc>
          <w:tcPr>
            <w:tcW w:w="1850" w:type="dxa"/>
          </w:tcPr>
          <w:p w14:paraId="3697B429" w14:textId="77777777" w:rsidR="009F6DD3" w:rsidRPr="009F6DD3" w:rsidRDefault="009F6DD3" w:rsidP="009F6DD3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16"/>
                <w:szCs w:val="16"/>
                <w:highlight w:val="yellow"/>
                <w:lang w:val="en-US"/>
              </w:rPr>
            </w:pPr>
            <w:r w:rsidRPr="009F6DD3">
              <w:rPr>
                <w:rFonts w:ascii="Times New Roman" w:eastAsia="Calibri" w:hAnsi="Times New Roman" w:cs="Times New Roman"/>
                <w:iCs/>
                <w:sz w:val="16"/>
                <w:szCs w:val="16"/>
                <w:highlight w:val="yellow"/>
                <w:lang w:val="en-US"/>
              </w:rPr>
              <w:t>13.4</w:t>
            </w:r>
          </w:p>
        </w:tc>
      </w:tr>
      <w:tr w:rsidR="009F6DD3" w:rsidRPr="009F6DD3" w14:paraId="393E940A" w14:textId="77777777" w:rsidTr="000D2F23">
        <w:tc>
          <w:tcPr>
            <w:tcW w:w="7778" w:type="dxa"/>
            <w:tcBorders>
              <w:bottom w:val="single" w:sz="4" w:space="0" w:color="auto"/>
            </w:tcBorders>
          </w:tcPr>
          <w:p w14:paraId="69B58FA2" w14:textId="77777777" w:rsidR="009F6DD3" w:rsidRPr="009F6DD3" w:rsidRDefault="009F6DD3" w:rsidP="009F6DD3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16"/>
                <w:szCs w:val="16"/>
                <w:highlight w:val="yellow"/>
                <w:lang w:val="en-US"/>
              </w:rPr>
            </w:pPr>
            <w:r w:rsidRPr="009F6DD3">
              <w:rPr>
                <w:rFonts w:ascii="Times New Roman" w:eastAsia="Calibri" w:hAnsi="Times New Roman" w:cs="Times New Roman"/>
                <w:i/>
                <w:sz w:val="16"/>
                <w:szCs w:val="16"/>
                <w:highlight w:val="yellow"/>
                <w:lang w:val="en-US"/>
              </w:rPr>
              <w:t>2 doses (%)</w:t>
            </w:r>
          </w:p>
        </w:tc>
        <w:tc>
          <w:tcPr>
            <w:tcW w:w="1850" w:type="dxa"/>
            <w:tcBorders>
              <w:bottom w:val="single" w:sz="4" w:space="0" w:color="auto"/>
            </w:tcBorders>
          </w:tcPr>
          <w:p w14:paraId="75542C90" w14:textId="77777777" w:rsidR="009F6DD3" w:rsidRPr="009F6DD3" w:rsidRDefault="009F6DD3" w:rsidP="009F6DD3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16"/>
                <w:szCs w:val="16"/>
                <w:highlight w:val="yellow"/>
                <w:lang w:val="en-US"/>
              </w:rPr>
            </w:pPr>
            <w:r w:rsidRPr="009F6DD3">
              <w:rPr>
                <w:rFonts w:ascii="Times New Roman" w:eastAsia="Calibri" w:hAnsi="Times New Roman" w:cs="Times New Roman"/>
                <w:iCs/>
                <w:sz w:val="16"/>
                <w:szCs w:val="16"/>
                <w:highlight w:val="yellow"/>
                <w:lang w:val="en-US"/>
              </w:rPr>
              <w:t>86.6</w:t>
            </w:r>
          </w:p>
        </w:tc>
      </w:tr>
      <w:tr w:rsidR="009F6DD3" w:rsidRPr="009F6DD3" w14:paraId="068A324A" w14:textId="77777777" w:rsidTr="000D2F23">
        <w:tc>
          <w:tcPr>
            <w:tcW w:w="7778" w:type="dxa"/>
            <w:tcBorders>
              <w:top w:val="single" w:sz="4" w:space="0" w:color="auto"/>
            </w:tcBorders>
          </w:tcPr>
          <w:p w14:paraId="792D9135" w14:textId="744CDBD1" w:rsidR="009F6DD3" w:rsidRPr="009F6DD3" w:rsidRDefault="00CC6D29" w:rsidP="009F6DD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highlight w:val="yellow"/>
                <w:lang w:val="en-US"/>
              </w:rPr>
            </w:pPr>
            <w:r w:rsidRPr="000539AE">
              <w:rPr>
                <w:rFonts w:ascii="Times New Roman" w:eastAsia="Calibri" w:hAnsi="Times New Roman" w:cs="Times New Roman"/>
                <w:b/>
                <w:sz w:val="16"/>
                <w:szCs w:val="16"/>
                <w:highlight w:val="yellow"/>
                <w:lang w:val="en-US"/>
              </w:rPr>
              <w:t>Nephropathy</w:t>
            </w:r>
            <w:r w:rsidR="009F6DD3" w:rsidRPr="009F6DD3">
              <w:rPr>
                <w:rFonts w:ascii="Times New Roman" w:eastAsia="Calibri" w:hAnsi="Times New Roman" w:cs="Times New Roman"/>
                <w:b/>
                <w:sz w:val="16"/>
                <w:szCs w:val="16"/>
                <w:highlight w:val="yellow"/>
                <w:lang w:val="en-US"/>
              </w:rPr>
              <w:t xml:space="preserve"> n</w:t>
            </w:r>
            <w:r w:rsidR="00020EBB" w:rsidRPr="000539AE">
              <w:rPr>
                <w:rFonts w:ascii="Times New Roman" w:eastAsia="Calibri" w:hAnsi="Times New Roman" w:cs="Times New Roman"/>
                <w:b/>
                <w:sz w:val="16"/>
                <w:szCs w:val="16"/>
                <w:highlight w:val="yellow"/>
                <w:lang w:val="en-US"/>
              </w:rPr>
              <w:t>.</w:t>
            </w:r>
          </w:p>
        </w:tc>
        <w:tc>
          <w:tcPr>
            <w:tcW w:w="1850" w:type="dxa"/>
            <w:tcBorders>
              <w:top w:val="single" w:sz="4" w:space="0" w:color="auto"/>
            </w:tcBorders>
          </w:tcPr>
          <w:p w14:paraId="6428A68C" w14:textId="77777777" w:rsidR="009F6DD3" w:rsidRPr="009F6DD3" w:rsidRDefault="009F6DD3" w:rsidP="009F6DD3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16"/>
                <w:szCs w:val="16"/>
                <w:lang w:val="en-US"/>
              </w:rPr>
            </w:pPr>
          </w:p>
        </w:tc>
      </w:tr>
      <w:tr w:rsidR="009F6DD3" w:rsidRPr="009F6DD3" w14:paraId="0D85EB5A" w14:textId="77777777" w:rsidTr="00020EBB">
        <w:tc>
          <w:tcPr>
            <w:tcW w:w="7778" w:type="dxa"/>
          </w:tcPr>
          <w:p w14:paraId="7EB7E3CC" w14:textId="77777777" w:rsidR="009F6DD3" w:rsidRPr="009F6DD3" w:rsidRDefault="009F6DD3" w:rsidP="009F6DD3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16"/>
                <w:szCs w:val="16"/>
                <w:highlight w:val="yellow"/>
                <w:lang w:val="en-US"/>
              </w:rPr>
            </w:pPr>
            <w:r w:rsidRPr="009F6DD3">
              <w:rPr>
                <w:rFonts w:ascii="Times New Roman" w:eastAsia="Calibri" w:hAnsi="Times New Roman" w:cs="Times New Roman"/>
                <w:i/>
                <w:sz w:val="16"/>
                <w:szCs w:val="16"/>
                <w:highlight w:val="yellow"/>
                <w:lang w:val="en-US"/>
              </w:rPr>
              <w:t>Nephronophthisis</w:t>
            </w:r>
          </w:p>
        </w:tc>
        <w:tc>
          <w:tcPr>
            <w:tcW w:w="1850" w:type="dxa"/>
          </w:tcPr>
          <w:p w14:paraId="6FAAFBAC" w14:textId="77777777" w:rsidR="009F6DD3" w:rsidRPr="009F6DD3" w:rsidRDefault="009F6DD3" w:rsidP="009F6DD3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16"/>
                <w:szCs w:val="16"/>
                <w:highlight w:val="yellow"/>
                <w:lang w:val="en-US"/>
              </w:rPr>
            </w:pPr>
            <w:r w:rsidRPr="009F6DD3">
              <w:rPr>
                <w:rFonts w:ascii="Times New Roman" w:eastAsia="Calibri" w:hAnsi="Times New Roman" w:cs="Times New Roman"/>
                <w:iCs/>
                <w:sz w:val="16"/>
                <w:szCs w:val="16"/>
                <w:highlight w:val="yellow"/>
                <w:lang w:val="en-US"/>
              </w:rPr>
              <w:t>6</w:t>
            </w:r>
          </w:p>
        </w:tc>
      </w:tr>
      <w:tr w:rsidR="002C38DE" w:rsidRPr="009F6DD3" w14:paraId="1403C511" w14:textId="77777777" w:rsidTr="00020EBB">
        <w:tc>
          <w:tcPr>
            <w:tcW w:w="7778" w:type="dxa"/>
          </w:tcPr>
          <w:p w14:paraId="43602F0C" w14:textId="0C6F7CB2" w:rsidR="002C38DE" w:rsidRPr="000539AE" w:rsidRDefault="002C38DE" w:rsidP="002C38DE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16"/>
                <w:szCs w:val="16"/>
                <w:highlight w:val="yellow"/>
                <w:lang w:val="en-US"/>
              </w:rPr>
            </w:pPr>
            <w:r w:rsidRPr="009F6DD3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highlight w:val="yellow"/>
              </w:rPr>
              <w:t>CAKUT</w:t>
            </w:r>
          </w:p>
        </w:tc>
        <w:tc>
          <w:tcPr>
            <w:tcW w:w="1850" w:type="dxa"/>
          </w:tcPr>
          <w:p w14:paraId="5BF9AA36" w14:textId="2C0F7E80" w:rsidR="002C38DE" w:rsidRPr="000539AE" w:rsidRDefault="002C38DE" w:rsidP="002C38DE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16"/>
                <w:szCs w:val="16"/>
                <w:highlight w:val="yellow"/>
                <w:lang w:val="en-US"/>
              </w:rPr>
            </w:pPr>
            <w:r w:rsidRPr="000539AE">
              <w:rPr>
                <w:rFonts w:ascii="Times New Roman" w:eastAsia="Calibri" w:hAnsi="Times New Roman" w:cs="Times New Roman"/>
                <w:iCs/>
                <w:sz w:val="16"/>
                <w:szCs w:val="16"/>
                <w:highlight w:val="yellow"/>
                <w:lang w:val="en-US"/>
              </w:rPr>
              <w:t>6</w:t>
            </w:r>
          </w:p>
        </w:tc>
      </w:tr>
      <w:tr w:rsidR="002C38DE" w:rsidRPr="009F6DD3" w14:paraId="28EFB5F3" w14:textId="77777777" w:rsidTr="00020EBB">
        <w:tc>
          <w:tcPr>
            <w:tcW w:w="7778" w:type="dxa"/>
          </w:tcPr>
          <w:p w14:paraId="65A28487" w14:textId="77777777" w:rsidR="002C38DE" w:rsidRPr="009F6DD3" w:rsidRDefault="002C38DE" w:rsidP="002C38DE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16"/>
                <w:szCs w:val="16"/>
                <w:highlight w:val="yellow"/>
                <w:lang w:val="en-US"/>
              </w:rPr>
            </w:pPr>
            <w:r w:rsidRPr="009F6DD3">
              <w:rPr>
                <w:rFonts w:ascii="Times New Roman" w:eastAsia="Calibri" w:hAnsi="Times New Roman" w:cs="Times New Roman"/>
                <w:i/>
                <w:sz w:val="16"/>
                <w:szCs w:val="16"/>
                <w:highlight w:val="yellow"/>
                <w:lang w:val="en-US"/>
              </w:rPr>
              <w:t>Glomerulonephritis</w:t>
            </w:r>
          </w:p>
        </w:tc>
        <w:tc>
          <w:tcPr>
            <w:tcW w:w="1850" w:type="dxa"/>
          </w:tcPr>
          <w:p w14:paraId="26C32F06" w14:textId="079412F7" w:rsidR="002C38DE" w:rsidRPr="009F6DD3" w:rsidRDefault="002C38DE" w:rsidP="002C38DE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16"/>
                <w:szCs w:val="16"/>
                <w:highlight w:val="yellow"/>
                <w:lang w:val="en-US"/>
              </w:rPr>
            </w:pPr>
            <w:r w:rsidRPr="000539AE">
              <w:rPr>
                <w:rFonts w:ascii="Times New Roman" w:eastAsia="Calibri" w:hAnsi="Times New Roman" w:cs="Times New Roman"/>
                <w:iCs/>
                <w:sz w:val="16"/>
                <w:szCs w:val="16"/>
                <w:highlight w:val="yellow"/>
                <w:lang w:val="en-US"/>
              </w:rPr>
              <w:t>1</w:t>
            </w:r>
          </w:p>
        </w:tc>
      </w:tr>
      <w:tr w:rsidR="002C38DE" w:rsidRPr="009F6DD3" w14:paraId="18D877CF" w14:textId="77777777" w:rsidTr="00020EBB">
        <w:tc>
          <w:tcPr>
            <w:tcW w:w="7778" w:type="dxa"/>
          </w:tcPr>
          <w:p w14:paraId="59602D9C" w14:textId="77777777" w:rsidR="002C38DE" w:rsidRPr="009F6DD3" w:rsidRDefault="002C38DE" w:rsidP="002C38DE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16"/>
                <w:szCs w:val="16"/>
                <w:highlight w:val="yellow"/>
                <w:lang w:val="en-US"/>
              </w:rPr>
            </w:pPr>
            <w:r w:rsidRPr="009F6DD3">
              <w:rPr>
                <w:rFonts w:ascii="Times New Roman" w:eastAsia="Calibri" w:hAnsi="Times New Roman" w:cs="Times New Roman"/>
                <w:i/>
                <w:sz w:val="16"/>
                <w:szCs w:val="16"/>
                <w:highlight w:val="yellow"/>
                <w:lang w:val="en-US"/>
              </w:rPr>
              <w:t>Hemolytic uremic syndrome</w:t>
            </w:r>
          </w:p>
        </w:tc>
        <w:tc>
          <w:tcPr>
            <w:tcW w:w="1850" w:type="dxa"/>
          </w:tcPr>
          <w:p w14:paraId="59C294EF" w14:textId="77777777" w:rsidR="002C38DE" w:rsidRPr="009F6DD3" w:rsidRDefault="002C38DE" w:rsidP="002C38DE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16"/>
                <w:szCs w:val="16"/>
                <w:highlight w:val="yellow"/>
                <w:lang w:val="en-US"/>
              </w:rPr>
            </w:pPr>
            <w:r w:rsidRPr="009F6DD3">
              <w:rPr>
                <w:rFonts w:ascii="Times New Roman" w:eastAsia="Calibri" w:hAnsi="Times New Roman" w:cs="Times New Roman"/>
                <w:iCs/>
                <w:sz w:val="16"/>
                <w:szCs w:val="16"/>
                <w:highlight w:val="yellow"/>
                <w:lang w:val="en-US"/>
              </w:rPr>
              <w:t>1</w:t>
            </w:r>
          </w:p>
        </w:tc>
      </w:tr>
      <w:tr w:rsidR="002C38DE" w:rsidRPr="009F6DD3" w14:paraId="29586DA9" w14:textId="77777777" w:rsidTr="00020EBB">
        <w:tc>
          <w:tcPr>
            <w:tcW w:w="7778" w:type="dxa"/>
          </w:tcPr>
          <w:p w14:paraId="4378F1A7" w14:textId="756B673F" w:rsidR="002C38DE" w:rsidRPr="009F6DD3" w:rsidRDefault="003133D6" w:rsidP="002C38DE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16"/>
                <w:szCs w:val="16"/>
                <w:highlight w:val="yellow"/>
                <w:lang w:val="en-US"/>
              </w:rPr>
            </w:pPr>
            <w:r w:rsidRPr="000539AE">
              <w:rPr>
                <w:rFonts w:ascii="Times New Roman" w:eastAsia="Calibri" w:hAnsi="Times New Roman" w:cs="Times New Roman"/>
                <w:i/>
                <w:sz w:val="16"/>
                <w:szCs w:val="16"/>
                <w:highlight w:val="yellow"/>
                <w:lang w:val="en-US"/>
              </w:rPr>
              <w:t xml:space="preserve">Syndromic </w:t>
            </w:r>
            <w:r w:rsidR="002C38DE" w:rsidRPr="009F6DD3">
              <w:rPr>
                <w:rFonts w:ascii="Times New Roman" w:eastAsia="Calibri" w:hAnsi="Times New Roman" w:cs="Times New Roman"/>
                <w:i/>
                <w:sz w:val="16"/>
                <w:szCs w:val="16"/>
                <w:highlight w:val="yellow"/>
                <w:lang w:val="en-US"/>
              </w:rPr>
              <w:t>Ciliopathy</w:t>
            </w:r>
          </w:p>
        </w:tc>
        <w:tc>
          <w:tcPr>
            <w:tcW w:w="1850" w:type="dxa"/>
          </w:tcPr>
          <w:p w14:paraId="11DB6904" w14:textId="77777777" w:rsidR="002C38DE" w:rsidRPr="009F6DD3" w:rsidRDefault="002C38DE" w:rsidP="002C38DE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16"/>
                <w:szCs w:val="16"/>
                <w:highlight w:val="yellow"/>
                <w:lang w:val="en-US"/>
              </w:rPr>
            </w:pPr>
            <w:r w:rsidRPr="009F6DD3">
              <w:rPr>
                <w:rFonts w:ascii="Times New Roman" w:eastAsia="Calibri" w:hAnsi="Times New Roman" w:cs="Times New Roman"/>
                <w:iCs/>
                <w:sz w:val="16"/>
                <w:szCs w:val="16"/>
                <w:highlight w:val="yellow"/>
                <w:lang w:val="en-US"/>
              </w:rPr>
              <w:t>1</w:t>
            </w:r>
          </w:p>
        </w:tc>
      </w:tr>
      <w:tr w:rsidR="002C38DE" w:rsidRPr="00020EBB" w14:paraId="61D7088E" w14:textId="77777777" w:rsidTr="000D2F23">
        <w:tc>
          <w:tcPr>
            <w:tcW w:w="7778" w:type="dxa"/>
            <w:tcBorders>
              <w:top w:val="single" w:sz="4" w:space="0" w:color="auto"/>
              <w:bottom w:val="single" w:sz="4" w:space="0" w:color="auto"/>
            </w:tcBorders>
          </w:tcPr>
          <w:p w14:paraId="6EA3BEC9" w14:textId="456A4A57" w:rsidR="002C38DE" w:rsidRPr="00020EBB" w:rsidRDefault="002C38DE" w:rsidP="002C38DE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</w:pPr>
            <w:r w:rsidRPr="009F6DD3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Median p</w:t>
            </w:r>
            <w:r w:rsidRPr="009F6DD3">
              <w:rPr>
                <w:rFonts w:ascii="Calibri" w:eastAsia="Calibri" w:hAnsi="Calibri" w:cs="Times New Roman"/>
                <w:b/>
                <w:sz w:val="16"/>
                <w:szCs w:val="16"/>
                <w:lang w:val="en-US"/>
              </w:rPr>
              <w:t xml:space="preserve">ost-transplant </w:t>
            </w:r>
            <w:r w:rsidRPr="009F6DD3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follow-up (months)</w:t>
            </w:r>
          </w:p>
        </w:tc>
        <w:tc>
          <w:tcPr>
            <w:tcW w:w="1850" w:type="dxa"/>
            <w:tcBorders>
              <w:top w:val="single" w:sz="4" w:space="0" w:color="auto"/>
              <w:bottom w:val="single" w:sz="4" w:space="0" w:color="auto"/>
            </w:tcBorders>
          </w:tcPr>
          <w:p w14:paraId="1ADB1590" w14:textId="19B2BB42" w:rsidR="002C38DE" w:rsidRPr="00020EBB" w:rsidRDefault="002C38DE" w:rsidP="002C38DE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16"/>
                <w:szCs w:val="16"/>
                <w:lang w:val="en-US"/>
              </w:rPr>
            </w:pPr>
            <w:r w:rsidRPr="009F6DD3"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  <w:lang w:val="en-US"/>
              </w:rPr>
              <w:t>4</w:t>
            </w:r>
            <w:r w:rsidRPr="009F6DD3">
              <w:rPr>
                <w:rFonts w:ascii="Calibri" w:eastAsia="Calibri" w:hAnsi="Calibri" w:cs="Times New Roman"/>
                <w:bCs/>
                <w:iCs/>
                <w:sz w:val="16"/>
                <w:szCs w:val="16"/>
              </w:rPr>
              <w:t>1.8 (11.3-72.6)</w:t>
            </w:r>
          </w:p>
        </w:tc>
      </w:tr>
      <w:tr w:rsidR="002C38DE" w:rsidRPr="009F6DD3" w14:paraId="7A2DD239" w14:textId="77777777" w:rsidTr="000D2F23">
        <w:tc>
          <w:tcPr>
            <w:tcW w:w="7778" w:type="dxa"/>
            <w:tcBorders>
              <w:top w:val="single" w:sz="4" w:space="0" w:color="auto"/>
            </w:tcBorders>
          </w:tcPr>
          <w:p w14:paraId="67DC8E50" w14:textId="6593A684" w:rsidR="002C38DE" w:rsidRPr="009F6DD3" w:rsidRDefault="002C38DE" w:rsidP="002C38D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9F6DD3">
              <w:rPr>
                <w:rFonts w:ascii="Times New Roman" w:eastAsia="Calibri" w:hAnsi="Times New Roman" w:cs="Times New Roman"/>
                <w:b/>
                <w:sz w:val="16"/>
                <w:szCs w:val="16"/>
                <w:highlight w:val="yellow"/>
                <w:lang w:val="en-US"/>
              </w:rPr>
              <w:t>Kidney transplantation n</w:t>
            </w:r>
            <w:r w:rsidRPr="009F6DD3">
              <w:rPr>
                <w:rFonts w:ascii="Times New Roman" w:eastAsia="Calibri" w:hAnsi="Times New Roman" w:cs="Times New Roman"/>
                <w:b/>
                <w:sz w:val="16"/>
                <w:szCs w:val="16"/>
                <w:highlight w:val="yellow"/>
              </w:rPr>
              <w:t xml:space="preserve"> </w:t>
            </w:r>
            <w:r w:rsidRPr="009F6DD3">
              <w:rPr>
                <w:rFonts w:ascii="Times New Roman" w:eastAsia="Calibri" w:hAnsi="Times New Roman" w:cs="Times New Roman"/>
                <w:b/>
                <w:sz w:val="16"/>
                <w:szCs w:val="16"/>
                <w:highlight w:val="yellow"/>
                <w:lang w:val="en-US"/>
              </w:rPr>
              <w:t>(%)</w:t>
            </w:r>
          </w:p>
        </w:tc>
        <w:tc>
          <w:tcPr>
            <w:tcW w:w="1850" w:type="dxa"/>
            <w:tcBorders>
              <w:top w:val="single" w:sz="4" w:space="0" w:color="auto"/>
            </w:tcBorders>
          </w:tcPr>
          <w:p w14:paraId="134C88EE" w14:textId="3BB2D0CC" w:rsidR="002C38DE" w:rsidRPr="009F6DD3" w:rsidRDefault="002C38DE" w:rsidP="002C38DE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16"/>
                <w:szCs w:val="16"/>
                <w:lang w:val="en-US"/>
              </w:rPr>
            </w:pPr>
          </w:p>
        </w:tc>
      </w:tr>
      <w:tr w:rsidR="002C38DE" w:rsidRPr="009F6DD3" w14:paraId="7D6EBA47" w14:textId="77777777" w:rsidTr="00020EBB">
        <w:tc>
          <w:tcPr>
            <w:tcW w:w="7778" w:type="dxa"/>
          </w:tcPr>
          <w:p w14:paraId="4AE6C4A6" w14:textId="77777777" w:rsidR="002C38DE" w:rsidRPr="009F6DD3" w:rsidRDefault="002C38DE" w:rsidP="002C38DE">
            <w:pPr>
              <w:spacing w:after="200" w:line="276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9F6DD3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 xml:space="preserve">Living </w:t>
            </w:r>
            <w:proofErr w:type="spellStart"/>
            <w:r w:rsidRPr="009F6DD3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>donor</w:t>
            </w:r>
            <w:proofErr w:type="spellEnd"/>
            <w:r w:rsidRPr="009F6DD3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9F6DD3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>transplants</w:t>
            </w:r>
            <w:proofErr w:type="spellEnd"/>
            <w:r w:rsidRPr="009F6DD3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1850" w:type="dxa"/>
          </w:tcPr>
          <w:p w14:paraId="1212FC88" w14:textId="6D0064AD" w:rsidR="002C38DE" w:rsidRPr="009F6DD3" w:rsidRDefault="002C38DE" w:rsidP="002C38DE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16"/>
                <w:szCs w:val="16"/>
                <w:lang w:val="en-US"/>
              </w:rPr>
            </w:pPr>
            <w:r w:rsidRPr="00020EBB">
              <w:rPr>
                <w:rFonts w:ascii="Times New Roman" w:eastAsia="Calibri" w:hAnsi="Times New Roman" w:cs="Times New Roman"/>
                <w:iCs/>
                <w:sz w:val="16"/>
                <w:szCs w:val="16"/>
                <w:highlight w:val="yellow"/>
                <w:lang w:val="en-US"/>
              </w:rPr>
              <w:t xml:space="preserve">4 </w:t>
            </w:r>
            <w:r w:rsidRPr="009F6DD3">
              <w:rPr>
                <w:rFonts w:ascii="Times New Roman" w:eastAsia="Calibri" w:hAnsi="Times New Roman" w:cs="Times New Roman"/>
                <w:iCs/>
                <w:sz w:val="16"/>
                <w:szCs w:val="16"/>
                <w:highlight w:val="yellow"/>
                <w:lang w:val="en-US"/>
              </w:rPr>
              <w:t>(</w:t>
            </w:r>
            <w:r w:rsidRPr="00020EBB">
              <w:rPr>
                <w:rFonts w:ascii="Times New Roman" w:eastAsia="Calibri" w:hAnsi="Times New Roman" w:cs="Times New Roman"/>
                <w:iCs/>
                <w:sz w:val="16"/>
                <w:szCs w:val="16"/>
                <w:highlight w:val="yellow"/>
                <w:lang w:val="en-US"/>
              </w:rPr>
              <w:t>26.7</w:t>
            </w:r>
            <w:r w:rsidRPr="009F6DD3">
              <w:rPr>
                <w:rFonts w:ascii="Times New Roman" w:eastAsia="Calibri" w:hAnsi="Times New Roman" w:cs="Times New Roman"/>
                <w:iCs/>
                <w:sz w:val="16"/>
                <w:szCs w:val="16"/>
                <w:highlight w:val="yellow"/>
                <w:lang w:val="en-US"/>
              </w:rPr>
              <w:t>)</w:t>
            </w:r>
          </w:p>
        </w:tc>
      </w:tr>
      <w:tr w:rsidR="002C38DE" w:rsidRPr="009F6DD3" w14:paraId="475E049F" w14:textId="77777777" w:rsidTr="00020EBB">
        <w:tc>
          <w:tcPr>
            <w:tcW w:w="7778" w:type="dxa"/>
          </w:tcPr>
          <w:p w14:paraId="1BED43EF" w14:textId="77777777" w:rsidR="002C38DE" w:rsidRPr="009F6DD3" w:rsidRDefault="002C38DE" w:rsidP="002C38DE">
            <w:pPr>
              <w:spacing w:after="200" w:line="276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9F6DD3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>Deceased</w:t>
            </w:r>
            <w:proofErr w:type="spellEnd"/>
            <w:r w:rsidRPr="009F6DD3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9F6DD3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>donor</w:t>
            </w:r>
            <w:proofErr w:type="spellEnd"/>
            <w:r w:rsidRPr="009F6DD3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9F6DD3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>transplants</w:t>
            </w:r>
            <w:proofErr w:type="spellEnd"/>
            <w:r w:rsidRPr="009F6DD3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1850" w:type="dxa"/>
          </w:tcPr>
          <w:p w14:paraId="7853F153" w14:textId="27FDE80E" w:rsidR="002C38DE" w:rsidRPr="009F6DD3" w:rsidRDefault="002C38DE" w:rsidP="002C38DE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16"/>
                <w:szCs w:val="16"/>
                <w:lang w:val="en-US"/>
              </w:rPr>
            </w:pPr>
            <w:r w:rsidRPr="00020EBB">
              <w:rPr>
                <w:rFonts w:ascii="Times New Roman" w:eastAsia="Calibri" w:hAnsi="Times New Roman" w:cs="Times New Roman"/>
                <w:iCs/>
                <w:sz w:val="16"/>
                <w:szCs w:val="16"/>
                <w:highlight w:val="yellow"/>
                <w:lang w:val="en-US"/>
              </w:rPr>
              <w:t>11</w:t>
            </w:r>
            <w:r>
              <w:rPr>
                <w:rFonts w:ascii="Times New Roman" w:eastAsia="Calibri" w:hAnsi="Times New Roman" w:cs="Times New Roman"/>
                <w:iCs/>
                <w:sz w:val="16"/>
                <w:szCs w:val="16"/>
                <w:highlight w:val="yellow"/>
                <w:lang w:val="en-US"/>
              </w:rPr>
              <w:t xml:space="preserve"> </w:t>
            </w:r>
            <w:r w:rsidRPr="009F6DD3">
              <w:rPr>
                <w:rFonts w:ascii="Times New Roman" w:eastAsia="Calibri" w:hAnsi="Times New Roman" w:cs="Times New Roman"/>
                <w:iCs/>
                <w:sz w:val="16"/>
                <w:szCs w:val="16"/>
                <w:highlight w:val="yellow"/>
                <w:lang w:val="en-US"/>
              </w:rPr>
              <w:t>(</w:t>
            </w:r>
            <w:r w:rsidRPr="00020EBB">
              <w:rPr>
                <w:rFonts w:ascii="Times New Roman" w:eastAsia="Calibri" w:hAnsi="Times New Roman" w:cs="Times New Roman"/>
                <w:iCs/>
                <w:sz w:val="16"/>
                <w:szCs w:val="16"/>
                <w:highlight w:val="yellow"/>
                <w:lang w:val="en-US"/>
              </w:rPr>
              <w:t>73.3</w:t>
            </w:r>
            <w:r w:rsidRPr="009F6DD3">
              <w:rPr>
                <w:rFonts w:ascii="Times New Roman" w:eastAsia="Calibri" w:hAnsi="Times New Roman" w:cs="Times New Roman"/>
                <w:iCs/>
                <w:sz w:val="16"/>
                <w:szCs w:val="16"/>
                <w:highlight w:val="yellow"/>
                <w:lang w:val="en-US"/>
              </w:rPr>
              <w:t>)</w:t>
            </w:r>
          </w:p>
        </w:tc>
      </w:tr>
      <w:tr w:rsidR="002C38DE" w:rsidRPr="009F6DD3" w14:paraId="7EDDAA31" w14:textId="77777777" w:rsidTr="000D2F23">
        <w:tc>
          <w:tcPr>
            <w:tcW w:w="7778" w:type="dxa"/>
            <w:tcBorders>
              <w:bottom w:val="single" w:sz="4" w:space="0" w:color="auto"/>
            </w:tcBorders>
          </w:tcPr>
          <w:p w14:paraId="7CE4312F" w14:textId="77777777" w:rsidR="002C38DE" w:rsidRPr="009F6DD3" w:rsidRDefault="002C38DE" w:rsidP="002C38DE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highlight w:val="yellow"/>
              </w:rPr>
            </w:pPr>
            <w:proofErr w:type="spellStart"/>
            <w:r w:rsidRPr="009F6DD3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highlight w:val="yellow"/>
              </w:rPr>
              <w:t>Preemptive</w:t>
            </w:r>
            <w:proofErr w:type="spellEnd"/>
            <w:r w:rsidRPr="009F6DD3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highlight w:val="yellow"/>
              </w:rPr>
              <w:t xml:space="preserve"> </w:t>
            </w:r>
          </w:p>
        </w:tc>
        <w:tc>
          <w:tcPr>
            <w:tcW w:w="1850" w:type="dxa"/>
            <w:tcBorders>
              <w:bottom w:val="single" w:sz="4" w:space="0" w:color="auto"/>
            </w:tcBorders>
          </w:tcPr>
          <w:p w14:paraId="593FC7B7" w14:textId="77777777" w:rsidR="002C38DE" w:rsidRPr="009F6DD3" w:rsidRDefault="002C38DE" w:rsidP="002C38DE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16"/>
                <w:szCs w:val="16"/>
                <w:highlight w:val="yellow"/>
                <w:lang w:val="en-US"/>
              </w:rPr>
            </w:pPr>
            <w:r w:rsidRPr="009F6DD3">
              <w:rPr>
                <w:rFonts w:ascii="Times New Roman" w:eastAsia="Calibri" w:hAnsi="Times New Roman" w:cs="Times New Roman"/>
                <w:iCs/>
                <w:sz w:val="16"/>
                <w:szCs w:val="16"/>
                <w:highlight w:val="yellow"/>
                <w:lang w:val="en-US"/>
              </w:rPr>
              <w:t>6 (40)</w:t>
            </w:r>
          </w:p>
        </w:tc>
      </w:tr>
      <w:tr w:rsidR="002C38DE" w:rsidRPr="009F6DD3" w14:paraId="511412EE" w14:textId="77777777" w:rsidTr="000D2F23">
        <w:trPr>
          <w:trHeight w:val="114"/>
        </w:trPr>
        <w:tc>
          <w:tcPr>
            <w:tcW w:w="7778" w:type="dxa"/>
            <w:tcBorders>
              <w:top w:val="single" w:sz="4" w:space="0" w:color="auto"/>
            </w:tcBorders>
          </w:tcPr>
          <w:p w14:paraId="0F94841C" w14:textId="4AD91904" w:rsidR="002C38DE" w:rsidRPr="009F6DD3" w:rsidRDefault="002C38DE" w:rsidP="002C38D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highlight w:val="yellow"/>
              </w:rPr>
            </w:pPr>
            <w:proofErr w:type="spellStart"/>
            <w:r w:rsidRPr="000D2F2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highlight w:val="yellow"/>
              </w:rPr>
              <w:t>Medications</w:t>
            </w:r>
            <w:proofErr w:type="spellEnd"/>
            <w:r w:rsidRPr="009F6DD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highlight w:val="yellow"/>
              </w:rPr>
              <w:t xml:space="preserve"> n (%)</w:t>
            </w:r>
          </w:p>
        </w:tc>
        <w:tc>
          <w:tcPr>
            <w:tcW w:w="1850" w:type="dxa"/>
            <w:tcBorders>
              <w:top w:val="single" w:sz="4" w:space="0" w:color="auto"/>
            </w:tcBorders>
          </w:tcPr>
          <w:p w14:paraId="4F9CE543" w14:textId="77777777" w:rsidR="002C38DE" w:rsidRPr="009F6DD3" w:rsidRDefault="002C38DE" w:rsidP="002C38DE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16"/>
                <w:szCs w:val="16"/>
                <w:highlight w:val="yellow"/>
                <w:lang w:val="en-US"/>
              </w:rPr>
            </w:pPr>
          </w:p>
        </w:tc>
      </w:tr>
      <w:tr w:rsidR="002C38DE" w:rsidRPr="009F6DD3" w14:paraId="56162F6A" w14:textId="77777777" w:rsidTr="000D2F23">
        <w:trPr>
          <w:trHeight w:val="114"/>
        </w:trPr>
        <w:tc>
          <w:tcPr>
            <w:tcW w:w="7778" w:type="dxa"/>
          </w:tcPr>
          <w:p w14:paraId="0A271B44" w14:textId="77777777" w:rsidR="002C38DE" w:rsidRPr="009F6DD3" w:rsidRDefault="002C38DE" w:rsidP="002C38DE">
            <w:pPr>
              <w:spacing w:after="200" w:line="276" w:lineRule="auto"/>
              <w:rPr>
                <w:rFonts w:ascii="Times New Roman" w:eastAsia="Calibri" w:hAnsi="Times New Roman" w:cs="Times New Roman"/>
                <w:sz w:val="16"/>
                <w:szCs w:val="16"/>
                <w:highlight w:val="yellow"/>
              </w:rPr>
            </w:pPr>
            <w:r w:rsidRPr="009F6DD3">
              <w:rPr>
                <w:rFonts w:ascii="Times New Roman" w:eastAsia="Calibri" w:hAnsi="Times New Roman" w:cs="Times New Roman"/>
                <w:sz w:val="16"/>
                <w:szCs w:val="16"/>
                <w:highlight w:val="yellow"/>
              </w:rPr>
              <w:t>M</w:t>
            </w:r>
            <w:r w:rsidRPr="009F6DD3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highlight w:val="yellow"/>
              </w:rPr>
              <w:t xml:space="preserve">MF </w:t>
            </w:r>
          </w:p>
        </w:tc>
        <w:tc>
          <w:tcPr>
            <w:tcW w:w="1850" w:type="dxa"/>
          </w:tcPr>
          <w:p w14:paraId="194DBB46" w14:textId="77777777" w:rsidR="002C38DE" w:rsidRPr="009F6DD3" w:rsidRDefault="002C38DE" w:rsidP="002C38DE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16"/>
                <w:szCs w:val="16"/>
                <w:highlight w:val="yellow"/>
                <w:lang w:val="en-US"/>
              </w:rPr>
            </w:pPr>
            <w:r w:rsidRPr="009F6DD3">
              <w:rPr>
                <w:rFonts w:ascii="Times New Roman" w:eastAsia="Calibri" w:hAnsi="Times New Roman" w:cs="Times New Roman"/>
                <w:iCs/>
                <w:sz w:val="16"/>
                <w:szCs w:val="16"/>
                <w:highlight w:val="yellow"/>
                <w:lang w:val="en-US"/>
              </w:rPr>
              <w:t>9 (60)</w:t>
            </w:r>
          </w:p>
        </w:tc>
      </w:tr>
      <w:tr w:rsidR="002C38DE" w:rsidRPr="009F6DD3" w14:paraId="2475F51B" w14:textId="77777777" w:rsidTr="000D2F23">
        <w:trPr>
          <w:trHeight w:val="114"/>
        </w:trPr>
        <w:tc>
          <w:tcPr>
            <w:tcW w:w="7778" w:type="dxa"/>
            <w:tcBorders>
              <w:bottom w:val="single" w:sz="4" w:space="0" w:color="auto"/>
            </w:tcBorders>
          </w:tcPr>
          <w:p w14:paraId="2C25DE2F" w14:textId="77777777" w:rsidR="002C38DE" w:rsidRPr="009F6DD3" w:rsidRDefault="002C38DE" w:rsidP="002C38DE">
            <w:pPr>
              <w:spacing w:after="200" w:line="276" w:lineRule="auto"/>
              <w:rPr>
                <w:rFonts w:ascii="Times New Roman" w:eastAsia="Calibri" w:hAnsi="Times New Roman" w:cs="Times New Roman"/>
                <w:sz w:val="16"/>
                <w:szCs w:val="16"/>
                <w:highlight w:val="yellow"/>
              </w:rPr>
            </w:pPr>
            <w:r w:rsidRPr="009F6DD3">
              <w:rPr>
                <w:rFonts w:ascii="Times New Roman" w:eastAsia="Calibri" w:hAnsi="Times New Roman" w:cs="Times New Roman"/>
                <w:sz w:val="16"/>
                <w:szCs w:val="16"/>
                <w:highlight w:val="yellow"/>
              </w:rPr>
              <w:t>AZA</w:t>
            </w:r>
          </w:p>
        </w:tc>
        <w:tc>
          <w:tcPr>
            <w:tcW w:w="1850" w:type="dxa"/>
            <w:tcBorders>
              <w:bottom w:val="single" w:sz="4" w:space="0" w:color="auto"/>
            </w:tcBorders>
          </w:tcPr>
          <w:p w14:paraId="43C98166" w14:textId="77777777" w:rsidR="002C38DE" w:rsidRPr="009F6DD3" w:rsidRDefault="002C38DE" w:rsidP="002C38DE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16"/>
                <w:szCs w:val="16"/>
                <w:highlight w:val="yellow"/>
                <w:lang w:val="en-US"/>
              </w:rPr>
            </w:pPr>
            <w:r w:rsidRPr="009F6DD3">
              <w:rPr>
                <w:rFonts w:ascii="Times New Roman" w:eastAsia="Calibri" w:hAnsi="Times New Roman" w:cs="Times New Roman"/>
                <w:iCs/>
                <w:sz w:val="16"/>
                <w:szCs w:val="16"/>
                <w:highlight w:val="yellow"/>
                <w:lang w:val="en-US"/>
              </w:rPr>
              <w:t>2 (13)</w:t>
            </w:r>
          </w:p>
        </w:tc>
      </w:tr>
    </w:tbl>
    <w:p w14:paraId="09F787D2" w14:textId="77777777" w:rsidR="001A3D36" w:rsidRDefault="001A3D36"/>
    <w:sectPr w:rsidR="001A3D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DD3"/>
    <w:rsid w:val="00020EBB"/>
    <w:rsid w:val="000539AE"/>
    <w:rsid w:val="000739F6"/>
    <w:rsid w:val="000D2F23"/>
    <w:rsid w:val="001A3D36"/>
    <w:rsid w:val="002C38DE"/>
    <w:rsid w:val="003133D6"/>
    <w:rsid w:val="00764416"/>
    <w:rsid w:val="009F6DD3"/>
    <w:rsid w:val="00CC6D29"/>
    <w:rsid w:val="00DB6962"/>
    <w:rsid w:val="00F2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A1269"/>
  <w15:chartTrackingRefBased/>
  <w15:docId w15:val="{A44A9E8B-1E2B-44F7-8D7E-C65A44DEE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F6D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F6D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F6D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F6D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F6D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F6D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F6D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F6D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F6D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F6D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F6D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F6D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F6DD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F6DD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F6DD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F6DD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F6DD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F6DD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F6D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F6D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F6D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F6D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F6D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F6DD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F6DD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F6DD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F6D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F6DD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F6DD3"/>
    <w:rPr>
      <w:b/>
      <w:bCs/>
      <w:smallCaps/>
      <w:color w:val="0F4761" w:themeColor="accent1" w:themeShade="BF"/>
      <w:spacing w:val="5"/>
    </w:rPr>
  </w:style>
  <w:style w:type="table" w:customStyle="1" w:styleId="Grigliatabella1">
    <w:name w:val="Griglia tabella1"/>
    <w:basedOn w:val="Tabellanormale"/>
    <w:next w:val="Grigliatabella"/>
    <w:uiPriority w:val="59"/>
    <w:rsid w:val="009F6DD3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gliatabella">
    <w:name w:val="Table Grid"/>
    <w:basedOn w:val="Tabellanormale"/>
    <w:uiPriority w:val="39"/>
    <w:rsid w:val="009F6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rossini</dc:creator>
  <cp:keywords/>
  <dc:description/>
  <cp:lastModifiedBy>mariogiordanobari@fastwebnet.it</cp:lastModifiedBy>
  <cp:revision>2</cp:revision>
  <dcterms:created xsi:type="dcterms:W3CDTF">2024-12-01T19:35:00Z</dcterms:created>
  <dcterms:modified xsi:type="dcterms:W3CDTF">2024-12-01T19:35:00Z</dcterms:modified>
</cp:coreProperties>
</file>