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000" w:type="dxa"/>
        <w:tblLook w:val="04A0" w:firstRow="1" w:lastRow="0" w:firstColumn="1" w:lastColumn="0" w:noHBand="0" w:noVBand="1"/>
      </w:tblPr>
      <w:tblGrid>
        <w:gridCol w:w="1294"/>
        <w:gridCol w:w="1294"/>
        <w:gridCol w:w="1297"/>
        <w:gridCol w:w="1297"/>
        <w:gridCol w:w="1297"/>
        <w:gridCol w:w="1297"/>
        <w:gridCol w:w="1297"/>
        <w:gridCol w:w="1297"/>
        <w:gridCol w:w="1297"/>
        <w:gridCol w:w="1297"/>
        <w:gridCol w:w="222"/>
      </w:tblGrid>
      <w:tr w:rsidR="0092332C" w:rsidRPr="0092332C" w14:paraId="5009954D" w14:textId="77777777" w:rsidTr="0092332C">
        <w:trPr>
          <w:gridAfter w:val="1"/>
          <w:wAfter w:w="36" w:type="dxa"/>
          <w:trHeight w:val="450"/>
        </w:trPr>
        <w:tc>
          <w:tcPr>
            <w:tcW w:w="1296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CBE33" w14:textId="11E22989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rs833061 (VEGF) with Diabetic Retinopathy; with Crude Odds Ratio (OR), 95% CI, and Heterogeneity Indices, I2, H2. P values are adjusted by Benjamini-H€ochberg FDR correction (</w:t>
            </w:r>
            <w:proofErr w:type="spellStart"/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dditive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92332C" w:rsidRPr="0092332C" w14:paraId="2EE57927" w14:textId="77777777" w:rsidTr="0092332C">
        <w:trPr>
          <w:trHeight w:val="561"/>
        </w:trPr>
        <w:tc>
          <w:tcPr>
            <w:tcW w:w="1296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17EAC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3BD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0E4D2FD1" w14:textId="77777777" w:rsidTr="0092332C">
        <w:trPr>
          <w:trHeight w:val="264"/>
        </w:trPr>
        <w:tc>
          <w:tcPr>
            <w:tcW w:w="12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5A30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2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C704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64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B3B3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C73E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36" w:type="dxa"/>
            <w:vAlign w:val="center"/>
            <w:hideMark/>
          </w:tcPr>
          <w:p w14:paraId="7F76DEC5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232D4253" w14:textId="77777777" w:rsidTr="0092332C">
        <w:trPr>
          <w:trHeight w:val="528"/>
        </w:trPr>
        <w:tc>
          <w:tcPr>
            <w:tcW w:w="12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02F54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49184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F534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B0BA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B1AB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C29B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9C99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FDR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6A95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AB35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ED07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36" w:type="dxa"/>
            <w:vAlign w:val="center"/>
            <w:hideMark/>
          </w:tcPr>
          <w:p w14:paraId="230F75F7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41BAD774" w14:textId="77777777" w:rsidTr="0092332C">
        <w:trPr>
          <w:trHeight w:val="264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297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rs833061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A6B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6080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1.217364665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E17D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0.924489345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6124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1.603021965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542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0.161274964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EA5A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0.161274964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5BBB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2.0788432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EBF8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0.151747286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A7C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51.89632389</w:t>
            </w:r>
          </w:p>
        </w:tc>
        <w:tc>
          <w:tcPr>
            <w:tcW w:w="36" w:type="dxa"/>
            <w:tcBorders>
              <w:left w:val="single" w:sz="4" w:space="0" w:color="auto"/>
            </w:tcBorders>
            <w:vAlign w:val="center"/>
            <w:hideMark/>
          </w:tcPr>
          <w:p w14:paraId="1A0EB823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28FCECA2" w14:textId="77777777" w:rsidTr="0092332C">
        <w:trPr>
          <w:trHeight w:val="264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549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B0F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EA7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2000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762C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6727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51B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7915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D6F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1D6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tcBorders>
              <w:left w:val="single" w:sz="4" w:space="0" w:color="auto"/>
            </w:tcBorders>
            <w:vAlign w:val="center"/>
            <w:hideMark/>
          </w:tcPr>
          <w:p w14:paraId="49825B7F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22EC804F" w14:textId="77777777" w:rsidTr="0092332C">
        <w:trPr>
          <w:trHeight w:val="264"/>
        </w:trPr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BFF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558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14B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D58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3B9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FB7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8ADA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BFF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0AE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158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F3DDA4D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076FDA9D" w14:textId="77777777" w:rsidTr="0092332C">
        <w:trPr>
          <w:trHeight w:val="261"/>
        </w:trPr>
        <w:tc>
          <w:tcPr>
            <w:tcW w:w="1166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032359" w14:textId="2C601C5A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rs833061 (VEGF) with Diabetic Retinopathy; with Crude Odds Ratio (OR), 95% CI, and Heterogeneity Indices, I2, H2. P values are adjusted by Benjamini-H€ochberg FDR correction (</w:t>
            </w:r>
            <w:proofErr w:type="spellStart"/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dditive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andom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0069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1B8BE78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7866DC42" w14:textId="77777777" w:rsidTr="0092332C">
        <w:trPr>
          <w:trHeight w:val="510"/>
        </w:trPr>
        <w:tc>
          <w:tcPr>
            <w:tcW w:w="11667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22646B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33D3A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4B00CA8A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00DF7C4B" w14:textId="77777777" w:rsidTr="0092332C">
        <w:trPr>
          <w:trHeight w:val="291"/>
        </w:trPr>
        <w:tc>
          <w:tcPr>
            <w:tcW w:w="12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CBEC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2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0647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5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AAE03A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8F78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BA89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DAF8072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311A73B1" w14:textId="77777777" w:rsidTr="0092332C">
        <w:trPr>
          <w:trHeight w:val="528"/>
        </w:trPr>
        <w:tc>
          <w:tcPr>
            <w:tcW w:w="12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00BDC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BCC2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288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9385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7F7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3A9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93B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6681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EBF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F94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233B32D9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56C0E6D0" w14:textId="77777777" w:rsidTr="0092332C">
        <w:trPr>
          <w:trHeight w:val="288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245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rs833061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068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48E3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1.25352912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F87C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0.839718237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99E7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1.871264892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F5C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0.268987766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5550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2.0788432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813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0.151747286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8B8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51.89632389</w:t>
            </w:r>
          </w:p>
        </w:tc>
        <w:tc>
          <w:tcPr>
            <w:tcW w:w="12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43A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52BA75F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3B22291F" w14:textId="77777777" w:rsidR="000973C6" w:rsidRDefault="000973C6"/>
    <w:tbl>
      <w:tblPr>
        <w:tblW w:w="14510" w:type="dxa"/>
        <w:tblLook w:val="04A0" w:firstRow="1" w:lastRow="0" w:firstColumn="1" w:lastColumn="0" w:noHBand="0" w:noVBand="1"/>
      </w:tblPr>
      <w:tblGrid>
        <w:gridCol w:w="1428"/>
        <w:gridCol w:w="1427"/>
        <w:gridCol w:w="1430"/>
        <w:gridCol w:w="1430"/>
        <w:gridCol w:w="1429"/>
        <w:gridCol w:w="1429"/>
        <w:gridCol w:w="1429"/>
        <w:gridCol w:w="1428"/>
        <w:gridCol w:w="1429"/>
        <w:gridCol w:w="1429"/>
        <w:gridCol w:w="222"/>
      </w:tblGrid>
      <w:tr w:rsidR="0092332C" w:rsidRPr="0092332C" w14:paraId="1B5A38AF" w14:textId="77777777" w:rsidTr="0092332C">
        <w:trPr>
          <w:gridAfter w:val="1"/>
          <w:wAfter w:w="222" w:type="dxa"/>
          <w:trHeight w:val="450"/>
        </w:trPr>
        <w:tc>
          <w:tcPr>
            <w:tcW w:w="14288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5D5DC" w14:textId="7E2C6948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rs833061 (VEGF) with Diabetic Retinopathy; with Crude Odds Ratio (OR), 95% CI, and Heterogeneity Indices, I2, H2. P values are adjusted by Benjamini-H€ochberg FDR correction (</w:t>
            </w:r>
            <w:proofErr w:type="spellStart"/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ominant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92332C" w:rsidRPr="0092332C" w14:paraId="55DE516D" w14:textId="77777777" w:rsidTr="0092332C">
        <w:trPr>
          <w:trHeight w:val="609"/>
        </w:trPr>
        <w:tc>
          <w:tcPr>
            <w:tcW w:w="14288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D4A4B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0C5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53C1FF72" w14:textId="77777777" w:rsidTr="0092332C">
        <w:trPr>
          <w:trHeight w:val="264"/>
        </w:trPr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6AB0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CCD2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71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6B97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42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6E15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222" w:type="dxa"/>
            <w:vAlign w:val="center"/>
            <w:hideMark/>
          </w:tcPr>
          <w:p w14:paraId="040F2318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218433E4" w14:textId="77777777" w:rsidTr="0092332C">
        <w:trPr>
          <w:trHeight w:val="528"/>
        </w:trPr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1AD4D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4A9A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4B17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7F81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490F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A706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185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FDR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E152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640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481D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222" w:type="dxa"/>
            <w:vAlign w:val="center"/>
            <w:hideMark/>
          </w:tcPr>
          <w:p w14:paraId="68A51E31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27A1263D" w14:textId="77777777" w:rsidTr="0092332C">
        <w:trPr>
          <w:trHeight w:val="411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6F7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rs833061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D216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EE3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1.196888026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C1B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0.868143765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2CF9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1.650119489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917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0.272665154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761D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0.272665154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6C6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1.8818618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63EE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0.17738422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9064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46.86113506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5FC1C4A0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49D419C5" w14:textId="77777777" w:rsidR="0092332C" w:rsidRDefault="0092332C">
      <w:r>
        <w:br w:type="page"/>
      </w:r>
    </w:p>
    <w:tbl>
      <w:tblPr>
        <w:tblW w:w="14510" w:type="dxa"/>
        <w:tblInd w:w="5" w:type="dxa"/>
        <w:tblLook w:val="04A0" w:firstRow="1" w:lastRow="0" w:firstColumn="1" w:lastColumn="0" w:noHBand="0" w:noVBand="1"/>
      </w:tblPr>
      <w:tblGrid>
        <w:gridCol w:w="1428"/>
        <w:gridCol w:w="1427"/>
        <w:gridCol w:w="1430"/>
        <w:gridCol w:w="1430"/>
        <w:gridCol w:w="1429"/>
        <w:gridCol w:w="1429"/>
        <w:gridCol w:w="1429"/>
        <w:gridCol w:w="1428"/>
        <w:gridCol w:w="1429"/>
        <w:gridCol w:w="1429"/>
        <w:gridCol w:w="222"/>
      </w:tblGrid>
      <w:tr w:rsidR="0092332C" w:rsidRPr="0092332C" w14:paraId="43D5DC10" w14:textId="77777777" w:rsidTr="0092332C">
        <w:trPr>
          <w:trHeight w:val="291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4AC27" w14:textId="254E59B4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D44A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EED6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6F14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3B8C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40DF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8C9F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917F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A508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278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369D1906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14CE2F6A" w14:textId="77777777" w:rsidTr="0092332C">
        <w:trPr>
          <w:trHeight w:val="261"/>
        </w:trPr>
        <w:tc>
          <w:tcPr>
            <w:tcW w:w="1285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82654" w14:textId="08CFDF0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rs833061 (VEGF) with Diabetic Retinopathy; with Crude Odds Ratio (OR), 95% CI, and Heterogeneity Indices, I2, H2. P values are adjusted by Benjamini-H€ochberg FDR correction (</w:t>
            </w:r>
            <w:proofErr w:type="spellStart"/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ominant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andom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3608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3CEABFD5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6E226FD6" w14:textId="77777777" w:rsidTr="0092332C">
        <w:trPr>
          <w:trHeight w:val="570"/>
        </w:trPr>
        <w:tc>
          <w:tcPr>
            <w:tcW w:w="1285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FDB19A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32E58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5065D829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16924FB8" w14:textId="77777777" w:rsidTr="0092332C">
        <w:trPr>
          <w:trHeight w:val="261"/>
        </w:trPr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967D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284B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57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95A5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42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500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861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3F220122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62ADD9B8" w14:textId="77777777" w:rsidTr="0092332C">
        <w:trPr>
          <w:trHeight w:val="528"/>
        </w:trPr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8FB92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CC95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040FA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9904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115B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AD51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E85E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332D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1AEE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B7F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19AED1A8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5A8B1916" w14:textId="77777777" w:rsidTr="0092332C">
        <w:trPr>
          <w:trHeight w:val="298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50D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rs833061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74E2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E03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1.217798835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84F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0.778691588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7481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1.904520383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133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0.387792987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B216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1.8818618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D6E1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0.17738422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65EE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46.86113506</w:t>
            </w:r>
          </w:p>
        </w:tc>
        <w:tc>
          <w:tcPr>
            <w:tcW w:w="14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5E6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542640A7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27989FDF" w14:textId="77777777" w:rsidR="0092332C" w:rsidRDefault="0092332C"/>
    <w:p w14:paraId="770ADD4C" w14:textId="77777777" w:rsidR="0092332C" w:rsidRDefault="0092332C"/>
    <w:tbl>
      <w:tblPr>
        <w:tblW w:w="15986" w:type="dxa"/>
        <w:tblInd w:w="-683" w:type="dxa"/>
        <w:tblLook w:val="04A0" w:firstRow="1" w:lastRow="0" w:firstColumn="1" w:lastColumn="0" w:noHBand="0" w:noVBand="1"/>
      </w:tblPr>
      <w:tblGrid>
        <w:gridCol w:w="1574"/>
        <w:gridCol w:w="1574"/>
        <w:gridCol w:w="1577"/>
        <w:gridCol w:w="1577"/>
        <w:gridCol w:w="1577"/>
        <w:gridCol w:w="1577"/>
        <w:gridCol w:w="1577"/>
        <w:gridCol w:w="1577"/>
        <w:gridCol w:w="1577"/>
        <w:gridCol w:w="1577"/>
        <w:gridCol w:w="222"/>
      </w:tblGrid>
      <w:tr w:rsidR="0092332C" w:rsidRPr="0092332C" w14:paraId="0FB73670" w14:textId="77777777" w:rsidTr="0092332C">
        <w:trPr>
          <w:gridAfter w:val="1"/>
          <w:wAfter w:w="222" w:type="dxa"/>
          <w:trHeight w:val="450"/>
        </w:trPr>
        <w:tc>
          <w:tcPr>
            <w:tcW w:w="1576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32175" w14:textId="29ABCA5D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rs833061 (VEGF) with Diabetic Retinopathy; with Crude Odds Ratio (OR), 95% CI, and Heterogeneity Indices, I2, H2. P values are adjusted by Benjamini-H€ochberg FDR correction (</w:t>
            </w:r>
            <w:proofErr w:type="spellStart"/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ecessive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ixed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</w:tr>
      <w:tr w:rsidR="0092332C" w:rsidRPr="0092332C" w14:paraId="2C580F34" w14:textId="77777777" w:rsidTr="0092332C">
        <w:trPr>
          <w:trHeight w:val="600"/>
        </w:trPr>
        <w:tc>
          <w:tcPr>
            <w:tcW w:w="1576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016C1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96D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1EDFAA6F" w14:textId="77777777" w:rsidTr="0092332C">
        <w:trPr>
          <w:trHeight w:val="264"/>
        </w:trPr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C05D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8318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78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061D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4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5E9CA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222" w:type="dxa"/>
            <w:vAlign w:val="center"/>
            <w:hideMark/>
          </w:tcPr>
          <w:p w14:paraId="41B6DA40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4E39F48E" w14:textId="77777777" w:rsidTr="0092332C">
        <w:trPr>
          <w:trHeight w:val="528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A2E5B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1E39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16E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27A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2723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4149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6238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N"/>
                <w14:ligatures w14:val="none"/>
              </w:rPr>
              <w:t>FDR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D702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50D1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312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222" w:type="dxa"/>
            <w:vAlign w:val="center"/>
            <w:hideMark/>
          </w:tcPr>
          <w:p w14:paraId="75014ED3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3F33F4D4" w14:textId="77777777" w:rsidTr="0092332C">
        <w:trPr>
          <w:trHeight w:val="264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C7D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rs833061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B42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44F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1.425033735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2453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0.941379493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437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2.15717589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23E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0.094053549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E4D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0.094053549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9FF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2.034069633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67F74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0.098888076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44BD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50.83747461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234F95D6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5A8C1144" w14:textId="77777777" w:rsidTr="0092332C">
        <w:trPr>
          <w:trHeight w:val="291"/>
        </w:trPr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368AE" w14:textId="77777777" w:rsid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47444AC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64F8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5923D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D75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E2D9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86D4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DC3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E217E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7ADC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1637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22816F00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19F9D370" w14:textId="77777777" w:rsidTr="0092332C">
        <w:trPr>
          <w:trHeight w:val="261"/>
        </w:trPr>
        <w:tc>
          <w:tcPr>
            <w:tcW w:w="1418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F355E" w14:textId="3E7F1BD1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Table 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: Global Meta-Analysis Results Showing the Statistical Association of rs833061 (VEGF) with Diabetic Retinopathy; with Crude Odds Ratio (OR), 95% CI, and Heterogeneity Indices, I2, H2. P values are adjusted by Benjamini-H€ochberg FDR correction (</w:t>
            </w:r>
            <w:proofErr w:type="spellStart"/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ecessive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_R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andom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ffect</w:t>
            </w: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F44E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6973C92E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403D0A0A" w14:textId="77777777" w:rsidTr="0092332C">
        <w:trPr>
          <w:trHeight w:val="591"/>
        </w:trPr>
        <w:tc>
          <w:tcPr>
            <w:tcW w:w="14187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312E7B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0E067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7D3DA056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0A3F2177" w14:textId="77777777" w:rsidTr="0092332C">
        <w:trPr>
          <w:trHeight w:val="261"/>
        </w:trPr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6F2C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Variant</w:t>
            </w:r>
          </w:p>
        </w:tc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B1A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Number of studies</w:t>
            </w:r>
          </w:p>
        </w:tc>
        <w:tc>
          <w:tcPr>
            <w:tcW w:w="6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87589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Test for association</w:t>
            </w:r>
          </w:p>
        </w:tc>
        <w:tc>
          <w:tcPr>
            <w:tcW w:w="4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D60F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Heterogeneity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CC2D6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56AB71F1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1892239F" w14:textId="77777777" w:rsidTr="0092332C">
        <w:trPr>
          <w:trHeight w:val="528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38FD3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150F7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C003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Odds ratio (OR)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8B83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OR low 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DD4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high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F1F1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 value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892C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H2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3A92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Het. P value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DBE65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I2 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187C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4FDE272F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92332C" w:rsidRPr="0092332C" w14:paraId="71E4C938" w14:textId="77777777" w:rsidTr="0092332C">
        <w:trPr>
          <w:trHeight w:val="264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D53AB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rs833061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96D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AC07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1.498767393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7B4C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0.824535366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F4507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2.724326684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1EB8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0.184453667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5860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2.034069633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4B7F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0.098888076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2FAE9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9233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50.83747461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AA32" w14:textId="77777777" w:rsidR="0092332C" w:rsidRPr="0092332C" w:rsidRDefault="0092332C" w:rsidP="00923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68ADE2DB" w14:textId="77777777" w:rsidR="0092332C" w:rsidRPr="0092332C" w:rsidRDefault="0092332C" w:rsidP="009233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47FF8069" w14:textId="77777777" w:rsidR="008366A6" w:rsidRDefault="008366A6" w:rsidP="008366A6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A Systematic Review and Meta-Analysis of genotype data from India for 12 genetic variants and 20 clinical-physiological covariates with diabetic retinopathy, Acta </w:t>
      </w:r>
      <w:proofErr w:type="spellStart"/>
      <w:r w:rsidRPr="004C3799">
        <w:rPr>
          <w:rFonts w:ascii="Times New Roman" w:hAnsi="Times New Roman" w:cs="Times New Roman"/>
          <w:sz w:val="20"/>
          <w:szCs w:val="20"/>
        </w:rPr>
        <w:t>Diabetologica</w:t>
      </w:r>
      <w:proofErr w:type="spellEnd"/>
      <w:r w:rsidRPr="004C3799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2FEE12FD" w14:textId="77777777" w:rsidR="008366A6" w:rsidRDefault="008366A6" w:rsidP="008366A6">
      <w:pPr>
        <w:pStyle w:val="ListParagraph"/>
        <w:spacing w:after="0" w:line="240" w:lineRule="auto"/>
        <w:ind w:left="0"/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Ritisri Mondal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1,2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  <w:proofErr w:type="spellStart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Debmalya</w:t>
      </w:r>
      <w:proofErr w:type="spellEnd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Sengupta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, Tithi Dutta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  <w:proofErr w:type="spellStart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Samsiddhi</w:t>
      </w:r>
      <w:proofErr w:type="spellEnd"/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Bhattacharjee*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3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, Mainak Sengupta*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  <w:vertAlign w:val="superscript"/>
        </w:rPr>
        <w:t>1</w:t>
      </w:r>
      <w:r w:rsidRPr="004C3799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, </w:t>
      </w:r>
    </w:p>
    <w:p w14:paraId="5B5B3B64" w14:textId="77777777" w:rsidR="008366A6" w:rsidRPr="004C3799" w:rsidRDefault="008366A6" w:rsidP="008366A6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1.  Department of Genetics, University of Calcutta, 35 Ballygunge Circular Road,</w:t>
      </w:r>
    </w:p>
    <w:p w14:paraId="5602501B" w14:textId="77777777" w:rsidR="008366A6" w:rsidRPr="004C3799" w:rsidRDefault="008366A6" w:rsidP="008366A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Kolkata-700019, India;</w:t>
      </w:r>
    </w:p>
    <w:p w14:paraId="31C8016A" w14:textId="77777777" w:rsidR="008366A6" w:rsidRPr="004C3799" w:rsidRDefault="008366A6" w:rsidP="008366A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 xml:space="preserve">2.  Department of Physiology, Netaji Nagar College for Women, 170/13/1 N.S.C. Bose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4C3799">
        <w:rPr>
          <w:rFonts w:ascii="Times New Roman" w:hAnsi="Times New Roman" w:cs="Times New Roman"/>
          <w:sz w:val="20"/>
          <w:szCs w:val="20"/>
        </w:rPr>
        <w:t>oad, Regent Estate, Kolkata-700092, India;</w:t>
      </w:r>
    </w:p>
    <w:p w14:paraId="60EAFEAC" w14:textId="77777777" w:rsidR="008366A6" w:rsidRPr="004C3799" w:rsidRDefault="008366A6" w:rsidP="008366A6">
      <w:pPr>
        <w:pStyle w:val="ListParagraph"/>
        <w:spacing w:after="200" w:line="24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t>3.  National Institute of Biomedical Genomics, Kalyani, West Bengal: 741251,</w:t>
      </w:r>
    </w:p>
    <w:p w14:paraId="3238EB0C" w14:textId="77777777" w:rsidR="008366A6" w:rsidRPr="004C3799" w:rsidRDefault="008366A6" w:rsidP="008366A6">
      <w:pPr>
        <w:pStyle w:val="ListParagraph"/>
        <w:spacing w:after="200" w:line="240" w:lineRule="auto"/>
        <w:ind w:left="0"/>
        <w:rPr>
          <w:rStyle w:val="Hyperlink"/>
          <w:rFonts w:ascii="Times New Roman" w:hAnsi="Times New Roman" w:cs="Times New Roman"/>
          <w:sz w:val="20"/>
          <w:szCs w:val="20"/>
        </w:rPr>
      </w:pPr>
      <w:r w:rsidRPr="004C3799">
        <w:rPr>
          <w:rFonts w:ascii="Times New Roman" w:hAnsi="Times New Roman" w:cs="Times New Roman"/>
          <w:sz w:val="20"/>
          <w:szCs w:val="20"/>
        </w:rPr>
        <w:lastRenderedPageBreak/>
        <w:t xml:space="preserve">Mainak Sengupta: </w:t>
      </w:r>
      <w:hyperlink r:id="rId4" w:history="1">
        <w:r w:rsidRPr="004C3799">
          <w:rPr>
            <w:rStyle w:val="Hyperlink"/>
            <w:rFonts w:ascii="Times New Roman" w:hAnsi="Times New Roman" w:cs="Times New Roman"/>
            <w:sz w:val="20"/>
            <w:szCs w:val="20"/>
          </w:rPr>
          <w:t>sengupta.mainak@gmail.com</w:t>
        </w:r>
      </w:hyperlink>
      <w:r w:rsidRPr="004C3799">
        <w:rPr>
          <w:rStyle w:val="Hyperlink"/>
          <w:rFonts w:ascii="Times New Roman" w:hAnsi="Times New Roman" w:cs="Times New Roman"/>
          <w:sz w:val="20"/>
          <w:szCs w:val="20"/>
        </w:rPr>
        <w:t>,</w:t>
      </w:r>
    </w:p>
    <w:p w14:paraId="4C9DE7AD" w14:textId="77777777" w:rsidR="008366A6" w:rsidRPr="004C3799" w:rsidRDefault="008366A6" w:rsidP="008366A6">
      <w:pPr>
        <w:pStyle w:val="ListParagraph"/>
        <w:spacing w:after="200" w:line="240" w:lineRule="auto"/>
        <w:ind w:left="0"/>
        <w:rPr>
          <w:rFonts w:ascii="Times New Roman" w:hAnsi="Times New Roman" w:cs="Times New Roman"/>
          <w:sz w:val="20"/>
          <w:szCs w:val="20"/>
        </w:rPr>
      </w:pPr>
      <w:proofErr w:type="spellStart"/>
      <w:r w:rsidRPr="004C3799">
        <w:rPr>
          <w:rFonts w:ascii="Times New Roman" w:hAnsi="Times New Roman" w:cs="Times New Roman"/>
          <w:sz w:val="20"/>
          <w:szCs w:val="20"/>
        </w:rPr>
        <w:t>Samsiddhi</w:t>
      </w:r>
      <w:proofErr w:type="spellEnd"/>
      <w:r w:rsidRPr="004C3799">
        <w:rPr>
          <w:rFonts w:ascii="Times New Roman" w:hAnsi="Times New Roman" w:cs="Times New Roman"/>
          <w:sz w:val="20"/>
          <w:szCs w:val="20"/>
        </w:rPr>
        <w:t xml:space="preserve"> Bhattacharjee: </w:t>
      </w:r>
      <w:hyperlink r:id="rId5" w:history="1">
        <w:r w:rsidRPr="004C3799">
          <w:rPr>
            <w:rStyle w:val="Hyperlink"/>
            <w:rFonts w:ascii="Times New Roman" w:hAnsi="Times New Roman" w:cs="Times New Roman"/>
            <w:sz w:val="20"/>
            <w:szCs w:val="20"/>
          </w:rPr>
          <w:t>samsiddhi@gmail.com</w:t>
        </w:r>
      </w:hyperlink>
    </w:p>
    <w:p w14:paraId="60CDBA27" w14:textId="77777777" w:rsidR="008366A6" w:rsidRPr="004C3799" w:rsidRDefault="008366A6" w:rsidP="008366A6">
      <w:pPr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</w:p>
    <w:p w14:paraId="4F6B4FFF" w14:textId="77777777" w:rsidR="008366A6" w:rsidRPr="004C3799" w:rsidRDefault="008366A6" w:rsidP="008366A6">
      <w:pPr>
        <w:rPr>
          <w:rFonts w:ascii="Times New Roman" w:hAnsi="Times New Roman" w:cs="Times New Roman"/>
          <w:sz w:val="20"/>
          <w:szCs w:val="20"/>
        </w:rPr>
      </w:pPr>
    </w:p>
    <w:p w14:paraId="705685B9" w14:textId="77777777" w:rsidR="0092332C" w:rsidRDefault="0092332C"/>
    <w:sectPr w:rsidR="0092332C" w:rsidSect="0092332C">
      <w:pgSz w:w="16840" w:h="11910" w:orient="landscape" w:code="9"/>
      <w:pgMar w:top="1680" w:right="1220" w:bottom="1160" w:left="1100" w:header="845" w:footer="907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32C"/>
    <w:rsid w:val="000973C6"/>
    <w:rsid w:val="008366A6"/>
    <w:rsid w:val="0092332C"/>
    <w:rsid w:val="00B747FE"/>
    <w:rsid w:val="00EE2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7CA9B2"/>
  <w15:chartTrackingRefBased/>
  <w15:docId w15:val="{39DDDAE8-97C4-4F42-966F-E78FF048D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66A6"/>
    <w:pPr>
      <w:ind w:left="720"/>
      <w:contextualSpacing/>
    </w:pPr>
    <w:rPr>
      <w:rFonts w:ascii="Calibri" w:eastAsia="Calibri" w:hAnsi="Calibri" w:cs="Vrinda"/>
      <w:kern w:val="0"/>
      <w14:ligatures w14:val="none"/>
    </w:rPr>
  </w:style>
  <w:style w:type="character" w:styleId="Hyperlink">
    <w:name w:val="Hyperlink"/>
    <w:uiPriority w:val="99"/>
    <w:unhideWhenUsed/>
    <w:rsid w:val="008366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611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msiddhi@gmail.com" TargetMode="External"/><Relationship Id="rId4" Type="http://schemas.openxmlformats.org/officeDocument/2006/relationships/hyperlink" Target="mailto:sengupta.mainak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532</Words>
  <Characters>3413</Characters>
  <Application>Microsoft Office Word</Application>
  <DocSecurity>0</DocSecurity>
  <Lines>310</Lines>
  <Paragraphs>171</Paragraphs>
  <ScaleCrop>false</ScaleCrop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sengupta.mainak11@outlook.com</dc:creator>
  <cp:keywords/>
  <dc:description/>
  <cp:lastModifiedBy>RITISRI MONDAL</cp:lastModifiedBy>
  <cp:revision>2</cp:revision>
  <dcterms:created xsi:type="dcterms:W3CDTF">2023-10-05T06:40:00Z</dcterms:created>
  <dcterms:modified xsi:type="dcterms:W3CDTF">2024-06-26T15:45:00Z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5b77af5a726c298ba1752b5c6324fbc801d61decea5a86b3f685e3b5a5909b5f</vt:lpwstr>
  </property>
</Properties>
</file>