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E0E1C4" w14:textId="77777777" w:rsidR="0093419A" w:rsidRPr="004F05B7" w:rsidRDefault="0093419A" w:rsidP="0093419A">
      <w:pPr>
        <w:spacing w:line="480" w:lineRule="auto"/>
        <w:rPr>
          <w:rFonts w:cs="Arial"/>
        </w:rPr>
      </w:pPr>
      <w:r w:rsidRPr="004F05B7">
        <w:rPr>
          <w:rFonts w:cs="Arial"/>
        </w:rPr>
        <w:t xml:space="preserve">Supplementary Table 1: Quality indicators reported by the PCOR- VIC registry (adapted from </w:t>
      </w:r>
      <w:r w:rsidRPr="004F05B7">
        <w:rPr>
          <w:rFonts w:cs="Arial"/>
          <w:noProof/>
        </w:rPr>
        <w:t>(</w:t>
      </w:r>
      <w:r>
        <w:rPr>
          <w:rFonts w:cs="Arial"/>
          <w:noProof/>
        </w:rPr>
        <w:t>5</w:t>
      </w:r>
      <w:r w:rsidRPr="004F05B7">
        <w:rPr>
          <w:rFonts w:cs="Arial"/>
          <w:noProof/>
        </w:rPr>
        <w:t>)</w:t>
      </w:r>
      <w:r w:rsidRPr="004F05B7">
        <w:rPr>
          <w:rFonts w:cs="Arial"/>
        </w:rPr>
        <w:t>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63"/>
        <w:gridCol w:w="7653"/>
      </w:tblGrid>
      <w:tr w:rsidR="0093419A" w:rsidRPr="00EE2D6F" w14:paraId="65062176" w14:textId="77777777" w:rsidTr="000F48D8"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hideMark/>
          </w:tcPr>
          <w:p w14:paraId="7F421655" w14:textId="77777777" w:rsidR="0093419A" w:rsidRPr="00FC7C5B" w:rsidRDefault="0093419A" w:rsidP="000F48D8">
            <w:pPr>
              <w:spacing w:after="120" w:line="240" w:lineRule="auto"/>
              <w:rPr>
                <w:rFonts w:cs="Arial"/>
                <w:b/>
                <w:color w:val="FFFFFF" w:themeColor="background1"/>
              </w:rPr>
            </w:pPr>
            <w:r w:rsidRPr="00FC7C5B">
              <w:rPr>
                <w:rFonts w:cs="Arial"/>
                <w:i/>
              </w:rPr>
              <w:br w:type="page"/>
            </w:r>
            <w:r w:rsidRPr="00FC7C5B">
              <w:rPr>
                <w:rFonts w:cs="Arial"/>
                <w:b/>
                <w:color w:val="FFFFFF" w:themeColor="background1"/>
              </w:rPr>
              <w:t>Type of indicator</w:t>
            </w:r>
          </w:p>
        </w:tc>
        <w:tc>
          <w:tcPr>
            <w:tcW w:w="7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hideMark/>
          </w:tcPr>
          <w:p w14:paraId="255FBDEE" w14:textId="77777777" w:rsidR="0093419A" w:rsidRPr="00FC7C5B" w:rsidRDefault="0093419A" w:rsidP="000F48D8">
            <w:pPr>
              <w:spacing w:after="120" w:line="240" w:lineRule="auto"/>
              <w:rPr>
                <w:rFonts w:cs="Arial"/>
                <w:b/>
                <w:color w:val="FFFFFF" w:themeColor="background1"/>
              </w:rPr>
            </w:pPr>
            <w:r w:rsidRPr="00FC7C5B">
              <w:rPr>
                <w:rFonts w:cs="Arial"/>
                <w:b/>
                <w:color w:val="FFFFFF" w:themeColor="background1"/>
              </w:rPr>
              <w:t>Indicator definition</w:t>
            </w:r>
          </w:p>
        </w:tc>
      </w:tr>
      <w:tr w:rsidR="0093419A" w:rsidRPr="00EE2D6F" w14:paraId="0C0DC612" w14:textId="77777777" w:rsidTr="000F48D8"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373E8914" w14:textId="77777777" w:rsidR="0093419A" w:rsidRPr="00FC7C5B" w:rsidRDefault="0093419A" w:rsidP="000F48D8">
            <w:pPr>
              <w:spacing w:before="120" w:after="120" w:line="240" w:lineRule="auto"/>
              <w:rPr>
                <w:rFonts w:cs="Arial"/>
                <w:b/>
                <w:bCs/>
              </w:rPr>
            </w:pPr>
            <w:r w:rsidRPr="00FC7C5B">
              <w:rPr>
                <w:rFonts w:cs="Arial"/>
                <w:b/>
                <w:bCs/>
              </w:rPr>
              <w:t>Structural indicators</w:t>
            </w:r>
          </w:p>
        </w:tc>
        <w:tc>
          <w:tcPr>
            <w:tcW w:w="7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51D9C9A" w14:textId="77777777" w:rsidR="0093419A" w:rsidRPr="00FC7C5B" w:rsidRDefault="0093419A" w:rsidP="0093419A">
            <w:pPr>
              <w:pStyle w:val="ListParagraph"/>
              <w:numPr>
                <w:ilvl w:val="0"/>
                <w:numId w:val="1"/>
              </w:numPr>
              <w:spacing w:before="120" w:after="120" w:line="240" w:lineRule="auto"/>
              <w:ind w:left="175" w:hanging="142"/>
              <w:rPr>
                <w:rFonts w:cs="Arial"/>
              </w:rPr>
            </w:pPr>
            <w:r w:rsidRPr="00FC7C5B">
              <w:rPr>
                <w:rFonts w:cs="Arial"/>
              </w:rPr>
              <w:t>Volume (number) of cases treated (by type of treatment) at each site</w:t>
            </w:r>
          </w:p>
        </w:tc>
      </w:tr>
      <w:tr w:rsidR="0093419A" w:rsidRPr="00EE2D6F" w14:paraId="58FB4024" w14:textId="77777777" w:rsidTr="000F48D8">
        <w:tc>
          <w:tcPr>
            <w:tcW w:w="11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0774596A" w14:textId="77777777" w:rsidR="0093419A" w:rsidRPr="00FC7C5B" w:rsidRDefault="0093419A" w:rsidP="000F48D8">
            <w:pPr>
              <w:spacing w:before="120" w:after="120" w:line="240" w:lineRule="auto"/>
              <w:rPr>
                <w:rFonts w:cs="Arial"/>
                <w:b/>
                <w:bCs/>
              </w:rPr>
            </w:pPr>
            <w:r w:rsidRPr="00FC7C5B">
              <w:rPr>
                <w:rFonts w:cs="Arial"/>
                <w:b/>
                <w:bCs/>
              </w:rPr>
              <w:t>Process indicators</w:t>
            </w:r>
          </w:p>
        </w:tc>
        <w:tc>
          <w:tcPr>
            <w:tcW w:w="785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hideMark/>
          </w:tcPr>
          <w:p w14:paraId="1596E5D1" w14:textId="77777777" w:rsidR="0093419A" w:rsidRPr="00FC7C5B" w:rsidRDefault="0093419A" w:rsidP="0093419A">
            <w:pPr>
              <w:pStyle w:val="ListParagraph"/>
              <w:numPr>
                <w:ilvl w:val="0"/>
                <w:numId w:val="1"/>
              </w:numPr>
              <w:spacing w:before="120" w:after="120" w:line="240" w:lineRule="auto"/>
              <w:ind w:left="175" w:hanging="142"/>
              <w:rPr>
                <w:rFonts w:cs="Arial"/>
                <w:i/>
                <w:iCs/>
              </w:rPr>
            </w:pPr>
            <w:r w:rsidRPr="00FC7C5B">
              <w:rPr>
                <w:rFonts w:cs="Arial"/>
              </w:rPr>
              <w:t>Clear documentation of clinical T stage</w:t>
            </w:r>
          </w:p>
        </w:tc>
      </w:tr>
      <w:tr w:rsidR="0093419A" w:rsidRPr="00EE2D6F" w14:paraId="2D3B7DF9" w14:textId="77777777" w:rsidTr="000F48D8">
        <w:tc>
          <w:tcPr>
            <w:tcW w:w="11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9D88E47" w14:textId="77777777" w:rsidR="0093419A" w:rsidRPr="00FC7C5B" w:rsidRDefault="0093419A" w:rsidP="000F48D8">
            <w:pPr>
              <w:spacing w:before="120" w:after="120"/>
              <w:rPr>
                <w:rFonts w:cs="Arial"/>
                <w:b/>
                <w:bCs/>
              </w:rPr>
            </w:pPr>
          </w:p>
        </w:tc>
        <w:tc>
          <w:tcPr>
            <w:tcW w:w="7858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43D71488" w14:textId="77777777" w:rsidR="0093419A" w:rsidRPr="00FC7C5B" w:rsidRDefault="0093419A" w:rsidP="0093419A">
            <w:pPr>
              <w:pStyle w:val="ListParagraph"/>
              <w:numPr>
                <w:ilvl w:val="0"/>
                <w:numId w:val="1"/>
              </w:numPr>
              <w:spacing w:before="120" w:after="120" w:line="240" w:lineRule="auto"/>
              <w:ind w:left="175" w:hanging="142"/>
              <w:rPr>
                <w:rFonts w:cs="Arial"/>
                <w:i/>
                <w:iCs/>
              </w:rPr>
            </w:pPr>
            <w:r w:rsidRPr="00FC7C5B">
              <w:rPr>
                <w:rFonts w:cs="Arial"/>
              </w:rPr>
              <w:t>Percentage of men with advanced disease (high</w:t>
            </w:r>
            <w:r w:rsidRPr="00FC7C5B">
              <w:rPr>
                <w:rFonts w:ascii="Times New Roman" w:hAnsi="Times New Roman" w:cs="Arial"/>
              </w:rPr>
              <w:t>‐</w:t>
            </w:r>
            <w:r w:rsidRPr="00FC7C5B">
              <w:rPr>
                <w:rFonts w:cs="Arial"/>
              </w:rPr>
              <w:t xml:space="preserve"> and very high</w:t>
            </w:r>
            <w:r w:rsidRPr="00FC7C5B">
              <w:rPr>
                <w:rFonts w:ascii="Times New Roman" w:hAnsi="Times New Roman" w:cs="Arial"/>
              </w:rPr>
              <w:t>‐</w:t>
            </w:r>
            <w:r w:rsidRPr="00FC7C5B">
              <w:rPr>
                <w:rFonts w:cs="Arial"/>
              </w:rPr>
              <w:t>risk groups according to NCCN or Cancer of the Prostate Risk Assessment [CAPRA] 6–10) who were given brachytherapy</w:t>
            </w:r>
          </w:p>
        </w:tc>
      </w:tr>
      <w:tr w:rsidR="0093419A" w:rsidRPr="00EE2D6F" w14:paraId="509B9C62" w14:textId="77777777" w:rsidTr="000F48D8">
        <w:tc>
          <w:tcPr>
            <w:tcW w:w="11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E5C87C1" w14:textId="77777777" w:rsidR="0093419A" w:rsidRPr="00FC7C5B" w:rsidRDefault="0093419A" w:rsidP="000F48D8">
            <w:pPr>
              <w:spacing w:before="120" w:after="120"/>
              <w:rPr>
                <w:rFonts w:cs="Arial"/>
                <w:b/>
                <w:bCs/>
              </w:rPr>
            </w:pPr>
          </w:p>
        </w:tc>
        <w:tc>
          <w:tcPr>
            <w:tcW w:w="7858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1ED0F033" w14:textId="77777777" w:rsidR="0093419A" w:rsidRPr="00FC7C5B" w:rsidRDefault="0093419A" w:rsidP="0093419A">
            <w:pPr>
              <w:pStyle w:val="ListParagraph"/>
              <w:numPr>
                <w:ilvl w:val="0"/>
                <w:numId w:val="1"/>
              </w:numPr>
              <w:spacing w:before="120" w:after="120" w:line="240" w:lineRule="auto"/>
              <w:ind w:left="175" w:hanging="142"/>
              <w:rPr>
                <w:rFonts w:cs="Arial"/>
                <w:i/>
                <w:iCs/>
              </w:rPr>
            </w:pPr>
            <w:r w:rsidRPr="00FC7C5B">
              <w:rPr>
                <w:rFonts w:cs="Arial"/>
              </w:rPr>
              <w:t>Percentage of men with advanced disease (high</w:t>
            </w:r>
            <w:r w:rsidRPr="00FC7C5B">
              <w:rPr>
                <w:rFonts w:ascii="Times New Roman" w:hAnsi="Times New Roman" w:cs="Arial"/>
              </w:rPr>
              <w:t>‐</w:t>
            </w:r>
            <w:r w:rsidRPr="00FC7C5B">
              <w:rPr>
                <w:rFonts w:cs="Arial"/>
              </w:rPr>
              <w:t xml:space="preserve"> and very high</w:t>
            </w:r>
            <w:r w:rsidRPr="00FC7C5B">
              <w:rPr>
                <w:rFonts w:ascii="Times New Roman" w:hAnsi="Times New Roman" w:cs="Arial"/>
              </w:rPr>
              <w:t>‐</w:t>
            </w:r>
            <w:r w:rsidRPr="00FC7C5B">
              <w:rPr>
                <w:rFonts w:cs="Arial"/>
              </w:rPr>
              <w:t>risk groups according to NCCN or CAPRA 6–10) who receive adjuvant hormonal therapy after post radical radiotherapy</w:t>
            </w:r>
          </w:p>
        </w:tc>
      </w:tr>
      <w:tr w:rsidR="0093419A" w:rsidRPr="00EE2D6F" w14:paraId="115FE2DA" w14:textId="77777777" w:rsidTr="000F48D8">
        <w:tc>
          <w:tcPr>
            <w:tcW w:w="11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CCB3CDB" w14:textId="77777777" w:rsidR="0093419A" w:rsidRPr="00FC7C5B" w:rsidRDefault="0093419A" w:rsidP="000F48D8">
            <w:pPr>
              <w:spacing w:before="120" w:after="120"/>
              <w:rPr>
                <w:rFonts w:cs="Arial"/>
                <w:b/>
                <w:bCs/>
              </w:rPr>
            </w:pPr>
          </w:p>
        </w:tc>
        <w:tc>
          <w:tcPr>
            <w:tcW w:w="7858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1BEA94EC" w14:textId="77777777" w:rsidR="0093419A" w:rsidRPr="00FC7C5B" w:rsidRDefault="0093419A" w:rsidP="0093419A">
            <w:pPr>
              <w:pStyle w:val="ListParagraph"/>
              <w:numPr>
                <w:ilvl w:val="0"/>
                <w:numId w:val="1"/>
              </w:numPr>
              <w:spacing w:before="120" w:after="120" w:line="240" w:lineRule="auto"/>
              <w:ind w:left="175" w:hanging="142"/>
              <w:rPr>
                <w:rFonts w:cs="Arial"/>
                <w:i/>
                <w:iCs/>
              </w:rPr>
            </w:pPr>
            <w:r w:rsidRPr="00FC7C5B">
              <w:rPr>
                <w:rFonts w:cs="Arial"/>
              </w:rPr>
              <w:t>Percentage of men with PSA level recorded post prostatectomy</w:t>
            </w:r>
          </w:p>
        </w:tc>
      </w:tr>
      <w:tr w:rsidR="0093419A" w:rsidRPr="00EE2D6F" w14:paraId="6D0F90F7" w14:textId="77777777" w:rsidTr="000F48D8">
        <w:tc>
          <w:tcPr>
            <w:tcW w:w="11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68E72C1" w14:textId="77777777" w:rsidR="0093419A" w:rsidRPr="00FC7C5B" w:rsidRDefault="0093419A" w:rsidP="000F48D8">
            <w:pPr>
              <w:spacing w:before="120" w:after="120"/>
              <w:rPr>
                <w:rFonts w:cs="Arial"/>
                <w:b/>
                <w:bCs/>
              </w:rPr>
            </w:pPr>
          </w:p>
        </w:tc>
        <w:tc>
          <w:tcPr>
            <w:tcW w:w="7858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41D51A60" w14:textId="77777777" w:rsidR="0093419A" w:rsidRPr="00FC7C5B" w:rsidRDefault="0093419A" w:rsidP="0093419A">
            <w:pPr>
              <w:pStyle w:val="ListParagraph"/>
              <w:numPr>
                <w:ilvl w:val="0"/>
                <w:numId w:val="1"/>
              </w:numPr>
              <w:spacing w:before="120" w:after="120" w:line="240" w:lineRule="auto"/>
              <w:ind w:left="175" w:hanging="142"/>
              <w:rPr>
                <w:rFonts w:cs="Arial"/>
                <w:i/>
                <w:iCs/>
              </w:rPr>
            </w:pPr>
            <w:r w:rsidRPr="00FC7C5B">
              <w:rPr>
                <w:rFonts w:cs="Arial"/>
              </w:rPr>
              <w:t>Percentage of men with high</w:t>
            </w:r>
            <w:r w:rsidRPr="00FC7C5B">
              <w:rPr>
                <w:rFonts w:ascii="Times New Roman" w:hAnsi="Times New Roman" w:cs="Arial"/>
              </w:rPr>
              <w:t>‐</w:t>
            </w:r>
            <w:r w:rsidRPr="00FC7C5B">
              <w:rPr>
                <w:rFonts w:cs="Arial"/>
              </w:rPr>
              <w:t>risk disease who were managed with active surveillance</w:t>
            </w:r>
          </w:p>
          <w:p w14:paraId="27619A8F" w14:textId="77777777" w:rsidR="0093419A" w:rsidRPr="00FC7C5B" w:rsidRDefault="0093419A" w:rsidP="000F48D8">
            <w:pPr>
              <w:pStyle w:val="ListParagraph"/>
              <w:spacing w:before="120" w:after="120" w:line="240" w:lineRule="auto"/>
              <w:ind w:left="175"/>
              <w:rPr>
                <w:rFonts w:cs="Arial"/>
                <w:i/>
                <w:iCs/>
              </w:rPr>
            </w:pPr>
          </w:p>
          <w:p w14:paraId="667336F0" w14:textId="77777777" w:rsidR="0093419A" w:rsidRPr="00FC7C5B" w:rsidRDefault="0093419A" w:rsidP="0093419A">
            <w:pPr>
              <w:pStyle w:val="ListParagraph"/>
              <w:numPr>
                <w:ilvl w:val="0"/>
                <w:numId w:val="1"/>
              </w:numPr>
              <w:spacing w:before="120" w:after="120" w:line="240" w:lineRule="auto"/>
              <w:ind w:left="175" w:hanging="142"/>
              <w:rPr>
                <w:rFonts w:cs="Arial"/>
                <w:i/>
                <w:iCs/>
              </w:rPr>
            </w:pPr>
            <w:r w:rsidRPr="00FC7C5B">
              <w:rPr>
                <w:rFonts w:cs="Arial"/>
                <w:iCs/>
              </w:rPr>
              <w:t>Percentage of patients with low-risk disease who were managed with surgery when they were suitable for active surveillance</w:t>
            </w:r>
          </w:p>
        </w:tc>
      </w:tr>
      <w:tr w:rsidR="0093419A" w:rsidRPr="00EE2D6F" w14:paraId="3309AA76" w14:textId="77777777" w:rsidTr="000F48D8">
        <w:tc>
          <w:tcPr>
            <w:tcW w:w="11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93956A2" w14:textId="77777777" w:rsidR="0093419A" w:rsidRPr="00FC7C5B" w:rsidRDefault="0093419A" w:rsidP="000F48D8">
            <w:pPr>
              <w:spacing w:before="120" w:after="120"/>
              <w:rPr>
                <w:rFonts w:cs="Arial"/>
                <w:b/>
                <w:bCs/>
              </w:rPr>
            </w:pPr>
          </w:p>
        </w:tc>
        <w:tc>
          <w:tcPr>
            <w:tcW w:w="7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7BD44EA" w14:textId="77777777" w:rsidR="0093419A" w:rsidRPr="00FC7C5B" w:rsidRDefault="0093419A" w:rsidP="0093419A">
            <w:pPr>
              <w:pStyle w:val="ListParagraph"/>
              <w:numPr>
                <w:ilvl w:val="0"/>
                <w:numId w:val="1"/>
              </w:numPr>
              <w:spacing w:before="120" w:after="120" w:line="240" w:lineRule="auto"/>
              <w:ind w:left="175" w:hanging="142"/>
              <w:rPr>
                <w:rFonts w:cs="Arial"/>
                <w:i/>
                <w:iCs/>
              </w:rPr>
            </w:pPr>
            <w:r w:rsidRPr="00FC7C5B">
              <w:rPr>
                <w:rFonts w:cs="Arial"/>
              </w:rPr>
              <w:t>Percentage of cases where positive margins were reported on the histopathology report stratified by NCCN and CAPRA risk categories (positive surgical margins- PSM)</w:t>
            </w:r>
          </w:p>
        </w:tc>
      </w:tr>
      <w:tr w:rsidR="0093419A" w:rsidRPr="00EE2D6F" w14:paraId="4E13410C" w14:textId="77777777" w:rsidTr="000F48D8">
        <w:tc>
          <w:tcPr>
            <w:tcW w:w="11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14DD489C" w14:textId="77777777" w:rsidR="0093419A" w:rsidRPr="00FC7C5B" w:rsidRDefault="0093419A" w:rsidP="000F48D8">
            <w:pPr>
              <w:spacing w:before="120" w:after="120" w:line="240" w:lineRule="auto"/>
              <w:rPr>
                <w:rFonts w:cs="Arial"/>
                <w:b/>
                <w:bCs/>
              </w:rPr>
            </w:pPr>
            <w:r w:rsidRPr="00FC7C5B">
              <w:rPr>
                <w:rFonts w:cs="Arial"/>
                <w:b/>
                <w:bCs/>
              </w:rPr>
              <w:t>Outcome indicators</w:t>
            </w:r>
          </w:p>
        </w:tc>
        <w:tc>
          <w:tcPr>
            <w:tcW w:w="785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hideMark/>
          </w:tcPr>
          <w:p w14:paraId="0837570D" w14:textId="77777777" w:rsidR="0093419A" w:rsidRPr="00FC7C5B" w:rsidRDefault="0093419A" w:rsidP="0093419A">
            <w:pPr>
              <w:pStyle w:val="ListParagraph"/>
              <w:numPr>
                <w:ilvl w:val="0"/>
                <w:numId w:val="1"/>
              </w:numPr>
              <w:spacing w:before="120" w:after="120" w:line="240" w:lineRule="auto"/>
              <w:ind w:left="175" w:hanging="142"/>
              <w:rPr>
                <w:rFonts w:cs="Arial"/>
              </w:rPr>
            </w:pPr>
            <w:r w:rsidRPr="00FC7C5B">
              <w:rPr>
                <w:rFonts w:cs="Arial"/>
              </w:rPr>
              <w:t>Mortality rate, risk adjusted for NCCN risk group</w:t>
            </w:r>
          </w:p>
        </w:tc>
      </w:tr>
      <w:tr w:rsidR="0093419A" w:rsidRPr="00EE2D6F" w14:paraId="01EDB932" w14:textId="77777777" w:rsidTr="000F48D8">
        <w:tc>
          <w:tcPr>
            <w:tcW w:w="11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3B35375" w14:textId="77777777" w:rsidR="0093419A" w:rsidRPr="00FC7C5B" w:rsidRDefault="0093419A" w:rsidP="000F48D8">
            <w:pPr>
              <w:spacing w:before="120" w:after="120"/>
              <w:rPr>
                <w:rFonts w:cs="Arial"/>
              </w:rPr>
            </w:pPr>
          </w:p>
        </w:tc>
        <w:tc>
          <w:tcPr>
            <w:tcW w:w="7858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21959123" w14:textId="77777777" w:rsidR="0093419A" w:rsidRPr="00FC7C5B" w:rsidRDefault="0093419A" w:rsidP="0093419A">
            <w:pPr>
              <w:pStyle w:val="ListParagraph"/>
              <w:numPr>
                <w:ilvl w:val="0"/>
                <w:numId w:val="1"/>
              </w:numPr>
              <w:spacing w:before="120" w:after="120" w:line="240" w:lineRule="auto"/>
              <w:ind w:left="175" w:hanging="142"/>
              <w:rPr>
                <w:rFonts w:cs="Arial"/>
              </w:rPr>
            </w:pPr>
            <w:r w:rsidRPr="00FC7C5B">
              <w:rPr>
                <w:rFonts w:cs="Arial"/>
              </w:rPr>
              <w:t>Disease</w:t>
            </w:r>
            <w:r w:rsidRPr="00FC7C5B">
              <w:rPr>
                <w:rFonts w:ascii="Times New Roman" w:hAnsi="Times New Roman" w:cs="Arial"/>
              </w:rPr>
              <w:t>‐</w:t>
            </w:r>
            <w:r w:rsidRPr="00FC7C5B">
              <w:rPr>
                <w:rFonts w:cs="Arial"/>
              </w:rPr>
              <w:t xml:space="preserve">free survival at 24 months </w:t>
            </w:r>
          </w:p>
        </w:tc>
      </w:tr>
      <w:tr w:rsidR="0093419A" w:rsidRPr="00EE2D6F" w14:paraId="7E036CEB" w14:textId="77777777" w:rsidTr="000F48D8">
        <w:tc>
          <w:tcPr>
            <w:tcW w:w="11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7E65F99" w14:textId="77777777" w:rsidR="0093419A" w:rsidRPr="00FC7C5B" w:rsidRDefault="0093419A" w:rsidP="000F48D8">
            <w:pPr>
              <w:spacing w:before="120" w:after="120"/>
              <w:rPr>
                <w:rFonts w:cs="Arial"/>
              </w:rPr>
            </w:pPr>
          </w:p>
        </w:tc>
        <w:tc>
          <w:tcPr>
            <w:tcW w:w="7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BEE3F68" w14:textId="77777777" w:rsidR="0093419A" w:rsidRPr="00FC7C5B" w:rsidRDefault="0093419A" w:rsidP="0093419A">
            <w:pPr>
              <w:pStyle w:val="ListParagraph"/>
              <w:numPr>
                <w:ilvl w:val="0"/>
                <w:numId w:val="1"/>
              </w:numPr>
              <w:spacing w:before="120" w:after="120" w:line="240" w:lineRule="auto"/>
              <w:ind w:left="175" w:hanging="142"/>
              <w:rPr>
                <w:rFonts w:cs="Arial"/>
              </w:rPr>
            </w:pPr>
            <w:r w:rsidRPr="00FC7C5B">
              <w:rPr>
                <w:rFonts w:cs="Arial"/>
              </w:rPr>
              <w:t>Case</w:t>
            </w:r>
            <w:r w:rsidRPr="00FC7C5B">
              <w:rPr>
                <w:rFonts w:ascii="Times New Roman" w:hAnsi="Times New Roman" w:cs="Arial"/>
              </w:rPr>
              <w:t>‐</w:t>
            </w:r>
            <w:r w:rsidRPr="00FC7C5B">
              <w:rPr>
                <w:rFonts w:cs="Arial"/>
              </w:rPr>
              <w:t>reported assessment of urinary, sexual and bowel function and bother at 12 and 24 months after diagnosis</w:t>
            </w:r>
          </w:p>
        </w:tc>
      </w:tr>
    </w:tbl>
    <w:p w14:paraId="64766230" w14:textId="77777777" w:rsidR="0093419A" w:rsidRDefault="0093419A" w:rsidP="0093419A">
      <w:pPr>
        <w:spacing w:line="480" w:lineRule="auto"/>
      </w:pPr>
    </w:p>
    <w:p w14:paraId="2CA1BE27" w14:textId="77777777" w:rsidR="0093419A" w:rsidRDefault="0093419A" w:rsidP="0093419A">
      <w:pPr>
        <w:rPr>
          <w:u w:val="single"/>
        </w:rPr>
      </w:pPr>
      <w:r>
        <w:rPr>
          <w:u w:val="single"/>
        </w:rPr>
        <w:br w:type="page"/>
      </w:r>
    </w:p>
    <w:p w14:paraId="5408BB87" w14:textId="77777777" w:rsidR="0093419A" w:rsidRPr="004F05B7" w:rsidRDefault="0093419A" w:rsidP="0093419A">
      <w:pPr>
        <w:rPr>
          <w:rFonts w:cs="Arial"/>
          <w:color w:val="222222"/>
        </w:rPr>
      </w:pPr>
      <w:r w:rsidRPr="004F05B7">
        <w:rPr>
          <w:rFonts w:cs="Arial"/>
          <w:color w:val="222222"/>
        </w:rPr>
        <w:lastRenderedPageBreak/>
        <w:t>Supplementary Table 2: Charlson Comorbidity Index (CCI)</w:t>
      </w:r>
      <w:r>
        <w:rPr>
          <w:rFonts w:cs="Arial"/>
          <w:color w:val="222222"/>
        </w:rPr>
        <w:t xml:space="preserve"> </w:t>
      </w:r>
      <w:r>
        <w:rPr>
          <w:rFonts w:cs="Arial"/>
          <w:noProof/>
          <w:color w:val="222222"/>
        </w:rPr>
        <w:t>(11</w:t>
      </w:r>
      <w:r w:rsidRPr="004F05B7">
        <w:rPr>
          <w:rFonts w:cs="Arial"/>
          <w:noProof/>
          <w:color w:val="222222"/>
        </w:rPr>
        <w:t xml:space="preserve">)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93419A" w:rsidRPr="00EE2D6F" w14:paraId="26C31D2C" w14:textId="77777777" w:rsidTr="000F48D8">
        <w:tc>
          <w:tcPr>
            <w:tcW w:w="3005" w:type="dxa"/>
            <w:shd w:val="clear" w:color="auto" w:fill="000000" w:themeFill="text1"/>
            <w:vAlign w:val="center"/>
          </w:tcPr>
          <w:p w14:paraId="6E0F1051" w14:textId="77777777" w:rsidR="0093419A" w:rsidRPr="00EE2D6F" w:rsidRDefault="0093419A" w:rsidP="000F48D8">
            <w:pPr>
              <w:spacing w:line="240" w:lineRule="auto"/>
              <w:jc w:val="center"/>
              <w:rPr>
                <w:rFonts w:cs="Arial"/>
                <w:b/>
                <w:color w:val="FFFFFF" w:themeColor="background1"/>
              </w:rPr>
            </w:pPr>
            <w:r w:rsidRPr="00EE2D6F">
              <w:rPr>
                <w:rFonts w:cs="Arial"/>
                <w:i/>
                <w:color w:val="222222"/>
              </w:rPr>
              <w:br w:type="page"/>
            </w:r>
            <w:r w:rsidRPr="00EE2D6F">
              <w:rPr>
                <w:rFonts w:cs="Arial"/>
                <w:b/>
                <w:color w:val="222222"/>
              </w:rPr>
              <w:br w:type="page"/>
            </w:r>
            <w:r w:rsidRPr="00EE2D6F">
              <w:rPr>
                <w:rFonts w:cs="Arial"/>
                <w:b/>
                <w:color w:val="222222"/>
              </w:rPr>
              <w:br w:type="page"/>
            </w:r>
            <w:r w:rsidRPr="00EE2D6F">
              <w:rPr>
                <w:rFonts w:cs="Arial"/>
                <w:b/>
                <w:color w:val="FFFFFF" w:themeColor="background1"/>
              </w:rPr>
              <w:t>Points</w:t>
            </w:r>
          </w:p>
        </w:tc>
        <w:tc>
          <w:tcPr>
            <w:tcW w:w="6011" w:type="dxa"/>
            <w:gridSpan w:val="2"/>
            <w:shd w:val="clear" w:color="auto" w:fill="000000" w:themeFill="text1"/>
            <w:vAlign w:val="center"/>
          </w:tcPr>
          <w:p w14:paraId="52F1F14E" w14:textId="77777777" w:rsidR="0093419A" w:rsidRPr="00EE2D6F" w:rsidRDefault="0093419A" w:rsidP="000F48D8">
            <w:pPr>
              <w:spacing w:line="240" w:lineRule="auto"/>
              <w:jc w:val="center"/>
              <w:rPr>
                <w:rFonts w:cs="Arial"/>
                <w:b/>
                <w:color w:val="FFFFFF" w:themeColor="background1"/>
              </w:rPr>
            </w:pPr>
            <w:r w:rsidRPr="00EE2D6F">
              <w:rPr>
                <w:rFonts w:cs="Arial"/>
                <w:b/>
                <w:color w:val="FFFFFF" w:themeColor="background1"/>
              </w:rPr>
              <w:t>Charlson Comorbidity Index</w:t>
            </w:r>
          </w:p>
        </w:tc>
      </w:tr>
      <w:tr w:rsidR="0093419A" w:rsidRPr="00EE2D6F" w14:paraId="08F71F8E" w14:textId="77777777" w:rsidTr="000F48D8">
        <w:tc>
          <w:tcPr>
            <w:tcW w:w="3005" w:type="dxa"/>
            <w:vMerge w:val="restart"/>
            <w:shd w:val="clear" w:color="auto" w:fill="FFFFFF" w:themeFill="background1"/>
          </w:tcPr>
          <w:p w14:paraId="2642E0AD" w14:textId="77777777" w:rsidR="0093419A" w:rsidRPr="00EE2D6F" w:rsidRDefault="0093419A" w:rsidP="000F48D8">
            <w:pPr>
              <w:spacing w:line="240" w:lineRule="auto"/>
              <w:jc w:val="center"/>
              <w:rPr>
                <w:rFonts w:cs="Arial"/>
              </w:rPr>
            </w:pPr>
          </w:p>
          <w:p w14:paraId="6EB20F75" w14:textId="77777777" w:rsidR="0093419A" w:rsidRPr="00EE2D6F" w:rsidRDefault="0093419A" w:rsidP="000F48D8">
            <w:pPr>
              <w:spacing w:line="240" w:lineRule="auto"/>
              <w:jc w:val="center"/>
              <w:rPr>
                <w:rFonts w:cs="Arial"/>
              </w:rPr>
            </w:pPr>
          </w:p>
          <w:p w14:paraId="4007E7B3" w14:textId="77777777" w:rsidR="0093419A" w:rsidRPr="00EE2D6F" w:rsidRDefault="0093419A" w:rsidP="000F48D8">
            <w:pPr>
              <w:spacing w:line="240" w:lineRule="auto"/>
              <w:jc w:val="center"/>
              <w:rPr>
                <w:rFonts w:cs="Arial"/>
              </w:rPr>
            </w:pPr>
          </w:p>
          <w:p w14:paraId="0A50A2F6" w14:textId="77777777" w:rsidR="0093419A" w:rsidRPr="00EE2D6F" w:rsidRDefault="0093419A" w:rsidP="000F48D8">
            <w:pPr>
              <w:spacing w:line="240" w:lineRule="auto"/>
              <w:jc w:val="center"/>
              <w:rPr>
                <w:rFonts w:cs="Arial"/>
              </w:rPr>
            </w:pPr>
          </w:p>
          <w:p w14:paraId="52885E2E" w14:textId="77777777" w:rsidR="0093419A" w:rsidRPr="00EE2D6F" w:rsidRDefault="0093419A" w:rsidP="000F48D8">
            <w:pPr>
              <w:spacing w:line="240" w:lineRule="auto"/>
              <w:jc w:val="center"/>
              <w:rPr>
                <w:rFonts w:cs="Arial"/>
              </w:rPr>
            </w:pPr>
          </w:p>
          <w:p w14:paraId="5491E7FF" w14:textId="77777777" w:rsidR="0093419A" w:rsidRPr="00EE2D6F" w:rsidRDefault="0093419A" w:rsidP="000F48D8">
            <w:pPr>
              <w:spacing w:line="240" w:lineRule="auto"/>
              <w:jc w:val="center"/>
              <w:rPr>
                <w:rFonts w:cs="Arial"/>
              </w:rPr>
            </w:pPr>
            <w:r w:rsidRPr="00EE2D6F">
              <w:rPr>
                <w:rFonts w:cs="Arial"/>
              </w:rPr>
              <w:t>1</w:t>
            </w:r>
          </w:p>
        </w:tc>
        <w:tc>
          <w:tcPr>
            <w:tcW w:w="6011" w:type="dxa"/>
            <w:gridSpan w:val="2"/>
            <w:tcBorders>
              <w:bottom w:val="nil"/>
            </w:tcBorders>
            <w:shd w:val="clear" w:color="auto" w:fill="FFFFFF" w:themeFill="background1"/>
          </w:tcPr>
          <w:p w14:paraId="7C7E00F1" w14:textId="77777777" w:rsidR="0093419A" w:rsidRPr="001E5453" w:rsidRDefault="0093419A" w:rsidP="000F48D8">
            <w:pPr>
              <w:spacing w:line="240" w:lineRule="auto"/>
              <w:jc w:val="center"/>
              <w:rPr>
                <w:rFonts w:cs="Arial"/>
              </w:rPr>
            </w:pPr>
            <w:r w:rsidRPr="001E5453">
              <w:rPr>
                <w:rFonts w:cs="Arial"/>
              </w:rPr>
              <w:t>Myocardial infarct</w:t>
            </w:r>
          </w:p>
        </w:tc>
      </w:tr>
      <w:tr w:rsidR="0093419A" w:rsidRPr="00EE2D6F" w14:paraId="61C08720" w14:textId="77777777" w:rsidTr="000F48D8">
        <w:tc>
          <w:tcPr>
            <w:tcW w:w="3005" w:type="dxa"/>
            <w:vMerge/>
            <w:shd w:val="clear" w:color="auto" w:fill="FFFFFF" w:themeFill="background1"/>
          </w:tcPr>
          <w:p w14:paraId="0B8243C2" w14:textId="77777777" w:rsidR="0093419A" w:rsidRPr="00EE2D6F" w:rsidRDefault="0093419A" w:rsidP="000F48D8">
            <w:pPr>
              <w:spacing w:line="240" w:lineRule="auto"/>
              <w:jc w:val="center"/>
              <w:rPr>
                <w:rFonts w:cs="Arial"/>
              </w:rPr>
            </w:pPr>
          </w:p>
        </w:tc>
        <w:tc>
          <w:tcPr>
            <w:tcW w:w="6011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1F6E33A8" w14:textId="77777777" w:rsidR="0093419A" w:rsidRPr="001E5453" w:rsidRDefault="0093419A" w:rsidP="000F48D8">
            <w:pPr>
              <w:spacing w:line="240" w:lineRule="auto"/>
              <w:jc w:val="center"/>
              <w:rPr>
                <w:rFonts w:cs="Arial"/>
              </w:rPr>
            </w:pPr>
            <w:r w:rsidRPr="001E5453">
              <w:rPr>
                <w:rFonts w:cs="Arial"/>
              </w:rPr>
              <w:t>Congestive heart failure</w:t>
            </w:r>
          </w:p>
        </w:tc>
      </w:tr>
      <w:tr w:rsidR="0093419A" w:rsidRPr="00EE2D6F" w14:paraId="67BF06B4" w14:textId="77777777" w:rsidTr="000F48D8">
        <w:tc>
          <w:tcPr>
            <w:tcW w:w="3005" w:type="dxa"/>
            <w:vMerge/>
            <w:shd w:val="clear" w:color="auto" w:fill="FFFFFF" w:themeFill="background1"/>
          </w:tcPr>
          <w:p w14:paraId="320CC153" w14:textId="77777777" w:rsidR="0093419A" w:rsidRPr="00EE2D6F" w:rsidRDefault="0093419A" w:rsidP="000F48D8">
            <w:pPr>
              <w:spacing w:line="240" w:lineRule="auto"/>
              <w:jc w:val="center"/>
              <w:rPr>
                <w:rFonts w:cs="Arial"/>
              </w:rPr>
            </w:pPr>
          </w:p>
        </w:tc>
        <w:tc>
          <w:tcPr>
            <w:tcW w:w="6011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2E6159CE" w14:textId="77777777" w:rsidR="0093419A" w:rsidRPr="001E5453" w:rsidRDefault="0093419A" w:rsidP="000F48D8">
            <w:pPr>
              <w:spacing w:line="240" w:lineRule="auto"/>
              <w:jc w:val="center"/>
              <w:rPr>
                <w:rFonts w:cs="Arial"/>
              </w:rPr>
            </w:pPr>
            <w:r w:rsidRPr="001E5453">
              <w:rPr>
                <w:rFonts w:cs="Arial"/>
              </w:rPr>
              <w:t>Chronic pulmonary disease</w:t>
            </w:r>
          </w:p>
        </w:tc>
      </w:tr>
      <w:tr w:rsidR="0093419A" w:rsidRPr="00EE2D6F" w14:paraId="4E75851F" w14:textId="77777777" w:rsidTr="000F48D8">
        <w:tc>
          <w:tcPr>
            <w:tcW w:w="3005" w:type="dxa"/>
            <w:vMerge/>
            <w:shd w:val="clear" w:color="auto" w:fill="FFFFFF" w:themeFill="background1"/>
          </w:tcPr>
          <w:p w14:paraId="2671238C" w14:textId="77777777" w:rsidR="0093419A" w:rsidRPr="00EE2D6F" w:rsidRDefault="0093419A" w:rsidP="000F48D8">
            <w:pPr>
              <w:spacing w:line="240" w:lineRule="auto"/>
              <w:jc w:val="center"/>
              <w:rPr>
                <w:rFonts w:cs="Arial"/>
              </w:rPr>
            </w:pPr>
          </w:p>
        </w:tc>
        <w:tc>
          <w:tcPr>
            <w:tcW w:w="6011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5D6D8ADF" w14:textId="77777777" w:rsidR="0093419A" w:rsidRPr="001E5453" w:rsidRDefault="0093419A" w:rsidP="000F48D8">
            <w:pPr>
              <w:spacing w:line="240" w:lineRule="auto"/>
              <w:jc w:val="center"/>
              <w:rPr>
                <w:rFonts w:cs="Arial"/>
              </w:rPr>
            </w:pPr>
            <w:r w:rsidRPr="001E5453">
              <w:rPr>
                <w:rFonts w:cs="Arial"/>
              </w:rPr>
              <w:t>Connective tissue disease</w:t>
            </w:r>
          </w:p>
        </w:tc>
      </w:tr>
      <w:tr w:rsidR="0093419A" w:rsidRPr="00EE2D6F" w14:paraId="48EF1FC6" w14:textId="77777777" w:rsidTr="000F48D8">
        <w:tc>
          <w:tcPr>
            <w:tcW w:w="3005" w:type="dxa"/>
            <w:vMerge/>
            <w:shd w:val="clear" w:color="auto" w:fill="FFFFFF" w:themeFill="background1"/>
          </w:tcPr>
          <w:p w14:paraId="0D80D69F" w14:textId="77777777" w:rsidR="0093419A" w:rsidRPr="00EE2D6F" w:rsidRDefault="0093419A" w:rsidP="000F48D8">
            <w:pPr>
              <w:spacing w:line="240" w:lineRule="auto"/>
              <w:jc w:val="center"/>
              <w:rPr>
                <w:rFonts w:cs="Arial"/>
              </w:rPr>
            </w:pPr>
          </w:p>
        </w:tc>
        <w:tc>
          <w:tcPr>
            <w:tcW w:w="6011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22B65BDE" w14:textId="77777777" w:rsidR="0093419A" w:rsidRPr="001E5453" w:rsidRDefault="0093419A" w:rsidP="000F48D8">
            <w:pPr>
              <w:spacing w:line="240" w:lineRule="auto"/>
              <w:jc w:val="center"/>
              <w:rPr>
                <w:rFonts w:cs="Arial"/>
              </w:rPr>
            </w:pPr>
            <w:r w:rsidRPr="001E5453">
              <w:rPr>
                <w:rFonts w:cs="Arial"/>
              </w:rPr>
              <w:t>Ulcer disease</w:t>
            </w:r>
          </w:p>
        </w:tc>
      </w:tr>
      <w:tr w:rsidR="0093419A" w:rsidRPr="00EE2D6F" w14:paraId="1CDC71F0" w14:textId="77777777" w:rsidTr="000F48D8">
        <w:tc>
          <w:tcPr>
            <w:tcW w:w="3005" w:type="dxa"/>
            <w:vMerge/>
            <w:shd w:val="clear" w:color="auto" w:fill="FFFFFF" w:themeFill="background1"/>
          </w:tcPr>
          <w:p w14:paraId="18A2DDC0" w14:textId="77777777" w:rsidR="0093419A" w:rsidRPr="00EE2D6F" w:rsidRDefault="0093419A" w:rsidP="000F48D8">
            <w:pPr>
              <w:spacing w:line="240" w:lineRule="auto"/>
              <w:jc w:val="center"/>
              <w:rPr>
                <w:rFonts w:cs="Arial"/>
              </w:rPr>
            </w:pPr>
          </w:p>
        </w:tc>
        <w:tc>
          <w:tcPr>
            <w:tcW w:w="6011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3B21DB07" w14:textId="77777777" w:rsidR="0093419A" w:rsidRPr="001E5453" w:rsidRDefault="0093419A" w:rsidP="000F48D8">
            <w:pPr>
              <w:spacing w:line="240" w:lineRule="auto"/>
              <w:jc w:val="center"/>
              <w:rPr>
                <w:rFonts w:cs="Arial"/>
              </w:rPr>
            </w:pPr>
            <w:r w:rsidRPr="001E5453">
              <w:rPr>
                <w:rFonts w:cs="Arial"/>
              </w:rPr>
              <w:t>Mild liver disease</w:t>
            </w:r>
          </w:p>
        </w:tc>
      </w:tr>
      <w:tr w:rsidR="0093419A" w:rsidRPr="00EE2D6F" w14:paraId="623FAD2F" w14:textId="77777777" w:rsidTr="000F48D8">
        <w:tc>
          <w:tcPr>
            <w:tcW w:w="3005" w:type="dxa"/>
            <w:vMerge/>
            <w:shd w:val="clear" w:color="auto" w:fill="FFFFFF" w:themeFill="background1"/>
          </w:tcPr>
          <w:p w14:paraId="500BC839" w14:textId="77777777" w:rsidR="0093419A" w:rsidRPr="00EE2D6F" w:rsidRDefault="0093419A" w:rsidP="000F48D8">
            <w:pPr>
              <w:spacing w:line="240" w:lineRule="auto"/>
              <w:jc w:val="center"/>
              <w:rPr>
                <w:rFonts w:cs="Arial"/>
              </w:rPr>
            </w:pPr>
          </w:p>
        </w:tc>
        <w:tc>
          <w:tcPr>
            <w:tcW w:w="6011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6F0D09D9" w14:textId="77777777" w:rsidR="0093419A" w:rsidRPr="001E5453" w:rsidRDefault="0093419A" w:rsidP="000F48D8">
            <w:pPr>
              <w:spacing w:line="240" w:lineRule="auto"/>
              <w:jc w:val="center"/>
              <w:rPr>
                <w:rFonts w:cs="Arial"/>
              </w:rPr>
            </w:pPr>
            <w:r w:rsidRPr="001E5453">
              <w:rPr>
                <w:rFonts w:cs="Arial"/>
              </w:rPr>
              <w:t>Diabetes</w:t>
            </w:r>
          </w:p>
        </w:tc>
      </w:tr>
      <w:tr w:rsidR="0093419A" w:rsidRPr="00EE2D6F" w14:paraId="6F766B7D" w14:textId="77777777" w:rsidTr="000F48D8">
        <w:tc>
          <w:tcPr>
            <w:tcW w:w="3005" w:type="dxa"/>
            <w:vMerge/>
            <w:shd w:val="clear" w:color="auto" w:fill="FFFFFF" w:themeFill="background1"/>
          </w:tcPr>
          <w:p w14:paraId="3FE3DEE2" w14:textId="77777777" w:rsidR="0093419A" w:rsidRPr="00EE2D6F" w:rsidRDefault="0093419A" w:rsidP="000F48D8">
            <w:pPr>
              <w:spacing w:line="240" w:lineRule="auto"/>
              <w:jc w:val="center"/>
              <w:rPr>
                <w:rFonts w:cs="Arial"/>
              </w:rPr>
            </w:pPr>
          </w:p>
        </w:tc>
        <w:tc>
          <w:tcPr>
            <w:tcW w:w="6011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23EA52C7" w14:textId="77777777" w:rsidR="0093419A" w:rsidRPr="001E5453" w:rsidRDefault="0093419A" w:rsidP="000F48D8">
            <w:pPr>
              <w:spacing w:line="240" w:lineRule="auto"/>
              <w:jc w:val="center"/>
              <w:rPr>
                <w:rFonts w:cs="Arial"/>
              </w:rPr>
            </w:pPr>
            <w:r w:rsidRPr="001E5453">
              <w:rPr>
                <w:rFonts w:cs="Arial"/>
              </w:rPr>
              <w:t>Peripheral vascular disease</w:t>
            </w:r>
          </w:p>
        </w:tc>
      </w:tr>
      <w:tr w:rsidR="0093419A" w:rsidRPr="00EE2D6F" w14:paraId="31799D79" w14:textId="77777777" w:rsidTr="000F48D8">
        <w:tc>
          <w:tcPr>
            <w:tcW w:w="3005" w:type="dxa"/>
            <w:vMerge/>
            <w:shd w:val="clear" w:color="auto" w:fill="FFFFFF" w:themeFill="background1"/>
          </w:tcPr>
          <w:p w14:paraId="2D069A64" w14:textId="77777777" w:rsidR="0093419A" w:rsidRPr="00EE2D6F" w:rsidRDefault="0093419A" w:rsidP="000F48D8">
            <w:pPr>
              <w:spacing w:line="240" w:lineRule="auto"/>
              <w:jc w:val="center"/>
              <w:rPr>
                <w:rFonts w:cs="Arial"/>
              </w:rPr>
            </w:pPr>
          </w:p>
        </w:tc>
        <w:tc>
          <w:tcPr>
            <w:tcW w:w="6011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715DAB18" w14:textId="77777777" w:rsidR="0093419A" w:rsidRPr="001E5453" w:rsidRDefault="0093419A" w:rsidP="000F48D8">
            <w:pPr>
              <w:spacing w:line="240" w:lineRule="auto"/>
              <w:jc w:val="center"/>
              <w:rPr>
                <w:rFonts w:cs="Arial"/>
              </w:rPr>
            </w:pPr>
            <w:r w:rsidRPr="001E5453">
              <w:rPr>
                <w:rFonts w:cs="Arial"/>
              </w:rPr>
              <w:t>Cerebrovascular disease</w:t>
            </w:r>
          </w:p>
        </w:tc>
      </w:tr>
      <w:tr w:rsidR="0093419A" w:rsidRPr="00EE2D6F" w14:paraId="5D146F6A" w14:textId="77777777" w:rsidTr="000F48D8">
        <w:tc>
          <w:tcPr>
            <w:tcW w:w="3005" w:type="dxa"/>
            <w:vMerge/>
            <w:shd w:val="clear" w:color="auto" w:fill="FFFFFF" w:themeFill="background1"/>
          </w:tcPr>
          <w:p w14:paraId="219AF836" w14:textId="77777777" w:rsidR="0093419A" w:rsidRPr="00EE2D6F" w:rsidRDefault="0093419A" w:rsidP="000F48D8">
            <w:pPr>
              <w:spacing w:line="240" w:lineRule="auto"/>
              <w:jc w:val="center"/>
              <w:rPr>
                <w:rFonts w:cs="Arial"/>
              </w:rPr>
            </w:pPr>
          </w:p>
        </w:tc>
        <w:tc>
          <w:tcPr>
            <w:tcW w:w="6011" w:type="dxa"/>
            <w:gridSpan w:val="2"/>
            <w:tcBorders>
              <w:top w:val="nil"/>
            </w:tcBorders>
            <w:shd w:val="clear" w:color="auto" w:fill="FFFFFF" w:themeFill="background1"/>
          </w:tcPr>
          <w:p w14:paraId="5130ED82" w14:textId="77777777" w:rsidR="0093419A" w:rsidRPr="001E5453" w:rsidRDefault="0093419A" w:rsidP="000F48D8">
            <w:pPr>
              <w:spacing w:line="240" w:lineRule="auto"/>
              <w:jc w:val="center"/>
              <w:rPr>
                <w:rFonts w:cs="Arial"/>
              </w:rPr>
            </w:pPr>
            <w:r w:rsidRPr="001E5453">
              <w:rPr>
                <w:rFonts w:cs="Arial"/>
              </w:rPr>
              <w:t>Dementia</w:t>
            </w:r>
          </w:p>
        </w:tc>
      </w:tr>
      <w:tr w:rsidR="0093419A" w:rsidRPr="00EE2D6F" w14:paraId="301F74F3" w14:textId="77777777" w:rsidTr="000F48D8">
        <w:tc>
          <w:tcPr>
            <w:tcW w:w="3005" w:type="dxa"/>
            <w:vMerge w:val="restart"/>
            <w:shd w:val="clear" w:color="auto" w:fill="FFFFFF" w:themeFill="background1"/>
          </w:tcPr>
          <w:p w14:paraId="74031184" w14:textId="77777777" w:rsidR="0093419A" w:rsidRPr="00EE2D6F" w:rsidRDefault="0093419A" w:rsidP="000F48D8">
            <w:pPr>
              <w:spacing w:line="240" w:lineRule="auto"/>
              <w:jc w:val="center"/>
              <w:rPr>
                <w:rFonts w:cs="Arial"/>
              </w:rPr>
            </w:pPr>
          </w:p>
          <w:p w14:paraId="34C3F741" w14:textId="77777777" w:rsidR="0093419A" w:rsidRPr="00EE2D6F" w:rsidRDefault="0093419A" w:rsidP="000F48D8">
            <w:pPr>
              <w:spacing w:line="240" w:lineRule="auto"/>
              <w:jc w:val="center"/>
              <w:rPr>
                <w:rFonts w:cs="Arial"/>
              </w:rPr>
            </w:pPr>
          </w:p>
          <w:p w14:paraId="5CF14DA8" w14:textId="77777777" w:rsidR="0093419A" w:rsidRPr="00EE2D6F" w:rsidRDefault="0093419A" w:rsidP="000F48D8">
            <w:pPr>
              <w:spacing w:line="240" w:lineRule="auto"/>
              <w:jc w:val="center"/>
              <w:rPr>
                <w:rFonts w:cs="Arial"/>
              </w:rPr>
            </w:pPr>
            <w:r w:rsidRPr="00EE2D6F">
              <w:rPr>
                <w:rFonts w:cs="Arial"/>
              </w:rPr>
              <w:t>2</w:t>
            </w:r>
          </w:p>
        </w:tc>
        <w:tc>
          <w:tcPr>
            <w:tcW w:w="6011" w:type="dxa"/>
            <w:gridSpan w:val="2"/>
            <w:tcBorders>
              <w:bottom w:val="nil"/>
            </w:tcBorders>
            <w:shd w:val="clear" w:color="auto" w:fill="FFFFFF" w:themeFill="background1"/>
          </w:tcPr>
          <w:p w14:paraId="303D0617" w14:textId="77777777" w:rsidR="0093419A" w:rsidRPr="001E5453" w:rsidRDefault="0093419A" w:rsidP="000F48D8">
            <w:pPr>
              <w:spacing w:line="240" w:lineRule="auto"/>
              <w:jc w:val="center"/>
              <w:rPr>
                <w:rFonts w:cs="Arial"/>
              </w:rPr>
            </w:pPr>
            <w:r w:rsidRPr="001E5453">
              <w:rPr>
                <w:rFonts w:cs="Arial"/>
              </w:rPr>
              <w:t>Moderate/severe renal disease</w:t>
            </w:r>
          </w:p>
        </w:tc>
      </w:tr>
      <w:tr w:rsidR="0093419A" w:rsidRPr="00EE2D6F" w14:paraId="0699C063" w14:textId="77777777" w:rsidTr="000F48D8">
        <w:tc>
          <w:tcPr>
            <w:tcW w:w="3005" w:type="dxa"/>
            <w:vMerge/>
            <w:shd w:val="clear" w:color="auto" w:fill="FFFFFF" w:themeFill="background1"/>
          </w:tcPr>
          <w:p w14:paraId="41D66AE4" w14:textId="77777777" w:rsidR="0093419A" w:rsidRPr="00EE2D6F" w:rsidRDefault="0093419A" w:rsidP="000F48D8">
            <w:pPr>
              <w:spacing w:line="240" w:lineRule="auto"/>
              <w:jc w:val="center"/>
              <w:rPr>
                <w:rFonts w:cs="Arial"/>
              </w:rPr>
            </w:pPr>
          </w:p>
        </w:tc>
        <w:tc>
          <w:tcPr>
            <w:tcW w:w="6011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59CF73C9" w14:textId="77777777" w:rsidR="0093419A" w:rsidRPr="001E5453" w:rsidRDefault="0093419A" w:rsidP="000F48D8">
            <w:pPr>
              <w:spacing w:line="240" w:lineRule="auto"/>
              <w:jc w:val="center"/>
              <w:rPr>
                <w:rFonts w:cs="Arial"/>
              </w:rPr>
            </w:pPr>
            <w:r w:rsidRPr="001E5453">
              <w:rPr>
                <w:rFonts w:cs="Arial"/>
              </w:rPr>
              <w:t>Diabetes with end organ damage</w:t>
            </w:r>
          </w:p>
        </w:tc>
      </w:tr>
      <w:tr w:rsidR="0093419A" w:rsidRPr="00EE2D6F" w14:paraId="1E7C0C52" w14:textId="77777777" w:rsidTr="000F48D8">
        <w:tc>
          <w:tcPr>
            <w:tcW w:w="3005" w:type="dxa"/>
            <w:vMerge/>
            <w:shd w:val="clear" w:color="auto" w:fill="FFFFFF" w:themeFill="background1"/>
          </w:tcPr>
          <w:p w14:paraId="53764BB0" w14:textId="77777777" w:rsidR="0093419A" w:rsidRPr="00EE2D6F" w:rsidRDefault="0093419A" w:rsidP="000F48D8">
            <w:pPr>
              <w:spacing w:line="240" w:lineRule="auto"/>
              <w:jc w:val="center"/>
              <w:rPr>
                <w:rFonts w:cs="Arial"/>
              </w:rPr>
            </w:pPr>
          </w:p>
        </w:tc>
        <w:tc>
          <w:tcPr>
            <w:tcW w:w="6011" w:type="dxa"/>
            <w:gridSpan w:val="2"/>
            <w:tcBorders>
              <w:top w:val="nil"/>
            </w:tcBorders>
            <w:shd w:val="clear" w:color="auto" w:fill="FFFFFF" w:themeFill="background1"/>
          </w:tcPr>
          <w:p w14:paraId="7C4281D7" w14:textId="77777777" w:rsidR="0093419A" w:rsidRPr="001E5453" w:rsidRDefault="0093419A" w:rsidP="000F48D8">
            <w:pPr>
              <w:spacing w:line="240" w:lineRule="auto"/>
              <w:jc w:val="center"/>
              <w:rPr>
                <w:rFonts w:cs="Arial"/>
              </w:rPr>
            </w:pPr>
            <w:r w:rsidRPr="001E5453">
              <w:rPr>
                <w:rFonts w:cs="Arial"/>
              </w:rPr>
              <w:t>Hemiplegia</w:t>
            </w:r>
          </w:p>
        </w:tc>
      </w:tr>
      <w:tr w:rsidR="0093419A" w:rsidRPr="00EE2D6F" w14:paraId="57452DBD" w14:textId="77777777" w:rsidTr="000F48D8">
        <w:tc>
          <w:tcPr>
            <w:tcW w:w="3005" w:type="dxa"/>
            <w:vMerge/>
            <w:shd w:val="clear" w:color="auto" w:fill="FFFFFF" w:themeFill="background1"/>
          </w:tcPr>
          <w:p w14:paraId="17F158F8" w14:textId="77777777" w:rsidR="0093419A" w:rsidRPr="00EE2D6F" w:rsidRDefault="0093419A" w:rsidP="000F48D8">
            <w:pPr>
              <w:spacing w:line="240" w:lineRule="auto"/>
              <w:jc w:val="center"/>
              <w:rPr>
                <w:rFonts w:cs="Arial"/>
              </w:rPr>
            </w:pPr>
          </w:p>
        </w:tc>
        <w:tc>
          <w:tcPr>
            <w:tcW w:w="3005" w:type="dxa"/>
            <w:tcBorders>
              <w:bottom w:val="nil"/>
            </w:tcBorders>
            <w:shd w:val="clear" w:color="auto" w:fill="FFFFFF" w:themeFill="background1"/>
          </w:tcPr>
          <w:p w14:paraId="20EED7E5" w14:textId="77777777" w:rsidR="0093419A" w:rsidRPr="001E5453" w:rsidRDefault="0093419A" w:rsidP="000F48D8">
            <w:pPr>
              <w:spacing w:line="240" w:lineRule="auto"/>
              <w:jc w:val="center"/>
              <w:rPr>
                <w:rFonts w:cs="Arial"/>
              </w:rPr>
            </w:pPr>
            <w:r w:rsidRPr="001E5453">
              <w:rPr>
                <w:rFonts w:cs="Arial"/>
              </w:rPr>
              <w:t>Any tumour</w:t>
            </w:r>
          </w:p>
        </w:tc>
        <w:tc>
          <w:tcPr>
            <w:tcW w:w="3006" w:type="dxa"/>
            <w:vMerge w:val="restart"/>
            <w:shd w:val="clear" w:color="auto" w:fill="FFFFFF" w:themeFill="background1"/>
          </w:tcPr>
          <w:p w14:paraId="05DD2FB5" w14:textId="77777777" w:rsidR="0093419A" w:rsidRPr="001E5453" w:rsidRDefault="0093419A" w:rsidP="000F48D8">
            <w:pPr>
              <w:spacing w:line="240" w:lineRule="auto"/>
              <w:jc w:val="center"/>
              <w:rPr>
                <w:rFonts w:cs="Arial"/>
              </w:rPr>
            </w:pPr>
          </w:p>
          <w:p w14:paraId="117BD91F" w14:textId="77777777" w:rsidR="0093419A" w:rsidRPr="001E5453" w:rsidRDefault="0093419A" w:rsidP="000F48D8">
            <w:pPr>
              <w:spacing w:line="240" w:lineRule="auto"/>
              <w:jc w:val="center"/>
              <w:rPr>
                <w:rFonts w:cs="Arial"/>
              </w:rPr>
            </w:pPr>
            <w:r w:rsidRPr="001E5453">
              <w:rPr>
                <w:rFonts w:cs="Arial"/>
              </w:rPr>
              <w:t>Grouped together in the Deyo-modified CCI</w:t>
            </w:r>
          </w:p>
        </w:tc>
      </w:tr>
      <w:tr w:rsidR="0093419A" w:rsidRPr="00EE2D6F" w14:paraId="0355B101" w14:textId="77777777" w:rsidTr="000F48D8">
        <w:tc>
          <w:tcPr>
            <w:tcW w:w="3005" w:type="dxa"/>
            <w:vMerge/>
            <w:shd w:val="clear" w:color="auto" w:fill="FFFFFF" w:themeFill="background1"/>
          </w:tcPr>
          <w:p w14:paraId="13F87D56" w14:textId="77777777" w:rsidR="0093419A" w:rsidRPr="00EE2D6F" w:rsidRDefault="0093419A" w:rsidP="000F48D8">
            <w:pPr>
              <w:spacing w:line="240" w:lineRule="auto"/>
              <w:jc w:val="center"/>
              <w:rPr>
                <w:rFonts w:cs="Arial"/>
              </w:rPr>
            </w:pPr>
          </w:p>
        </w:tc>
        <w:tc>
          <w:tcPr>
            <w:tcW w:w="3005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EECFF45" w14:textId="77777777" w:rsidR="0093419A" w:rsidRPr="001E5453" w:rsidRDefault="0093419A" w:rsidP="000F48D8">
            <w:pPr>
              <w:spacing w:line="240" w:lineRule="auto"/>
              <w:jc w:val="center"/>
              <w:rPr>
                <w:rFonts w:cs="Arial"/>
              </w:rPr>
            </w:pPr>
            <w:r w:rsidRPr="001E5453">
              <w:rPr>
                <w:rFonts w:cs="Arial"/>
              </w:rPr>
              <w:t>Leukaemia</w:t>
            </w:r>
          </w:p>
        </w:tc>
        <w:tc>
          <w:tcPr>
            <w:tcW w:w="3006" w:type="dxa"/>
            <w:vMerge/>
            <w:shd w:val="clear" w:color="auto" w:fill="FFFFFF" w:themeFill="background1"/>
          </w:tcPr>
          <w:p w14:paraId="2509C84B" w14:textId="77777777" w:rsidR="0093419A" w:rsidRPr="001E5453" w:rsidRDefault="0093419A" w:rsidP="000F48D8">
            <w:pPr>
              <w:spacing w:line="240" w:lineRule="auto"/>
              <w:jc w:val="center"/>
              <w:rPr>
                <w:rFonts w:cs="Arial"/>
              </w:rPr>
            </w:pPr>
          </w:p>
        </w:tc>
      </w:tr>
      <w:tr w:rsidR="0093419A" w:rsidRPr="00EE2D6F" w14:paraId="78D90049" w14:textId="77777777" w:rsidTr="000F48D8">
        <w:tc>
          <w:tcPr>
            <w:tcW w:w="3005" w:type="dxa"/>
            <w:vMerge/>
            <w:shd w:val="clear" w:color="auto" w:fill="FFFFFF" w:themeFill="background1"/>
          </w:tcPr>
          <w:p w14:paraId="097418FB" w14:textId="77777777" w:rsidR="0093419A" w:rsidRPr="00EE2D6F" w:rsidRDefault="0093419A" w:rsidP="000F48D8">
            <w:pPr>
              <w:spacing w:line="240" w:lineRule="auto"/>
              <w:jc w:val="center"/>
              <w:rPr>
                <w:rFonts w:cs="Arial"/>
              </w:rPr>
            </w:pPr>
          </w:p>
        </w:tc>
        <w:tc>
          <w:tcPr>
            <w:tcW w:w="3005" w:type="dxa"/>
            <w:tcBorders>
              <w:top w:val="nil"/>
            </w:tcBorders>
            <w:shd w:val="clear" w:color="auto" w:fill="FFFFFF" w:themeFill="background1"/>
          </w:tcPr>
          <w:p w14:paraId="45EF0FB4" w14:textId="77777777" w:rsidR="0093419A" w:rsidRPr="001E5453" w:rsidRDefault="0093419A" w:rsidP="000F48D8">
            <w:pPr>
              <w:spacing w:line="240" w:lineRule="auto"/>
              <w:jc w:val="center"/>
              <w:rPr>
                <w:rFonts w:cs="Arial"/>
              </w:rPr>
            </w:pPr>
            <w:r w:rsidRPr="001E5453">
              <w:rPr>
                <w:rFonts w:cs="Arial"/>
              </w:rPr>
              <w:t>Lymphoma</w:t>
            </w:r>
          </w:p>
        </w:tc>
        <w:tc>
          <w:tcPr>
            <w:tcW w:w="3006" w:type="dxa"/>
            <w:vMerge/>
            <w:shd w:val="clear" w:color="auto" w:fill="FFFFFF" w:themeFill="background1"/>
          </w:tcPr>
          <w:p w14:paraId="7F3A40E8" w14:textId="77777777" w:rsidR="0093419A" w:rsidRPr="001E5453" w:rsidRDefault="0093419A" w:rsidP="000F48D8">
            <w:pPr>
              <w:spacing w:line="240" w:lineRule="auto"/>
              <w:jc w:val="center"/>
              <w:rPr>
                <w:rFonts w:cs="Arial"/>
              </w:rPr>
            </w:pPr>
          </w:p>
        </w:tc>
      </w:tr>
      <w:tr w:rsidR="0093419A" w:rsidRPr="00EE2D6F" w14:paraId="75B6F06D" w14:textId="77777777" w:rsidTr="000F48D8">
        <w:tc>
          <w:tcPr>
            <w:tcW w:w="3005" w:type="dxa"/>
            <w:shd w:val="clear" w:color="auto" w:fill="FFFFFF" w:themeFill="background1"/>
          </w:tcPr>
          <w:p w14:paraId="37ECE209" w14:textId="77777777" w:rsidR="0093419A" w:rsidRPr="00EE2D6F" w:rsidRDefault="0093419A" w:rsidP="000F48D8">
            <w:pPr>
              <w:spacing w:line="240" w:lineRule="auto"/>
              <w:jc w:val="center"/>
              <w:rPr>
                <w:rFonts w:cs="Arial"/>
              </w:rPr>
            </w:pPr>
            <w:r w:rsidRPr="00EE2D6F">
              <w:rPr>
                <w:rFonts w:cs="Arial"/>
              </w:rPr>
              <w:t>3</w:t>
            </w:r>
          </w:p>
        </w:tc>
        <w:tc>
          <w:tcPr>
            <w:tcW w:w="6011" w:type="dxa"/>
            <w:gridSpan w:val="2"/>
            <w:shd w:val="clear" w:color="auto" w:fill="FFFFFF" w:themeFill="background1"/>
          </w:tcPr>
          <w:p w14:paraId="15A8544E" w14:textId="77777777" w:rsidR="0093419A" w:rsidRPr="001E5453" w:rsidRDefault="0093419A" w:rsidP="000F48D8">
            <w:pPr>
              <w:spacing w:line="240" w:lineRule="auto"/>
              <w:jc w:val="center"/>
              <w:rPr>
                <w:rFonts w:cs="Arial"/>
              </w:rPr>
            </w:pPr>
            <w:r w:rsidRPr="001E5453">
              <w:rPr>
                <w:rFonts w:cs="Arial"/>
              </w:rPr>
              <w:t>Moderate/severe liver disease</w:t>
            </w:r>
          </w:p>
        </w:tc>
      </w:tr>
      <w:tr w:rsidR="0093419A" w:rsidRPr="00EE2D6F" w14:paraId="539529DA" w14:textId="77777777" w:rsidTr="000F48D8">
        <w:tc>
          <w:tcPr>
            <w:tcW w:w="3005" w:type="dxa"/>
            <w:vMerge w:val="restart"/>
            <w:shd w:val="clear" w:color="auto" w:fill="FFFFFF" w:themeFill="background1"/>
          </w:tcPr>
          <w:p w14:paraId="0632795E" w14:textId="77777777" w:rsidR="0093419A" w:rsidRPr="00EE2D6F" w:rsidRDefault="0093419A" w:rsidP="000F48D8">
            <w:pPr>
              <w:spacing w:line="240" w:lineRule="auto"/>
              <w:jc w:val="center"/>
              <w:rPr>
                <w:rFonts w:cs="Arial"/>
              </w:rPr>
            </w:pPr>
            <w:r w:rsidRPr="00EE2D6F">
              <w:rPr>
                <w:rFonts w:cs="Arial"/>
              </w:rPr>
              <w:t>6</w:t>
            </w:r>
          </w:p>
        </w:tc>
        <w:tc>
          <w:tcPr>
            <w:tcW w:w="6011" w:type="dxa"/>
            <w:gridSpan w:val="2"/>
            <w:tcBorders>
              <w:bottom w:val="nil"/>
            </w:tcBorders>
            <w:shd w:val="clear" w:color="auto" w:fill="FFFFFF" w:themeFill="background1"/>
          </w:tcPr>
          <w:p w14:paraId="5966B0B0" w14:textId="77777777" w:rsidR="0093419A" w:rsidRPr="001E5453" w:rsidRDefault="0093419A" w:rsidP="000F48D8">
            <w:pPr>
              <w:spacing w:line="240" w:lineRule="auto"/>
              <w:jc w:val="center"/>
              <w:rPr>
                <w:rFonts w:cs="Arial"/>
              </w:rPr>
            </w:pPr>
            <w:r w:rsidRPr="001E5453">
              <w:rPr>
                <w:rFonts w:cs="Arial"/>
              </w:rPr>
              <w:t>Metastatic solid tumour</w:t>
            </w:r>
          </w:p>
        </w:tc>
      </w:tr>
      <w:tr w:rsidR="0093419A" w:rsidRPr="00EE2D6F" w14:paraId="470BD4B1" w14:textId="77777777" w:rsidTr="000F48D8">
        <w:tc>
          <w:tcPr>
            <w:tcW w:w="3005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14:paraId="1C7368D7" w14:textId="77777777" w:rsidR="0093419A" w:rsidRPr="00EE2D6F" w:rsidRDefault="0093419A" w:rsidP="000F48D8">
            <w:pPr>
              <w:spacing w:line="240" w:lineRule="auto"/>
              <w:jc w:val="center"/>
              <w:rPr>
                <w:rFonts w:cs="Arial"/>
              </w:rPr>
            </w:pPr>
          </w:p>
        </w:tc>
        <w:tc>
          <w:tcPr>
            <w:tcW w:w="6011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1289AF04" w14:textId="77777777" w:rsidR="0093419A" w:rsidRPr="001E5453" w:rsidRDefault="0093419A" w:rsidP="000F48D8">
            <w:pPr>
              <w:spacing w:line="240" w:lineRule="auto"/>
              <w:jc w:val="center"/>
              <w:rPr>
                <w:rFonts w:cs="Arial"/>
              </w:rPr>
            </w:pPr>
            <w:r w:rsidRPr="001E5453">
              <w:rPr>
                <w:rFonts w:cs="Arial"/>
              </w:rPr>
              <w:t>AIDS</w:t>
            </w:r>
          </w:p>
        </w:tc>
      </w:tr>
      <w:tr w:rsidR="0093419A" w:rsidRPr="00EE2D6F" w14:paraId="7DCA0923" w14:textId="77777777" w:rsidTr="000F48D8">
        <w:tc>
          <w:tcPr>
            <w:tcW w:w="9016" w:type="dxa"/>
            <w:gridSpan w:val="3"/>
            <w:tcBorders>
              <w:top w:val="single" w:sz="4" w:space="0" w:color="auto"/>
            </w:tcBorders>
            <w:shd w:val="clear" w:color="auto" w:fill="FFFFFF" w:themeFill="background1"/>
          </w:tcPr>
          <w:p w14:paraId="2BEB5289" w14:textId="77777777" w:rsidR="0093419A" w:rsidRPr="00EE2D6F" w:rsidRDefault="0093419A" w:rsidP="000F48D8">
            <w:pPr>
              <w:spacing w:line="240" w:lineRule="auto"/>
              <w:rPr>
                <w:rFonts w:cs="Arial"/>
              </w:rPr>
            </w:pPr>
            <w:r>
              <w:rPr>
                <w:rFonts w:cs="Arial"/>
              </w:rPr>
              <w:t>Note: Colour-coded conditions were captured across all three studied data sources</w:t>
            </w:r>
          </w:p>
        </w:tc>
      </w:tr>
    </w:tbl>
    <w:p w14:paraId="4ACD8CD5" w14:textId="77777777" w:rsidR="0093419A" w:rsidRDefault="0093419A" w:rsidP="0093419A">
      <w:pPr>
        <w:rPr>
          <w:i/>
          <w:noProof/>
        </w:rPr>
      </w:pPr>
    </w:p>
    <w:p w14:paraId="4AA0B0CD" w14:textId="77777777" w:rsidR="0093419A" w:rsidRDefault="0093419A" w:rsidP="0093419A">
      <w:pPr>
        <w:rPr>
          <w:u w:val="single"/>
        </w:rPr>
      </w:pPr>
    </w:p>
    <w:p w14:paraId="11AB981E" w14:textId="77777777" w:rsidR="0093419A" w:rsidRDefault="0093419A" w:rsidP="0093419A">
      <w:pPr>
        <w:rPr>
          <w:u w:val="single"/>
        </w:rPr>
      </w:pPr>
    </w:p>
    <w:p w14:paraId="7EF78319" w14:textId="77777777" w:rsidR="0093419A" w:rsidRDefault="0093419A" w:rsidP="0093419A">
      <w:pPr>
        <w:rPr>
          <w:i/>
          <w:noProof/>
        </w:rPr>
      </w:pPr>
    </w:p>
    <w:p w14:paraId="786D4BDE" w14:textId="77777777" w:rsidR="0093419A" w:rsidRDefault="0093419A" w:rsidP="0093419A">
      <w:pPr>
        <w:rPr>
          <w:i/>
        </w:rPr>
      </w:pPr>
      <w:r>
        <w:rPr>
          <w:i/>
        </w:rPr>
        <w:br w:type="page"/>
      </w:r>
    </w:p>
    <w:p w14:paraId="1404722C" w14:textId="77777777" w:rsidR="0093419A" w:rsidRPr="004F05B7" w:rsidRDefault="0093419A" w:rsidP="0093419A">
      <w:pPr>
        <w:rPr>
          <w:rFonts w:cs="Arial"/>
          <w:noProof/>
        </w:rPr>
      </w:pPr>
      <w:r w:rsidRPr="004F05B7">
        <w:rPr>
          <w:rFonts w:cs="Arial"/>
        </w:rPr>
        <w:lastRenderedPageBreak/>
        <w:t>Supplementary Table</w:t>
      </w:r>
      <w:r>
        <w:rPr>
          <w:rFonts w:cs="Arial"/>
        </w:rPr>
        <w:t xml:space="preserve"> </w:t>
      </w:r>
      <w:r w:rsidRPr="004F05B7">
        <w:rPr>
          <w:rFonts w:cs="Arial"/>
        </w:rPr>
        <w:t xml:space="preserve">3: Self-report comorbidity questionnaire </w:t>
      </w:r>
      <w:r w:rsidRPr="004F05B7">
        <w:rPr>
          <w:rFonts w:cs="Arial"/>
          <w:noProof/>
        </w:rPr>
        <w:t>(1</w:t>
      </w:r>
      <w:r>
        <w:rPr>
          <w:rFonts w:cs="Arial"/>
          <w:noProof/>
        </w:rPr>
        <w:t>2</w:t>
      </w:r>
      <w:r w:rsidRPr="004F05B7">
        <w:rPr>
          <w:rFonts w:cs="Arial"/>
          <w:noProof/>
        </w:rPr>
        <w:t>)</w:t>
      </w:r>
    </w:p>
    <w:p w14:paraId="099CB277" w14:textId="77777777" w:rsidR="0093419A" w:rsidRDefault="0093419A" w:rsidP="0093419A">
      <w:pPr>
        <w:rPr>
          <w:i/>
          <w:noProof/>
        </w:rPr>
      </w:pPr>
    </w:p>
    <w:tbl>
      <w:tblPr>
        <w:tblW w:w="10939" w:type="dxa"/>
        <w:tblInd w:w="-725" w:type="dxa"/>
        <w:tblLayout w:type="fixed"/>
        <w:tblCellMar>
          <w:top w:w="43" w:type="dxa"/>
          <w:bottom w:w="115" w:type="dxa"/>
        </w:tblCellMar>
        <w:tblLook w:val="07E0" w:firstRow="1" w:lastRow="1" w:firstColumn="1" w:lastColumn="1" w:noHBand="1" w:noVBand="1"/>
      </w:tblPr>
      <w:tblGrid>
        <w:gridCol w:w="3571"/>
        <w:gridCol w:w="1226"/>
        <w:gridCol w:w="1230"/>
        <w:gridCol w:w="1226"/>
        <w:gridCol w:w="1230"/>
        <w:gridCol w:w="1226"/>
        <w:gridCol w:w="1230"/>
      </w:tblGrid>
      <w:tr w:rsidR="0093419A" w:rsidRPr="004F05B7" w14:paraId="54EC26FD" w14:textId="77777777" w:rsidTr="000F48D8">
        <w:trPr>
          <w:cantSplit/>
          <w:trHeight w:val="133"/>
        </w:trPr>
        <w:tc>
          <w:tcPr>
            <w:tcW w:w="3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7746B6" w14:textId="007922BE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i/>
                <w:iCs/>
                <w:color w:val="000000"/>
              </w:rPr>
            </w:pPr>
            <w:r w:rsidRPr="004F05B7">
              <w:rPr>
                <w:rFonts w:cs="Arial"/>
                <w:i/>
                <w:iCs/>
                <w:color w:val="000000"/>
                <w:lang w:val="en-US"/>
              </w:rPr>
              <w:t>ID NUMBER</w:t>
            </w:r>
            <w:bookmarkStart w:id="0" w:name="_GoBack"/>
            <w:bookmarkEnd w:id="0"/>
            <w:r w:rsidR="00F52288" w:rsidRPr="004F05B7">
              <w:rPr>
                <w:rFonts w:cs="Arial"/>
                <w:i/>
                <w:iCs/>
                <w:color w:val="000000"/>
              </w:rPr>
              <w:t xml:space="preserve"> </w:t>
            </w:r>
          </w:p>
        </w:tc>
        <w:tc>
          <w:tcPr>
            <w:tcW w:w="24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E098E6" w14:textId="77777777" w:rsidR="0093419A" w:rsidRPr="004F05B7" w:rsidRDefault="0093419A" w:rsidP="000F48D8">
            <w:pPr>
              <w:spacing w:after="0" w:line="240" w:lineRule="auto"/>
              <w:rPr>
                <w:rFonts w:cs="Arial"/>
                <w:color w:val="000000"/>
              </w:rPr>
            </w:pPr>
            <w:r w:rsidRPr="004F05B7">
              <w:rPr>
                <w:rFonts w:cs="Arial"/>
                <w:color w:val="000000"/>
                <w:lang w:val="en-US"/>
              </w:rPr>
              <w:t>A. Do you have this problem?</w:t>
            </w:r>
          </w:p>
        </w:tc>
        <w:tc>
          <w:tcPr>
            <w:tcW w:w="24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566ECC" w14:textId="77777777" w:rsidR="0093419A" w:rsidRPr="004F05B7" w:rsidRDefault="0093419A" w:rsidP="000F48D8">
            <w:pPr>
              <w:spacing w:after="0" w:line="240" w:lineRule="auto"/>
              <w:rPr>
                <w:rFonts w:cs="Arial"/>
                <w:color w:val="000000"/>
              </w:rPr>
            </w:pPr>
            <w:r w:rsidRPr="004F05B7">
              <w:rPr>
                <w:rFonts w:cs="Arial"/>
                <w:color w:val="000000"/>
                <w:lang w:val="en-US"/>
              </w:rPr>
              <w:t>B. Do you receive treatment for it?</w:t>
            </w:r>
          </w:p>
        </w:tc>
        <w:tc>
          <w:tcPr>
            <w:tcW w:w="24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E54745" w14:textId="77777777" w:rsidR="0093419A" w:rsidRPr="004F05B7" w:rsidRDefault="0093419A" w:rsidP="000F48D8">
            <w:pPr>
              <w:spacing w:after="0" w:line="240" w:lineRule="auto"/>
              <w:rPr>
                <w:rFonts w:cs="Arial"/>
                <w:color w:val="000000"/>
              </w:rPr>
            </w:pPr>
            <w:r w:rsidRPr="004F05B7">
              <w:rPr>
                <w:rFonts w:cs="Arial"/>
                <w:color w:val="000000"/>
                <w:lang w:val="en-US"/>
              </w:rPr>
              <w:t>C. Does it limit your activities?</w:t>
            </w:r>
          </w:p>
        </w:tc>
      </w:tr>
      <w:tr w:rsidR="0093419A" w:rsidRPr="004F05B7" w14:paraId="63C42F81" w14:textId="77777777" w:rsidTr="000F48D8">
        <w:trPr>
          <w:trHeight w:val="135"/>
        </w:trPr>
        <w:tc>
          <w:tcPr>
            <w:tcW w:w="3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A09ABF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color w:val="000000"/>
                <w:u w:val="single"/>
                <w:lang w:val="en-US"/>
              </w:rPr>
            </w:pPr>
            <w:r w:rsidRPr="004F05B7">
              <w:rPr>
                <w:rFonts w:cs="Arial"/>
                <w:color w:val="000000"/>
                <w:u w:val="single"/>
                <w:lang w:val="en-US"/>
              </w:rPr>
              <w:t>PROBLEM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5D34E7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color w:val="000000"/>
              </w:rPr>
            </w:pPr>
            <w:r w:rsidRPr="004F05B7">
              <w:rPr>
                <w:rFonts w:cs="Arial"/>
                <w:color w:val="000000"/>
                <w:lang w:val="en-US"/>
              </w:rPr>
              <w:t>No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C35F82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color w:val="000000"/>
              </w:rPr>
            </w:pPr>
            <w:r w:rsidRPr="004F05B7">
              <w:rPr>
                <w:rFonts w:cs="Arial"/>
                <w:color w:val="000000"/>
                <w:lang w:val="en-US"/>
              </w:rPr>
              <w:t>Yes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33C3B0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color w:val="000000"/>
              </w:rPr>
            </w:pPr>
            <w:r w:rsidRPr="004F05B7">
              <w:rPr>
                <w:rFonts w:cs="Arial"/>
                <w:color w:val="000000"/>
                <w:lang w:val="en-US"/>
              </w:rPr>
              <w:t>No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E6F907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color w:val="000000"/>
              </w:rPr>
            </w:pPr>
            <w:r w:rsidRPr="004F05B7">
              <w:rPr>
                <w:rFonts w:cs="Arial"/>
                <w:color w:val="000000"/>
                <w:lang w:val="en-US"/>
              </w:rPr>
              <w:t>Yes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EC3CF7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color w:val="000000"/>
              </w:rPr>
            </w:pPr>
            <w:r w:rsidRPr="004F05B7">
              <w:rPr>
                <w:rFonts w:cs="Arial"/>
                <w:color w:val="000000"/>
                <w:lang w:val="en-US"/>
              </w:rPr>
              <w:t>No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EB9BC8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color w:val="000000"/>
              </w:rPr>
            </w:pPr>
            <w:r w:rsidRPr="004F05B7">
              <w:rPr>
                <w:rFonts w:cs="Arial"/>
                <w:color w:val="000000"/>
                <w:lang w:val="en-US"/>
              </w:rPr>
              <w:t>Yes</w:t>
            </w:r>
          </w:p>
        </w:tc>
      </w:tr>
      <w:tr w:rsidR="0093419A" w:rsidRPr="004F05B7" w14:paraId="04970111" w14:textId="77777777" w:rsidTr="000F48D8">
        <w:trPr>
          <w:trHeight w:val="200"/>
        </w:trPr>
        <w:tc>
          <w:tcPr>
            <w:tcW w:w="3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5F5E9F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color w:val="000000"/>
              </w:rPr>
            </w:pPr>
            <w:r w:rsidRPr="004F05B7">
              <w:rPr>
                <w:rFonts w:cs="Arial"/>
                <w:color w:val="000000"/>
                <w:lang w:val="en-US"/>
              </w:rPr>
              <w:t>Heart disease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BDF624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98B0FF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CB1276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8FFB08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9E244B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E32889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</w:tr>
      <w:tr w:rsidR="0093419A" w:rsidRPr="004F05B7" w14:paraId="0AE04642" w14:textId="77777777" w:rsidTr="000F48D8">
        <w:trPr>
          <w:trHeight w:val="135"/>
        </w:trPr>
        <w:tc>
          <w:tcPr>
            <w:tcW w:w="3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108EDE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color w:val="000000"/>
              </w:rPr>
            </w:pPr>
            <w:r w:rsidRPr="004F05B7">
              <w:rPr>
                <w:rFonts w:cs="Arial"/>
                <w:color w:val="000000"/>
                <w:lang w:val="en-US"/>
              </w:rPr>
              <w:t>High blood pressure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459C24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83BB1D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AE1D8D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B09824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C988D3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92E822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</w:tr>
      <w:tr w:rsidR="0093419A" w:rsidRPr="004F05B7" w14:paraId="729E3AB0" w14:textId="77777777" w:rsidTr="000F48D8">
        <w:trPr>
          <w:trHeight w:val="135"/>
        </w:trPr>
        <w:tc>
          <w:tcPr>
            <w:tcW w:w="3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F406A6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color w:val="000000"/>
              </w:rPr>
            </w:pPr>
            <w:r w:rsidRPr="004F05B7">
              <w:rPr>
                <w:rFonts w:cs="Arial"/>
                <w:color w:val="000000"/>
                <w:lang w:val="en-US"/>
              </w:rPr>
              <w:t>Lung disease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B002BF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661735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94FA1C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4BE44F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825FE7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A5D30C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</w:tr>
      <w:tr w:rsidR="0093419A" w:rsidRPr="004F05B7" w14:paraId="11EA6198" w14:textId="77777777" w:rsidTr="000F48D8">
        <w:trPr>
          <w:trHeight w:val="135"/>
        </w:trPr>
        <w:tc>
          <w:tcPr>
            <w:tcW w:w="3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3E6F25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color w:val="000000"/>
              </w:rPr>
            </w:pPr>
            <w:r w:rsidRPr="004F05B7">
              <w:rPr>
                <w:rFonts w:cs="Arial"/>
                <w:color w:val="000000"/>
                <w:lang w:val="en-US"/>
              </w:rPr>
              <w:t>Diabetes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3AA5FF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FF1363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977815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E6A388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1C7373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85AA7D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</w:tr>
      <w:tr w:rsidR="0093419A" w:rsidRPr="004F05B7" w14:paraId="7FBBDD02" w14:textId="77777777" w:rsidTr="000F48D8">
        <w:trPr>
          <w:trHeight w:val="8"/>
        </w:trPr>
        <w:tc>
          <w:tcPr>
            <w:tcW w:w="3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AEBD89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color w:val="000000"/>
              </w:rPr>
            </w:pPr>
            <w:r w:rsidRPr="004F05B7">
              <w:rPr>
                <w:rFonts w:cs="Arial"/>
                <w:color w:val="000000"/>
                <w:lang w:val="en-US"/>
              </w:rPr>
              <w:t>Ulcer or stomach disease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AA2F40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E3751A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1051E5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2283CD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271F7F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F024AE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</w:tr>
      <w:tr w:rsidR="0093419A" w:rsidRPr="004F05B7" w14:paraId="0C84B135" w14:textId="77777777" w:rsidTr="000F48D8">
        <w:trPr>
          <w:trHeight w:val="8"/>
        </w:trPr>
        <w:tc>
          <w:tcPr>
            <w:tcW w:w="3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1A7F99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color w:val="000000"/>
              </w:rPr>
            </w:pPr>
            <w:r w:rsidRPr="004F05B7">
              <w:rPr>
                <w:rFonts w:cs="Arial"/>
                <w:color w:val="000000"/>
                <w:lang w:val="en-US"/>
              </w:rPr>
              <w:t>Kidney disease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9E03BF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029731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6F26B6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2D1452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715F77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680B42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</w:tr>
      <w:tr w:rsidR="0093419A" w:rsidRPr="004F05B7" w14:paraId="003FC6D8" w14:textId="77777777" w:rsidTr="000F48D8">
        <w:trPr>
          <w:trHeight w:val="8"/>
        </w:trPr>
        <w:tc>
          <w:tcPr>
            <w:tcW w:w="3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8EE3A4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color w:val="000000"/>
              </w:rPr>
            </w:pPr>
            <w:r w:rsidRPr="004F05B7">
              <w:rPr>
                <w:rFonts w:cs="Arial"/>
                <w:color w:val="000000"/>
                <w:lang w:val="en-US"/>
              </w:rPr>
              <w:t>Liver disease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BFFCEB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56A441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E82622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0BBC00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37F0B7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1A7678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</w:tr>
      <w:tr w:rsidR="0093419A" w:rsidRPr="004F05B7" w14:paraId="1AC5F0E9" w14:textId="77777777" w:rsidTr="000F48D8">
        <w:trPr>
          <w:trHeight w:val="8"/>
        </w:trPr>
        <w:tc>
          <w:tcPr>
            <w:tcW w:w="3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BBF981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color w:val="000000"/>
              </w:rPr>
            </w:pPr>
            <w:r w:rsidRPr="004F05B7">
              <w:rPr>
                <w:rFonts w:cs="Arial"/>
                <w:color w:val="000000"/>
                <w:lang w:val="en-US"/>
              </w:rPr>
              <w:t>Anemia or other blood disease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5F83B6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4CA7AD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C9410F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D1B28A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BB4D06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86A071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</w:tr>
      <w:tr w:rsidR="0093419A" w:rsidRPr="004F05B7" w14:paraId="193FC1C6" w14:textId="77777777" w:rsidTr="000F48D8">
        <w:trPr>
          <w:trHeight w:val="8"/>
        </w:trPr>
        <w:tc>
          <w:tcPr>
            <w:tcW w:w="3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B7D6D0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color w:val="000000"/>
              </w:rPr>
            </w:pPr>
            <w:r w:rsidRPr="004F05B7">
              <w:rPr>
                <w:rFonts w:cs="Arial"/>
                <w:color w:val="000000"/>
                <w:lang w:val="en-US"/>
              </w:rPr>
              <w:t>Cancer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B8BDEF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5B4187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EDD1BA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93A5CE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4CDCDA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C16B56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</w:tr>
      <w:tr w:rsidR="0093419A" w:rsidRPr="004F05B7" w14:paraId="27922A04" w14:textId="77777777" w:rsidTr="000F48D8">
        <w:trPr>
          <w:trHeight w:val="8"/>
        </w:trPr>
        <w:tc>
          <w:tcPr>
            <w:tcW w:w="3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F98240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color w:val="000000"/>
              </w:rPr>
            </w:pPr>
            <w:r w:rsidRPr="004F05B7">
              <w:rPr>
                <w:rFonts w:cs="Arial"/>
                <w:color w:val="000000"/>
                <w:lang w:val="en-US"/>
              </w:rPr>
              <w:t>Depression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06A95E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9C4601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365972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125663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88E3FC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9F3A72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</w:tr>
      <w:tr w:rsidR="0093419A" w:rsidRPr="004F05B7" w14:paraId="6103250F" w14:textId="77777777" w:rsidTr="000F48D8">
        <w:trPr>
          <w:trHeight w:val="8"/>
        </w:trPr>
        <w:tc>
          <w:tcPr>
            <w:tcW w:w="3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62A602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color w:val="000000"/>
              </w:rPr>
            </w:pPr>
            <w:r w:rsidRPr="004F05B7">
              <w:rPr>
                <w:rFonts w:cs="Arial"/>
                <w:color w:val="000000"/>
                <w:lang w:val="en-US"/>
              </w:rPr>
              <w:t>Osteoarthritis or degenerative arthritis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876A4D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05E211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BE74B4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8FDEA6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5D8E86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318D36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</w:tr>
      <w:tr w:rsidR="0093419A" w:rsidRPr="004F05B7" w14:paraId="30678E90" w14:textId="77777777" w:rsidTr="000F48D8">
        <w:trPr>
          <w:trHeight w:val="8"/>
        </w:trPr>
        <w:tc>
          <w:tcPr>
            <w:tcW w:w="3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B1A57D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color w:val="000000"/>
              </w:rPr>
            </w:pPr>
            <w:r w:rsidRPr="004F05B7">
              <w:rPr>
                <w:rFonts w:cs="Arial"/>
                <w:color w:val="000000"/>
                <w:lang w:val="en-US"/>
              </w:rPr>
              <w:t>Back pain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267B9C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60E949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E278A6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3B5E0F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94328C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64218B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</w:tr>
      <w:tr w:rsidR="0093419A" w:rsidRPr="004F05B7" w14:paraId="475B7183" w14:textId="77777777" w:rsidTr="000F48D8">
        <w:trPr>
          <w:trHeight w:val="8"/>
        </w:trPr>
        <w:tc>
          <w:tcPr>
            <w:tcW w:w="3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D50594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color w:val="000000"/>
              </w:rPr>
            </w:pPr>
            <w:r w:rsidRPr="004F05B7">
              <w:rPr>
                <w:rFonts w:cs="Arial"/>
                <w:color w:val="000000"/>
                <w:lang w:val="en-US"/>
              </w:rPr>
              <w:t>Rheumatoid arthritis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43BB61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78766C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63BC38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385F8E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B66856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CD62FE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</w:tr>
      <w:tr w:rsidR="0093419A" w:rsidRPr="004F05B7" w14:paraId="37BC8F78" w14:textId="77777777" w:rsidTr="000F48D8">
        <w:trPr>
          <w:trHeight w:val="380"/>
        </w:trPr>
        <w:tc>
          <w:tcPr>
            <w:tcW w:w="3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1E8655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4F05B7">
              <w:rPr>
                <w:rFonts w:cs="Arial"/>
                <w:color w:val="000000"/>
                <w:lang w:val="en-US"/>
              </w:rPr>
              <w:t xml:space="preserve">Other medical problem, please specify: </w:t>
            </w:r>
          </w:p>
          <w:p w14:paraId="20143942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color w:val="000000"/>
              </w:rPr>
            </w:pPr>
            <w:r w:rsidRPr="004F05B7">
              <w:rPr>
                <w:rFonts w:cs="Arial"/>
                <w:color w:val="000000"/>
                <w:lang w:val="en-US"/>
              </w:rPr>
              <w:t>………………………………………………….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E54C4D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AD1012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4E642C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65B989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8B9689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1AD078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</w:tr>
      <w:tr w:rsidR="0093419A" w:rsidRPr="004F05B7" w14:paraId="7C05DA94" w14:textId="77777777" w:rsidTr="000F48D8">
        <w:trPr>
          <w:trHeight w:val="374"/>
        </w:trPr>
        <w:tc>
          <w:tcPr>
            <w:tcW w:w="3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D8BC71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4F05B7">
              <w:rPr>
                <w:rFonts w:cs="Arial"/>
                <w:color w:val="000000"/>
                <w:lang w:val="en-US"/>
              </w:rPr>
              <w:t xml:space="preserve">Other medical problem, please specify: </w:t>
            </w:r>
          </w:p>
          <w:p w14:paraId="30C230B0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color w:val="000000"/>
              </w:rPr>
            </w:pPr>
            <w:r w:rsidRPr="004F05B7">
              <w:rPr>
                <w:rFonts w:cs="Arial"/>
                <w:color w:val="000000"/>
                <w:lang w:val="en-US"/>
              </w:rPr>
              <w:t>………………………………………………….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D2B086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CABD53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CDFF48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C736BD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8BB260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46CBD2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</w:tr>
    </w:tbl>
    <w:p w14:paraId="079F4ED0" w14:textId="77777777" w:rsidR="0093419A" w:rsidRDefault="0093419A" w:rsidP="0093419A">
      <w:pPr>
        <w:rPr>
          <w:i/>
          <w:noProof/>
        </w:rPr>
      </w:pPr>
      <w:r>
        <w:rPr>
          <w:i/>
          <w:noProof/>
        </w:rPr>
        <w:br w:type="page"/>
      </w:r>
    </w:p>
    <w:p w14:paraId="059F3C89" w14:textId="77777777" w:rsidR="0093419A" w:rsidRPr="00FC7C5B" w:rsidRDefault="0093419A" w:rsidP="0093419A">
      <w:pPr>
        <w:rPr>
          <w:rFonts w:cs="Arial"/>
        </w:rPr>
      </w:pPr>
      <w:r w:rsidRPr="00FC7C5B">
        <w:rPr>
          <w:rFonts w:cs="Arial"/>
        </w:rPr>
        <w:lastRenderedPageBreak/>
        <w:t>Supplementary Table 4:</w:t>
      </w:r>
      <w:r>
        <w:rPr>
          <w:rFonts w:cs="Arial"/>
        </w:rPr>
        <w:t xml:space="preserve"> Score interpretation table for inter-rater statistics (16)</w:t>
      </w:r>
    </w:p>
    <w:p w14:paraId="48E2055F" w14:textId="77777777" w:rsidR="0093419A" w:rsidRPr="00FC7C5B" w:rsidRDefault="0093419A" w:rsidP="0093419A">
      <w:pPr>
        <w:rPr>
          <w:rFonts w:cs="Arial"/>
        </w:rPr>
      </w:pPr>
    </w:p>
    <w:tbl>
      <w:tblPr>
        <w:tblpPr w:leftFromText="180" w:rightFromText="180" w:vertAnchor="text" w:horzAnchor="margin" w:tblpXSpec="center" w:tblpY="-1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975"/>
        <w:gridCol w:w="2977"/>
      </w:tblGrid>
      <w:tr w:rsidR="0093419A" w:rsidRPr="00FC7C5B" w14:paraId="72B9C2C2" w14:textId="77777777" w:rsidTr="000F48D8">
        <w:tc>
          <w:tcPr>
            <w:tcW w:w="1975" w:type="dxa"/>
            <w:tcBorders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21F4F0CB" w14:textId="77777777" w:rsidR="0093419A" w:rsidRPr="00FC7C5B" w:rsidRDefault="0093419A" w:rsidP="000F48D8">
            <w:pPr>
              <w:spacing w:line="240" w:lineRule="auto"/>
              <w:rPr>
                <w:rFonts w:cs="Arial"/>
                <w:b/>
              </w:rPr>
            </w:pPr>
            <w:r w:rsidRPr="00FC7C5B">
              <w:rPr>
                <w:rFonts w:cs="Arial"/>
                <w:b/>
              </w:rPr>
              <w:t>Score</w:t>
            </w:r>
          </w:p>
        </w:tc>
        <w:tc>
          <w:tcPr>
            <w:tcW w:w="2977" w:type="dxa"/>
            <w:tcBorders>
              <w:left w:val="single" w:sz="4" w:space="0" w:color="auto"/>
            </w:tcBorders>
            <w:shd w:val="clear" w:color="auto" w:fill="000000" w:themeFill="text1"/>
          </w:tcPr>
          <w:p w14:paraId="4CC66912" w14:textId="77777777" w:rsidR="0093419A" w:rsidRPr="00FC7C5B" w:rsidRDefault="0093419A" w:rsidP="000F48D8">
            <w:pPr>
              <w:spacing w:line="240" w:lineRule="auto"/>
              <w:rPr>
                <w:rFonts w:cs="Arial"/>
                <w:b/>
              </w:rPr>
            </w:pPr>
            <w:r w:rsidRPr="00FC7C5B">
              <w:rPr>
                <w:rFonts w:cs="Arial"/>
                <w:b/>
              </w:rPr>
              <w:t xml:space="preserve">Interpretation </w:t>
            </w:r>
          </w:p>
        </w:tc>
      </w:tr>
      <w:tr w:rsidR="0093419A" w:rsidRPr="00FC7C5B" w14:paraId="6282E947" w14:textId="77777777" w:rsidTr="000F48D8">
        <w:tc>
          <w:tcPr>
            <w:tcW w:w="1975" w:type="dxa"/>
            <w:tcBorders>
              <w:right w:val="nil"/>
            </w:tcBorders>
          </w:tcPr>
          <w:p w14:paraId="5B7189E8" w14:textId="77777777" w:rsidR="0093419A" w:rsidRPr="00FC7C5B" w:rsidRDefault="0093419A" w:rsidP="000F48D8">
            <w:pPr>
              <w:spacing w:line="240" w:lineRule="auto"/>
              <w:rPr>
                <w:rFonts w:cs="Arial"/>
                <w:b/>
                <w:bCs/>
              </w:rPr>
            </w:pPr>
            <w:r w:rsidRPr="00FC7C5B">
              <w:rPr>
                <w:rFonts w:cs="Arial"/>
                <w:b/>
                <w:bCs/>
              </w:rPr>
              <w:t>&lt;0</w:t>
            </w:r>
          </w:p>
        </w:tc>
        <w:tc>
          <w:tcPr>
            <w:tcW w:w="2977" w:type="dxa"/>
            <w:tcBorders>
              <w:left w:val="nil"/>
            </w:tcBorders>
          </w:tcPr>
          <w:p w14:paraId="2DC465D2" w14:textId="77777777" w:rsidR="0093419A" w:rsidRPr="00FC7C5B" w:rsidRDefault="0093419A" w:rsidP="000F48D8">
            <w:pPr>
              <w:spacing w:line="240" w:lineRule="auto"/>
              <w:rPr>
                <w:rFonts w:cs="Arial"/>
              </w:rPr>
            </w:pPr>
            <w:r w:rsidRPr="00FC7C5B">
              <w:rPr>
                <w:rFonts w:cs="Arial"/>
              </w:rPr>
              <w:t>Poor agreement</w:t>
            </w:r>
          </w:p>
        </w:tc>
      </w:tr>
      <w:tr w:rsidR="0093419A" w:rsidRPr="00FC7C5B" w14:paraId="4B88FD4A" w14:textId="77777777" w:rsidTr="000F48D8">
        <w:tc>
          <w:tcPr>
            <w:tcW w:w="1975" w:type="dxa"/>
            <w:tcBorders>
              <w:right w:val="nil"/>
            </w:tcBorders>
          </w:tcPr>
          <w:p w14:paraId="533C2747" w14:textId="77777777" w:rsidR="0093419A" w:rsidRPr="00FC7C5B" w:rsidRDefault="0093419A" w:rsidP="000F48D8">
            <w:pPr>
              <w:spacing w:line="240" w:lineRule="auto"/>
              <w:rPr>
                <w:rFonts w:cs="Arial"/>
                <w:b/>
                <w:bCs/>
              </w:rPr>
            </w:pPr>
            <w:r w:rsidRPr="00FC7C5B">
              <w:rPr>
                <w:rFonts w:cs="Arial"/>
                <w:b/>
                <w:bCs/>
              </w:rPr>
              <w:t>0-0.20</w:t>
            </w:r>
          </w:p>
        </w:tc>
        <w:tc>
          <w:tcPr>
            <w:tcW w:w="2977" w:type="dxa"/>
            <w:tcBorders>
              <w:left w:val="nil"/>
            </w:tcBorders>
          </w:tcPr>
          <w:p w14:paraId="45BBAA81" w14:textId="77777777" w:rsidR="0093419A" w:rsidRPr="00FC7C5B" w:rsidRDefault="0093419A" w:rsidP="000F48D8">
            <w:pPr>
              <w:spacing w:line="240" w:lineRule="auto"/>
              <w:rPr>
                <w:rFonts w:cs="Arial"/>
              </w:rPr>
            </w:pPr>
            <w:r w:rsidRPr="00FC7C5B">
              <w:rPr>
                <w:rFonts w:cs="Arial"/>
              </w:rPr>
              <w:t>Slight agreement</w:t>
            </w:r>
          </w:p>
        </w:tc>
      </w:tr>
      <w:tr w:rsidR="0093419A" w:rsidRPr="00FC7C5B" w14:paraId="4A57312E" w14:textId="77777777" w:rsidTr="000F48D8">
        <w:tc>
          <w:tcPr>
            <w:tcW w:w="1975" w:type="dxa"/>
            <w:tcBorders>
              <w:right w:val="nil"/>
            </w:tcBorders>
          </w:tcPr>
          <w:p w14:paraId="6169E556" w14:textId="77777777" w:rsidR="0093419A" w:rsidRPr="00FC7C5B" w:rsidRDefault="0093419A" w:rsidP="000F48D8">
            <w:pPr>
              <w:spacing w:line="240" w:lineRule="auto"/>
              <w:rPr>
                <w:rFonts w:cs="Arial"/>
                <w:b/>
                <w:bCs/>
              </w:rPr>
            </w:pPr>
            <w:r w:rsidRPr="00FC7C5B">
              <w:rPr>
                <w:rFonts w:cs="Arial"/>
                <w:b/>
                <w:bCs/>
              </w:rPr>
              <w:t>0.21-0.40</w:t>
            </w:r>
          </w:p>
        </w:tc>
        <w:tc>
          <w:tcPr>
            <w:tcW w:w="2977" w:type="dxa"/>
            <w:tcBorders>
              <w:left w:val="nil"/>
            </w:tcBorders>
          </w:tcPr>
          <w:p w14:paraId="368FEBD6" w14:textId="77777777" w:rsidR="0093419A" w:rsidRPr="00FC7C5B" w:rsidRDefault="0093419A" w:rsidP="000F48D8">
            <w:pPr>
              <w:spacing w:line="240" w:lineRule="auto"/>
              <w:rPr>
                <w:rFonts w:cs="Arial"/>
              </w:rPr>
            </w:pPr>
            <w:r w:rsidRPr="00FC7C5B">
              <w:rPr>
                <w:rFonts w:cs="Arial"/>
              </w:rPr>
              <w:t>Fair agreement</w:t>
            </w:r>
          </w:p>
        </w:tc>
      </w:tr>
      <w:tr w:rsidR="0093419A" w:rsidRPr="00FC7C5B" w14:paraId="12E6E3C7" w14:textId="77777777" w:rsidTr="000F48D8">
        <w:tc>
          <w:tcPr>
            <w:tcW w:w="1975" w:type="dxa"/>
            <w:tcBorders>
              <w:right w:val="nil"/>
            </w:tcBorders>
          </w:tcPr>
          <w:p w14:paraId="0E0693A5" w14:textId="77777777" w:rsidR="0093419A" w:rsidRPr="00FC7C5B" w:rsidRDefault="0093419A" w:rsidP="000F48D8">
            <w:pPr>
              <w:spacing w:line="240" w:lineRule="auto"/>
              <w:rPr>
                <w:rFonts w:cs="Arial"/>
                <w:b/>
                <w:bCs/>
              </w:rPr>
            </w:pPr>
            <w:r w:rsidRPr="00FC7C5B">
              <w:rPr>
                <w:rFonts w:cs="Arial"/>
                <w:b/>
                <w:bCs/>
              </w:rPr>
              <w:t>0.41-0.60</w:t>
            </w:r>
          </w:p>
        </w:tc>
        <w:tc>
          <w:tcPr>
            <w:tcW w:w="2977" w:type="dxa"/>
            <w:tcBorders>
              <w:left w:val="nil"/>
            </w:tcBorders>
          </w:tcPr>
          <w:p w14:paraId="2D5AE3EE" w14:textId="77777777" w:rsidR="0093419A" w:rsidRPr="00FC7C5B" w:rsidRDefault="0093419A" w:rsidP="000F48D8">
            <w:pPr>
              <w:spacing w:line="240" w:lineRule="auto"/>
              <w:rPr>
                <w:rFonts w:cs="Arial"/>
              </w:rPr>
            </w:pPr>
            <w:r w:rsidRPr="00FC7C5B">
              <w:rPr>
                <w:rFonts w:cs="Arial"/>
              </w:rPr>
              <w:t>Moderate agreement</w:t>
            </w:r>
          </w:p>
        </w:tc>
      </w:tr>
      <w:tr w:rsidR="0093419A" w:rsidRPr="00FC7C5B" w14:paraId="59E0EC6F" w14:textId="77777777" w:rsidTr="000F48D8">
        <w:tc>
          <w:tcPr>
            <w:tcW w:w="1975" w:type="dxa"/>
            <w:tcBorders>
              <w:right w:val="nil"/>
            </w:tcBorders>
          </w:tcPr>
          <w:p w14:paraId="3EBCF341" w14:textId="77777777" w:rsidR="0093419A" w:rsidRPr="00FC7C5B" w:rsidRDefault="0093419A" w:rsidP="000F48D8">
            <w:pPr>
              <w:spacing w:line="240" w:lineRule="auto"/>
              <w:rPr>
                <w:rFonts w:cs="Arial"/>
                <w:b/>
                <w:bCs/>
              </w:rPr>
            </w:pPr>
            <w:r w:rsidRPr="00FC7C5B">
              <w:rPr>
                <w:rFonts w:cs="Arial"/>
                <w:b/>
                <w:bCs/>
              </w:rPr>
              <w:t>0.61-0.80</w:t>
            </w:r>
          </w:p>
        </w:tc>
        <w:tc>
          <w:tcPr>
            <w:tcW w:w="2977" w:type="dxa"/>
            <w:tcBorders>
              <w:left w:val="nil"/>
            </w:tcBorders>
          </w:tcPr>
          <w:p w14:paraId="71CCD3A9" w14:textId="77777777" w:rsidR="0093419A" w:rsidRPr="00FC7C5B" w:rsidRDefault="0093419A" w:rsidP="000F48D8">
            <w:pPr>
              <w:spacing w:line="240" w:lineRule="auto"/>
              <w:rPr>
                <w:rFonts w:cs="Arial"/>
              </w:rPr>
            </w:pPr>
            <w:r w:rsidRPr="00FC7C5B">
              <w:rPr>
                <w:rFonts w:cs="Arial"/>
              </w:rPr>
              <w:t>Substantial agreement</w:t>
            </w:r>
          </w:p>
        </w:tc>
      </w:tr>
      <w:tr w:rsidR="0093419A" w:rsidRPr="00FC7C5B" w14:paraId="00AA460D" w14:textId="77777777" w:rsidTr="000F48D8">
        <w:tc>
          <w:tcPr>
            <w:tcW w:w="1975" w:type="dxa"/>
            <w:tcBorders>
              <w:right w:val="nil"/>
            </w:tcBorders>
          </w:tcPr>
          <w:p w14:paraId="24DB49D9" w14:textId="77777777" w:rsidR="0093419A" w:rsidRPr="00FC7C5B" w:rsidRDefault="0093419A" w:rsidP="000F48D8">
            <w:pPr>
              <w:spacing w:line="240" w:lineRule="auto"/>
              <w:rPr>
                <w:rFonts w:cs="Arial"/>
                <w:b/>
                <w:bCs/>
              </w:rPr>
            </w:pPr>
            <w:r w:rsidRPr="00FC7C5B">
              <w:rPr>
                <w:rFonts w:cs="Arial"/>
                <w:b/>
                <w:bCs/>
              </w:rPr>
              <w:t>0.81-1.00</w:t>
            </w:r>
          </w:p>
        </w:tc>
        <w:tc>
          <w:tcPr>
            <w:tcW w:w="2977" w:type="dxa"/>
            <w:tcBorders>
              <w:left w:val="nil"/>
            </w:tcBorders>
          </w:tcPr>
          <w:p w14:paraId="0BACD66A" w14:textId="77777777" w:rsidR="0093419A" w:rsidRPr="00FC7C5B" w:rsidRDefault="0093419A" w:rsidP="000F48D8">
            <w:pPr>
              <w:spacing w:line="240" w:lineRule="auto"/>
              <w:rPr>
                <w:rFonts w:cs="Arial"/>
              </w:rPr>
            </w:pPr>
            <w:r w:rsidRPr="00FC7C5B">
              <w:rPr>
                <w:rFonts w:cs="Arial"/>
              </w:rPr>
              <w:t>Almost perfect agreement</w:t>
            </w:r>
          </w:p>
        </w:tc>
      </w:tr>
    </w:tbl>
    <w:p w14:paraId="1F4E1447" w14:textId="77777777" w:rsidR="00E56182" w:rsidRDefault="00E56182"/>
    <w:sectPr w:rsidR="00E5618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65F268D"/>
    <w:multiLevelType w:val="hybridMultilevel"/>
    <w:tmpl w:val="304A082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419A"/>
    <w:rsid w:val="001E5453"/>
    <w:rsid w:val="003972B5"/>
    <w:rsid w:val="00680662"/>
    <w:rsid w:val="0093419A"/>
    <w:rsid w:val="00E56182"/>
    <w:rsid w:val="00F522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5F8550"/>
  <w15:chartTrackingRefBased/>
  <w15:docId w15:val="{44B729A4-ACCE-4143-82AE-7829CC8E72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AU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419A"/>
    <w:rPr>
      <w:rFonts w:ascii="Arial" w:eastAsiaTheme="minorHAnsi" w:hAnsi="Arial"/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93419A"/>
    <w:pPr>
      <w:ind w:left="720"/>
      <w:contextualSpacing/>
    </w:pPr>
    <w:rPr>
      <w:rFonts w:eastAsiaTheme="minorEastAsia"/>
      <w:lang w:eastAsia="zh-CN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93419A"/>
    <w:rPr>
      <w:rFonts w:ascii="Arial" w:hAnsi="Arial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458</Words>
  <Characters>2615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Melbourne</Company>
  <LinksUpToDate>false</LinksUpToDate>
  <CharactersWithSpaces>3067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Abdullah Sherrifdeen</dc:creator>
  <cp:keywords/>
  <dc:description/>
  <cp:lastModifiedBy>Abdullah Sheriffdeen</cp:lastModifiedBy>
  <cp:revision>3</cp:revision>
  <dcterms:created xsi:type="dcterms:W3CDTF">2019-03-22T00:04:00Z</dcterms:created>
  <dcterms:modified xsi:type="dcterms:W3CDTF">2019-08-25T23:16:00Z</dcterms:modified>
</cp:coreProperties>
</file>