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BFAA78" w14:textId="77777777" w:rsidR="007F40E1" w:rsidRPr="007E1CB3" w:rsidRDefault="007F40E1" w:rsidP="007F40E1">
      <w:pPr>
        <w:rPr>
          <w:rFonts w:ascii="Times New Roman" w:hAnsi="Times New Roman" w:cs="Times New Roman"/>
          <w:b/>
          <w:iCs/>
          <w:szCs w:val="21"/>
          <w:lang w:val="en-GB"/>
        </w:rPr>
      </w:pPr>
      <w:r w:rsidRPr="007E1CB3">
        <w:rPr>
          <w:rFonts w:ascii="Times New Roman" w:hAnsi="Times New Roman" w:cs="Times New Roman"/>
          <w:b/>
          <w:szCs w:val="21"/>
          <w:lang w:val="en-GB"/>
        </w:rPr>
        <w:t>Table 1</w:t>
      </w:r>
      <w:r w:rsidRPr="007E1CB3">
        <w:rPr>
          <w:rFonts w:ascii="Times New Roman" w:hAnsi="Times New Roman" w:cs="Times New Roman" w:hint="eastAsia"/>
          <w:b/>
          <w:szCs w:val="21"/>
          <w:lang w:val="en-GB"/>
        </w:rPr>
        <w:t xml:space="preserve"> </w:t>
      </w:r>
      <w:r w:rsidRPr="007E1CB3">
        <w:rPr>
          <w:b/>
        </w:rPr>
        <w:t>|</w:t>
      </w:r>
      <w:r w:rsidRPr="007E1CB3">
        <w:rPr>
          <w:rFonts w:hint="eastAsia"/>
          <w:b/>
        </w:rPr>
        <w:t xml:space="preserve"> </w:t>
      </w:r>
      <w:r w:rsidRPr="007E1CB3">
        <w:rPr>
          <w:rFonts w:ascii="Times New Roman" w:hAnsi="Times New Roman" w:cs="Times New Roman"/>
          <w:bCs/>
          <w:szCs w:val="21"/>
          <w:lang w:val="en-GB"/>
        </w:rPr>
        <w:t>Reaction optimization</w:t>
      </w:r>
      <w:r w:rsidRPr="007E1CB3">
        <w:rPr>
          <w:rFonts w:ascii="Times New Roman" w:hAnsi="Times New Roman" w:cs="Times New Roman"/>
          <w:bCs/>
          <w:iCs/>
          <w:szCs w:val="21"/>
          <w:vertAlign w:val="superscript"/>
          <w:lang w:val="en-GB"/>
        </w:rPr>
        <w:t>a</w:t>
      </w:r>
      <w:r w:rsidRPr="007E1CB3">
        <w:rPr>
          <w:rFonts w:ascii="Times New Roman" w:hAnsi="Times New Roman" w:cs="Times New Roman"/>
          <w:bCs/>
          <w:iCs/>
          <w:szCs w:val="21"/>
          <w:lang w:val="en-GB"/>
        </w:rPr>
        <w:t xml:space="preserve"> </w:t>
      </w:r>
    </w:p>
    <w:p w14:paraId="02FBBBB4" w14:textId="77777777" w:rsidR="007F40E1" w:rsidRDefault="007F40E1" w:rsidP="007F40E1">
      <w:pPr>
        <w:jc w:val="center"/>
      </w:pPr>
      <w:r>
        <w:object w:dxaOrig="9849" w:dyaOrig="10958" w14:anchorId="57703EB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245.9pt;height:272.4pt" o:ole="">
            <v:imagedata r:id="rId7" o:title=""/>
          </v:shape>
          <o:OLEObject Type="Embed" ProgID="ChemDraw.Document.6.0" ShapeID="_x0000_i1026" DrawAspect="Content" ObjectID="_1788007845" r:id="rId8"/>
        </w:object>
      </w:r>
    </w:p>
    <w:p w14:paraId="0E5C907B" w14:textId="77777777" w:rsidR="007F40E1" w:rsidRDefault="007F40E1" w:rsidP="007F40E1">
      <w:pPr>
        <w:widowControl/>
        <w:pBdr>
          <w:top w:val="single" w:sz="4" w:space="4" w:color="FFFFFF"/>
          <w:left w:val="single" w:sz="4" w:space="4" w:color="FFFFFF"/>
          <w:bottom w:val="single" w:sz="4" w:space="4" w:color="FFFFFF"/>
          <w:right w:val="single" w:sz="4" w:space="4" w:color="FFFFFF"/>
        </w:pBdr>
        <w:spacing w:afterLines="100" w:after="312"/>
        <w:rPr>
          <w:rFonts w:ascii="Times New Roman" w:eastAsia="DengXian" w:hAnsi="Times New Roman" w:cs="Times New Roman"/>
          <w:iCs/>
          <w:kern w:val="0"/>
          <w:szCs w:val="21"/>
          <w:lang w:val="en-GB"/>
        </w:rPr>
      </w:pPr>
      <w:r w:rsidRPr="007E1CB3">
        <w:rPr>
          <w:rFonts w:ascii="Times New Roman" w:eastAsia="MS Mincho" w:hAnsi="Times New Roman" w:cs="Times New Roman"/>
          <w:kern w:val="0"/>
          <w:szCs w:val="21"/>
          <w:vertAlign w:val="superscript"/>
          <w:lang w:val="en-GB" w:eastAsia="ja-JP"/>
        </w:rPr>
        <w:t>a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lang w:val="en-GB" w:eastAsia="ja-JP"/>
        </w:rPr>
        <w:t>The reactions were conducted on a 0.1 mmol scale</w:t>
      </w:r>
      <w:r w:rsidRPr="00A92892">
        <w:rPr>
          <w:rFonts w:ascii="Times New Roman" w:eastAsia="DengXian" w:hAnsi="Times New Roman" w:cs="Times New Roman"/>
          <w:iCs/>
          <w:kern w:val="0"/>
          <w:szCs w:val="21"/>
          <w:lang w:val="en-GB"/>
        </w:rPr>
        <w:t xml:space="preserve">: 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lang w:val="en-GB" w:eastAsia="ja-JP"/>
        </w:rPr>
        <w:t xml:space="preserve">To the mixture of corresponding catalyst (2.0 mol%), CPA </w:t>
      </w:r>
      <w:r w:rsidRPr="00A92892">
        <w:rPr>
          <w:rFonts w:ascii="Times New Roman" w:eastAsia="MS Mincho" w:hAnsi="Times New Roman" w:cs="Times New Roman"/>
          <w:b/>
          <w:iCs/>
          <w:kern w:val="0"/>
          <w:szCs w:val="21"/>
          <w:lang w:val="en-GB" w:eastAsia="ja-JP"/>
        </w:rPr>
        <w:t>4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lang w:val="en-GB" w:eastAsia="ja-JP"/>
        </w:rPr>
        <w:t xml:space="preserve"> (5.0 mol%), </w:t>
      </w:r>
      <w:r w:rsidRPr="00A92892">
        <w:rPr>
          <w:rFonts w:ascii="Times New Roman" w:eastAsia="MS Mincho" w:hAnsi="Times New Roman" w:cs="Times New Roman"/>
          <w:b/>
          <w:iCs/>
          <w:kern w:val="0"/>
          <w:szCs w:val="21"/>
          <w:lang w:val="en-GB" w:eastAsia="ja-JP"/>
        </w:rPr>
        <w:t>2a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lang w:val="en-GB" w:eastAsia="ja-JP"/>
        </w:rPr>
        <w:t xml:space="preserve"> (0.30 mmol), </w:t>
      </w:r>
      <w:r w:rsidRPr="00A92892">
        <w:rPr>
          <w:rFonts w:ascii="Times New Roman" w:eastAsia="MS Mincho" w:hAnsi="Times New Roman" w:cs="Times New Roman"/>
          <w:b/>
          <w:iCs/>
          <w:kern w:val="0"/>
          <w:szCs w:val="21"/>
          <w:lang w:val="en-GB" w:eastAsia="ja-JP"/>
        </w:rPr>
        <w:t>3a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lang w:val="en-GB" w:eastAsia="ja-JP"/>
        </w:rPr>
        <w:t xml:space="preserve"> (0.10 mmol), and 4 Å MS (150 mg) in CH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vertAlign w:val="subscript"/>
          <w:lang w:val="en-GB" w:eastAsia="ja-JP"/>
        </w:rPr>
        <w:t>2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lang w:val="en-GB" w:eastAsia="ja-JP"/>
        </w:rPr>
        <w:t>Cl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vertAlign w:val="subscript"/>
          <w:lang w:val="en-GB" w:eastAsia="ja-JP"/>
        </w:rPr>
        <w:t>2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lang w:val="en-GB" w:eastAsia="ja-JP"/>
        </w:rPr>
        <w:t xml:space="preserve"> (1.5 mL)</w:t>
      </w:r>
      <w:r w:rsidRPr="00A92892">
        <w:rPr>
          <w:rFonts w:ascii="Times New Roman" w:eastAsia="DengXian" w:hAnsi="Times New Roman" w:cs="Times New Roman"/>
          <w:iCs/>
          <w:kern w:val="0"/>
          <w:szCs w:val="21"/>
          <w:lang w:val="en-GB"/>
        </w:rPr>
        <w:t xml:space="preserve"> was added 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lang w:val="en-GB" w:eastAsia="ja-JP"/>
        </w:rPr>
        <w:t xml:space="preserve">a solution of </w:t>
      </w:r>
      <w:bookmarkStart w:id="0" w:name="_Hlk169041948"/>
      <w:r w:rsidRPr="00A92892">
        <w:rPr>
          <w:rFonts w:ascii="Times New Roman" w:eastAsia="MS Mincho" w:hAnsi="Times New Roman" w:cs="Times New Roman"/>
          <w:iCs/>
          <w:kern w:val="0"/>
          <w:szCs w:val="21"/>
          <w:lang w:val="en-GB" w:eastAsia="ja-JP"/>
        </w:rPr>
        <w:t>diazo compound</w:t>
      </w:r>
      <w:bookmarkEnd w:id="0"/>
      <w:r w:rsidRPr="00A92892">
        <w:rPr>
          <w:rFonts w:ascii="Times New Roman" w:eastAsia="MS Mincho" w:hAnsi="Times New Roman" w:cs="Times New Roman"/>
          <w:iCs/>
          <w:kern w:val="0"/>
          <w:szCs w:val="21"/>
          <w:lang w:val="en-GB" w:eastAsia="ja-JP"/>
        </w:rPr>
        <w:t xml:space="preserve"> </w:t>
      </w:r>
      <w:r w:rsidRPr="00A92892">
        <w:rPr>
          <w:rFonts w:ascii="Times New Roman" w:eastAsia="MS Mincho" w:hAnsi="Times New Roman" w:cs="Times New Roman"/>
          <w:b/>
          <w:iCs/>
          <w:kern w:val="0"/>
          <w:szCs w:val="21"/>
          <w:lang w:val="en-GB" w:eastAsia="ja-JP"/>
        </w:rPr>
        <w:t>1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lang w:val="en-GB" w:eastAsia="ja-JP"/>
        </w:rPr>
        <w:t xml:space="preserve"> in </w:t>
      </w:r>
      <w:r w:rsidRPr="00A92892">
        <w:rPr>
          <w:rFonts w:ascii="Times New Roman" w:eastAsia="DengXian" w:hAnsi="Times New Roman" w:cs="Times New Roman"/>
          <w:iCs/>
          <w:kern w:val="0"/>
          <w:szCs w:val="21"/>
          <w:lang w:val="en-GB"/>
        </w:rPr>
        <w:t xml:space="preserve">cold 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lang w:val="en-GB" w:eastAsia="ja-JP"/>
        </w:rPr>
        <w:t>CH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vertAlign w:val="subscript"/>
          <w:lang w:val="en-GB" w:eastAsia="ja-JP"/>
        </w:rPr>
        <w:t>2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lang w:val="en-GB" w:eastAsia="ja-JP"/>
        </w:rPr>
        <w:t>Cl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vertAlign w:val="subscript"/>
          <w:lang w:val="en-GB" w:eastAsia="ja-JP"/>
        </w:rPr>
        <w:t>2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lang w:val="en-GB" w:eastAsia="ja-JP"/>
        </w:rPr>
        <w:t xml:space="preserve"> (1.5 mL) via </w:t>
      </w:r>
      <w:r w:rsidRPr="00A92892">
        <w:rPr>
          <w:rFonts w:ascii="Times New Roman" w:eastAsia="DengXian" w:hAnsi="Times New Roman" w:cs="Times New Roman"/>
          <w:iCs/>
          <w:kern w:val="0"/>
          <w:szCs w:val="21"/>
          <w:lang w:val="en-GB"/>
        </w:rPr>
        <w:t xml:space="preserve">a 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lang w:val="en-GB" w:eastAsia="ja-JP"/>
        </w:rPr>
        <w:t xml:space="preserve">syringe pump </w:t>
      </w:r>
      <w:r w:rsidRPr="00A92892">
        <w:rPr>
          <w:rFonts w:ascii="Times New Roman" w:eastAsia="DengXian" w:hAnsi="Times New Roman" w:cs="Times New Roman"/>
          <w:iCs/>
          <w:kern w:val="0"/>
          <w:szCs w:val="21"/>
          <w:lang w:val="en-GB"/>
        </w:rPr>
        <w:t>in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lang w:val="en-GB" w:eastAsia="ja-JP"/>
        </w:rPr>
        <w:t xml:space="preserve"> 0.5 h under a nitrogen atmosphere</w:t>
      </w:r>
      <w:r w:rsidRPr="00A92892">
        <w:rPr>
          <w:rFonts w:ascii="Times New Roman" w:eastAsia="MS Mincho" w:hAnsi="Times New Roman" w:cs="Times New Roman"/>
          <w:kern w:val="0"/>
          <w:szCs w:val="21"/>
          <w:lang w:val="en-GB" w:eastAsia="ja-JP"/>
        </w:rPr>
        <w:t xml:space="preserve"> </w:t>
      </w:r>
      <w:r w:rsidRPr="00A92892">
        <w:rPr>
          <w:rFonts w:ascii="Times New Roman" w:eastAsia="MS Mincho" w:hAnsi="Times New Roman" w:cs="Times New Roman"/>
          <w:iCs/>
          <w:kern w:val="0"/>
          <w:szCs w:val="21"/>
          <w:lang w:val="en-GB" w:eastAsia="ja-JP"/>
        </w:rPr>
        <w:t>at</w:t>
      </w:r>
      <w:r w:rsidRPr="00A92892">
        <w:rPr>
          <w:rFonts w:ascii="Times New Roman" w:eastAsia="SimSun" w:hAnsi="Times New Roman" w:cs="Times New Roman"/>
          <w:kern w:val="0"/>
          <w:szCs w:val="21"/>
          <w:lang w:val="en-GB" w:eastAsia="ja-JP"/>
        </w:rPr>
        <w:t xml:space="preserve"> 0 </w:t>
      </w:r>
      <w:r w:rsidRPr="00A92892">
        <w:rPr>
          <w:rFonts w:ascii="Times New Roman" w:eastAsia="Microsoft YaHei" w:hAnsi="Times New Roman" w:cs="Times New Roman"/>
          <w:kern w:val="0"/>
          <w:szCs w:val="21"/>
          <w:lang w:val="en-GB" w:eastAsia="ja-JP"/>
        </w:rPr>
        <w:t>℃</w:t>
      </w:r>
      <w:r w:rsidRPr="00A92892">
        <w:rPr>
          <w:rFonts w:ascii="Times New Roman" w:eastAsia="DengXian" w:hAnsi="Times New Roman" w:cs="Times New Roman"/>
          <w:iCs/>
          <w:kern w:val="0"/>
          <w:szCs w:val="21"/>
          <w:lang w:val="en-GB"/>
        </w:rPr>
        <w:t xml:space="preserve">; The yields were given as isolated yields, and the </w:t>
      </w:r>
      <w:r w:rsidRPr="00A92892">
        <w:rPr>
          <w:rFonts w:ascii="Times New Roman" w:eastAsia="DengXian" w:hAnsi="Times New Roman" w:cs="Times New Roman"/>
          <w:i/>
          <w:iCs/>
          <w:kern w:val="0"/>
          <w:szCs w:val="21"/>
          <w:lang w:val="en-GB"/>
        </w:rPr>
        <w:t>ee</w:t>
      </w:r>
      <w:r w:rsidRPr="00A92892">
        <w:rPr>
          <w:rFonts w:ascii="Times New Roman" w:eastAsia="DengXian" w:hAnsi="Times New Roman" w:cs="Times New Roman"/>
          <w:iCs/>
          <w:kern w:val="0"/>
          <w:szCs w:val="21"/>
          <w:lang w:val="en-GB"/>
        </w:rPr>
        <w:t xml:space="preserve"> </w:t>
      </w:r>
      <w:bookmarkStart w:id="1" w:name="_Hlk169042124"/>
      <w:r w:rsidRPr="00A92892">
        <w:rPr>
          <w:rFonts w:ascii="Times New Roman" w:eastAsia="DengXian" w:hAnsi="Times New Roman" w:cs="Times New Roman"/>
          <w:iCs/>
          <w:kern w:val="0"/>
          <w:szCs w:val="21"/>
          <w:lang w:val="en-GB"/>
        </w:rPr>
        <w:t>values</w:t>
      </w:r>
      <w:bookmarkEnd w:id="1"/>
      <w:r w:rsidRPr="00A92892">
        <w:rPr>
          <w:rFonts w:ascii="Times New Roman" w:eastAsia="DengXian" w:hAnsi="Times New Roman" w:cs="Times New Roman"/>
          <w:iCs/>
          <w:kern w:val="0"/>
          <w:szCs w:val="21"/>
          <w:lang w:val="en-GB"/>
        </w:rPr>
        <w:t xml:space="preserve"> were determined by</w:t>
      </w:r>
      <w:r w:rsidRPr="00A92892">
        <w:rPr>
          <w:rFonts w:ascii="Times New Roman" w:eastAsia="SimSun" w:hAnsi="Times New Roman" w:cs="Times New Roman"/>
          <w:kern w:val="0"/>
          <w:szCs w:val="21"/>
          <w:lang w:val="en-GB" w:eastAsia="ja-JP"/>
        </w:rPr>
        <w:t xml:space="preserve"> chiral HPLC analysis</w:t>
      </w:r>
      <w:r w:rsidRPr="00A92892">
        <w:rPr>
          <w:rFonts w:ascii="Times New Roman" w:eastAsia="DengXian" w:hAnsi="Times New Roman" w:cs="Times New Roman"/>
          <w:iCs/>
          <w:kern w:val="0"/>
          <w:szCs w:val="21"/>
          <w:lang w:val="en-GB"/>
        </w:rPr>
        <w:t xml:space="preserve">; </w:t>
      </w:r>
      <w:r w:rsidRPr="00A92892">
        <w:rPr>
          <w:rFonts w:ascii="Times New Roman" w:eastAsia="DengXian" w:hAnsi="Times New Roman" w:cs="Times New Roman"/>
          <w:color w:val="000000"/>
          <w:kern w:val="0"/>
          <w:szCs w:val="21"/>
        </w:rPr>
        <w:t>N.D.</w:t>
      </w:r>
      <w:r w:rsidRPr="00A92892">
        <w:rPr>
          <w:rFonts w:ascii="Times New Roman" w:eastAsia="DengXian" w:hAnsi="Times New Roman" w:cs="Times New Roman"/>
          <w:color w:val="000000"/>
          <w:kern w:val="0"/>
          <w:szCs w:val="21"/>
          <w:lang w:eastAsia="en-US"/>
        </w:rPr>
        <w:t xml:space="preserve"> = not detected.</w:t>
      </w:r>
    </w:p>
    <w:p w14:paraId="65DE9069" w14:textId="09951807" w:rsidR="007F40E1" w:rsidRPr="007E1CB3" w:rsidRDefault="007F40E1" w:rsidP="007F40E1">
      <w:pPr>
        <w:widowControl/>
        <w:spacing w:line="312" w:lineRule="auto"/>
        <w:rPr>
          <w:rFonts w:ascii="Times New Roman" w:eastAsia="DengXian" w:hAnsi="Times New Roman" w:cs="Times New Roman"/>
          <w:bCs/>
          <w:iCs/>
          <w:kern w:val="0"/>
          <w:szCs w:val="21"/>
          <w:vertAlign w:val="superscript"/>
          <w:lang w:val="en-GB"/>
        </w:rPr>
      </w:pPr>
      <w:r w:rsidRPr="007E1CB3">
        <w:rPr>
          <w:rFonts w:ascii="Times New Roman" w:eastAsia="DengXian" w:hAnsi="Times New Roman" w:cs="Times New Roman"/>
          <w:b/>
          <w:iCs/>
          <w:kern w:val="0"/>
          <w:szCs w:val="21"/>
          <w:lang w:val="en-GB"/>
        </w:rPr>
        <w:t>Table 2</w:t>
      </w:r>
      <w:r w:rsidRPr="007E1CB3">
        <w:rPr>
          <w:rFonts w:ascii="Times New Roman" w:eastAsia="DengXian" w:hAnsi="Times New Roman" w:cs="Times New Roman" w:hint="eastAsia"/>
          <w:b/>
          <w:iCs/>
          <w:kern w:val="0"/>
          <w:szCs w:val="21"/>
          <w:lang w:val="en-GB"/>
        </w:rPr>
        <w:t xml:space="preserve"> </w:t>
      </w:r>
      <w:r w:rsidRPr="007E1CB3">
        <w:rPr>
          <w:b/>
        </w:rPr>
        <w:t>|</w:t>
      </w:r>
      <w:r w:rsidRPr="007E1CB3">
        <w:rPr>
          <w:rFonts w:ascii="Times New Roman" w:eastAsia="DengXian" w:hAnsi="Times New Roman" w:cs="Times New Roman"/>
          <w:b/>
          <w:iCs/>
          <w:kern w:val="0"/>
          <w:szCs w:val="21"/>
          <w:lang w:val="en-GB"/>
        </w:rPr>
        <w:t xml:space="preserve"> </w:t>
      </w:r>
      <w:r w:rsidRPr="007E1CB3">
        <w:rPr>
          <w:rFonts w:ascii="Times New Roman" w:eastAsia="DengXian" w:hAnsi="Times New Roman" w:cs="Times New Roman"/>
          <w:bCs/>
          <w:iCs/>
          <w:kern w:val="0"/>
          <w:szCs w:val="21"/>
          <w:lang w:val="en-GB"/>
        </w:rPr>
        <w:t xml:space="preserve">Substrate scope </w:t>
      </w:r>
      <w:r w:rsidRPr="007E1CB3">
        <w:rPr>
          <w:rFonts w:ascii="Times New Roman" w:eastAsia="DengXian" w:hAnsi="Times New Roman" w:cs="Times New Roman" w:hint="eastAsia"/>
          <w:bCs/>
          <w:iCs/>
          <w:kern w:val="0"/>
          <w:szCs w:val="21"/>
          <w:lang w:val="en-GB"/>
        </w:rPr>
        <w:t>with</w:t>
      </w:r>
      <w:r w:rsidRPr="007E1CB3">
        <w:rPr>
          <w:rFonts w:ascii="Times New Roman" w:eastAsia="DengXian" w:hAnsi="Times New Roman" w:cs="Times New Roman"/>
          <w:bCs/>
          <w:iCs/>
          <w:kern w:val="0"/>
          <w:szCs w:val="21"/>
          <w:lang w:val="en-GB"/>
        </w:rPr>
        <w:t xml:space="preserve"> </w:t>
      </w:r>
      <w:r w:rsidR="00B55537" w:rsidRPr="00B55537">
        <w:rPr>
          <w:rFonts w:ascii="Times New Roman" w:eastAsia="DengXian" w:hAnsi="Times New Roman" w:cs="Times New Roman"/>
          <w:bCs/>
          <w:iCs/>
          <w:kern w:val="0"/>
          <w:szCs w:val="21"/>
          <w:lang w:val="en-GB"/>
        </w:rPr>
        <w:t>α</w:t>
      </w:r>
      <w:r w:rsidR="00B55537">
        <w:rPr>
          <w:rFonts w:ascii="Times New Roman" w:eastAsia="DengXian" w:hAnsi="Times New Roman" w:cs="Times New Roman"/>
          <w:bCs/>
          <w:iCs/>
          <w:kern w:val="0"/>
          <w:szCs w:val="21"/>
          <w:lang w:val="en-GB"/>
        </w:rPr>
        <w:t>-</w:t>
      </w:r>
      <w:r w:rsidRPr="007E1CB3">
        <w:rPr>
          <w:rFonts w:ascii="Times New Roman" w:eastAsia="DengXian" w:hAnsi="Times New Roman" w:cs="Times New Roman" w:hint="eastAsia"/>
          <w:bCs/>
          <w:iCs/>
          <w:kern w:val="0"/>
          <w:szCs w:val="21"/>
          <w:lang w:val="en-GB"/>
        </w:rPr>
        <w:t>b</w:t>
      </w:r>
      <w:r w:rsidR="00B55537">
        <w:rPr>
          <w:rFonts w:ascii="Times New Roman" w:eastAsia="DengXian" w:hAnsi="Times New Roman" w:cs="Times New Roman"/>
          <w:bCs/>
          <w:iCs/>
          <w:kern w:val="0"/>
          <w:szCs w:val="21"/>
          <w:lang w:val="en-GB"/>
        </w:rPr>
        <w:t>romo Rh-carbene</w:t>
      </w:r>
      <w:r w:rsidRPr="007E1CB3">
        <w:rPr>
          <w:rFonts w:ascii="Times New Roman" w:eastAsia="DengXian" w:hAnsi="Times New Roman" w:cs="Times New Roman"/>
          <w:bCs/>
          <w:iCs/>
          <w:kern w:val="0"/>
          <w:szCs w:val="21"/>
          <w:lang w:val="en-GB"/>
        </w:rPr>
        <w:t>s</w:t>
      </w:r>
      <w:r w:rsidRPr="007E1CB3">
        <w:rPr>
          <w:rFonts w:ascii="Times New Roman" w:eastAsia="DengXian" w:hAnsi="Times New Roman" w:cs="Times New Roman"/>
          <w:bCs/>
          <w:iCs/>
          <w:kern w:val="0"/>
          <w:szCs w:val="21"/>
          <w:vertAlign w:val="superscript"/>
          <w:lang w:val="en-GB"/>
        </w:rPr>
        <w:t>a</w:t>
      </w:r>
    </w:p>
    <w:p w14:paraId="2656FD4A" w14:textId="2749E7CA" w:rsidR="007F40E1" w:rsidRDefault="005A5489" w:rsidP="007F40E1">
      <w:pPr>
        <w:widowControl/>
        <w:spacing w:afterLines="100" w:after="312" w:line="312" w:lineRule="auto"/>
        <w:jc w:val="left"/>
        <w:rPr>
          <w:rFonts w:ascii="Times New Roman" w:eastAsia="SimSun" w:hAnsi="Times New Roman" w:cs="Times New Roman"/>
          <w:szCs w:val="21"/>
        </w:rPr>
      </w:pPr>
      <w:r w:rsidRPr="00A92892">
        <w:rPr>
          <w:rFonts w:ascii="Times New Roman" w:eastAsia="SimSun" w:hAnsi="Times New Roman" w:cs="Times New Roman"/>
          <w:szCs w:val="21"/>
          <w:lang w:val="de-DE"/>
        </w:rPr>
        <w:object w:dxaOrig="17431" w:dyaOrig="16525" w14:anchorId="08225BB5">
          <v:shape id="_x0000_i1027" type="#_x0000_t75" style="width:416.4pt;height:396pt" o:ole="">
            <v:imagedata r:id="rId9" o:title=""/>
          </v:shape>
          <o:OLEObject Type="Embed" ProgID="ChemDraw.Document.6.0" ShapeID="_x0000_i1027" DrawAspect="Content" ObjectID="_1788007846" r:id="rId10"/>
        </w:object>
      </w:r>
    </w:p>
    <w:p w14:paraId="723FBDFF" w14:textId="77777777" w:rsidR="007F40E1" w:rsidRDefault="007F40E1" w:rsidP="007F40E1">
      <w:pPr>
        <w:widowControl/>
        <w:spacing w:afterLines="50" w:after="156"/>
        <w:rPr>
          <w:rFonts w:ascii="Times New Roman" w:hAnsi="Times New Roman" w:cs="Times New Roman"/>
          <w:kern w:val="0"/>
          <w:szCs w:val="21"/>
          <w:lang w:val="de-DE"/>
        </w:rPr>
      </w:pPr>
      <w:r w:rsidRPr="007E1CB3">
        <w:rPr>
          <w:rFonts w:ascii="Times New Roman" w:eastAsia="MS Mincho" w:hAnsi="Times New Roman" w:cs="Times New Roman"/>
          <w:kern w:val="0"/>
          <w:szCs w:val="21"/>
          <w:vertAlign w:val="superscript"/>
          <w:lang w:val="en-GB" w:eastAsia="ja-JP"/>
        </w:rPr>
        <w:t>a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The reactions were conducted on a 0.1 mmol scale: </w:t>
      </w:r>
      <w:r w:rsidRPr="00A92892">
        <w:rPr>
          <w:rFonts w:ascii="Times New Roman" w:eastAsia="SimSun" w:hAnsi="Times New Roman" w:cs="Times New Roman"/>
          <w:kern w:val="0"/>
          <w:szCs w:val="21"/>
          <w:lang w:val="de-DE"/>
        </w:rPr>
        <w:t>T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o </w:t>
      </w:r>
      <w:r w:rsidRPr="00A92892">
        <w:rPr>
          <w:rFonts w:ascii="Times New Roman" w:eastAsia="SimSun" w:hAnsi="Times New Roman" w:cs="Times New Roman"/>
          <w:kern w:val="0"/>
          <w:szCs w:val="21"/>
          <w:lang w:val="de-DE"/>
        </w:rPr>
        <w:t>the mixture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 of </w:t>
      </w:r>
      <w:r w:rsidRPr="00A92892">
        <w:rPr>
          <w:rFonts w:ascii="Times New Roman" w:eastAsia="SimSun" w:hAnsi="Times New Roman" w:cs="Times New Roman"/>
          <w:b/>
          <w:bCs/>
          <w:kern w:val="0"/>
          <w:szCs w:val="21"/>
          <w:lang w:val="de-DE" w:eastAsia="ja-JP"/>
        </w:rPr>
        <w:t>3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 (0.10 mmol), </w:t>
      </w:r>
      <w:r w:rsidRPr="00A92892">
        <w:rPr>
          <w:rFonts w:ascii="Times New Roman" w:eastAsia="SimSun" w:hAnsi="Times New Roman" w:cs="Times New Roman"/>
          <w:b/>
          <w:bCs/>
          <w:kern w:val="0"/>
          <w:szCs w:val="21"/>
          <w:lang w:val="de-DE" w:eastAsia="ja-JP"/>
        </w:rPr>
        <w:t>2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 (0.30 mmol), Rh</w:t>
      </w:r>
      <w:r w:rsidRPr="00A92892">
        <w:rPr>
          <w:rFonts w:ascii="Times New Roman" w:eastAsia="SimSun" w:hAnsi="Times New Roman" w:cs="Times New Roman"/>
          <w:kern w:val="0"/>
          <w:szCs w:val="21"/>
          <w:vertAlign w:val="subscript"/>
          <w:lang w:val="de-DE" w:eastAsia="ja-JP"/>
        </w:rPr>
        <w:t>2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>(OAc)</w:t>
      </w:r>
      <w:r w:rsidRPr="00A92892">
        <w:rPr>
          <w:rFonts w:ascii="Times New Roman" w:eastAsia="SimSun" w:hAnsi="Times New Roman" w:cs="Times New Roman"/>
          <w:kern w:val="0"/>
          <w:szCs w:val="21"/>
          <w:vertAlign w:val="subscript"/>
          <w:lang w:val="de-DE" w:eastAsia="ja-JP"/>
        </w:rPr>
        <w:t>4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 (2.0 mol %), </w:t>
      </w:r>
      <w:r w:rsidRPr="00A92892">
        <w:rPr>
          <w:rFonts w:ascii="Times New Roman" w:eastAsia="SimSun" w:hAnsi="Times New Roman" w:cs="Times New Roman"/>
          <w:kern w:val="0"/>
          <w:szCs w:val="21"/>
          <w:lang w:val="de-DE"/>
        </w:rPr>
        <w:t>CPA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 </w:t>
      </w:r>
      <w:r w:rsidRPr="00A92892">
        <w:rPr>
          <w:rFonts w:ascii="Times New Roman" w:eastAsia="SimSun" w:hAnsi="Times New Roman" w:cs="Times New Roman"/>
          <w:b/>
          <w:bCs/>
          <w:kern w:val="0"/>
          <w:szCs w:val="21"/>
          <w:lang w:val="de-DE" w:eastAsia="ja-JP"/>
        </w:rPr>
        <w:t xml:space="preserve">4d 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>(3.3 mg, 5.0 mol %), Cs</w:t>
      </w:r>
      <w:r w:rsidRPr="00A92892">
        <w:rPr>
          <w:rFonts w:ascii="Times New Roman" w:eastAsia="SimSun" w:hAnsi="Times New Roman" w:cs="Times New Roman"/>
          <w:kern w:val="0"/>
          <w:szCs w:val="21"/>
          <w:vertAlign w:val="subscript"/>
          <w:lang w:val="de-DE" w:eastAsia="ja-JP"/>
        </w:rPr>
        <w:t>2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>CO</w:t>
      </w:r>
      <w:r w:rsidRPr="00A92892">
        <w:rPr>
          <w:rFonts w:ascii="Times New Roman" w:eastAsia="SimSun" w:hAnsi="Times New Roman" w:cs="Times New Roman"/>
          <w:kern w:val="0"/>
          <w:szCs w:val="21"/>
          <w:vertAlign w:val="subscript"/>
          <w:lang w:val="de-DE" w:eastAsia="ja-JP"/>
        </w:rPr>
        <w:t xml:space="preserve">3 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>(0.30 mmol ) and 4 Å MS (150 mg)</w:t>
      </w:r>
      <w:r w:rsidRPr="00A92892">
        <w:rPr>
          <w:rFonts w:ascii="Times New Roman" w:eastAsia="SimSun" w:hAnsi="Times New Roman" w:cs="Times New Roman"/>
          <w:i/>
          <w:iCs/>
          <w:kern w:val="0"/>
          <w:szCs w:val="21"/>
          <w:vertAlign w:val="superscript"/>
          <w:lang w:val="de-DE" w:eastAsia="ja-JP"/>
        </w:rPr>
        <w:t xml:space="preserve"> 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>in CH</w:t>
      </w:r>
      <w:r w:rsidRPr="00A92892">
        <w:rPr>
          <w:rFonts w:ascii="Times New Roman" w:eastAsia="SimSun" w:hAnsi="Times New Roman" w:cs="Times New Roman"/>
          <w:kern w:val="0"/>
          <w:szCs w:val="21"/>
          <w:vertAlign w:val="subscript"/>
          <w:lang w:val="de-DE" w:eastAsia="ja-JP"/>
        </w:rPr>
        <w:t>2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>Cl</w:t>
      </w:r>
      <w:r w:rsidRPr="00A92892">
        <w:rPr>
          <w:rFonts w:ascii="Times New Roman" w:eastAsia="SimSun" w:hAnsi="Times New Roman" w:cs="Times New Roman"/>
          <w:kern w:val="0"/>
          <w:szCs w:val="21"/>
          <w:vertAlign w:val="subscript"/>
          <w:lang w:val="de-DE" w:eastAsia="ja-JP"/>
        </w:rPr>
        <w:t>2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 (</w:t>
      </w:r>
      <w:r w:rsidRPr="00A92892">
        <w:rPr>
          <w:rFonts w:ascii="Times New Roman" w:eastAsia="SimSun" w:hAnsi="Times New Roman" w:cs="Times New Roman"/>
          <w:kern w:val="0"/>
          <w:szCs w:val="21"/>
          <w:lang w:val="de-DE"/>
        </w:rPr>
        <w:t>1.5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 mL) was added a solution of</w:t>
      </w:r>
      <w:r w:rsidRPr="00A92892">
        <w:rPr>
          <w:rFonts w:ascii="Times New Roman" w:eastAsia="SimSun" w:hAnsi="Times New Roman" w:cs="Times New Roman"/>
          <w:kern w:val="0"/>
          <w:szCs w:val="21"/>
          <w:lang w:val="de-DE"/>
        </w:rPr>
        <w:t xml:space="preserve"> </w:t>
      </w:r>
      <w:r w:rsidRPr="00A92892">
        <w:rPr>
          <w:rFonts w:ascii="Times New Roman" w:eastAsia="SimSun" w:hAnsi="Times New Roman" w:cs="Times New Roman"/>
          <w:iCs/>
          <w:kern w:val="0"/>
          <w:szCs w:val="21"/>
          <w:lang w:val="de-DE"/>
        </w:rPr>
        <w:t>diazo compound</w:t>
      </w:r>
      <w:r w:rsidRPr="00A92892">
        <w:rPr>
          <w:rFonts w:ascii="Times New Roman" w:eastAsia="SimSun" w:hAnsi="Times New Roman" w:cs="Times New Roman"/>
          <w:b/>
          <w:bCs/>
          <w:kern w:val="0"/>
          <w:szCs w:val="21"/>
          <w:vertAlign w:val="superscript"/>
          <w:lang w:val="de-DE"/>
        </w:rPr>
        <w:t xml:space="preserve"> </w:t>
      </w:r>
      <w:r w:rsidRPr="00A92892">
        <w:rPr>
          <w:rFonts w:ascii="Times New Roman" w:eastAsia="SimSun" w:hAnsi="Times New Roman" w:cs="Times New Roman"/>
          <w:b/>
          <w:bCs/>
          <w:kern w:val="0"/>
          <w:szCs w:val="21"/>
          <w:lang w:val="de-DE" w:eastAsia="ja-JP"/>
        </w:rPr>
        <w:t>1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 (0.30 mmol)</w:t>
      </w:r>
      <w:r w:rsidRPr="00A92892">
        <w:rPr>
          <w:rFonts w:ascii="Times New Roman" w:eastAsia="SimSun" w:hAnsi="Times New Roman" w:cs="Times New Roman"/>
          <w:kern w:val="0"/>
          <w:szCs w:val="21"/>
          <w:vertAlign w:val="superscript"/>
          <w:lang w:val="de-DE"/>
        </w:rPr>
        <w:t xml:space="preserve"> 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in </w:t>
      </w:r>
      <w:r w:rsidRPr="00A92892">
        <w:rPr>
          <w:rFonts w:ascii="Times New Roman" w:eastAsia="SimSun" w:hAnsi="Times New Roman" w:cs="Times New Roman"/>
          <w:kern w:val="0"/>
          <w:szCs w:val="21"/>
          <w:lang w:val="de-DE"/>
        </w:rPr>
        <w:t xml:space="preserve">cold 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>CH</w:t>
      </w:r>
      <w:r w:rsidRPr="00A92892">
        <w:rPr>
          <w:rFonts w:ascii="Times New Roman" w:eastAsia="SimSun" w:hAnsi="Times New Roman" w:cs="Times New Roman"/>
          <w:kern w:val="0"/>
          <w:szCs w:val="21"/>
          <w:vertAlign w:val="subscript"/>
          <w:lang w:val="de-DE" w:eastAsia="ja-JP"/>
        </w:rPr>
        <w:t>2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>Cl</w:t>
      </w:r>
      <w:r w:rsidRPr="00A92892">
        <w:rPr>
          <w:rFonts w:ascii="Times New Roman" w:eastAsia="SimSun" w:hAnsi="Times New Roman" w:cs="Times New Roman"/>
          <w:kern w:val="0"/>
          <w:szCs w:val="21"/>
          <w:vertAlign w:val="subscript"/>
          <w:lang w:val="de-DE" w:eastAsia="ja-JP"/>
        </w:rPr>
        <w:t>2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 (</w:t>
      </w:r>
      <w:r w:rsidRPr="00A92892">
        <w:rPr>
          <w:rFonts w:ascii="Times New Roman" w:eastAsia="SimSun" w:hAnsi="Times New Roman" w:cs="Times New Roman"/>
          <w:kern w:val="0"/>
          <w:szCs w:val="21"/>
          <w:lang w:val="de-DE"/>
        </w:rPr>
        <w:t>1.5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 mL)</w:t>
      </w:r>
      <w:r w:rsidRPr="00A92892">
        <w:rPr>
          <w:rFonts w:ascii="Times New Roman" w:eastAsia="SimSun" w:hAnsi="Times New Roman" w:cs="Times New Roman"/>
          <w:i/>
          <w:iCs/>
          <w:kern w:val="0"/>
          <w:szCs w:val="21"/>
          <w:vertAlign w:val="superscript"/>
          <w:lang w:val="de-DE" w:eastAsia="ja-JP"/>
        </w:rPr>
        <w:t xml:space="preserve"> 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via a syringe pump in </w:t>
      </w:r>
      <w:r w:rsidRPr="00A92892">
        <w:rPr>
          <w:rFonts w:ascii="Times New Roman" w:eastAsia="SimSun" w:hAnsi="Times New Roman" w:cs="Times New Roman"/>
          <w:kern w:val="0"/>
          <w:szCs w:val="21"/>
          <w:lang w:val="de-DE"/>
        </w:rPr>
        <w:t>0.5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 h under a nitrogen atmosphere</w:t>
      </w:r>
      <w:r w:rsidRPr="00A92892">
        <w:rPr>
          <w:rFonts w:ascii="Times New Roman" w:eastAsia="SimSun" w:hAnsi="Times New Roman" w:cs="Times New Roman"/>
          <w:kern w:val="0"/>
          <w:szCs w:val="21"/>
          <w:lang w:val="de-DE"/>
        </w:rPr>
        <w:t xml:space="preserve"> 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at 0 </w:t>
      </w:r>
      <w:r w:rsidRPr="00A92892">
        <w:rPr>
          <w:rFonts w:ascii="Times New Roman" w:eastAsia="Microsoft YaHei" w:hAnsi="Times New Roman" w:cs="Times New Roman"/>
          <w:kern w:val="0"/>
          <w:szCs w:val="21"/>
          <w:lang w:val="de-DE" w:eastAsia="ja-JP"/>
        </w:rPr>
        <w:t>℃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>,</w:t>
      </w:r>
      <w:r w:rsidRPr="00A92892">
        <w:rPr>
          <w:rFonts w:ascii="Times New Roman" w:eastAsia="SimSun" w:hAnsi="Times New Roman" w:cs="Times New Roman"/>
          <w:i/>
          <w:iCs/>
          <w:kern w:val="0"/>
          <w:szCs w:val="21"/>
          <w:vertAlign w:val="superscript"/>
          <w:lang w:val="de-DE" w:eastAsia="ja-JP"/>
        </w:rPr>
        <w:t xml:space="preserve"> 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and the reaction was running for </w:t>
      </w:r>
      <w:r w:rsidRPr="00A92892">
        <w:rPr>
          <w:rFonts w:ascii="Times New Roman" w:eastAsia="SimSun" w:hAnsi="Times New Roman" w:cs="Times New Roman"/>
          <w:kern w:val="0"/>
          <w:szCs w:val="21"/>
          <w:lang w:val="de-DE"/>
        </w:rPr>
        <w:t>4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 h under these conditions</w:t>
      </w:r>
      <w:r w:rsidRPr="00A92892">
        <w:rPr>
          <w:rFonts w:ascii="Times New Roman" w:eastAsia="SimSun" w:hAnsi="Times New Roman" w:cs="Times New Roman"/>
          <w:kern w:val="0"/>
          <w:szCs w:val="21"/>
          <w:lang w:val="de-DE"/>
        </w:rPr>
        <w:t>;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 The</w:t>
      </w:r>
      <w:r w:rsidRPr="00A92892">
        <w:rPr>
          <w:rFonts w:ascii="Times New Roman" w:eastAsia="SimSun" w:hAnsi="Times New Roman" w:cs="Times New Roman"/>
          <w:i/>
          <w:iCs/>
          <w:kern w:val="0"/>
          <w:szCs w:val="21"/>
          <w:vertAlign w:val="superscript"/>
          <w:lang w:val="de-DE" w:eastAsia="ja-JP"/>
        </w:rPr>
        <w:t xml:space="preserve"> 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yields were given as isolated yields, the </w:t>
      </w:r>
      <w:r w:rsidRPr="00A92892">
        <w:rPr>
          <w:rFonts w:ascii="Times New Roman" w:eastAsia="SimSun" w:hAnsi="Times New Roman" w:cs="Times New Roman"/>
          <w:i/>
          <w:kern w:val="0"/>
          <w:szCs w:val="21"/>
          <w:lang w:val="de-DE" w:eastAsia="ja-JP"/>
        </w:rPr>
        <w:t>dr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 were determined</w:t>
      </w:r>
      <w:r w:rsidRPr="00A92892">
        <w:rPr>
          <w:rFonts w:ascii="Times New Roman" w:eastAsia="SimSun" w:hAnsi="Times New Roman" w:cs="Times New Roman"/>
          <w:i/>
          <w:iCs/>
          <w:kern w:val="0"/>
          <w:szCs w:val="21"/>
          <w:vertAlign w:val="superscript"/>
          <w:lang w:val="de-DE" w:eastAsia="ja-JP"/>
        </w:rPr>
        <w:t xml:space="preserve"> 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by crude NMR and the </w:t>
      </w:r>
      <w:r w:rsidRPr="00A92892">
        <w:rPr>
          <w:rFonts w:ascii="Times New Roman" w:eastAsia="SimSun" w:hAnsi="Times New Roman" w:cs="Times New Roman"/>
          <w:i/>
          <w:iCs/>
          <w:kern w:val="0"/>
          <w:szCs w:val="21"/>
          <w:lang w:val="de-DE" w:eastAsia="ja-JP"/>
        </w:rPr>
        <w:t>ee</w:t>
      </w:r>
      <w:r w:rsidRPr="00A92892">
        <w:rPr>
          <w:rFonts w:ascii="Times New Roman" w:eastAsia="DengXian" w:hAnsi="Times New Roman" w:cs="Times New Roman"/>
          <w:iCs/>
          <w:kern w:val="0"/>
          <w:szCs w:val="21"/>
          <w:lang w:val="de-DE"/>
        </w:rPr>
        <w:t xml:space="preserve"> </w:t>
      </w:r>
      <w:r w:rsidRPr="00A92892">
        <w:rPr>
          <w:rFonts w:ascii="Times New Roman" w:eastAsia="SimSun" w:hAnsi="Times New Roman" w:cs="Times New Roman"/>
          <w:iCs/>
          <w:kern w:val="0"/>
          <w:szCs w:val="21"/>
          <w:lang w:val="de-DE" w:eastAsia="ja-JP"/>
        </w:rPr>
        <w:t>values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 xml:space="preserve"> were determined</w:t>
      </w:r>
      <w:r w:rsidRPr="00A92892">
        <w:rPr>
          <w:rFonts w:ascii="Times New Roman" w:eastAsia="SimSun" w:hAnsi="Times New Roman" w:cs="Times New Roman"/>
          <w:i/>
          <w:iCs/>
          <w:kern w:val="0"/>
          <w:szCs w:val="21"/>
          <w:vertAlign w:val="superscript"/>
          <w:lang w:val="de-DE" w:eastAsia="ja-JP"/>
        </w:rPr>
        <w:t xml:space="preserve"> </w:t>
      </w:r>
      <w:r w:rsidRPr="00A92892">
        <w:rPr>
          <w:rFonts w:ascii="Times New Roman" w:eastAsia="SimSun" w:hAnsi="Times New Roman" w:cs="Times New Roman"/>
          <w:kern w:val="0"/>
          <w:szCs w:val="21"/>
          <w:lang w:val="de-DE" w:eastAsia="ja-JP"/>
        </w:rPr>
        <w:t>by chiral HPLC analysis</w:t>
      </w:r>
      <w:r>
        <w:rPr>
          <w:rFonts w:ascii="Times New Roman" w:eastAsia="SimSun" w:hAnsi="Times New Roman" w:cs="Times New Roman" w:hint="eastAsia"/>
          <w:kern w:val="0"/>
          <w:szCs w:val="21"/>
          <w:lang w:val="de-DE"/>
        </w:rPr>
        <w:t>.</w:t>
      </w:r>
      <w:r w:rsidRPr="00A92892">
        <w:rPr>
          <w:rFonts w:ascii="Times New Roman" w:eastAsia="SimSun" w:hAnsi="Times New Roman" w:cs="Times New Roman"/>
          <w:kern w:val="0"/>
          <w:szCs w:val="21"/>
          <w:lang w:val="de-DE"/>
        </w:rPr>
        <w:t xml:space="preserve"> </w:t>
      </w:r>
      <w:r w:rsidRPr="007E1CB3">
        <w:rPr>
          <w:rFonts w:ascii="Times New Roman" w:eastAsia="SimSun" w:hAnsi="Times New Roman" w:cs="Times New Roman" w:hint="eastAsia"/>
          <w:kern w:val="0"/>
          <w:szCs w:val="21"/>
          <w:vertAlign w:val="superscript"/>
          <w:lang w:val="de-DE"/>
        </w:rPr>
        <w:t>b</w:t>
      </w:r>
      <w:r w:rsidRPr="00A92892">
        <w:rPr>
          <w:rFonts w:ascii="Times New Roman" w:eastAsia="MS Mincho" w:hAnsi="Times New Roman" w:cs="Times New Roman"/>
          <w:kern w:val="0"/>
          <w:szCs w:val="21"/>
          <w:lang w:val="de-DE" w:eastAsia="ja-JP"/>
        </w:rPr>
        <w:t>5.0 mol % Rh</w:t>
      </w:r>
      <w:r w:rsidRPr="00A92892">
        <w:rPr>
          <w:rFonts w:ascii="Times New Roman" w:eastAsia="MS Mincho" w:hAnsi="Times New Roman" w:cs="Times New Roman"/>
          <w:kern w:val="0"/>
          <w:szCs w:val="21"/>
          <w:vertAlign w:val="subscript"/>
          <w:lang w:val="de-DE" w:eastAsia="ja-JP"/>
        </w:rPr>
        <w:t>2</w:t>
      </w:r>
      <w:r w:rsidRPr="00A92892">
        <w:rPr>
          <w:rFonts w:ascii="Times New Roman" w:eastAsia="MS Mincho" w:hAnsi="Times New Roman" w:cs="Times New Roman"/>
          <w:kern w:val="0"/>
          <w:szCs w:val="21"/>
          <w:lang w:val="de-DE" w:eastAsia="ja-JP"/>
        </w:rPr>
        <w:t>(OAc)</w:t>
      </w:r>
      <w:r w:rsidRPr="00A92892">
        <w:rPr>
          <w:rFonts w:ascii="Times New Roman" w:eastAsia="MS Mincho" w:hAnsi="Times New Roman" w:cs="Times New Roman"/>
          <w:kern w:val="0"/>
          <w:szCs w:val="21"/>
          <w:vertAlign w:val="subscript"/>
          <w:lang w:val="de-DE" w:eastAsia="ja-JP"/>
        </w:rPr>
        <w:t>4</w:t>
      </w:r>
      <w:r w:rsidRPr="00A92892">
        <w:rPr>
          <w:rFonts w:ascii="Times New Roman" w:eastAsia="MS Mincho" w:hAnsi="Times New Roman" w:cs="Times New Roman"/>
          <w:kern w:val="0"/>
          <w:szCs w:val="21"/>
          <w:lang w:val="de-DE" w:eastAsia="ja-JP"/>
        </w:rPr>
        <w:t xml:space="preserve"> was used.</w:t>
      </w:r>
    </w:p>
    <w:p w14:paraId="4EB41930" w14:textId="7C9A7B12" w:rsidR="007F40E1" w:rsidRPr="007E1CB3" w:rsidRDefault="007F40E1" w:rsidP="007F40E1">
      <w:pPr>
        <w:widowControl/>
        <w:spacing w:line="312" w:lineRule="auto"/>
        <w:rPr>
          <w:rFonts w:ascii="Times New Roman" w:eastAsia="DengXian" w:hAnsi="Times New Roman" w:cs="Times New Roman"/>
          <w:b/>
          <w:iCs/>
          <w:kern w:val="0"/>
          <w:szCs w:val="21"/>
          <w:vertAlign w:val="superscript"/>
          <w:lang w:val="en-GB"/>
        </w:rPr>
      </w:pPr>
      <w:r w:rsidRPr="007E1CB3">
        <w:rPr>
          <w:rFonts w:ascii="Times New Roman" w:eastAsia="DengXian" w:hAnsi="Times New Roman" w:cs="Times New Roman" w:hint="eastAsia"/>
          <w:b/>
          <w:iCs/>
          <w:kern w:val="0"/>
          <w:szCs w:val="21"/>
          <w:lang w:val="en-GB"/>
        </w:rPr>
        <w:t xml:space="preserve">Table 3 </w:t>
      </w:r>
      <w:r w:rsidRPr="007E1CB3">
        <w:rPr>
          <w:b/>
        </w:rPr>
        <w:t>|</w:t>
      </w:r>
      <w:r w:rsidRPr="007E1CB3">
        <w:rPr>
          <w:rFonts w:hint="eastAsia"/>
          <w:bCs/>
        </w:rPr>
        <w:t xml:space="preserve"> </w:t>
      </w:r>
      <w:r w:rsidRPr="007E1CB3">
        <w:rPr>
          <w:rFonts w:ascii="Times New Roman" w:eastAsia="DengXian" w:hAnsi="Times New Roman" w:cs="Times New Roman" w:hint="eastAsia"/>
          <w:bCs/>
          <w:iCs/>
          <w:kern w:val="0"/>
          <w:szCs w:val="21"/>
          <w:lang w:val="en-GB"/>
        </w:rPr>
        <w:t xml:space="preserve">Substrate scope with </w:t>
      </w:r>
      <w:r w:rsidR="00B55537" w:rsidRPr="00B55537">
        <w:rPr>
          <w:rFonts w:ascii="Times New Roman" w:eastAsia="DengXian" w:hAnsi="Times New Roman" w:cs="Times New Roman"/>
          <w:bCs/>
          <w:iCs/>
          <w:kern w:val="0"/>
          <w:szCs w:val="21"/>
          <w:lang w:val="en-GB"/>
        </w:rPr>
        <w:t>α</w:t>
      </w:r>
      <w:r w:rsidR="00B55537">
        <w:rPr>
          <w:rFonts w:ascii="Times New Roman" w:eastAsia="DengXian" w:hAnsi="Times New Roman" w:cs="Times New Roman"/>
          <w:bCs/>
          <w:iCs/>
          <w:kern w:val="0"/>
          <w:szCs w:val="21"/>
          <w:lang w:val="en-GB"/>
        </w:rPr>
        <w:t>-</w:t>
      </w:r>
      <w:r w:rsidR="00B55537" w:rsidRPr="007E1CB3">
        <w:rPr>
          <w:rFonts w:ascii="Times New Roman" w:eastAsia="DengXian" w:hAnsi="Times New Roman" w:cs="Times New Roman" w:hint="eastAsia"/>
          <w:bCs/>
          <w:iCs/>
          <w:kern w:val="0"/>
          <w:szCs w:val="21"/>
          <w:lang w:val="en-GB"/>
        </w:rPr>
        <w:t>chloro</w:t>
      </w:r>
      <w:r w:rsidR="00B55537">
        <w:rPr>
          <w:rFonts w:ascii="Times New Roman" w:eastAsia="DengXian" w:hAnsi="Times New Roman" w:cs="Times New Roman"/>
          <w:bCs/>
          <w:iCs/>
          <w:kern w:val="0"/>
          <w:szCs w:val="21"/>
          <w:lang w:val="en-GB"/>
        </w:rPr>
        <w:t xml:space="preserve"> Rh-carbene</w:t>
      </w:r>
      <w:r w:rsidR="00B55537" w:rsidRPr="007E1CB3">
        <w:rPr>
          <w:rFonts w:ascii="Times New Roman" w:eastAsia="DengXian" w:hAnsi="Times New Roman" w:cs="Times New Roman"/>
          <w:bCs/>
          <w:iCs/>
          <w:kern w:val="0"/>
          <w:szCs w:val="21"/>
          <w:lang w:val="en-GB"/>
        </w:rPr>
        <w:t>s</w:t>
      </w:r>
      <w:r w:rsidRPr="007E1CB3">
        <w:rPr>
          <w:rFonts w:ascii="Times New Roman" w:eastAsia="DengXian" w:hAnsi="Times New Roman" w:cs="Times New Roman" w:hint="eastAsia"/>
          <w:bCs/>
          <w:iCs/>
          <w:kern w:val="0"/>
          <w:szCs w:val="21"/>
          <w:vertAlign w:val="superscript"/>
          <w:lang w:val="en-GB"/>
        </w:rPr>
        <w:t>a</w:t>
      </w:r>
    </w:p>
    <w:p w14:paraId="6E373734" w14:textId="0D73A00A" w:rsidR="007F40E1" w:rsidRDefault="00AA48BB" w:rsidP="007F40E1">
      <w:pPr>
        <w:widowControl/>
        <w:spacing w:line="312" w:lineRule="auto"/>
        <w:jc w:val="center"/>
      </w:pPr>
      <w:r>
        <w:object w:dxaOrig="10581" w:dyaOrig="7219" w14:anchorId="2924D9D7">
          <v:shape id="_x0000_i1028" type="#_x0000_t75" style="width:322.65pt;height:218.05pt" o:ole="">
            <v:imagedata r:id="rId11" o:title=""/>
          </v:shape>
          <o:OLEObject Type="Embed" ProgID="ChemDraw.Document.6.0" ShapeID="_x0000_i1028" DrawAspect="Content" ObjectID="_1788007847" r:id="rId12"/>
        </w:object>
      </w:r>
    </w:p>
    <w:p w14:paraId="574DADE4" w14:textId="77777777" w:rsidR="007F40E1" w:rsidRPr="003377B1" w:rsidRDefault="007F40E1" w:rsidP="007F40E1">
      <w:pPr>
        <w:pStyle w:val="TableFoot"/>
        <w:pBdr>
          <w:left w:val="single" w:sz="4" w:space="0" w:color="FFFFFF"/>
        </w:pBdr>
        <w:spacing w:before="0" w:afterLines="50" w:after="156" w:line="240" w:lineRule="auto"/>
        <w:rPr>
          <w:rFonts w:ascii="Times New Roman" w:hAnsi="Times New Roman"/>
          <w:sz w:val="21"/>
          <w:szCs w:val="21"/>
        </w:rPr>
      </w:pPr>
      <w:r w:rsidRPr="007E1CB3">
        <w:rPr>
          <w:rFonts w:ascii="Times New Roman" w:eastAsiaTheme="minorEastAsia" w:hAnsi="Times New Roman" w:hint="eastAsia"/>
          <w:sz w:val="21"/>
          <w:szCs w:val="21"/>
          <w:vertAlign w:val="superscript"/>
          <w:lang w:eastAsia="zh-CN"/>
        </w:rPr>
        <w:t>a</w:t>
      </w:r>
      <w:r w:rsidRPr="003377B1">
        <w:rPr>
          <w:rFonts w:ascii="Times New Roman" w:hAnsi="Times New Roman"/>
          <w:sz w:val="21"/>
          <w:szCs w:val="21"/>
        </w:rPr>
        <w:t xml:space="preserve">Standard conditions as in Table 2. </w:t>
      </w:r>
    </w:p>
    <w:sectPr w:rsidR="007F40E1" w:rsidRPr="003377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076875" w14:textId="77777777" w:rsidR="00DD2BB8" w:rsidRDefault="00DD2BB8" w:rsidP="00B93310">
      <w:r>
        <w:separator/>
      </w:r>
    </w:p>
  </w:endnote>
  <w:endnote w:type="continuationSeparator" w:id="0">
    <w:p w14:paraId="39E0C84C" w14:textId="77777777" w:rsidR="00DD2BB8" w:rsidRDefault="00DD2BB8" w:rsidP="00B93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no Pro">
    <w:altName w:val="Times New Roman"/>
    <w:charset w:val="00"/>
    <w:family w:val="roman"/>
    <w:pitch w:val="default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 Light">
    <w:altName w:val="Arial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7FC742" w14:textId="77777777" w:rsidR="00DD2BB8" w:rsidRDefault="00DD2BB8" w:rsidP="00B93310">
      <w:r>
        <w:separator/>
      </w:r>
    </w:p>
  </w:footnote>
  <w:footnote w:type="continuationSeparator" w:id="0">
    <w:p w14:paraId="67DFE762" w14:textId="77777777" w:rsidR="00DD2BB8" w:rsidRDefault="00DD2BB8" w:rsidP="00B933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310"/>
    <w:rsid w:val="0002163E"/>
    <w:rsid w:val="00027D0A"/>
    <w:rsid w:val="00043494"/>
    <w:rsid w:val="00073C28"/>
    <w:rsid w:val="0008751C"/>
    <w:rsid w:val="000B0680"/>
    <w:rsid w:val="000B7FC4"/>
    <w:rsid w:val="000D5A74"/>
    <w:rsid w:val="00111635"/>
    <w:rsid w:val="00140776"/>
    <w:rsid w:val="00144480"/>
    <w:rsid w:val="0015607F"/>
    <w:rsid w:val="00194704"/>
    <w:rsid w:val="001951E3"/>
    <w:rsid w:val="001A49FE"/>
    <w:rsid w:val="001A4C19"/>
    <w:rsid w:val="001A647A"/>
    <w:rsid w:val="001B5DFA"/>
    <w:rsid w:val="001F6160"/>
    <w:rsid w:val="00203382"/>
    <w:rsid w:val="00233A0D"/>
    <w:rsid w:val="002432E8"/>
    <w:rsid w:val="002828D8"/>
    <w:rsid w:val="002D210F"/>
    <w:rsid w:val="002E7903"/>
    <w:rsid w:val="002F29C5"/>
    <w:rsid w:val="002F2B0F"/>
    <w:rsid w:val="002F57BA"/>
    <w:rsid w:val="00303ACD"/>
    <w:rsid w:val="0030559F"/>
    <w:rsid w:val="003131C4"/>
    <w:rsid w:val="00313808"/>
    <w:rsid w:val="00326773"/>
    <w:rsid w:val="003377B1"/>
    <w:rsid w:val="00361804"/>
    <w:rsid w:val="003943F3"/>
    <w:rsid w:val="003C03E8"/>
    <w:rsid w:val="003E0C17"/>
    <w:rsid w:val="003E5A5D"/>
    <w:rsid w:val="003E645C"/>
    <w:rsid w:val="004110D6"/>
    <w:rsid w:val="00416D59"/>
    <w:rsid w:val="004772BD"/>
    <w:rsid w:val="00484E86"/>
    <w:rsid w:val="004B3B72"/>
    <w:rsid w:val="004B692E"/>
    <w:rsid w:val="004D77E1"/>
    <w:rsid w:val="004E3374"/>
    <w:rsid w:val="004F4157"/>
    <w:rsid w:val="00504AC7"/>
    <w:rsid w:val="0052052D"/>
    <w:rsid w:val="00524764"/>
    <w:rsid w:val="00532FFA"/>
    <w:rsid w:val="00556769"/>
    <w:rsid w:val="00564B3C"/>
    <w:rsid w:val="00571EDF"/>
    <w:rsid w:val="00571FBF"/>
    <w:rsid w:val="00575814"/>
    <w:rsid w:val="0059301E"/>
    <w:rsid w:val="005A5489"/>
    <w:rsid w:val="005A7F55"/>
    <w:rsid w:val="005B7842"/>
    <w:rsid w:val="005D0490"/>
    <w:rsid w:val="005D2AA9"/>
    <w:rsid w:val="005E366D"/>
    <w:rsid w:val="005E591E"/>
    <w:rsid w:val="00600EE3"/>
    <w:rsid w:val="006164A8"/>
    <w:rsid w:val="006332BB"/>
    <w:rsid w:val="00672511"/>
    <w:rsid w:val="00672A9A"/>
    <w:rsid w:val="006B7612"/>
    <w:rsid w:val="006E3311"/>
    <w:rsid w:val="006E474B"/>
    <w:rsid w:val="006E50E8"/>
    <w:rsid w:val="007012F2"/>
    <w:rsid w:val="00710929"/>
    <w:rsid w:val="007275D9"/>
    <w:rsid w:val="00761A74"/>
    <w:rsid w:val="00763D46"/>
    <w:rsid w:val="00764F8A"/>
    <w:rsid w:val="00786F76"/>
    <w:rsid w:val="007A319D"/>
    <w:rsid w:val="007A7DA0"/>
    <w:rsid w:val="007C7357"/>
    <w:rsid w:val="007E1CB3"/>
    <w:rsid w:val="007F3BC8"/>
    <w:rsid w:val="007F40E1"/>
    <w:rsid w:val="00812D5A"/>
    <w:rsid w:val="0081310D"/>
    <w:rsid w:val="0082094B"/>
    <w:rsid w:val="00831ED9"/>
    <w:rsid w:val="008477FC"/>
    <w:rsid w:val="00855B6C"/>
    <w:rsid w:val="008716AF"/>
    <w:rsid w:val="0087737D"/>
    <w:rsid w:val="00883FA7"/>
    <w:rsid w:val="008B09DD"/>
    <w:rsid w:val="008B0B08"/>
    <w:rsid w:val="008C297E"/>
    <w:rsid w:val="008E4EC1"/>
    <w:rsid w:val="008E53DC"/>
    <w:rsid w:val="008F012F"/>
    <w:rsid w:val="00917410"/>
    <w:rsid w:val="00920578"/>
    <w:rsid w:val="00951A30"/>
    <w:rsid w:val="009531A0"/>
    <w:rsid w:val="00984359"/>
    <w:rsid w:val="009C5354"/>
    <w:rsid w:val="00A102C7"/>
    <w:rsid w:val="00A47F0B"/>
    <w:rsid w:val="00A51D56"/>
    <w:rsid w:val="00A8144D"/>
    <w:rsid w:val="00A92892"/>
    <w:rsid w:val="00A95E87"/>
    <w:rsid w:val="00AA48BB"/>
    <w:rsid w:val="00AB305A"/>
    <w:rsid w:val="00AC2C30"/>
    <w:rsid w:val="00AE411F"/>
    <w:rsid w:val="00B0085C"/>
    <w:rsid w:val="00B22BEC"/>
    <w:rsid w:val="00B55537"/>
    <w:rsid w:val="00B6049F"/>
    <w:rsid w:val="00B93310"/>
    <w:rsid w:val="00BC2AEB"/>
    <w:rsid w:val="00BD050C"/>
    <w:rsid w:val="00BD0844"/>
    <w:rsid w:val="00BD7E94"/>
    <w:rsid w:val="00BE460B"/>
    <w:rsid w:val="00C23EF6"/>
    <w:rsid w:val="00C27743"/>
    <w:rsid w:val="00C528CE"/>
    <w:rsid w:val="00C70894"/>
    <w:rsid w:val="00CA77F4"/>
    <w:rsid w:val="00CD1157"/>
    <w:rsid w:val="00CD6510"/>
    <w:rsid w:val="00CF1B65"/>
    <w:rsid w:val="00D12D3C"/>
    <w:rsid w:val="00D2281B"/>
    <w:rsid w:val="00D6465F"/>
    <w:rsid w:val="00D8439A"/>
    <w:rsid w:val="00D85856"/>
    <w:rsid w:val="00D939B5"/>
    <w:rsid w:val="00DC67FE"/>
    <w:rsid w:val="00DD2BB8"/>
    <w:rsid w:val="00DD2BFE"/>
    <w:rsid w:val="00DD59EB"/>
    <w:rsid w:val="00DE6E1C"/>
    <w:rsid w:val="00DF66FD"/>
    <w:rsid w:val="00E37AA0"/>
    <w:rsid w:val="00E43A02"/>
    <w:rsid w:val="00E441E6"/>
    <w:rsid w:val="00E53A8B"/>
    <w:rsid w:val="00E860E2"/>
    <w:rsid w:val="00E952D9"/>
    <w:rsid w:val="00E975EF"/>
    <w:rsid w:val="00E978EC"/>
    <w:rsid w:val="00EB0744"/>
    <w:rsid w:val="00ED7209"/>
    <w:rsid w:val="00EF144D"/>
    <w:rsid w:val="00F5384F"/>
    <w:rsid w:val="00F53EAA"/>
    <w:rsid w:val="00F5683B"/>
    <w:rsid w:val="00F76C14"/>
    <w:rsid w:val="00F76F7F"/>
    <w:rsid w:val="00F83E45"/>
    <w:rsid w:val="00FB2857"/>
    <w:rsid w:val="00FD38FB"/>
    <w:rsid w:val="00FE6787"/>
    <w:rsid w:val="00FE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0641FC"/>
  <w15:chartTrackingRefBased/>
  <w15:docId w15:val="{23EAF219-DBA9-4385-8681-BD22384D3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33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9331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933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93310"/>
    <w:rPr>
      <w:sz w:val="18"/>
      <w:szCs w:val="18"/>
    </w:rPr>
  </w:style>
  <w:style w:type="paragraph" w:customStyle="1" w:styleId="TableFoot">
    <w:name w:val="TableFoot"/>
    <w:basedOn w:val="Normal"/>
    <w:rsid w:val="003377B1"/>
    <w:pPr>
      <w:widowControl/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before="60" w:after="60" w:line="180" w:lineRule="exact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character" w:customStyle="1" w:styleId="TDAcknowledgmentsChar">
    <w:name w:val="TD_Acknowledgments Char"/>
    <w:link w:val="TDAcknowledgments"/>
    <w:locked/>
    <w:rsid w:val="00D12D3C"/>
    <w:rPr>
      <w:rFonts w:ascii="Arno Pro" w:hAnsi="Arno Pro"/>
      <w:bCs/>
      <w:w w:val="108"/>
      <w:kern w:val="20"/>
      <w:sz w:val="18"/>
      <w:szCs w:val="18"/>
      <w:lang w:val="de-DE" w:eastAsia="en-US"/>
    </w:rPr>
  </w:style>
  <w:style w:type="paragraph" w:customStyle="1" w:styleId="TDAcknowledgments">
    <w:name w:val="TD_Acknowledgments"/>
    <w:basedOn w:val="Normal"/>
    <w:next w:val="Normal"/>
    <w:link w:val="TDAcknowledgmentsChar"/>
    <w:autoRedefine/>
    <w:rsid w:val="00D12D3C"/>
    <w:pPr>
      <w:widowControl/>
    </w:pPr>
    <w:rPr>
      <w:rFonts w:ascii="Arno Pro" w:hAnsi="Arno Pro"/>
      <w:bCs/>
      <w:w w:val="108"/>
      <w:kern w:val="20"/>
      <w:sz w:val="18"/>
      <w:szCs w:val="18"/>
      <w:lang w:val="de-DE" w:eastAsia="en-US"/>
    </w:rPr>
  </w:style>
  <w:style w:type="paragraph" w:customStyle="1" w:styleId="EndNoteBibliography">
    <w:name w:val="EndNote Bibliography"/>
    <w:basedOn w:val="Normal"/>
    <w:link w:val="EndNoteBibliography0"/>
    <w:qFormat/>
    <w:rsid w:val="00E975EF"/>
    <w:rPr>
      <w:rFonts w:ascii="Times" w:eastAsia="DengXian" w:hAnsi="Times" w:cs="Times"/>
      <w:noProof/>
      <w:sz w:val="24"/>
    </w:rPr>
  </w:style>
  <w:style w:type="character" w:customStyle="1" w:styleId="EndNoteBibliography0">
    <w:name w:val="EndNote Bibliography 字符"/>
    <w:basedOn w:val="DefaultParagraphFont"/>
    <w:link w:val="EndNoteBibliography"/>
    <w:rsid w:val="00E975EF"/>
    <w:rPr>
      <w:rFonts w:ascii="Times" w:eastAsia="DengXian" w:hAnsi="Times" w:cs="Times"/>
      <w:noProof/>
      <w:sz w:val="24"/>
    </w:rPr>
  </w:style>
  <w:style w:type="character" w:styleId="Hyperlink">
    <w:name w:val="Hyperlink"/>
    <w:basedOn w:val="DefaultParagraphFont"/>
    <w:uiPriority w:val="99"/>
    <w:unhideWhenUsed/>
    <w:rsid w:val="0082094B"/>
    <w:rPr>
      <w:color w:val="467886" w:themeColor="hyperlink"/>
      <w:u w:val="single"/>
    </w:rPr>
  </w:style>
  <w:style w:type="character" w:customStyle="1" w:styleId="FAAuthorInfoSubtitleChar">
    <w:name w:val="FA_Author_Info_Subtitle Char"/>
    <w:link w:val="FAAuthorInfoSubtitle"/>
    <w:locked/>
    <w:rsid w:val="0082094B"/>
    <w:rPr>
      <w:rFonts w:ascii="Myriad Pro Light" w:hAnsi="Myriad Pro Light"/>
      <w:b/>
      <w:kern w:val="21"/>
      <w:sz w:val="19"/>
      <w:szCs w:val="14"/>
      <w:lang w:eastAsia="en-US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82094B"/>
    <w:pPr>
      <w:widowControl/>
      <w:spacing w:beforeLines="100" w:afterLines="50" w:line="312" w:lineRule="auto"/>
      <w:jc w:val="left"/>
    </w:pPr>
    <w:rPr>
      <w:rFonts w:ascii="Myriad Pro Light" w:hAnsi="Myriad Pro Light"/>
      <w:b/>
      <w:kern w:val="21"/>
      <w:sz w:val="19"/>
      <w:szCs w:val="1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732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08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3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09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7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571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312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869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32BB83-9145-43BA-A37F-386463AA9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晓燕 杨</dc:creator>
  <cp:keywords/>
  <dc:description/>
  <cp:lastModifiedBy>Nilesh Nawale</cp:lastModifiedBy>
  <cp:revision>2</cp:revision>
  <dcterms:created xsi:type="dcterms:W3CDTF">2024-09-16T10:34:00Z</dcterms:created>
  <dcterms:modified xsi:type="dcterms:W3CDTF">2024-09-16T10:34:00Z</dcterms:modified>
</cp:coreProperties>
</file>