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D6C5E" w14:textId="12A6D2B9" w:rsidR="00811580" w:rsidRPr="00811580" w:rsidRDefault="00811580" w:rsidP="00811580">
      <w:pPr>
        <w:pStyle w:val="Titre1"/>
        <w:spacing w:line="480" w:lineRule="auto"/>
        <w:rPr>
          <w:rFonts w:ascii="Times New Roman" w:hAnsi="Times New Roman" w:cs="Times New Roman"/>
          <w:b/>
          <w:bCs/>
          <w:color w:val="000000" w:themeColor="text1"/>
          <w:sz w:val="32"/>
          <w:szCs w:val="32"/>
          <w:lang w:val="en-US"/>
        </w:rPr>
      </w:pPr>
      <w:r w:rsidRPr="00811580">
        <w:rPr>
          <w:rFonts w:ascii="Times New Roman" w:hAnsi="Times New Roman" w:cs="Times New Roman"/>
          <w:b/>
          <w:bCs/>
          <w:color w:val="000000" w:themeColor="text1"/>
          <w:sz w:val="32"/>
          <w:szCs w:val="32"/>
          <w:lang w:val="en-US"/>
        </w:rPr>
        <w:t xml:space="preserve">Soil Respiration Response to Experimental Warming in a Temperate Harwood Forest Varies </w:t>
      </w:r>
      <w:r w:rsidR="00C52060">
        <w:rPr>
          <w:rFonts w:ascii="Times New Roman" w:hAnsi="Times New Roman" w:cs="Times New Roman"/>
          <w:b/>
          <w:bCs/>
          <w:color w:val="000000" w:themeColor="text1"/>
          <w:sz w:val="32"/>
          <w:szCs w:val="32"/>
          <w:lang w:val="en-US"/>
        </w:rPr>
        <w:t>With</w:t>
      </w:r>
      <w:r w:rsidRPr="00811580">
        <w:rPr>
          <w:rFonts w:ascii="Times New Roman" w:hAnsi="Times New Roman" w:cs="Times New Roman"/>
          <w:b/>
          <w:bCs/>
          <w:color w:val="000000" w:themeColor="text1"/>
          <w:sz w:val="32"/>
          <w:szCs w:val="32"/>
          <w:lang w:val="en-US"/>
        </w:rPr>
        <w:t xml:space="preserve"> Species Composition</w:t>
      </w:r>
    </w:p>
    <w:p w14:paraId="3443033A" w14:textId="77777777" w:rsidR="00811580" w:rsidRPr="00B710B2" w:rsidRDefault="00811580" w:rsidP="00811580">
      <w:pPr>
        <w:spacing w:line="480" w:lineRule="auto"/>
        <w:rPr>
          <w:sz w:val="24"/>
          <w:vertAlign w:val="superscript"/>
          <w:lang w:eastAsia="en-US"/>
        </w:rPr>
      </w:pPr>
      <w:proofErr w:type="spellStart"/>
      <w:r w:rsidRPr="00B710B2">
        <w:rPr>
          <w:sz w:val="24"/>
          <w:lang w:eastAsia="en-US"/>
        </w:rPr>
        <w:t>Sharlène</w:t>
      </w:r>
      <w:proofErr w:type="spellEnd"/>
      <w:r w:rsidRPr="00B710B2">
        <w:rPr>
          <w:sz w:val="24"/>
          <w:lang w:eastAsia="en-US"/>
        </w:rPr>
        <w:t xml:space="preserve"> Laberge</w:t>
      </w:r>
      <w:r w:rsidRPr="00B710B2">
        <w:rPr>
          <w:sz w:val="24"/>
          <w:vertAlign w:val="superscript"/>
          <w:lang w:eastAsia="en-US"/>
        </w:rPr>
        <w:t>1,2</w:t>
      </w:r>
      <w:r w:rsidRPr="00B710B2">
        <w:rPr>
          <w:sz w:val="24"/>
          <w:lang w:eastAsia="en-US"/>
        </w:rPr>
        <w:t>, Blandine Courcot</w:t>
      </w:r>
      <w:r w:rsidRPr="00B710B2">
        <w:rPr>
          <w:sz w:val="24"/>
          <w:vertAlign w:val="superscript"/>
          <w:lang w:eastAsia="en-US"/>
        </w:rPr>
        <w:t xml:space="preserve">1,2 </w:t>
      </w:r>
      <w:r w:rsidRPr="00B710B2">
        <w:rPr>
          <w:sz w:val="24"/>
          <w:lang w:eastAsia="en-US"/>
        </w:rPr>
        <w:t>and Nicolas Bélanger</w:t>
      </w:r>
      <w:r w:rsidRPr="00B710B2">
        <w:rPr>
          <w:sz w:val="24"/>
          <w:vertAlign w:val="superscript"/>
          <w:lang w:eastAsia="en-US"/>
        </w:rPr>
        <w:t>1,2*</w:t>
      </w:r>
    </w:p>
    <w:p w14:paraId="09DFA0F0" w14:textId="77777777" w:rsidR="00811580" w:rsidRDefault="00811580" w:rsidP="00811580">
      <w:pPr>
        <w:spacing w:line="480" w:lineRule="auto"/>
        <w:rPr>
          <w:rFonts w:eastAsiaTheme="minorEastAsia"/>
          <w:szCs w:val="20"/>
        </w:rPr>
      </w:pPr>
      <w:r w:rsidRPr="007E2138">
        <w:rPr>
          <w:rFonts w:eastAsiaTheme="minorEastAsia"/>
          <w:szCs w:val="20"/>
          <w:vertAlign w:val="superscript"/>
        </w:rPr>
        <w:t xml:space="preserve">1 </w:t>
      </w:r>
      <w:r w:rsidRPr="007E2138">
        <w:rPr>
          <w:rFonts w:eastAsiaTheme="minorEastAsia"/>
          <w:szCs w:val="20"/>
        </w:rPr>
        <w:t xml:space="preserve">Data Science </w:t>
      </w:r>
      <w:proofErr w:type="spellStart"/>
      <w:r w:rsidRPr="007E2138">
        <w:rPr>
          <w:rFonts w:eastAsiaTheme="minorEastAsia"/>
          <w:szCs w:val="20"/>
        </w:rPr>
        <w:t>Research</w:t>
      </w:r>
      <w:proofErr w:type="spellEnd"/>
      <w:r w:rsidRPr="007E2138">
        <w:rPr>
          <w:rFonts w:eastAsiaTheme="minorEastAsia"/>
          <w:szCs w:val="20"/>
        </w:rPr>
        <w:t xml:space="preserve"> </w:t>
      </w:r>
      <w:proofErr w:type="spellStart"/>
      <w:r w:rsidRPr="007E2138">
        <w:rPr>
          <w:rFonts w:eastAsiaTheme="minorEastAsia"/>
          <w:szCs w:val="20"/>
        </w:rPr>
        <w:t>Laboratory</w:t>
      </w:r>
      <w:proofErr w:type="spellEnd"/>
      <w:r w:rsidRPr="007E2138">
        <w:rPr>
          <w:rFonts w:eastAsiaTheme="minorEastAsia"/>
          <w:szCs w:val="20"/>
        </w:rPr>
        <w:t xml:space="preserve">, Université du Québec (TELUQ), </w:t>
      </w:r>
      <w:proofErr w:type="spellStart"/>
      <w:r w:rsidRPr="007E2138">
        <w:rPr>
          <w:rFonts w:eastAsiaTheme="minorEastAsia"/>
          <w:szCs w:val="20"/>
        </w:rPr>
        <w:t>Montreal</w:t>
      </w:r>
      <w:proofErr w:type="spellEnd"/>
      <w:r w:rsidRPr="007E2138">
        <w:rPr>
          <w:rFonts w:eastAsiaTheme="minorEastAsia"/>
          <w:szCs w:val="20"/>
        </w:rPr>
        <w:t xml:space="preserve">, </w:t>
      </w:r>
      <w:proofErr w:type="spellStart"/>
      <w:r w:rsidRPr="007E2138">
        <w:rPr>
          <w:rFonts w:eastAsiaTheme="minorEastAsia"/>
          <w:szCs w:val="20"/>
        </w:rPr>
        <w:t>Quebec</w:t>
      </w:r>
      <w:proofErr w:type="spellEnd"/>
      <w:r w:rsidRPr="007E2138">
        <w:rPr>
          <w:rFonts w:eastAsiaTheme="minorEastAsia"/>
          <w:szCs w:val="20"/>
        </w:rPr>
        <w:t xml:space="preserve">, Canada </w:t>
      </w:r>
    </w:p>
    <w:p w14:paraId="632DDAFF" w14:textId="77777777" w:rsidR="00811580" w:rsidRDefault="00811580" w:rsidP="00811580">
      <w:pPr>
        <w:spacing w:line="480" w:lineRule="auto"/>
        <w:rPr>
          <w:rFonts w:eastAsiaTheme="minorEastAsia"/>
          <w:szCs w:val="20"/>
        </w:rPr>
      </w:pPr>
      <w:r w:rsidRPr="007E2138">
        <w:rPr>
          <w:rFonts w:eastAsiaTheme="minorEastAsia"/>
          <w:szCs w:val="20"/>
          <w:vertAlign w:val="superscript"/>
        </w:rPr>
        <w:t xml:space="preserve">2 </w:t>
      </w:r>
      <w:r w:rsidRPr="007E2138">
        <w:rPr>
          <w:rFonts w:eastAsiaTheme="minorEastAsia"/>
          <w:szCs w:val="20"/>
        </w:rPr>
        <w:t xml:space="preserve">Centre d’étude de la forêt, Université du Québec à Montréal, </w:t>
      </w:r>
      <w:proofErr w:type="spellStart"/>
      <w:r w:rsidRPr="007E2138">
        <w:rPr>
          <w:rFonts w:eastAsiaTheme="minorEastAsia"/>
          <w:szCs w:val="20"/>
        </w:rPr>
        <w:t>Montreal</w:t>
      </w:r>
      <w:proofErr w:type="spellEnd"/>
      <w:r w:rsidRPr="007E2138">
        <w:rPr>
          <w:rFonts w:eastAsiaTheme="minorEastAsia"/>
          <w:szCs w:val="20"/>
        </w:rPr>
        <w:t xml:space="preserve">, </w:t>
      </w:r>
      <w:proofErr w:type="spellStart"/>
      <w:r w:rsidRPr="007E2138">
        <w:rPr>
          <w:rFonts w:eastAsiaTheme="minorEastAsia"/>
          <w:szCs w:val="20"/>
        </w:rPr>
        <w:t>Quebec</w:t>
      </w:r>
      <w:proofErr w:type="spellEnd"/>
      <w:r w:rsidRPr="007E2138">
        <w:rPr>
          <w:rFonts w:eastAsiaTheme="minorEastAsia"/>
          <w:szCs w:val="20"/>
        </w:rPr>
        <w:t>, Canada</w:t>
      </w:r>
    </w:p>
    <w:p w14:paraId="7137513C" w14:textId="77777777" w:rsidR="00811580" w:rsidRPr="00B710B2" w:rsidRDefault="00811580" w:rsidP="00811580">
      <w:pPr>
        <w:spacing w:line="480" w:lineRule="auto"/>
        <w:rPr>
          <w:rFonts w:eastAsiaTheme="minorEastAsia"/>
          <w:szCs w:val="20"/>
          <w:lang w:val="en-CA"/>
        </w:rPr>
      </w:pPr>
      <w:r w:rsidRPr="00B710B2">
        <w:rPr>
          <w:rFonts w:eastAsiaTheme="minorEastAsia"/>
          <w:szCs w:val="20"/>
          <w:lang w:val="en-CA"/>
        </w:rPr>
        <w:t>*Correspondence: nicolas.belanger@teluq.ca</w:t>
      </w:r>
    </w:p>
    <w:p w14:paraId="371164F7" w14:textId="77777777" w:rsidR="00A25DF8" w:rsidRPr="00A25DF8" w:rsidRDefault="00A25DF8" w:rsidP="00A25DF8">
      <w:pPr>
        <w:pStyle w:val="Titre1"/>
        <w:rPr>
          <w:rFonts w:ascii="Times New Roman" w:hAnsi="Times New Roman" w:cs="Times New Roman"/>
          <w:b/>
          <w:bCs/>
          <w:sz w:val="32"/>
          <w:szCs w:val="32"/>
          <w:lang w:val="en-US"/>
        </w:rPr>
      </w:pPr>
      <w:r w:rsidRPr="00A25DF8">
        <w:rPr>
          <w:rFonts w:ascii="Times New Roman" w:hAnsi="Times New Roman" w:cs="Times New Roman"/>
          <w:b/>
          <w:bCs/>
          <w:noProof/>
          <w:color w:val="000000" w:themeColor="text1"/>
          <w:sz w:val="32"/>
          <w:szCs w:val="32"/>
          <w:lang w:val="en-CA"/>
        </w:rPr>
        <w:drawing>
          <wp:anchor distT="0" distB="0" distL="114300" distR="114300" simplePos="0" relativeHeight="251663360" behindDoc="0" locked="0" layoutInCell="1" allowOverlap="1" wp14:anchorId="6881A9EA" wp14:editId="516056E4">
            <wp:simplePos x="0" y="0"/>
            <wp:positionH relativeFrom="margin">
              <wp:posOffset>296545</wp:posOffset>
            </wp:positionH>
            <wp:positionV relativeFrom="paragraph">
              <wp:posOffset>571110</wp:posOffset>
            </wp:positionV>
            <wp:extent cx="4919980" cy="2547620"/>
            <wp:effectExtent l="0" t="0" r="0" b="5080"/>
            <wp:wrapSquare wrapText="bothSides"/>
            <wp:docPr id="19" name="Image 18" descr="Une image contenant texte, capture d’écran, diagramme, ligne&#10;&#10;Description générée automatiquement">
              <a:extLst xmlns:a="http://schemas.openxmlformats.org/drawingml/2006/main">
                <a:ext uri="{FF2B5EF4-FFF2-40B4-BE49-F238E27FC236}">
                  <a16:creationId xmlns:a16="http://schemas.microsoft.com/office/drawing/2014/main" id="{0B45A631-BA3F-5C16-D231-E9E16DB814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8" descr="Une image contenant texte, capture d’écran, diagramme, ligne&#10;&#10;Description générée automatiquement">
                      <a:extLst>
                        <a:ext uri="{FF2B5EF4-FFF2-40B4-BE49-F238E27FC236}">
                          <a16:creationId xmlns:a16="http://schemas.microsoft.com/office/drawing/2014/main" id="{0B45A631-BA3F-5C16-D231-E9E16DB81438}"/>
                        </a:ext>
                      </a:extLst>
                    </pic:cNvPr>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919980" cy="2547620"/>
                    </a:xfrm>
                    <a:prstGeom prst="rect">
                      <a:avLst/>
                    </a:prstGeom>
                    <a:ln>
                      <a:noFill/>
                    </a:ln>
                  </pic:spPr>
                </pic:pic>
              </a:graphicData>
            </a:graphic>
            <wp14:sizeRelH relativeFrom="page">
              <wp14:pctWidth>0</wp14:pctWidth>
            </wp14:sizeRelH>
            <wp14:sizeRelV relativeFrom="page">
              <wp14:pctHeight>0</wp14:pctHeight>
            </wp14:sizeRelV>
          </wp:anchor>
        </w:drawing>
      </w:r>
      <w:r w:rsidRPr="00A25DF8">
        <w:rPr>
          <w:rFonts w:ascii="Times New Roman" w:hAnsi="Times New Roman" w:cs="Times New Roman"/>
          <w:b/>
          <w:bCs/>
          <w:color w:val="000000" w:themeColor="text1"/>
          <w:sz w:val="32"/>
          <w:szCs w:val="32"/>
          <w:lang w:val="en-US"/>
        </w:rPr>
        <w:t>Supplementary materials</w:t>
      </w:r>
    </w:p>
    <w:p w14:paraId="315B27C1" w14:textId="77777777" w:rsidR="00A25DF8" w:rsidRPr="00E729A5" w:rsidRDefault="00A25DF8" w:rsidP="00A25DF8">
      <w:pPr>
        <w:pStyle w:val="MDPI62BackMatter"/>
        <w:suppressLineNumbers/>
        <w:spacing w:before="240"/>
        <w:ind w:left="0"/>
        <w:rPr>
          <w:b/>
          <w:szCs w:val="18"/>
          <w:lang w:val="en-CA"/>
        </w:rPr>
      </w:pPr>
      <w:r w:rsidRPr="00E729A5">
        <w:rPr>
          <w:rFonts w:ascii="Times New Roman" w:hAnsi="Times New Roman"/>
          <w:b/>
          <w:szCs w:val="18"/>
          <w:lang w:val="en-CA"/>
        </w:rPr>
        <w:t>Fig. S1</w:t>
      </w:r>
      <w:r w:rsidRPr="00E729A5">
        <w:rPr>
          <w:rFonts w:ascii="Times New Roman" w:hAnsi="Times New Roman"/>
          <w:bCs/>
          <w:szCs w:val="18"/>
          <w:lang w:val="en-CA"/>
        </w:rPr>
        <w:t xml:space="preserve"> Difference in soil respiration rate (R</w:t>
      </w:r>
      <w:r w:rsidRPr="00E729A5">
        <w:rPr>
          <w:rFonts w:ascii="Times New Roman" w:hAnsi="Times New Roman"/>
          <w:bCs/>
          <w:szCs w:val="18"/>
          <w:vertAlign w:val="subscript"/>
          <w:lang w:val="en-CA"/>
        </w:rPr>
        <w:t>s</w:t>
      </w:r>
      <w:r w:rsidRPr="00E729A5">
        <w:rPr>
          <w:rFonts w:ascii="Times New Roman" w:hAnsi="Times New Roman"/>
          <w:bCs/>
          <w:szCs w:val="18"/>
          <w:lang w:val="en-CA"/>
        </w:rPr>
        <w:t>) between spatial and temporal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pre-warming period in 2019 and 2020) as well as difference in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between heated plots and spatial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warming period in 2021 and 2022) in stand 1, which are plotted against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of the two controls (temporal for 2019 and 2020; spatial for 2021 and 2022). The years are represented by data points of different colors, while the two dashed lines represent the median of the two sets of </w:t>
      </w:r>
      <w:proofErr w:type="gramStart"/>
      <w:r w:rsidRPr="00E729A5">
        <w:rPr>
          <w:rFonts w:ascii="Times New Roman" w:hAnsi="Times New Roman"/>
          <w:bCs/>
          <w:szCs w:val="18"/>
          <w:lang w:val="en-CA"/>
        </w:rPr>
        <w:t>ΔR</w:t>
      </w:r>
      <w:r w:rsidRPr="00E729A5">
        <w:rPr>
          <w:rFonts w:ascii="Times New Roman" w:hAnsi="Times New Roman"/>
          <w:bCs/>
          <w:szCs w:val="18"/>
          <w:vertAlign w:val="subscript"/>
          <w:lang w:val="en-CA"/>
        </w:rPr>
        <w:t>s</w:t>
      </w:r>
      <w:proofErr w:type="gramEnd"/>
    </w:p>
    <w:p w14:paraId="1110F0A8" w14:textId="77777777" w:rsidR="00A25DF8" w:rsidRPr="004D5C53" w:rsidRDefault="00A25DF8" w:rsidP="00A25DF8">
      <w:pPr>
        <w:pStyle w:val="MDPI62BackMatter"/>
        <w:suppressLineNumbers/>
        <w:rPr>
          <w:b/>
          <w:lang w:val="en-CA"/>
        </w:rPr>
      </w:pPr>
    </w:p>
    <w:p w14:paraId="51ED12D4" w14:textId="77777777" w:rsidR="00A25DF8" w:rsidRPr="00E729A5" w:rsidRDefault="00A25DF8" w:rsidP="00A25DF8">
      <w:pPr>
        <w:pStyle w:val="MDPI62BackMatter"/>
        <w:suppressLineNumbers/>
        <w:ind w:left="0"/>
        <w:rPr>
          <w:b/>
          <w:szCs w:val="18"/>
          <w:lang w:val="en-CA"/>
        </w:rPr>
      </w:pPr>
      <w:r w:rsidRPr="004D5C53">
        <w:rPr>
          <w:rFonts w:eastAsiaTheme="majorEastAsia"/>
          <w:noProof/>
          <w:lang w:val="en-CA"/>
        </w:rPr>
        <w:lastRenderedPageBreak/>
        <w:drawing>
          <wp:anchor distT="0" distB="0" distL="114300" distR="114300" simplePos="0" relativeHeight="251659264" behindDoc="0" locked="0" layoutInCell="1" allowOverlap="1" wp14:anchorId="77F23D58" wp14:editId="232854FA">
            <wp:simplePos x="0" y="0"/>
            <wp:positionH relativeFrom="margin">
              <wp:posOffset>319649</wp:posOffset>
            </wp:positionH>
            <wp:positionV relativeFrom="paragraph">
              <wp:posOffset>12700</wp:posOffset>
            </wp:positionV>
            <wp:extent cx="4867275" cy="2580005"/>
            <wp:effectExtent l="0" t="0" r="0" b="0"/>
            <wp:wrapSquare wrapText="bothSides"/>
            <wp:docPr id="24" name="Image 23" descr="Une image contenant texte, capture d’écran, diagramme, Tracé&#10;&#10;Description générée automatiquement">
              <a:extLst xmlns:a="http://schemas.openxmlformats.org/drawingml/2006/main">
                <a:ext uri="{FF2B5EF4-FFF2-40B4-BE49-F238E27FC236}">
                  <a16:creationId xmlns:a16="http://schemas.microsoft.com/office/drawing/2014/main" id="{C0E30880-74DD-721F-FD8F-9494B161FF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 23" descr="Une image contenant texte, capture d’écran, diagramme, Tracé&#10;&#10;Description générée automatiquement">
                      <a:extLst>
                        <a:ext uri="{FF2B5EF4-FFF2-40B4-BE49-F238E27FC236}">
                          <a16:creationId xmlns:a16="http://schemas.microsoft.com/office/drawing/2014/main" id="{C0E30880-74DD-721F-FD8F-9494B161FF9C}"/>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67275" cy="2580005"/>
                    </a:xfrm>
                    <a:prstGeom prst="rect">
                      <a:avLst/>
                    </a:prstGeom>
                    <a:ln>
                      <a:noFill/>
                    </a:ln>
                  </pic:spPr>
                </pic:pic>
              </a:graphicData>
            </a:graphic>
            <wp14:sizeRelH relativeFrom="page">
              <wp14:pctWidth>0</wp14:pctWidth>
            </wp14:sizeRelH>
            <wp14:sizeRelV relativeFrom="page">
              <wp14:pctHeight>0</wp14:pctHeight>
            </wp14:sizeRelV>
          </wp:anchor>
        </w:drawing>
      </w:r>
      <w:r w:rsidRPr="00E729A5">
        <w:rPr>
          <w:b/>
          <w:szCs w:val="18"/>
          <w:lang w:val="en-CA"/>
        </w:rPr>
        <w:br/>
      </w:r>
      <w:r w:rsidRPr="00E729A5">
        <w:rPr>
          <w:rFonts w:ascii="Times New Roman" w:hAnsi="Times New Roman"/>
          <w:b/>
          <w:szCs w:val="18"/>
          <w:lang w:val="en-CA"/>
        </w:rPr>
        <w:t>Fig. S2</w:t>
      </w:r>
      <w:r w:rsidRPr="00E729A5">
        <w:rPr>
          <w:rFonts w:ascii="Times New Roman" w:hAnsi="Times New Roman"/>
          <w:bCs/>
          <w:szCs w:val="18"/>
          <w:lang w:val="en-CA"/>
        </w:rPr>
        <w:t xml:space="preserve"> Difference in soil respiration rate (R</w:t>
      </w:r>
      <w:r w:rsidRPr="00E729A5">
        <w:rPr>
          <w:rFonts w:ascii="Times New Roman" w:hAnsi="Times New Roman"/>
          <w:bCs/>
          <w:szCs w:val="18"/>
          <w:vertAlign w:val="subscript"/>
          <w:lang w:val="en-CA"/>
        </w:rPr>
        <w:t>s</w:t>
      </w:r>
      <w:r w:rsidRPr="00E729A5">
        <w:rPr>
          <w:rFonts w:ascii="Times New Roman" w:hAnsi="Times New Roman"/>
          <w:bCs/>
          <w:szCs w:val="18"/>
          <w:lang w:val="en-CA"/>
        </w:rPr>
        <w:t>) between spatial and temporal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pre-warming period in 2019 and 2020) as well as difference in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between heated plots and spatial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warming period in 2021 and 2022) in stand 3, which are plotted against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of the two controls (temporal for 2019 and 2020; spatial for 2021 and 2022). The years are represented by data points of different colors, while the two dashed lines represent the median of the two sets of ΔR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The median of the 2021-2022 set is divided into two medians to highlight a breaking point in the scatter of </w:t>
      </w:r>
      <w:proofErr w:type="gramStart"/>
      <w:r w:rsidRPr="00E729A5">
        <w:rPr>
          <w:rFonts w:ascii="Times New Roman" w:hAnsi="Times New Roman"/>
          <w:bCs/>
          <w:szCs w:val="18"/>
          <w:lang w:val="en-CA"/>
        </w:rPr>
        <w:t>data</w:t>
      </w:r>
      <w:proofErr w:type="gramEnd"/>
    </w:p>
    <w:p w14:paraId="0EF838E5" w14:textId="77777777" w:rsidR="00A25DF8" w:rsidRPr="00E729A5" w:rsidRDefault="00A25DF8" w:rsidP="00A25DF8">
      <w:pPr>
        <w:pStyle w:val="MDPI62BackMatter"/>
        <w:suppressLineNumbers/>
        <w:spacing w:line="240" w:lineRule="auto"/>
        <w:ind w:left="0"/>
        <w:rPr>
          <w:rFonts w:ascii="Times New Roman" w:hAnsi="Times New Roman"/>
          <w:bCs/>
          <w:szCs w:val="18"/>
          <w:lang w:val="en-CA"/>
        </w:rPr>
      </w:pPr>
      <w:r w:rsidRPr="004D5C53">
        <w:rPr>
          <w:rFonts w:eastAsiaTheme="majorEastAsia"/>
          <w:noProof/>
          <w:lang w:val="en-CA"/>
        </w:rPr>
        <w:drawing>
          <wp:anchor distT="0" distB="0" distL="114300" distR="114300" simplePos="0" relativeHeight="251660288" behindDoc="0" locked="0" layoutInCell="1" allowOverlap="1" wp14:anchorId="5D50C5F9" wp14:editId="7EC7C269">
            <wp:simplePos x="0" y="0"/>
            <wp:positionH relativeFrom="margin">
              <wp:posOffset>318135</wp:posOffset>
            </wp:positionH>
            <wp:positionV relativeFrom="paragraph">
              <wp:posOffset>186738</wp:posOffset>
            </wp:positionV>
            <wp:extent cx="4867275" cy="2559685"/>
            <wp:effectExtent l="0" t="0" r="0" b="5715"/>
            <wp:wrapSquare wrapText="bothSides"/>
            <wp:docPr id="18" name="Image 17" descr="Une image contenant texte, capture d’écran, Tracé, ligne&#10;&#10;Description générée automatiquement">
              <a:extLst xmlns:a="http://schemas.openxmlformats.org/drawingml/2006/main">
                <a:ext uri="{FF2B5EF4-FFF2-40B4-BE49-F238E27FC236}">
                  <a16:creationId xmlns:a16="http://schemas.microsoft.com/office/drawing/2014/main" id="{CCF89856-21ED-0580-E709-B774D4DA50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7" descr="Une image contenant texte, capture d’écran, Tracé, ligne&#10;&#10;Description générée automatiquement">
                      <a:extLst>
                        <a:ext uri="{FF2B5EF4-FFF2-40B4-BE49-F238E27FC236}">
                          <a16:creationId xmlns:a16="http://schemas.microsoft.com/office/drawing/2014/main" id="{CCF89856-21ED-0580-E709-B774D4DA50FE}"/>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67275" cy="2559685"/>
                    </a:xfrm>
                    <a:prstGeom prst="rect">
                      <a:avLst/>
                    </a:prstGeom>
                    <a:ln>
                      <a:noFill/>
                    </a:ln>
                  </pic:spPr>
                </pic:pic>
              </a:graphicData>
            </a:graphic>
            <wp14:sizeRelH relativeFrom="page">
              <wp14:pctWidth>0</wp14:pctWidth>
            </wp14:sizeRelH>
            <wp14:sizeRelV relativeFrom="page">
              <wp14:pctHeight>0</wp14:pctHeight>
            </wp14:sizeRelV>
          </wp:anchor>
        </w:drawing>
      </w:r>
      <w:r>
        <w:rPr>
          <w:b/>
          <w:lang w:val="en-CA"/>
        </w:rPr>
        <w:br/>
      </w:r>
      <w:r>
        <w:rPr>
          <w:rFonts w:ascii="Times New Roman" w:hAnsi="Times New Roman"/>
          <w:b/>
          <w:sz w:val="20"/>
          <w:lang w:val="en-CA"/>
        </w:rPr>
        <w:br/>
      </w:r>
      <w:r w:rsidRPr="00E729A5">
        <w:rPr>
          <w:rFonts w:ascii="Times New Roman" w:hAnsi="Times New Roman"/>
          <w:b/>
          <w:szCs w:val="18"/>
          <w:lang w:val="en-CA"/>
        </w:rPr>
        <w:t xml:space="preserve">Fig. S3 </w:t>
      </w:r>
      <w:r w:rsidRPr="00E729A5">
        <w:rPr>
          <w:rFonts w:ascii="Times New Roman" w:hAnsi="Times New Roman"/>
          <w:bCs/>
          <w:szCs w:val="18"/>
          <w:lang w:val="en-CA"/>
        </w:rPr>
        <w:t>Difference in soil respiration rate (R</w:t>
      </w:r>
      <w:r w:rsidRPr="00E729A5">
        <w:rPr>
          <w:rFonts w:ascii="Times New Roman" w:hAnsi="Times New Roman"/>
          <w:bCs/>
          <w:szCs w:val="18"/>
          <w:vertAlign w:val="subscript"/>
          <w:lang w:val="en-CA"/>
        </w:rPr>
        <w:t>s</w:t>
      </w:r>
      <w:r w:rsidRPr="00E729A5">
        <w:rPr>
          <w:rFonts w:ascii="Times New Roman" w:hAnsi="Times New Roman"/>
          <w:bCs/>
          <w:szCs w:val="18"/>
          <w:lang w:val="en-CA"/>
        </w:rPr>
        <w:t>) between spatial and temporal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pre-warming period in 2019 and 2020) as well as difference in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between heated plots and spatial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warming period in 2021 and 2022) in stand 4, which are plotted against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of the two controls (temporal for 2019 and 2020; spatial for 2021 and 2022). The years are represented by data points of different colors, while the two dashed lines represent the median of the two sets of ΔR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The median of the 2021-2022 set is divided into two medians to highlight a breaking point in the scatter of </w:t>
      </w:r>
      <w:proofErr w:type="gramStart"/>
      <w:r w:rsidRPr="00E729A5">
        <w:rPr>
          <w:rFonts w:ascii="Times New Roman" w:hAnsi="Times New Roman"/>
          <w:bCs/>
          <w:szCs w:val="18"/>
          <w:lang w:val="en-CA"/>
        </w:rPr>
        <w:t>data</w:t>
      </w:r>
      <w:proofErr w:type="gramEnd"/>
    </w:p>
    <w:p w14:paraId="63AB4F8E" w14:textId="77777777" w:rsidR="00A25DF8" w:rsidRPr="004D5C53" w:rsidRDefault="00A25DF8" w:rsidP="00A25DF8">
      <w:pPr>
        <w:pStyle w:val="MDPI62BackMatter"/>
        <w:suppressLineNumbers/>
        <w:rPr>
          <w:b/>
          <w:lang w:val="en-CA"/>
        </w:rPr>
      </w:pPr>
    </w:p>
    <w:p w14:paraId="3E17D46D" w14:textId="77777777" w:rsidR="00A25DF8" w:rsidRPr="004D5C53" w:rsidRDefault="00A25DF8" w:rsidP="00A25DF8">
      <w:pPr>
        <w:pStyle w:val="MDPI62BackMatter"/>
        <w:suppressLineNumbers/>
        <w:rPr>
          <w:b/>
          <w:lang w:val="en-CA"/>
        </w:rPr>
      </w:pPr>
    </w:p>
    <w:p w14:paraId="333D2B45" w14:textId="77777777" w:rsidR="00A25DF8" w:rsidRPr="004D5C53" w:rsidRDefault="00A25DF8" w:rsidP="00A25DF8">
      <w:pPr>
        <w:pStyle w:val="MDPI62BackMatter"/>
        <w:suppressLineNumbers/>
        <w:rPr>
          <w:b/>
          <w:lang w:val="en-CA"/>
        </w:rPr>
      </w:pPr>
    </w:p>
    <w:p w14:paraId="4CB1CF75" w14:textId="77777777" w:rsidR="00A25DF8" w:rsidRPr="00E729A5" w:rsidRDefault="00A25DF8" w:rsidP="00A25DF8">
      <w:pPr>
        <w:pStyle w:val="MDPI62BackMatter"/>
        <w:suppressLineNumbers/>
        <w:ind w:left="0"/>
        <w:rPr>
          <w:b/>
          <w:szCs w:val="18"/>
          <w:lang w:val="en-CA"/>
        </w:rPr>
      </w:pPr>
      <w:r w:rsidRPr="004D5C53">
        <w:rPr>
          <w:rFonts w:eastAsiaTheme="majorEastAsia"/>
          <w:noProof/>
          <w:lang w:val="en-CA"/>
        </w:rPr>
        <w:lastRenderedPageBreak/>
        <w:drawing>
          <wp:anchor distT="0" distB="0" distL="114300" distR="114300" simplePos="0" relativeHeight="251661312" behindDoc="0" locked="0" layoutInCell="1" allowOverlap="1" wp14:anchorId="507A37FF" wp14:editId="7BC3033B">
            <wp:simplePos x="0" y="0"/>
            <wp:positionH relativeFrom="margin">
              <wp:posOffset>361608</wp:posOffset>
            </wp:positionH>
            <wp:positionV relativeFrom="paragraph">
              <wp:posOffset>12700</wp:posOffset>
            </wp:positionV>
            <wp:extent cx="4829810" cy="2540000"/>
            <wp:effectExtent l="0" t="0" r="0" b="0"/>
            <wp:wrapSquare wrapText="bothSides"/>
            <wp:docPr id="1029160011" name="Image 18" descr="Une image contenant texte, capture d’écran, Tracé, ligne&#10;&#10;Description générée automatiquement">
              <a:extLst xmlns:a="http://schemas.openxmlformats.org/drawingml/2006/main">
                <a:ext uri="{FF2B5EF4-FFF2-40B4-BE49-F238E27FC236}">
                  <a16:creationId xmlns:a16="http://schemas.microsoft.com/office/drawing/2014/main" id="{7BB3B74B-2538-D7E7-6D23-ECE47C1B3D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160011" name="Image 18" descr="Une image contenant texte, capture d’écran, Tracé, ligne&#10;&#10;Description générée automatiquement">
                      <a:extLst>
                        <a:ext uri="{FF2B5EF4-FFF2-40B4-BE49-F238E27FC236}">
                          <a16:creationId xmlns:a16="http://schemas.microsoft.com/office/drawing/2014/main" id="{7BB3B74B-2538-D7E7-6D23-ECE47C1B3D92}"/>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29810" cy="2540000"/>
                    </a:xfrm>
                    <a:prstGeom prst="rect">
                      <a:avLst/>
                    </a:prstGeom>
                    <a:ln>
                      <a:noFill/>
                    </a:ln>
                  </pic:spPr>
                </pic:pic>
              </a:graphicData>
            </a:graphic>
            <wp14:sizeRelH relativeFrom="page">
              <wp14:pctWidth>0</wp14:pctWidth>
            </wp14:sizeRelH>
            <wp14:sizeRelV relativeFrom="page">
              <wp14:pctHeight>0</wp14:pctHeight>
            </wp14:sizeRelV>
          </wp:anchor>
        </w:drawing>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sidRPr="00E729A5">
        <w:rPr>
          <w:rFonts w:ascii="Times New Roman" w:hAnsi="Times New Roman"/>
          <w:b/>
          <w:szCs w:val="18"/>
          <w:lang w:val="en-CA"/>
        </w:rPr>
        <w:t>Fig. S4</w:t>
      </w:r>
      <w:r w:rsidRPr="00E729A5">
        <w:rPr>
          <w:rFonts w:ascii="Times New Roman" w:hAnsi="Times New Roman"/>
          <w:bCs/>
          <w:szCs w:val="18"/>
          <w:lang w:val="en-CA"/>
        </w:rPr>
        <w:t xml:space="preserve"> Difference in soil respiration rate (R</w:t>
      </w:r>
      <w:r w:rsidRPr="00E729A5">
        <w:rPr>
          <w:rFonts w:ascii="Times New Roman" w:hAnsi="Times New Roman"/>
          <w:bCs/>
          <w:szCs w:val="18"/>
          <w:vertAlign w:val="subscript"/>
          <w:lang w:val="en-CA"/>
        </w:rPr>
        <w:t>s</w:t>
      </w:r>
      <w:r w:rsidRPr="00E729A5">
        <w:rPr>
          <w:rFonts w:ascii="Times New Roman" w:hAnsi="Times New Roman"/>
          <w:bCs/>
          <w:szCs w:val="18"/>
          <w:lang w:val="en-CA"/>
        </w:rPr>
        <w:t>) between spatial and temporal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pre-warming period in 2019 and 2020) as well as difference in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between heated plots and spatial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warming period in 2021 and 2022) in stand 6, which are plotted against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of the two controls (temporal for 2019 and 2020; spatial for 2021 and 2022). The years are represented by data points of different colors, while the two dashed lines represent the median of the two sets of </w:t>
      </w:r>
      <w:proofErr w:type="gramStart"/>
      <w:r w:rsidRPr="00E729A5">
        <w:rPr>
          <w:rFonts w:ascii="Times New Roman" w:hAnsi="Times New Roman"/>
          <w:bCs/>
          <w:szCs w:val="18"/>
          <w:lang w:val="en-CA"/>
        </w:rPr>
        <w:t>ΔR</w:t>
      </w:r>
      <w:r w:rsidRPr="00E729A5">
        <w:rPr>
          <w:rFonts w:ascii="Times New Roman" w:hAnsi="Times New Roman"/>
          <w:bCs/>
          <w:szCs w:val="18"/>
          <w:vertAlign w:val="subscript"/>
          <w:lang w:val="en-CA"/>
        </w:rPr>
        <w:t>s</w:t>
      </w:r>
      <w:proofErr w:type="gramEnd"/>
    </w:p>
    <w:p w14:paraId="5C7089BA" w14:textId="77777777" w:rsidR="00A25DF8" w:rsidRPr="004D5C53" w:rsidRDefault="00A25DF8" w:rsidP="00A25DF8">
      <w:pPr>
        <w:pStyle w:val="MDPI62BackMatter"/>
        <w:suppressLineNumbers/>
        <w:rPr>
          <w:bCs/>
          <w:lang w:val="en-CA"/>
        </w:rPr>
      </w:pPr>
      <w:r w:rsidRPr="004D5C53">
        <w:rPr>
          <w:rFonts w:eastAsiaTheme="majorEastAsia"/>
          <w:noProof/>
          <w:lang w:val="en-CA"/>
        </w:rPr>
        <w:drawing>
          <wp:anchor distT="0" distB="0" distL="114300" distR="114300" simplePos="0" relativeHeight="251662336" behindDoc="0" locked="0" layoutInCell="1" allowOverlap="1" wp14:anchorId="035FE739" wp14:editId="113621B1">
            <wp:simplePos x="0" y="0"/>
            <wp:positionH relativeFrom="column">
              <wp:posOffset>356235</wp:posOffset>
            </wp:positionH>
            <wp:positionV relativeFrom="paragraph">
              <wp:posOffset>277544</wp:posOffset>
            </wp:positionV>
            <wp:extent cx="4833620" cy="2541905"/>
            <wp:effectExtent l="0" t="0" r="5080" b="0"/>
            <wp:wrapSquare wrapText="bothSides"/>
            <wp:docPr id="21" name="Image 20">
              <a:extLst xmlns:a="http://schemas.openxmlformats.org/drawingml/2006/main">
                <a:ext uri="{FF2B5EF4-FFF2-40B4-BE49-F238E27FC236}">
                  <a16:creationId xmlns:a16="http://schemas.microsoft.com/office/drawing/2014/main" id="{B0CCADA5-FF28-B62A-AE15-6B02BAC6C8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0">
                      <a:extLst>
                        <a:ext uri="{FF2B5EF4-FFF2-40B4-BE49-F238E27FC236}">
                          <a16:creationId xmlns:a16="http://schemas.microsoft.com/office/drawing/2014/main" id="{B0CCADA5-FF28-B62A-AE15-6B02BAC6C8E0}"/>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33620" cy="2541905"/>
                    </a:xfrm>
                    <a:prstGeom prst="rect">
                      <a:avLst/>
                    </a:prstGeom>
                    <a:ln>
                      <a:noFill/>
                    </a:ln>
                  </pic:spPr>
                </pic:pic>
              </a:graphicData>
            </a:graphic>
            <wp14:sizeRelH relativeFrom="page">
              <wp14:pctWidth>0</wp14:pctWidth>
            </wp14:sizeRelH>
            <wp14:sizeRelV relativeFrom="page">
              <wp14:pctHeight>0</wp14:pctHeight>
            </wp14:sizeRelV>
          </wp:anchor>
        </w:drawing>
      </w:r>
    </w:p>
    <w:p w14:paraId="646096AF" w14:textId="77777777" w:rsidR="00A25DF8" w:rsidRPr="00E729A5" w:rsidRDefault="00A25DF8" w:rsidP="00A25DF8">
      <w:pPr>
        <w:pStyle w:val="MDPI62BackMatter"/>
        <w:suppressLineNumbers/>
        <w:spacing w:line="240" w:lineRule="auto"/>
        <w:ind w:left="0"/>
        <w:rPr>
          <w:rFonts w:ascii="Times New Roman" w:hAnsi="Times New Roman"/>
          <w:bCs/>
          <w:szCs w:val="18"/>
          <w:lang w:val="en-CA"/>
        </w:rPr>
      </w:pP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Pr>
          <w:b/>
          <w:lang w:val="en-CA"/>
        </w:rPr>
        <w:br/>
      </w:r>
      <w:r w:rsidRPr="00E729A5">
        <w:rPr>
          <w:rFonts w:ascii="Times New Roman" w:hAnsi="Times New Roman"/>
          <w:b/>
          <w:szCs w:val="18"/>
          <w:lang w:val="en-CA"/>
        </w:rPr>
        <w:t>Fig. S5</w:t>
      </w:r>
      <w:r w:rsidRPr="00E729A5">
        <w:rPr>
          <w:rFonts w:ascii="Times New Roman" w:hAnsi="Times New Roman"/>
          <w:bCs/>
          <w:szCs w:val="18"/>
          <w:lang w:val="en-CA"/>
        </w:rPr>
        <w:t xml:space="preserve"> Difference in soil respiration rate (R</w:t>
      </w:r>
      <w:r w:rsidRPr="00E729A5">
        <w:rPr>
          <w:rFonts w:ascii="Times New Roman" w:hAnsi="Times New Roman"/>
          <w:bCs/>
          <w:szCs w:val="18"/>
          <w:vertAlign w:val="subscript"/>
          <w:lang w:val="en-CA"/>
        </w:rPr>
        <w:t>s</w:t>
      </w:r>
      <w:r w:rsidRPr="00E729A5">
        <w:rPr>
          <w:rFonts w:ascii="Times New Roman" w:hAnsi="Times New Roman"/>
          <w:bCs/>
          <w:szCs w:val="18"/>
          <w:lang w:val="en-CA"/>
        </w:rPr>
        <w:t>) between spatial and temporal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pre-warming period in 2019 and 2020) as well as difference in 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between heated plots and spatial controls (ΔR</w:t>
      </w:r>
      <w:r w:rsidRPr="00E729A5">
        <w:rPr>
          <w:rFonts w:ascii="Times New Roman" w:hAnsi="Times New Roman"/>
          <w:bCs/>
          <w:szCs w:val="18"/>
          <w:vertAlign w:val="subscript"/>
          <w:lang w:val="en-CA"/>
        </w:rPr>
        <w:t>s</w:t>
      </w:r>
      <w:r w:rsidRPr="00E729A5">
        <w:rPr>
          <w:rFonts w:ascii="Times New Roman" w:hAnsi="Times New Roman"/>
          <w:bCs/>
          <w:szCs w:val="18"/>
          <w:lang w:val="en-CA"/>
        </w:rPr>
        <w:t xml:space="preserve">, warming period in 2021 and 2022) in stand 8, which are plotted against Rs of the two controls (temporal for 2019 and 2020; spatial for 2021 and 2022). The years are represented by data points of different colors, while the two dashed lines represent the median of the two sets of ΔRs. The median of the 2021-2022 set is divided into two medians to highlight a breaking point in the scatter of </w:t>
      </w:r>
      <w:proofErr w:type="gramStart"/>
      <w:r w:rsidRPr="00E729A5">
        <w:rPr>
          <w:rFonts w:ascii="Times New Roman" w:hAnsi="Times New Roman"/>
          <w:bCs/>
          <w:szCs w:val="18"/>
          <w:lang w:val="en-CA"/>
        </w:rPr>
        <w:t>data</w:t>
      </w:r>
      <w:proofErr w:type="gramEnd"/>
    </w:p>
    <w:p w14:paraId="153D3DE2" w14:textId="77777777" w:rsidR="0052417B" w:rsidRPr="00A25DF8" w:rsidRDefault="0052417B">
      <w:pPr>
        <w:rPr>
          <w:lang w:val="en-CA"/>
        </w:rPr>
      </w:pPr>
    </w:p>
    <w:sectPr w:rsidR="0052417B" w:rsidRPr="00A25DF8" w:rsidSect="0016351A">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580"/>
    <w:rsid w:val="000B61AE"/>
    <w:rsid w:val="0016351A"/>
    <w:rsid w:val="002714C9"/>
    <w:rsid w:val="0029614E"/>
    <w:rsid w:val="0052417B"/>
    <w:rsid w:val="006E2254"/>
    <w:rsid w:val="00811580"/>
    <w:rsid w:val="00A25DF8"/>
    <w:rsid w:val="00A6634C"/>
    <w:rsid w:val="00AC1FA8"/>
    <w:rsid w:val="00C314B1"/>
    <w:rsid w:val="00C52060"/>
    <w:rsid w:val="00D139BA"/>
    <w:rsid w:val="00EB4C0F"/>
    <w:rsid w:val="00EC13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3A96646"/>
  <w14:defaultImageDpi w14:val="32767"/>
  <w15:chartTrackingRefBased/>
  <w15:docId w15:val="{80613094-8B31-D64A-BEF1-4F6A538FF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4C0F"/>
    <w:rPr>
      <w:rFonts w:ascii="Times New Roman" w:eastAsia="Times New Roman" w:hAnsi="Times New Roman" w:cs="Times New Roman"/>
      <w:kern w:val="0"/>
      <w:sz w:val="20"/>
      <w:lang w:val="fr-CA" w:eastAsia="fr-CA"/>
      <w14:ligatures w14:val="none"/>
    </w:rPr>
  </w:style>
  <w:style w:type="paragraph" w:styleId="Titre1">
    <w:name w:val="heading 1"/>
    <w:basedOn w:val="Normal"/>
    <w:next w:val="Normal"/>
    <w:link w:val="Titre1Car"/>
    <w:uiPriority w:val="9"/>
    <w:qFormat/>
    <w:rsid w:val="008115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8115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11580"/>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11580"/>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11580"/>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11580"/>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11580"/>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11580"/>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11580"/>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1580"/>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811580"/>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11580"/>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11580"/>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11580"/>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1158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1158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1158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11580"/>
    <w:rPr>
      <w:rFonts w:eastAsiaTheme="majorEastAsia" w:cstheme="majorBidi"/>
      <w:color w:val="272727" w:themeColor="text1" w:themeTint="D8"/>
    </w:rPr>
  </w:style>
  <w:style w:type="paragraph" w:styleId="Titre">
    <w:name w:val="Title"/>
    <w:basedOn w:val="Normal"/>
    <w:next w:val="Normal"/>
    <w:link w:val="TitreCar"/>
    <w:uiPriority w:val="10"/>
    <w:qFormat/>
    <w:rsid w:val="00811580"/>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1158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11580"/>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1158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11580"/>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811580"/>
    <w:rPr>
      <w:i/>
      <w:iCs/>
      <w:color w:val="404040" w:themeColor="text1" w:themeTint="BF"/>
    </w:rPr>
  </w:style>
  <w:style w:type="paragraph" w:styleId="Paragraphedeliste">
    <w:name w:val="List Paragraph"/>
    <w:basedOn w:val="Normal"/>
    <w:uiPriority w:val="34"/>
    <w:qFormat/>
    <w:rsid w:val="00811580"/>
    <w:pPr>
      <w:ind w:left="720"/>
      <w:contextualSpacing/>
    </w:pPr>
  </w:style>
  <w:style w:type="character" w:styleId="Accentuationintense">
    <w:name w:val="Intense Emphasis"/>
    <w:basedOn w:val="Policepardfaut"/>
    <w:uiPriority w:val="21"/>
    <w:qFormat/>
    <w:rsid w:val="00811580"/>
    <w:rPr>
      <w:i/>
      <w:iCs/>
      <w:color w:val="2F5496" w:themeColor="accent1" w:themeShade="BF"/>
    </w:rPr>
  </w:style>
  <w:style w:type="paragraph" w:styleId="Citationintense">
    <w:name w:val="Intense Quote"/>
    <w:basedOn w:val="Normal"/>
    <w:next w:val="Normal"/>
    <w:link w:val="CitationintenseCar"/>
    <w:uiPriority w:val="30"/>
    <w:qFormat/>
    <w:rsid w:val="008115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11580"/>
    <w:rPr>
      <w:i/>
      <w:iCs/>
      <w:color w:val="2F5496" w:themeColor="accent1" w:themeShade="BF"/>
    </w:rPr>
  </w:style>
  <w:style w:type="character" w:styleId="Rfrenceintense">
    <w:name w:val="Intense Reference"/>
    <w:basedOn w:val="Policepardfaut"/>
    <w:uiPriority w:val="32"/>
    <w:qFormat/>
    <w:rsid w:val="00811580"/>
    <w:rPr>
      <w:b/>
      <w:bCs/>
      <w:smallCaps/>
      <w:color w:val="2F5496" w:themeColor="accent1" w:themeShade="BF"/>
      <w:spacing w:val="5"/>
    </w:rPr>
  </w:style>
  <w:style w:type="paragraph" w:customStyle="1" w:styleId="MDPI62BackMatter">
    <w:name w:val="MDPI_6.2_BackMatter"/>
    <w:qFormat/>
    <w:rsid w:val="00A25DF8"/>
    <w:pPr>
      <w:adjustRightInd w:val="0"/>
      <w:snapToGrid w:val="0"/>
      <w:spacing w:after="120" w:line="228" w:lineRule="auto"/>
      <w:ind w:left="2608"/>
      <w:jc w:val="both"/>
    </w:pPr>
    <w:rPr>
      <w:rFonts w:ascii="Palatino Linotype" w:eastAsia="Times New Roman" w:hAnsi="Palatino Linotype" w:cs="Times New Roman"/>
      <w:snapToGrid w:val="0"/>
      <w:color w:val="000000"/>
      <w:kern w:val="0"/>
      <w:sz w:val="18"/>
      <w:szCs w:val="20"/>
      <w:lang w:val="en-US"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502</Words>
  <Characters>2765</Characters>
  <Application>Microsoft Office Word</Application>
  <DocSecurity>0</DocSecurity>
  <Lines>23</Lines>
  <Paragraphs>6</Paragraphs>
  <ScaleCrop>false</ScaleCrop>
  <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Sharlene Laberge</dc:creator>
  <cp:keywords/>
  <dc:description/>
  <cp:lastModifiedBy>Sharlene Laberge</cp:lastModifiedBy>
  <cp:revision>3</cp:revision>
  <dcterms:created xsi:type="dcterms:W3CDTF">2024-09-05T20:18:00Z</dcterms:created>
  <dcterms:modified xsi:type="dcterms:W3CDTF">2024-09-06T19:01:00Z</dcterms:modified>
</cp:coreProperties>
</file>