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D395D1">
      <w:pPr>
        <w:spacing w:line="360" w:lineRule="auto"/>
      </w:pPr>
      <w:bookmarkStart w:id="0" w:name="_Hlk154783542"/>
      <w:bookmarkEnd w:id="0"/>
    </w:p>
    <w:tbl>
      <w:tblPr>
        <w:tblStyle w:val="7"/>
        <w:tblW w:w="15309" w:type="dxa"/>
        <w:tblInd w:w="-567" w:type="dxa"/>
        <w:tblLayout w:type="autofit"/>
        <w:tblCellMar>
          <w:top w:w="0" w:type="dxa"/>
          <w:left w:w="108" w:type="dxa"/>
          <w:bottom w:w="0" w:type="dxa"/>
          <w:right w:w="108" w:type="dxa"/>
        </w:tblCellMar>
      </w:tblPr>
      <w:tblGrid>
        <w:gridCol w:w="1134"/>
        <w:gridCol w:w="2276"/>
        <w:gridCol w:w="6938"/>
        <w:gridCol w:w="1276"/>
        <w:gridCol w:w="3685"/>
      </w:tblGrid>
      <w:tr w14:paraId="4ABE80AF">
        <w:tblPrEx>
          <w:tblCellMar>
            <w:top w:w="0" w:type="dxa"/>
            <w:left w:w="108" w:type="dxa"/>
            <w:bottom w:w="0" w:type="dxa"/>
            <w:right w:w="108" w:type="dxa"/>
          </w:tblCellMar>
        </w:tblPrEx>
        <w:tc>
          <w:tcPr>
            <w:tcW w:w="15309" w:type="dxa"/>
            <w:gridSpan w:val="5"/>
            <w:tcBorders>
              <w:bottom w:val="single" w:color="auto" w:sz="8" w:space="0"/>
            </w:tcBorders>
            <w:shd w:val="clear" w:color="auto" w:fill="auto"/>
          </w:tcPr>
          <w:p w14:paraId="3BD08D03">
            <w:pPr>
              <w:spacing w:line="480" w:lineRule="auto"/>
              <w:rPr>
                <w:rFonts w:ascii="Times New Roman" w:hAnsi="Times New Roman" w:cs="Times New Roman"/>
                <w:b/>
                <w:sz w:val="24"/>
                <w:szCs w:val="24"/>
              </w:rPr>
            </w:pPr>
            <w:r>
              <w:rPr>
                <w:rFonts w:ascii="Times New Roman" w:hAnsi="Times New Roman" w:cs="Times New Roman"/>
                <w:b/>
                <w:sz w:val="24"/>
                <w:szCs w:val="24"/>
              </w:rPr>
              <w:t>STROBE-MR checklist of recommended items to address in reports of Mendelian randomization studies.</w:t>
            </w:r>
          </w:p>
        </w:tc>
      </w:tr>
      <w:tr w14:paraId="5A38F1AD">
        <w:tblPrEx>
          <w:tblCellMar>
            <w:top w:w="0" w:type="dxa"/>
            <w:left w:w="108" w:type="dxa"/>
            <w:bottom w:w="0" w:type="dxa"/>
            <w:right w:w="108" w:type="dxa"/>
          </w:tblCellMar>
        </w:tblPrEx>
        <w:tc>
          <w:tcPr>
            <w:tcW w:w="1134" w:type="dxa"/>
            <w:tcBorders>
              <w:top w:val="single" w:color="auto" w:sz="8" w:space="0"/>
              <w:bottom w:val="single" w:color="auto" w:sz="8" w:space="0"/>
            </w:tcBorders>
            <w:shd w:val="clear" w:color="auto" w:fill="auto"/>
          </w:tcPr>
          <w:p w14:paraId="095B9630">
            <w:pPr>
              <w:spacing w:before="124" w:beforeLines="40" w:after="124" w:afterLines="40" w:line="24" w:lineRule="atLeast"/>
              <w:rPr>
                <w:rFonts w:ascii="Times New Roman" w:hAnsi="Times New Roman" w:eastAsia="Cambria" w:cs="Times New Roman"/>
                <w:b/>
                <w:bCs/>
                <w:sz w:val="24"/>
                <w:szCs w:val="24"/>
                <w:lang w:val="en-GB" w:eastAsia="en-US"/>
              </w:rPr>
            </w:pPr>
            <w:r>
              <w:rPr>
                <w:rFonts w:ascii="Times New Roman" w:hAnsi="Times New Roman" w:eastAsia="Cambria" w:cs="Times New Roman"/>
                <w:b/>
                <w:bCs/>
                <w:sz w:val="24"/>
                <w:szCs w:val="24"/>
                <w:lang w:val="en-GB" w:eastAsia="en-US"/>
              </w:rPr>
              <w:t>Item No.</w:t>
            </w:r>
          </w:p>
        </w:tc>
        <w:tc>
          <w:tcPr>
            <w:tcW w:w="2276" w:type="dxa"/>
            <w:tcBorders>
              <w:top w:val="single" w:color="auto" w:sz="8" w:space="0"/>
              <w:bottom w:val="single" w:color="auto" w:sz="8" w:space="0"/>
            </w:tcBorders>
            <w:shd w:val="clear" w:color="auto" w:fill="auto"/>
          </w:tcPr>
          <w:p w14:paraId="199D7666">
            <w:pPr>
              <w:spacing w:before="124" w:beforeLines="40" w:after="124" w:afterLines="40" w:line="24" w:lineRule="atLeast"/>
              <w:rPr>
                <w:rFonts w:ascii="Times New Roman" w:hAnsi="Times New Roman" w:eastAsia="Cambria" w:cs="Times New Roman"/>
                <w:b/>
                <w:bCs/>
                <w:sz w:val="24"/>
                <w:szCs w:val="24"/>
                <w:lang w:val="en-GB" w:eastAsia="en-US"/>
              </w:rPr>
            </w:pPr>
            <w:r>
              <w:rPr>
                <w:rFonts w:ascii="Times New Roman" w:hAnsi="Times New Roman" w:eastAsia="Cambria" w:cs="Times New Roman"/>
                <w:b/>
                <w:bCs/>
                <w:sz w:val="24"/>
                <w:szCs w:val="24"/>
                <w:lang w:val="en-GB" w:eastAsia="en-US"/>
              </w:rPr>
              <w:t>Section</w:t>
            </w:r>
          </w:p>
        </w:tc>
        <w:tc>
          <w:tcPr>
            <w:tcW w:w="6938" w:type="dxa"/>
            <w:tcBorders>
              <w:top w:val="single" w:color="auto" w:sz="8" w:space="0"/>
              <w:bottom w:val="single" w:color="auto" w:sz="8" w:space="0"/>
            </w:tcBorders>
            <w:shd w:val="clear" w:color="auto" w:fill="auto"/>
          </w:tcPr>
          <w:p w14:paraId="48D3DB0E">
            <w:pPr>
              <w:spacing w:before="124" w:beforeLines="40" w:after="124" w:afterLines="40" w:line="24" w:lineRule="atLeast"/>
              <w:rPr>
                <w:rFonts w:ascii="Times New Roman" w:hAnsi="Times New Roman" w:eastAsia="Cambria" w:cs="Times New Roman"/>
                <w:b/>
                <w:bCs/>
                <w:sz w:val="24"/>
                <w:szCs w:val="24"/>
                <w:lang w:val="en-GB" w:eastAsia="en-US"/>
              </w:rPr>
            </w:pPr>
            <w:r>
              <w:rPr>
                <w:rFonts w:ascii="Times New Roman" w:hAnsi="Times New Roman" w:eastAsia="Cambria" w:cs="Times New Roman"/>
                <w:b/>
                <w:bCs/>
                <w:sz w:val="24"/>
                <w:szCs w:val="24"/>
                <w:lang w:val="en-GB" w:eastAsia="en-US"/>
              </w:rPr>
              <w:t>Checklist item</w:t>
            </w:r>
          </w:p>
        </w:tc>
        <w:tc>
          <w:tcPr>
            <w:tcW w:w="1276" w:type="dxa"/>
            <w:tcBorders>
              <w:top w:val="single" w:color="auto" w:sz="8" w:space="0"/>
              <w:bottom w:val="single" w:color="auto" w:sz="8" w:space="0"/>
            </w:tcBorders>
            <w:shd w:val="clear" w:color="auto" w:fill="auto"/>
          </w:tcPr>
          <w:p w14:paraId="0287842D">
            <w:pPr>
              <w:spacing w:before="124" w:beforeLines="40" w:after="124" w:afterLines="40" w:line="24" w:lineRule="atLeast"/>
              <w:jc w:val="left"/>
              <w:rPr>
                <w:rFonts w:ascii="Times New Roman" w:hAnsi="Times New Roman" w:eastAsia="Cambria" w:cs="Times New Roman"/>
                <w:b/>
                <w:bCs/>
                <w:sz w:val="24"/>
                <w:szCs w:val="24"/>
                <w:lang w:val="en-GB" w:eastAsia="en-US"/>
              </w:rPr>
            </w:pPr>
            <w:r>
              <w:rPr>
                <w:rFonts w:ascii="Times New Roman" w:hAnsi="Times New Roman" w:eastAsia="Cambria" w:cs="Times New Roman"/>
                <w:b/>
                <w:bCs/>
                <w:sz w:val="24"/>
                <w:szCs w:val="24"/>
                <w:lang w:val="en-GB" w:eastAsia="en-US"/>
              </w:rPr>
              <w:t>Page No.</w:t>
            </w:r>
            <w:r>
              <w:rPr>
                <w:rFonts w:ascii="Times New Roman" w:hAnsi="Times New Roman" w:eastAsia="宋体" w:cs="Times New Roman"/>
                <w:b/>
                <w:bCs/>
                <w:color w:val="000000"/>
                <w:kern w:val="0"/>
                <w:sz w:val="24"/>
                <w:szCs w:val="24"/>
                <w:vertAlign w:val="superscript"/>
              </w:rPr>
              <w:t xml:space="preserve"> </w:t>
            </w:r>
          </w:p>
        </w:tc>
        <w:tc>
          <w:tcPr>
            <w:tcW w:w="3685" w:type="dxa"/>
            <w:tcBorders>
              <w:top w:val="single" w:color="auto" w:sz="8" w:space="0"/>
              <w:bottom w:val="single" w:color="auto" w:sz="8" w:space="0"/>
            </w:tcBorders>
            <w:shd w:val="clear" w:color="auto" w:fill="auto"/>
          </w:tcPr>
          <w:p w14:paraId="23E66EE4">
            <w:pPr>
              <w:spacing w:before="124" w:beforeLines="40" w:after="124" w:afterLines="40" w:line="24" w:lineRule="atLeast"/>
              <w:rPr>
                <w:rFonts w:ascii="Times New Roman" w:hAnsi="Times New Roman" w:eastAsia="Cambria" w:cs="Times New Roman"/>
                <w:b/>
                <w:bCs/>
                <w:sz w:val="24"/>
                <w:szCs w:val="24"/>
                <w:lang w:val="en-GB" w:eastAsia="en-US"/>
              </w:rPr>
            </w:pPr>
            <w:bookmarkStart w:id="1" w:name="_Hlk149658804"/>
            <w:r>
              <w:rPr>
                <w:rFonts w:ascii="Times New Roman" w:hAnsi="Times New Roman" w:eastAsia="Cambria" w:cs="Times New Roman"/>
                <w:b/>
                <w:bCs/>
                <w:sz w:val="24"/>
                <w:szCs w:val="24"/>
                <w:lang w:val="en-GB" w:eastAsia="en-US"/>
              </w:rPr>
              <w:t>Relevant text</w:t>
            </w:r>
            <w:bookmarkEnd w:id="1"/>
            <w:r>
              <w:rPr>
                <w:rFonts w:ascii="Times New Roman" w:hAnsi="Times New Roman" w:eastAsia="Cambria" w:cs="Times New Roman"/>
                <w:b/>
                <w:bCs/>
                <w:sz w:val="24"/>
                <w:szCs w:val="24"/>
                <w:lang w:val="en-GB" w:eastAsia="en-US"/>
              </w:rPr>
              <w:t xml:space="preserve"> from manuscript</w:t>
            </w:r>
          </w:p>
        </w:tc>
      </w:tr>
      <w:tr w14:paraId="5516E673">
        <w:tblPrEx>
          <w:tblCellMar>
            <w:top w:w="0" w:type="dxa"/>
            <w:left w:w="108" w:type="dxa"/>
            <w:bottom w:w="0" w:type="dxa"/>
            <w:right w:w="108" w:type="dxa"/>
          </w:tblCellMar>
        </w:tblPrEx>
        <w:tc>
          <w:tcPr>
            <w:tcW w:w="1134" w:type="dxa"/>
            <w:tcBorders>
              <w:top w:val="single" w:color="auto" w:sz="8" w:space="0"/>
            </w:tcBorders>
            <w:shd w:val="clear" w:color="auto" w:fill="auto"/>
          </w:tcPr>
          <w:p w14:paraId="559C6A50">
            <w:pPr>
              <w:spacing w:before="124" w:beforeLines="40" w:after="124" w:afterLines="40" w:line="24" w:lineRule="atLeast"/>
              <w:rPr>
                <w:rFonts w:ascii="Times New Roman" w:hAnsi="Times New Roman" w:eastAsia="Times New Roman" w:cs="Times New Roman"/>
                <w:b/>
                <w:bCs/>
                <w:sz w:val="20"/>
                <w:szCs w:val="20"/>
                <w:lang w:val="en-GB" w:eastAsia="en-GB"/>
              </w:rPr>
            </w:pPr>
            <w:r>
              <w:rPr>
                <w:rFonts w:ascii="Times New Roman" w:hAnsi="Times New Roman" w:eastAsia="Times New Roman" w:cs="Times New Roman"/>
                <w:sz w:val="20"/>
                <w:szCs w:val="20"/>
                <w:lang w:val="en-GB" w:eastAsia="en-GB"/>
              </w:rPr>
              <w:t>1</w:t>
            </w:r>
          </w:p>
        </w:tc>
        <w:tc>
          <w:tcPr>
            <w:tcW w:w="2276" w:type="dxa"/>
            <w:tcBorders>
              <w:top w:val="single" w:color="auto" w:sz="8" w:space="0"/>
            </w:tcBorders>
            <w:shd w:val="clear" w:color="auto" w:fill="auto"/>
          </w:tcPr>
          <w:p w14:paraId="6CA7718D">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TITLE and ABSTRACT</w:t>
            </w:r>
          </w:p>
        </w:tc>
        <w:tc>
          <w:tcPr>
            <w:tcW w:w="6938" w:type="dxa"/>
            <w:tcBorders>
              <w:top w:val="single" w:color="auto" w:sz="8" w:space="0"/>
            </w:tcBorders>
            <w:shd w:val="clear" w:color="auto" w:fill="auto"/>
          </w:tcPr>
          <w:p w14:paraId="6EBC1D0A">
            <w:pPr>
              <w:spacing w:before="124" w:beforeLines="40" w:after="124" w:afterLines="40" w:line="24" w:lineRule="atLeast"/>
              <w:rPr>
                <w:rFonts w:ascii="Times New Roman" w:hAnsi="Times New Roman" w:eastAsia="Cambria" w:cs="Times New Roman"/>
                <w:sz w:val="20"/>
                <w:szCs w:val="20"/>
                <w:lang w:val="en-GB" w:eastAsia="en-US"/>
              </w:rPr>
            </w:pPr>
            <w:r>
              <w:rPr>
                <w:rFonts w:ascii="Times New Roman" w:hAnsi="Times New Roman" w:eastAsia="Times New Roman" w:cs="Times New Roman"/>
                <w:sz w:val="20"/>
                <w:szCs w:val="20"/>
                <w:lang w:val="en-GB" w:eastAsia="en-GB"/>
              </w:rPr>
              <w:t>Indicate Mendelian randomization (MR) as the study’s design in the title and/or the abstract if that is a main purpose of the study</w:t>
            </w:r>
          </w:p>
        </w:tc>
        <w:tc>
          <w:tcPr>
            <w:tcW w:w="1276" w:type="dxa"/>
            <w:tcBorders>
              <w:top w:val="single" w:color="auto" w:sz="8" w:space="0"/>
            </w:tcBorders>
            <w:shd w:val="clear" w:color="auto" w:fill="auto"/>
          </w:tcPr>
          <w:p w14:paraId="41B2FB59">
            <w:pPr>
              <w:spacing w:before="124" w:beforeLines="40" w:after="124" w:afterLines="40" w:line="24" w:lineRule="atLeast"/>
              <w:rPr>
                <w:rFonts w:hint="default" w:ascii="Times New Roman" w:hAnsi="Times New Roman" w:eastAsia="Times New Roman" w:cs="Times New Roman"/>
                <w:sz w:val="20"/>
                <w:szCs w:val="20"/>
                <w:lang w:val="en-US" w:eastAsia="en-GB"/>
              </w:rPr>
            </w:pPr>
            <w:r>
              <w:rPr>
                <w:rFonts w:hint="eastAsia" w:ascii="Times New Roman" w:hAnsi="Times New Roman" w:cs="Times New Roman"/>
                <w:sz w:val="20"/>
                <w:szCs w:val="20"/>
                <w:lang w:val="en-US" w:eastAsia="zh-CN"/>
              </w:rPr>
              <w:t>1-3</w:t>
            </w:r>
          </w:p>
        </w:tc>
        <w:tc>
          <w:tcPr>
            <w:tcW w:w="3685" w:type="dxa"/>
            <w:tcBorders>
              <w:top w:val="single" w:color="auto" w:sz="8" w:space="0"/>
            </w:tcBorders>
            <w:shd w:val="clear" w:color="auto" w:fill="auto"/>
          </w:tcPr>
          <w:p w14:paraId="0A6162C5">
            <w:pPr>
              <w:spacing w:before="124" w:beforeLines="40" w:after="124" w:afterLines="40" w:line="24" w:lineRule="atLeast"/>
              <w:rPr>
                <w:rFonts w:ascii="Times New Roman" w:hAnsi="Times New Roman" w:eastAsia="Times New Roman" w:cs="Times New Roman"/>
                <w:i/>
                <w:iCs/>
                <w:sz w:val="20"/>
                <w:szCs w:val="20"/>
                <w:lang w:val="en-GB" w:eastAsia="en-GB"/>
              </w:rPr>
            </w:pPr>
            <w:r>
              <w:rPr>
                <w:rFonts w:hint="eastAsia" w:ascii="Times New Roman" w:hAnsi="Times New Roman" w:eastAsia="Times New Roman" w:cs="Times New Roman"/>
                <w:sz w:val="20"/>
                <w:szCs w:val="20"/>
                <w:lang w:val="en-GB" w:eastAsia="en-GB"/>
              </w:rPr>
              <w:t>Title</w:t>
            </w:r>
            <w:r>
              <w:rPr>
                <w:rFonts w:hint="eastAsia" w:ascii="Times New Roman" w:hAnsi="Times New Roman" w:eastAsia="Times New Roman" w:cs="Times New Roman"/>
                <w:sz w:val="20"/>
                <w:szCs w:val="20"/>
                <w:lang w:val="en-US" w:eastAsia="zh-CN"/>
              </w:rPr>
              <w:t xml:space="preserve"> </w:t>
            </w:r>
            <w:r>
              <w:rPr>
                <w:rFonts w:hint="eastAsia" w:ascii="Times New Roman" w:hAnsi="Times New Roman" w:eastAsia="Times New Roman" w:cs="Times New Roman"/>
                <w:sz w:val="20"/>
                <w:szCs w:val="20"/>
                <w:lang w:val="en-GB" w:eastAsia="en-GB"/>
              </w:rPr>
              <w:t>and Abstract</w:t>
            </w:r>
          </w:p>
        </w:tc>
      </w:tr>
      <w:tr w14:paraId="3C018131">
        <w:tblPrEx>
          <w:tblCellMar>
            <w:top w:w="0" w:type="dxa"/>
            <w:left w:w="108" w:type="dxa"/>
            <w:bottom w:w="0" w:type="dxa"/>
            <w:right w:w="108" w:type="dxa"/>
          </w:tblCellMar>
        </w:tblPrEx>
        <w:tc>
          <w:tcPr>
            <w:tcW w:w="15309" w:type="dxa"/>
            <w:gridSpan w:val="5"/>
            <w:shd w:val="clear" w:color="auto" w:fill="auto"/>
          </w:tcPr>
          <w:p w14:paraId="6A939D2C">
            <w:pPr>
              <w:spacing w:before="124" w:beforeLines="40" w:after="124" w:afterLines="40" w:line="24" w:lineRule="atLeast"/>
              <w:rPr>
                <w:rFonts w:ascii="Times New Roman" w:hAnsi="Times New Roman" w:eastAsia="Cambria" w:cs="Times New Roman"/>
                <w:sz w:val="24"/>
                <w:szCs w:val="24"/>
                <w:lang w:val="en-GB" w:eastAsia="en-US"/>
              </w:rPr>
            </w:pPr>
            <w:r>
              <w:rPr>
                <w:rFonts w:ascii="Times New Roman" w:hAnsi="Times New Roman" w:eastAsia="Times New Roman" w:cs="Times New Roman"/>
                <w:b/>
                <w:bCs/>
                <w:sz w:val="24"/>
                <w:szCs w:val="24"/>
                <w:lang w:val="en-GB" w:eastAsia="en-GB"/>
              </w:rPr>
              <w:t>INTRODUCTION</w:t>
            </w:r>
          </w:p>
        </w:tc>
      </w:tr>
      <w:tr w14:paraId="0D46440F">
        <w:tblPrEx>
          <w:tblCellMar>
            <w:top w:w="0" w:type="dxa"/>
            <w:left w:w="108" w:type="dxa"/>
            <w:bottom w:w="0" w:type="dxa"/>
            <w:right w:w="108" w:type="dxa"/>
          </w:tblCellMar>
        </w:tblPrEx>
        <w:tc>
          <w:tcPr>
            <w:tcW w:w="1134" w:type="dxa"/>
            <w:shd w:val="clear" w:color="auto" w:fill="auto"/>
          </w:tcPr>
          <w:p w14:paraId="20C61755">
            <w:pPr>
              <w:spacing w:before="124" w:beforeLines="40" w:after="124" w:afterLines="40" w:line="24" w:lineRule="atLeast"/>
              <w:rPr>
                <w:rFonts w:ascii="Times New Roman" w:hAnsi="Times New Roman" w:eastAsia="Times New Roman" w:cs="Times New Roman"/>
                <w:b/>
                <w:bCs/>
                <w:sz w:val="20"/>
                <w:szCs w:val="20"/>
                <w:lang w:val="en-GB" w:eastAsia="en-GB"/>
              </w:rPr>
            </w:pPr>
            <w:r>
              <w:rPr>
                <w:rFonts w:ascii="Times New Roman" w:hAnsi="Times New Roman" w:eastAsia="Times New Roman" w:cs="Times New Roman"/>
                <w:sz w:val="20"/>
                <w:szCs w:val="20"/>
                <w:lang w:val="en-GB" w:eastAsia="en-GB"/>
              </w:rPr>
              <w:t>2</w:t>
            </w:r>
          </w:p>
        </w:tc>
        <w:tc>
          <w:tcPr>
            <w:tcW w:w="2276" w:type="dxa"/>
            <w:shd w:val="clear" w:color="auto" w:fill="auto"/>
          </w:tcPr>
          <w:p w14:paraId="6A79EC3F">
            <w:pPr>
              <w:spacing w:before="124" w:beforeLines="40" w:after="124" w:afterLines="40" w:line="24" w:lineRule="atLeast"/>
              <w:rPr>
                <w:rFonts w:ascii="Times New Roman" w:hAnsi="Times New Roman" w:eastAsia="Cambria" w:cs="Times New Roman"/>
                <w:sz w:val="20"/>
                <w:szCs w:val="20"/>
                <w:lang w:val="en-GB" w:eastAsia="en-US"/>
              </w:rPr>
            </w:pPr>
            <w:r>
              <w:rPr>
                <w:rFonts w:ascii="Times New Roman" w:hAnsi="Times New Roman" w:eastAsia="Times New Roman" w:cs="Times New Roman"/>
                <w:sz w:val="20"/>
                <w:szCs w:val="20"/>
                <w:lang w:val="en-GB" w:eastAsia="en-GB"/>
              </w:rPr>
              <w:t>Background</w:t>
            </w:r>
          </w:p>
        </w:tc>
        <w:tc>
          <w:tcPr>
            <w:tcW w:w="6938" w:type="dxa"/>
            <w:shd w:val="clear" w:color="auto" w:fill="auto"/>
          </w:tcPr>
          <w:p w14:paraId="62691AF4">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Explain the scientific background and rationale for the reported study. What is the exposure? Is a potential causal relationship between exposure and outcome plausible? Justify why MR is a helpful method to address the study question</w:t>
            </w:r>
          </w:p>
        </w:tc>
        <w:tc>
          <w:tcPr>
            <w:tcW w:w="1276" w:type="dxa"/>
            <w:shd w:val="clear" w:color="auto" w:fill="auto"/>
          </w:tcPr>
          <w:p w14:paraId="753BFC52">
            <w:pPr>
              <w:spacing w:before="124" w:beforeLines="40" w:after="124" w:afterLines="40" w:line="24" w:lineRule="atLeast"/>
              <w:rPr>
                <w:rFonts w:ascii="Times New Roman" w:hAnsi="Times New Roman" w:eastAsia="Times New Roman" w:cs="Times New Roman"/>
                <w:sz w:val="20"/>
                <w:szCs w:val="20"/>
                <w:lang w:val="en-GB"/>
              </w:rPr>
            </w:pPr>
            <w:r>
              <w:rPr>
                <w:rFonts w:hint="eastAsia" w:ascii="Times New Roman" w:hAnsi="Times New Roman" w:cs="Times New Roman"/>
                <w:sz w:val="20"/>
                <w:szCs w:val="20"/>
                <w:lang w:val="en-US" w:eastAsia="zh-CN"/>
              </w:rPr>
              <w:t>4-</w:t>
            </w:r>
            <w:r>
              <w:rPr>
                <w:rFonts w:hint="eastAsia" w:ascii="Times New Roman" w:hAnsi="Times New Roman" w:cs="Times New Roman"/>
                <w:sz w:val="20"/>
                <w:szCs w:val="20"/>
                <w:lang w:val="en-GB"/>
              </w:rPr>
              <w:t>5</w:t>
            </w:r>
          </w:p>
        </w:tc>
        <w:tc>
          <w:tcPr>
            <w:tcW w:w="3685" w:type="dxa"/>
            <w:shd w:val="clear" w:color="auto" w:fill="auto"/>
          </w:tcPr>
          <w:p w14:paraId="194BD565">
            <w:pPr>
              <w:spacing w:before="124" w:beforeLines="40" w:after="124" w:afterLines="40" w:line="24" w:lineRule="atLeast"/>
              <w:rPr>
                <w:rFonts w:ascii="Times New Roman" w:hAnsi="Times New Roman" w:eastAsia="Times New Roman" w:cs="Times New Roman"/>
                <w:sz w:val="20"/>
                <w:szCs w:val="20"/>
                <w:lang w:val="en-GB" w:eastAsia="en-GB"/>
              </w:rPr>
            </w:pPr>
            <w:r>
              <w:rPr>
                <w:rFonts w:hint="eastAsia" w:ascii="Times New Roman" w:hAnsi="Times New Roman" w:eastAsia="Times New Roman" w:cs="Times New Roman"/>
                <w:sz w:val="20"/>
                <w:szCs w:val="20"/>
                <w:lang w:val="en-GB" w:eastAsia="en-GB"/>
              </w:rPr>
              <w:t>Introduction</w:t>
            </w:r>
          </w:p>
        </w:tc>
      </w:tr>
      <w:tr w14:paraId="23C97603">
        <w:tblPrEx>
          <w:tblCellMar>
            <w:top w:w="0" w:type="dxa"/>
            <w:left w:w="108" w:type="dxa"/>
            <w:bottom w:w="0" w:type="dxa"/>
            <w:right w:w="108" w:type="dxa"/>
          </w:tblCellMar>
        </w:tblPrEx>
        <w:tc>
          <w:tcPr>
            <w:tcW w:w="1134" w:type="dxa"/>
            <w:shd w:val="clear" w:color="auto" w:fill="auto"/>
          </w:tcPr>
          <w:p w14:paraId="5BADA80C">
            <w:pPr>
              <w:spacing w:before="124" w:beforeLines="40" w:after="124" w:afterLines="40" w:line="24" w:lineRule="atLeast"/>
              <w:rPr>
                <w:rFonts w:ascii="Times New Roman" w:hAnsi="Times New Roman" w:eastAsia="Times New Roman" w:cs="Times New Roman"/>
                <w:b/>
                <w:bCs/>
                <w:sz w:val="20"/>
                <w:szCs w:val="20"/>
                <w:lang w:val="en-GB" w:eastAsia="en-GB"/>
              </w:rPr>
            </w:pPr>
            <w:r>
              <w:rPr>
                <w:rFonts w:ascii="Times New Roman" w:hAnsi="Times New Roman" w:eastAsia="Times New Roman" w:cs="Times New Roman"/>
                <w:sz w:val="20"/>
                <w:szCs w:val="20"/>
                <w:lang w:val="en-GB" w:eastAsia="en-GB"/>
              </w:rPr>
              <w:t>3</w:t>
            </w:r>
          </w:p>
        </w:tc>
        <w:tc>
          <w:tcPr>
            <w:tcW w:w="2276" w:type="dxa"/>
            <w:shd w:val="clear" w:color="auto" w:fill="auto"/>
          </w:tcPr>
          <w:p w14:paraId="3014C1D5">
            <w:pPr>
              <w:spacing w:before="124" w:beforeLines="40" w:after="124" w:afterLines="40" w:line="24" w:lineRule="atLeast"/>
              <w:rPr>
                <w:rFonts w:ascii="Times New Roman" w:hAnsi="Times New Roman" w:eastAsia="Cambria" w:cs="Times New Roman"/>
                <w:sz w:val="20"/>
                <w:szCs w:val="20"/>
                <w:lang w:val="en-GB" w:eastAsia="en-US"/>
              </w:rPr>
            </w:pPr>
            <w:r>
              <w:rPr>
                <w:rFonts w:ascii="Times New Roman" w:hAnsi="Times New Roman" w:eastAsia="Times New Roman" w:cs="Times New Roman"/>
                <w:sz w:val="20"/>
                <w:szCs w:val="20"/>
                <w:lang w:val="en-GB" w:eastAsia="en-GB"/>
              </w:rPr>
              <w:t>Objectives</w:t>
            </w:r>
          </w:p>
        </w:tc>
        <w:tc>
          <w:tcPr>
            <w:tcW w:w="6938" w:type="dxa"/>
            <w:shd w:val="clear" w:color="auto" w:fill="auto"/>
          </w:tcPr>
          <w:p w14:paraId="275CCA51">
            <w:pPr>
              <w:spacing w:before="124" w:beforeLines="40" w:after="124" w:afterLines="40" w:line="24" w:lineRule="atLeast"/>
              <w:rPr>
                <w:rFonts w:ascii="Times New Roman" w:hAnsi="Times New Roman" w:eastAsia="Cambria" w:cs="Times New Roman"/>
                <w:sz w:val="20"/>
                <w:szCs w:val="20"/>
                <w:lang w:val="en-GB" w:eastAsia="en-US"/>
              </w:rPr>
            </w:pPr>
            <w:r>
              <w:rPr>
                <w:rFonts w:ascii="Times New Roman" w:hAnsi="Times New Roman" w:eastAsia="Times New Roman" w:cs="Times New Roman"/>
                <w:sz w:val="20"/>
                <w:szCs w:val="20"/>
                <w:lang w:val="en-GB" w:eastAsia="en-GB"/>
              </w:rPr>
              <w:t>State specific objectives clearly, including pre-specified causal hypotheses (if any). State that MR is a method that, under specific assumptions, intends to estimate causal effects</w:t>
            </w:r>
          </w:p>
        </w:tc>
        <w:tc>
          <w:tcPr>
            <w:tcW w:w="1276" w:type="dxa"/>
            <w:shd w:val="clear" w:color="auto" w:fill="auto"/>
          </w:tcPr>
          <w:p w14:paraId="2DCA5946">
            <w:pPr>
              <w:spacing w:before="124" w:beforeLines="40" w:after="124" w:afterLines="40" w:line="24" w:lineRule="atLeast"/>
              <w:rPr>
                <w:rFonts w:hint="default" w:ascii="Times New Roman" w:hAnsi="Times New Roman" w:eastAsia="宋体" w:cs="Times New Roman"/>
                <w:sz w:val="20"/>
                <w:szCs w:val="20"/>
                <w:lang w:val="en-US" w:eastAsia="zh-CN"/>
              </w:rPr>
            </w:pPr>
            <w:r>
              <w:rPr>
                <w:rFonts w:hint="eastAsia" w:ascii="Times New Roman" w:hAnsi="Times New Roman" w:eastAsia="宋体" w:cs="Times New Roman"/>
                <w:sz w:val="20"/>
                <w:szCs w:val="20"/>
                <w:lang w:val="en-US" w:eastAsia="zh-CN"/>
              </w:rPr>
              <w:t>4-5</w:t>
            </w:r>
          </w:p>
        </w:tc>
        <w:tc>
          <w:tcPr>
            <w:tcW w:w="3685" w:type="dxa"/>
            <w:shd w:val="clear" w:color="auto" w:fill="auto"/>
          </w:tcPr>
          <w:p w14:paraId="46CF8FB9">
            <w:pPr>
              <w:spacing w:before="124" w:beforeLines="40" w:after="124" w:afterLines="40" w:line="24" w:lineRule="atLeast"/>
              <w:rPr>
                <w:rFonts w:ascii="Times New Roman" w:hAnsi="Times New Roman" w:eastAsia="Times New Roman" w:cs="Times New Roman"/>
                <w:sz w:val="20"/>
                <w:szCs w:val="20"/>
                <w:lang w:val="en-GB" w:eastAsia="en-GB"/>
              </w:rPr>
            </w:pPr>
            <w:r>
              <w:rPr>
                <w:rFonts w:hint="eastAsia" w:ascii="Times New Roman" w:hAnsi="Times New Roman" w:eastAsia="Times New Roman" w:cs="Times New Roman"/>
                <w:sz w:val="20"/>
                <w:szCs w:val="20"/>
                <w:lang w:val="en-GB" w:eastAsia="en-GB"/>
              </w:rPr>
              <w:t>Introduction</w:t>
            </w:r>
          </w:p>
        </w:tc>
      </w:tr>
      <w:tr w14:paraId="471D23B2">
        <w:tblPrEx>
          <w:tblCellMar>
            <w:top w:w="0" w:type="dxa"/>
            <w:left w:w="108" w:type="dxa"/>
            <w:bottom w:w="0" w:type="dxa"/>
            <w:right w:w="108" w:type="dxa"/>
          </w:tblCellMar>
        </w:tblPrEx>
        <w:tc>
          <w:tcPr>
            <w:tcW w:w="15309" w:type="dxa"/>
            <w:gridSpan w:val="5"/>
            <w:shd w:val="clear" w:color="auto" w:fill="auto"/>
          </w:tcPr>
          <w:p w14:paraId="02C127B6">
            <w:pPr>
              <w:spacing w:before="124" w:beforeLines="40" w:after="124" w:afterLines="40" w:line="24" w:lineRule="atLeast"/>
              <w:rPr>
                <w:rFonts w:ascii="Times New Roman" w:hAnsi="Times New Roman" w:eastAsia="Cambria" w:cs="Times New Roman"/>
                <w:sz w:val="24"/>
                <w:szCs w:val="24"/>
                <w:lang w:val="en-GB" w:eastAsia="en-US"/>
              </w:rPr>
            </w:pPr>
            <w:r>
              <w:rPr>
                <w:rFonts w:ascii="Times New Roman" w:hAnsi="Times New Roman" w:eastAsia="Times New Roman" w:cs="Times New Roman"/>
                <w:b/>
                <w:bCs/>
                <w:sz w:val="24"/>
                <w:szCs w:val="24"/>
                <w:lang w:val="en-GB" w:eastAsia="en-GB"/>
              </w:rPr>
              <w:t>METHODS</w:t>
            </w:r>
          </w:p>
        </w:tc>
      </w:tr>
      <w:tr w14:paraId="1C485F98">
        <w:tblPrEx>
          <w:tblCellMar>
            <w:top w:w="0" w:type="dxa"/>
            <w:left w:w="108" w:type="dxa"/>
            <w:bottom w:w="0" w:type="dxa"/>
            <w:right w:w="108" w:type="dxa"/>
          </w:tblCellMar>
        </w:tblPrEx>
        <w:tc>
          <w:tcPr>
            <w:tcW w:w="1134" w:type="dxa"/>
            <w:shd w:val="clear" w:color="auto" w:fill="auto"/>
          </w:tcPr>
          <w:p w14:paraId="43EF2E72">
            <w:pPr>
              <w:spacing w:before="124" w:beforeLines="40" w:after="124" w:afterLines="40" w:line="24" w:lineRule="atLeast"/>
              <w:rPr>
                <w:rFonts w:ascii="Times New Roman" w:hAnsi="Times New Roman" w:eastAsia="Times New Roman" w:cs="Times New Roman"/>
                <w:b/>
                <w:bCs/>
                <w:sz w:val="20"/>
                <w:szCs w:val="20"/>
                <w:lang w:val="en-GB" w:eastAsia="en-GB"/>
              </w:rPr>
            </w:pPr>
            <w:r>
              <w:rPr>
                <w:rFonts w:ascii="Times New Roman" w:hAnsi="Times New Roman" w:eastAsia="Times New Roman" w:cs="Times New Roman"/>
                <w:sz w:val="20"/>
                <w:szCs w:val="20"/>
                <w:lang w:val="en-GB" w:eastAsia="en-GB"/>
              </w:rPr>
              <w:t>4</w:t>
            </w:r>
          </w:p>
        </w:tc>
        <w:tc>
          <w:tcPr>
            <w:tcW w:w="2276" w:type="dxa"/>
            <w:shd w:val="clear" w:color="auto" w:fill="auto"/>
          </w:tcPr>
          <w:p w14:paraId="49D5A088">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Study design and data sources</w:t>
            </w:r>
          </w:p>
        </w:tc>
        <w:tc>
          <w:tcPr>
            <w:tcW w:w="6938" w:type="dxa"/>
            <w:shd w:val="clear" w:color="auto" w:fill="auto"/>
          </w:tcPr>
          <w:p w14:paraId="237C686F">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Present key elements of the study design early in the article. Consider including a table listing sources of data for all phases of the study. For each data source contributing to the analysis, describe the following: </w:t>
            </w:r>
          </w:p>
        </w:tc>
        <w:tc>
          <w:tcPr>
            <w:tcW w:w="1276" w:type="dxa"/>
            <w:shd w:val="clear" w:color="auto" w:fill="auto"/>
          </w:tcPr>
          <w:p w14:paraId="76BF3ACB">
            <w:pPr>
              <w:spacing w:before="124" w:beforeLines="40" w:after="124" w:afterLines="40" w:line="24" w:lineRule="atLeast"/>
              <w:rPr>
                <w:rFonts w:ascii="Times New Roman" w:hAnsi="Times New Roman" w:cs="Times New Roman"/>
                <w:sz w:val="20"/>
                <w:szCs w:val="20"/>
                <w:lang w:val="en-GB"/>
              </w:rPr>
            </w:pPr>
          </w:p>
        </w:tc>
        <w:tc>
          <w:tcPr>
            <w:tcW w:w="3685" w:type="dxa"/>
            <w:shd w:val="clear" w:color="auto" w:fill="auto"/>
          </w:tcPr>
          <w:p w14:paraId="213F8119">
            <w:pPr>
              <w:spacing w:before="124" w:beforeLines="40" w:after="124" w:afterLines="40" w:line="24" w:lineRule="atLeast"/>
              <w:rPr>
                <w:rFonts w:ascii="Times New Roman" w:hAnsi="Times New Roman" w:eastAsia="Times New Roman" w:cs="Times New Roman"/>
                <w:sz w:val="20"/>
                <w:szCs w:val="20"/>
                <w:lang w:val="en-GB" w:eastAsia="en-GB"/>
              </w:rPr>
            </w:pPr>
          </w:p>
        </w:tc>
      </w:tr>
      <w:tr w14:paraId="5C2A9E43">
        <w:tblPrEx>
          <w:tblCellMar>
            <w:top w:w="0" w:type="dxa"/>
            <w:left w:w="108" w:type="dxa"/>
            <w:bottom w:w="0" w:type="dxa"/>
            <w:right w:w="108" w:type="dxa"/>
          </w:tblCellMar>
        </w:tblPrEx>
        <w:tc>
          <w:tcPr>
            <w:tcW w:w="1134" w:type="dxa"/>
            <w:tcBorders>
              <w:bottom w:val="single" w:color="auto" w:sz="4" w:space="0"/>
            </w:tcBorders>
            <w:shd w:val="clear" w:color="auto" w:fill="auto"/>
          </w:tcPr>
          <w:p w14:paraId="1F8816F3">
            <w:pPr>
              <w:spacing w:before="124" w:beforeLines="40" w:after="124" w:afterLines="40" w:line="24" w:lineRule="atLeast"/>
              <w:jc w:val="right"/>
              <w:rPr>
                <w:rFonts w:ascii="Times New Roman" w:hAnsi="Times New Roman" w:eastAsia="Cambria" w:cs="Times New Roman"/>
                <w:b/>
                <w:bCs/>
                <w:sz w:val="20"/>
                <w:szCs w:val="20"/>
                <w:lang w:val="en-GB" w:eastAsia="en-US"/>
              </w:rPr>
            </w:pPr>
          </w:p>
        </w:tc>
        <w:tc>
          <w:tcPr>
            <w:tcW w:w="2276" w:type="dxa"/>
            <w:tcBorders>
              <w:bottom w:val="single" w:color="auto" w:sz="4" w:space="0"/>
            </w:tcBorders>
            <w:shd w:val="clear" w:color="auto" w:fill="auto"/>
          </w:tcPr>
          <w:p w14:paraId="42E51BC1">
            <w:pPr>
              <w:spacing w:before="124" w:beforeLines="40" w:after="124" w:afterLines="40" w:line="24" w:lineRule="atLeast"/>
              <w:jc w:val="right"/>
              <w:rPr>
                <w:rFonts w:ascii="Times New Roman" w:hAnsi="Times New Roman" w:eastAsia="Cambria" w:cs="Times New Roman"/>
                <w:sz w:val="20"/>
                <w:szCs w:val="20"/>
                <w:lang w:val="en-GB" w:eastAsia="en-US"/>
              </w:rPr>
            </w:pPr>
            <w:r>
              <w:rPr>
                <w:rFonts w:ascii="Times New Roman" w:hAnsi="Times New Roman" w:eastAsia="Cambria" w:cs="Times New Roman"/>
                <w:sz w:val="20"/>
                <w:szCs w:val="20"/>
                <w:lang w:val="en-GB" w:eastAsia="en-US"/>
              </w:rPr>
              <w:t>a)</w:t>
            </w:r>
          </w:p>
        </w:tc>
        <w:tc>
          <w:tcPr>
            <w:tcW w:w="6938" w:type="dxa"/>
            <w:tcBorders>
              <w:bottom w:val="single" w:color="auto" w:sz="4" w:space="0"/>
            </w:tcBorders>
            <w:shd w:val="clear" w:color="auto" w:fill="auto"/>
          </w:tcPr>
          <w:p w14:paraId="6A668CC8">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Setting: Describe the study design and the underlying population, if possible. Describe the setting, locations, and relevant dates, including periods of recruitment, exposure, follow-up, and data collection, when available.</w:t>
            </w:r>
          </w:p>
        </w:tc>
        <w:tc>
          <w:tcPr>
            <w:tcW w:w="1276" w:type="dxa"/>
            <w:tcBorders>
              <w:bottom w:val="single" w:color="auto" w:sz="4" w:space="0"/>
            </w:tcBorders>
            <w:shd w:val="clear" w:color="auto" w:fill="auto"/>
          </w:tcPr>
          <w:p w14:paraId="7B33D468">
            <w:pPr>
              <w:spacing w:before="124" w:beforeLines="40" w:after="124" w:afterLines="40" w:line="24" w:lineRule="atLeast"/>
              <w:rPr>
                <w:rFonts w:hint="default" w:ascii="Times New Roman" w:hAnsi="Times New Roman" w:eastAsia="Times New Roman" w:cs="Times New Roman"/>
                <w:sz w:val="20"/>
                <w:szCs w:val="20"/>
                <w:lang w:val="en-US" w:eastAsia="zh-CN"/>
              </w:rPr>
            </w:pPr>
            <w:r>
              <w:rPr>
                <w:rFonts w:hint="eastAsia" w:ascii="Times New Roman" w:hAnsi="Times New Roman" w:eastAsia="Times New Roman" w:cs="Times New Roman"/>
                <w:sz w:val="20"/>
                <w:szCs w:val="20"/>
                <w:lang w:val="en-US" w:eastAsia="zh-CN"/>
              </w:rPr>
              <w:t>6-9</w:t>
            </w:r>
          </w:p>
        </w:tc>
        <w:tc>
          <w:tcPr>
            <w:tcW w:w="3685" w:type="dxa"/>
            <w:tcBorders>
              <w:bottom w:val="single" w:color="auto" w:sz="4" w:space="0"/>
            </w:tcBorders>
            <w:shd w:val="clear" w:color="auto" w:fill="auto"/>
          </w:tcPr>
          <w:p w14:paraId="0E688E5F">
            <w:pPr>
              <w:spacing w:before="124" w:beforeLines="40" w:after="124" w:afterLines="40" w:line="24" w:lineRule="atLeast"/>
              <w:rPr>
                <w:rFonts w:ascii="Times New Roman" w:hAnsi="Times New Roman" w:eastAsia="Times New Roman" w:cs="Times New Roman"/>
                <w:sz w:val="20"/>
                <w:szCs w:val="20"/>
                <w:lang w:val="en-GB" w:eastAsia="en-GB"/>
              </w:rPr>
            </w:pPr>
            <w:r>
              <w:rPr>
                <w:rFonts w:hint="eastAsia" w:ascii="Times New Roman" w:hAnsi="Times New Roman" w:eastAsia="Times New Roman" w:cs="Times New Roman"/>
                <w:sz w:val="20"/>
                <w:szCs w:val="20"/>
                <w:lang w:val="en-GB" w:eastAsia="en-GB"/>
              </w:rPr>
              <w:t>Methods</w:t>
            </w:r>
          </w:p>
        </w:tc>
      </w:tr>
      <w:tr w14:paraId="378BDFFF">
        <w:tblPrEx>
          <w:tblCellMar>
            <w:top w:w="0" w:type="dxa"/>
            <w:left w:w="108" w:type="dxa"/>
            <w:bottom w:w="0" w:type="dxa"/>
            <w:right w:w="108" w:type="dxa"/>
          </w:tblCellMar>
        </w:tblPrEx>
        <w:tc>
          <w:tcPr>
            <w:tcW w:w="1134" w:type="dxa"/>
            <w:tcBorders>
              <w:top w:val="single" w:color="auto" w:sz="4" w:space="0"/>
            </w:tcBorders>
            <w:shd w:val="clear" w:color="auto" w:fill="auto"/>
          </w:tcPr>
          <w:p w14:paraId="6A0662AE">
            <w:pPr>
              <w:spacing w:before="124" w:beforeLines="40" w:after="124" w:afterLines="40" w:line="24" w:lineRule="atLeast"/>
              <w:jc w:val="right"/>
              <w:rPr>
                <w:rFonts w:ascii="Times New Roman" w:hAnsi="Times New Roman" w:eastAsia="Cambria" w:cs="Times New Roman"/>
                <w:b/>
                <w:bCs/>
                <w:sz w:val="20"/>
                <w:szCs w:val="20"/>
                <w:lang w:val="en-GB" w:eastAsia="en-US"/>
              </w:rPr>
            </w:pPr>
          </w:p>
        </w:tc>
        <w:tc>
          <w:tcPr>
            <w:tcW w:w="2276" w:type="dxa"/>
            <w:tcBorders>
              <w:top w:val="single" w:color="auto" w:sz="4" w:space="0"/>
            </w:tcBorders>
            <w:shd w:val="clear" w:color="auto" w:fill="auto"/>
          </w:tcPr>
          <w:p w14:paraId="12048E19">
            <w:pPr>
              <w:spacing w:before="124" w:beforeLines="40" w:after="124" w:afterLines="40" w:line="24" w:lineRule="atLeast"/>
              <w:jc w:val="right"/>
              <w:rPr>
                <w:rFonts w:ascii="Times New Roman" w:hAnsi="Times New Roman" w:eastAsia="Cambria" w:cs="Times New Roman"/>
                <w:sz w:val="20"/>
                <w:szCs w:val="20"/>
                <w:lang w:val="en-GB" w:eastAsia="en-US"/>
              </w:rPr>
            </w:pPr>
            <w:r>
              <w:rPr>
                <w:rFonts w:ascii="Times New Roman" w:hAnsi="Times New Roman" w:eastAsia="Cambria" w:cs="Times New Roman"/>
                <w:sz w:val="20"/>
                <w:szCs w:val="20"/>
                <w:lang w:val="en-GB" w:eastAsia="en-US"/>
              </w:rPr>
              <w:t>b)</w:t>
            </w:r>
          </w:p>
        </w:tc>
        <w:tc>
          <w:tcPr>
            <w:tcW w:w="6938" w:type="dxa"/>
            <w:tcBorders>
              <w:top w:val="single" w:color="auto" w:sz="4" w:space="0"/>
            </w:tcBorders>
            <w:shd w:val="clear" w:color="auto" w:fill="auto"/>
          </w:tcPr>
          <w:p w14:paraId="53CC033D">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Participants: Give the eligibility criteria, and the sources and methods of selection of participants. Report the sample size, and whether any power or sample size calculations were carried out prior to the main analysis </w:t>
            </w:r>
          </w:p>
        </w:tc>
        <w:tc>
          <w:tcPr>
            <w:tcW w:w="1276" w:type="dxa"/>
            <w:tcBorders>
              <w:top w:val="single" w:color="auto" w:sz="4" w:space="0"/>
            </w:tcBorders>
            <w:shd w:val="clear" w:color="auto" w:fill="auto"/>
          </w:tcPr>
          <w:p w14:paraId="54A510CD">
            <w:pPr>
              <w:spacing w:before="124" w:beforeLines="40" w:after="124" w:afterLines="40" w:line="24" w:lineRule="atLeast"/>
              <w:textAlignment w:val="baseline"/>
              <w:rPr>
                <w:rFonts w:ascii="Times New Roman" w:hAnsi="Times New Roman" w:cs="Times New Roman"/>
                <w:sz w:val="20"/>
                <w:szCs w:val="20"/>
                <w:shd w:val="clear" w:color="auto" w:fill="FFFFFF"/>
                <w:lang w:val="en-GB"/>
              </w:rPr>
            </w:pPr>
            <w:r>
              <w:rPr>
                <w:rFonts w:hint="eastAsia" w:ascii="Times New Roman" w:hAnsi="Times New Roman" w:eastAsia="Times New Roman" w:cs="Times New Roman"/>
                <w:sz w:val="20"/>
                <w:szCs w:val="20"/>
                <w:lang w:val="en-US" w:eastAsia="zh-CN"/>
              </w:rPr>
              <w:t>6-9</w:t>
            </w:r>
          </w:p>
        </w:tc>
        <w:tc>
          <w:tcPr>
            <w:tcW w:w="3685" w:type="dxa"/>
            <w:tcBorders>
              <w:top w:val="single" w:color="auto" w:sz="4" w:space="0"/>
            </w:tcBorders>
            <w:shd w:val="clear" w:color="auto" w:fill="auto"/>
          </w:tcPr>
          <w:p w14:paraId="5B8279EA">
            <w:pPr>
              <w:spacing w:before="124" w:beforeLines="40" w:after="124" w:afterLines="40" w:line="24" w:lineRule="atLeast"/>
              <w:rPr>
                <w:rFonts w:ascii="Times New Roman" w:hAnsi="Times New Roman" w:eastAsia="Times New Roman" w:cs="Times New Roman"/>
                <w:sz w:val="20"/>
                <w:szCs w:val="20"/>
                <w:lang w:val="en-GB" w:eastAsia="en-GB"/>
              </w:rPr>
            </w:pPr>
            <w:r>
              <w:rPr>
                <w:rFonts w:hint="eastAsia" w:ascii="Times New Roman" w:hAnsi="Times New Roman" w:eastAsia="Times New Roman" w:cs="Times New Roman"/>
                <w:sz w:val="20"/>
                <w:szCs w:val="20"/>
                <w:lang w:val="en-GB" w:eastAsia="en-GB"/>
              </w:rPr>
              <w:t>Methods</w:t>
            </w:r>
          </w:p>
        </w:tc>
      </w:tr>
      <w:tr w14:paraId="6C42B4BE">
        <w:tblPrEx>
          <w:tblCellMar>
            <w:top w:w="0" w:type="dxa"/>
            <w:left w:w="108" w:type="dxa"/>
            <w:bottom w:w="0" w:type="dxa"/>
            <w:right w:w="108" w:type="dxa"/>
          </w:tblCellMar>
        </w:tblPrEx>
        <w:tc>
          <w:tcPr>
            <w:tcW w:w="1134" w:type="dxa"/>
            <w:shd w:val="clear" w:color="auto" w:fill="auto"/>
          </w:tcPr>
          <w:p w14:paraId="0C1D1940">
            <w:pPr>
              <w:spacing w:before="124" w:beforeLines="40" w:after="124" w:afterLines="40" w:line="24" w:lineRule="atLeast"/>
              <w:jc w:val="right"/>
              <w:rPr>
                <w:rFonts w:ascii="Times New Roman" w:hAnsi="Times New Roman" w:eastAsia="Cambria" w:cs="Times New Roman"/>
                <w:b/>
                <w:bCs/>
                <w:sz w:val="20"/>
                <w:szCs w:val="20"/>
                <w:lang w:val="en-GB" w:eastAsia="en-US"/>
              </w:rPr>
            </w:pPr>
          </w:p>
        </w:tc>
        <w:tc>
          <w:tcPr>
            <w:tcW w:w="2276" w:type="dxa"/>
            <w:shd w:val="clear" w:color="auto" w:fill="auto"/>
          </w:tcPr>
          <w:p w14:paraId="535E5709">
            <w:pPr>
              <w:spacing w:before="124" w:beforeLines="40" w:after="124" w:afterLines="40" w:line="24" w:lineRule="atLeast"/>
              <w:jc w:val="right"/>
              <w:rPr>
                <w:rFonts w:ascii="Times New Roman" w:hAnsi="Times New Roman" w:eastAsia="Cambria" w:cs="Times New Roman"/>
                <w:sz w:val="20"/>
                <w:szCs w:val="20"/>
                <w:lang w:val="en-GB" w:eastAsia="en-US"/>
              </w:rPr>
            </w:pPr>
            <w:r>
              <w:rPr>
                <w:rFonts w:ascii="Times New Roman" w:hAnsi="Times New Roman" w:eastAsia="Cambria" w:cs="Times New Roman"/>
                <w:sz w:val="20"/>
                <w:szCs w:val="20"/>
                <w:lang w:val="en-GB" w:eastAsia="en-US"/>
              </w:rPr>
              <w:t>c)</w:t>
            </w:r>
          </w:p>
        </w:tc>
        <w:tc>
          <w:tcPr>
            <w:tcW w:w="6938" w:type="dxa"/>
            <w:shd w:val="clear" w:color="auto" w:fill="auto"/>
          </w:tcPr>
          <w:p w14:paraId="653DC33E">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Describe measurement, quality control and selection of genetic variants</w:t>
            </w:r>
          </w:p>
        </w:tc>
        <w:tc>
          <w:tcPr>
            <w:tcW w:w="1276" w:type="dxa"/>
            <w:shd w:val="clear" w:color="auto" w:fill="auto"/>
          </w:tcPr>
          <w:p w14:paraId="0D780C99">
            <w:pPr>
              <w:spacing w:before="124" w:beforeLines="40" w:after="124" w:afterLines="40" w:line="24" w:lineRule="atLeast"/>
              <w:rPr>
                <w:rFonts w:ascii="Times New Roman" w:hAnsi="Times New Roman" w:cs="Times New Roman"/>
                <w:sz w:val="20"/>
                <w:szCs w:val="20"/>
                <w:lang w:val="en-GB"/>
              </w:rPr>
            </w:pPr>
            <w:r>
              <w:rPr>
                <w:rFonts w:hint="eastAsia" w:ascii="Times New Roman" w:hAnsi="Times New Roman" w:eastAsia="Times New Roman" w:cs="Times New Roman"/>
                <w:sz w:val="20"/>
                <w:szCs w:val="20"/>
                <w:lang w:val="en-US" w:eastAsia="zh-CN"/>
              </w:rPr>
              <w:t>6-9</w:t>
            </w:r>
          </w:p>
        </w:tc>
        <w:tc>
          <w:tcPr>
            <w:tcW w:w="3685" w:type="dxa"/>
            <w:shd w:val="clear" w:color="auto" w:fill="auto"/>
          </w:tcPr>
          <w:p w14:paraId="518812B6">
            <w:pPr>
              <w:spacing w:before="124" w:beforeLines="40" w:after="124" w:afterLines="40" w:line="24" w:lineRule="atLeast"/>
              <w:rPr>
                <w:rFonts w:ascii="Times New Roman" w:hAnsi="Times New Roman" w:eastAsia="Times New Roman" w:cs="Times New Roman"/>
                <w:sz w:val="20"/>
                <w:szCs w:val="20"/>
                <w:lang w:val="en-GB" w:eastAsia="en-GB"/>
              </w:rPr>
            </w:pPr>
            <w:r>
              <w:rPr>
                <w:rFonts w:hint="eastAsia" w:ascii="Times New Roman" w:hAnsi="Times New Roman" w:eastAsia="Times New Roman" w:cs="Times New Roman"/>
                <w:sz w:val="20"/>
                <w:szCs w:val="20"/>
                <w:lang w:val="en-GB" w:eastAsia="en-GB"/>
              </w:rPr>
              <w:t>Methods</w:t>
            </w:r>
          </w:p>
        </w:tc>
      </w:tr>
      <w:tr w14:paraId="39A65606">
        <w:tblPrEx>
          <w:tblCellMar>
            <w:top w:w="0" w:type="dxa"/>
            <w:left w:w="108" w:type="dxa"/>
            <w:bottom w:w="0" w:type="dxa"/>
            <w:right w:w="108" w:type="dxa"/>
          </w:tblCellMar>
        </w:tblPrEx>
        <w:tc>
          <w:tcPr>
            <w:tcW w:w="1134" w:type="dxa"/>
            <w:shd w:val="clear" w:color="auto" w:fill="auto"/>
          </w:tcPr>
          <w:p w14:paraId="561CDB0D">
            <w:pPr>
              <w:spacing w:before="124" w:beforeLines="40" w:after="124" w:afterLines="40" w:line="24" w:lineRule="atLeast"/>
              <w:jc w:val="right"/>
              <w:rPr>
                <w:rFonts w:ascii="Times New Roman" w:hAnsi="Times New Roman" w:eastAsia="Cambria" w:cs="Times New Roman"/>
                <w:b/>
                <w:bCs/>
                <w:sz w:val="20"/>
                <w:szCs w:val="20"/>
                <w:lang w:val="en-GB" w:eastAsia="en-US"/>
              </w:rPr>
            </w:pPr>
          </w:p>
        </w:tc>
        <w:tc>
          <w:tcPr>
            <w:tcW w:w="2276" w:type="dxa"/>
            <w:shd w:val="clear" w:color="auto" w:fill="auto"/>
          </w:tcPr>
          <w:p w14:paraId="2C0C6FA5">
            <w:pPr>
              <w:spacing w:before="124" w:beforeLines="40" w:after="124" w:afterLines="40" w:line="24" w:lineRule="atLeast"/>
              <w:jc w:val="right"/>
              <w:rPr>
                <w:rFonts w:ascii="Times New Roman" w:hAnsi="Times New Roman" w:eastAsia="Cambria" w:cs="Times New Roman"/>
                <w:sz w:val="20"/>
                <w:szCs w:val="20"/>
                <w:lang w:val="en-GB" w:eastAsia="en-US"/>
              </w:rPr>
            </w:pPr>
            <w:r>
              <w:rPr>
                <w:rFonts w:ascii="Times New Roman" w:hAnsi="Times New Roman" w:eastAsia="Cambria" w:cs="Times New Roman"/>
                <w:sz w:val="20"/>
                <w:szCs w:val="20"/>
                <w:lang w:val="en-GB" w:eastAsia="en-US"/>
              </w:rPr>
              <w:t>d)</w:t>
            </w:r>
          </w:p>
        </w:tc>
        <w:tc>
          <w:tcPr>
            <w:tcW w:w="6938" w:type="dxa"/>
            <w:shd w:val="clear" w:color="auto" w:fill="auto"/>
          </w:tcPr>
          <w:p w14:paraId="7423D252">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For each exposure, outcome, and other relevant variables, describe methods of assessment and diagnostic criteria for diseases</w:t>
            </w:r>
          </w:p>
        </w:tc>
        <w:tc>
          <w:tcPr>
            <w:tcW w:w="1276" w:type="dxa"/>
            <w:shd w:val="clear" w:color="auto" w:fill="auto"/>
          </w:tcPr>
          <w:p w14:paraId="1D489BA3">
            <w:pPr>
              <w:spacing w:before="124" w:beforeLines="40" w:after="124" w:afterLines="40" w:line="24" w:lineRule="atLeast"/>
              <w:textAlignment w:val="baseline"/>
              <w:rPr>
                <w:rFonts w:ascii="Times New Roman" w:hAnsi="Times New Roman" w:cs="Times New Roman"/>
                <w:sz w:val="20"/>
                <w:szCs w:val="20"/>
                <w:shd w:val="clear" w:color="auto" w:fill="FFFFFF"/>
                <w:lang w:val="en-GB"/>
              </w:rPr>
            </w:pPr>
            <w:r>
              <w:rPr>
                <w:rFonts w:hint="eastAsia" w:ascii="Times New Roman" w:hAnsi="Times New Roman" w:eastAsia="Times New Roman" w:cs="Times New Roman"/>
                <w:sz w:val="20"/>
                <w:szCs w:val="20"/>
                <w:lang w:val="en-US" w:eastAsia="zh-CN"/>
              </w:rPr>
              <w:t>6-9</w:t>
            </w:r>
          </w:p>
        </w:tc>
        <w:tc>
          <w:tcPr>
            <w:tcW w:w="3685" w:type="dxa"/>
            <w:shd w:val="clear" w:color="auto" w:fill="auto"/>
          </w:tcPr>
          <w:p w14:paraId="05877BD5">
            <w:pPr>
              <w:spacing w:before="124" w:beforeLines="40" w:after="124" w:afterLines="40" w:line="24" w:lineRule="atLeast"/>
              <w:rPr>
                <w:rFonts w:ascii="Times New Roman" w:hAnsi="Times New Roman" w:eastAsia="Times New Roman" w:cs="Times New Roman"/>
                <w:sz w:val="20"/>
                <w:szCs w:val="20"/>
                <w:lang w:val="en-GB" w:eastAsia="en-GB"/>
              </w:rPr>
            </w:pPr>
            <w:r>
              <w:rPr>
                <w:rFonts w:hint="eastAsia" w:ascii="Times New Roman" w:hAnsi="Times New Roman" w:eastAsia="Times New Roman" w:cs="Times New Roman"/>
                <w:sz w:val="20"/>
                <w:szCs w:val="20"/>
                <w:lang w:val="en-GB" w:eastAsia="en-GB"/>
              </w:rPr>
              <w:t>Methods</w:t>
            </w:r>
          </w:p>
        </w:tc>
      </w:tr>
      <w:tr w14:paraId="4AEF6378">
        <w:tblPrEx>
          <w:tblCellMar>
            <w:top w:w="0" w:type="dxa"/>
            <w:left w:w="108" w:type="dxa"/>
            <w:bottom w:w="0" w:type="dxa"/>
            <w:right w:w="108" w:type="dxa"/>
          </w:tblCellMar>
        </w:tblPrEx>
        <w:tc>
          <w:tcPr>
            <w:tcW w:w="1134" w:type="dxa"/>
            <w:shd w:val="clear" w:color="auto" w:fill="auto"/>
          </w:tcPr>
          <w:p w14:paraId="3D3EEE22">
            <w:pPr>
              <w:spacing w:before="124" w:beforeLines="40" w:after="124" w:afterLines="40" w:line="24" w:lineRule="atLeast"/>
              <w:jc w:val="right"/>
              <w:rPr>
                <w:rFonts w:ascii="Times New Roman" w:hAnsi="Times New Roman" w:eastAsia="Cambria" w:cs="Times New Roman"/>
                <w:b/>
                <w:bCs/>
                <w:sz w:val="20"/>
                <w:szCs w:val="20"/>
                <w:lang w:val="en-GB" w:eastAsia="en-US"/>
              </w:rPr>
            </w:pPr>
          </w:p>
        </w:tc>
        <w:tc>
          <w:tcPr>
            <w:tcW w:w="2276" w:type="dxa"/>
            <w:shd w:val="clear" w:color="auto" w:fill="auto"/>
          </w:tcPr>
          <w:p w14:paraId="324272E8">
            <w:pPr>
              <w:spacing w:before="124" w:beforeLines="40" w:after="124" w:afterLines="40" w:line="24" w:lineRule="atLeast"/>
              <w:jc w:val="right"/>
              <w:rPr>
                <w:rFonts w:ascii="Times New Roman" w:hAnsi="Times New Roman" w:eastAsia="Cambria" w:cs="Times New Roman"/>
                <w:sz w:val="20"/>
                <w:szCs w:val="20"/>
                <w:lang w:val="en-GB" w:eastAsia="en-US"/>
              </w:rPr>
            </w:pPr>
            <w:r>
              <w:rPr>
                <w:rFonts w:ascii="Times New Roman" w:hAnsi="Times New Roman" w:eastAsia="Cambria" w:cs="Times New Roman"/>
                <w:sz w:val="20"/>
                <w:szCs w:val="20"/>
                <w:lang w:val="en-GB" w:eastAsia="en-US"/>
              </w:rPr>
              <w:t>e)</w:t>
            </w:r>
          </w:p>
        </w:tc>
        <w:tc>
          <w:tcPr>
            <w:tcW w:w="6938" w:type="dxa"/>
            <w:shd w:val="clear" w:color="auto" w:fill="auto"/>
          </w:tcPr>
          <w:p w14:paraId="3A3EFEFB">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Provide details of ethics committee approval and participant informed consent, if relevant</w:t>
            </w:r>
          </w:p>
        </w:tc>
        <w:tc>
          <w:tcPr>
            <w:tcW w:w="1276" w:type="dxa"/>
            <w:shd w:val="clear" w:color="auto" w:fill="auto"/>
          </w:tcPr>
          <w:p w14:paraId="1DC8AEB7">
            <w:pPr>
              <w:spacing w:before="124" w:beforeLines="40" w:after="124" w:afterLines="40" w:line="24" w:lineRule="atLeast"/>
              <w:rPr>
                <w:rFonts w:ascii="Times New Roman" w:hAnsi="Times New Roman" w:eastAsia="Times New Roman" w:cs="Times New Roman"/>
                <w:sz w:val="20"/>
                <w:szCs w:val="20"/>
                <w:lang w:val="en-GB" w:eastAsia="en-GB"/>
              </w:rPr>
            </w:pPr>
            <w:r>
              <w:rPr>
                <w:rFonts w:hint="eastAsia" w:ascii="Times New Roman" w:hAnsi="Times New Roman" w:eastAsia="Times New Roman" w:cs="Times New Roman"/>
                <w:sz w:val="20"/>
                <w:szCs w:val="20"/>
                <w:lang w:val="en-US" w:eastAsia="zh-CN"/>
              </w:rPr>
              <w:t>6-9</w:t>
            </w:r>
          </w:p>
        </w:tc>
        <w:tc>
          <w:tcPr>
            <w:tcW w:w="3685" w:type="dxa"/>
            <w:shd w:val="clear" w:color="auto" w:fill="auto"/>
          </w:tcPr>
          <w:p w14:paraId="36E3598E">
            <w:pPr>
              <w:spacing w:before="124" w:beforeLines="40" w:after="124" w:afterLines="40" w:line="24" w:lineRule="atLeast"/>
              <w:rPr>
                <w:rFonts w:ascii="Times New Roman" w:hAnsi="Times New Roman" w:eastAsia="Times New Roman" w:cs="Times New Roman"/>
                <w:sz w:val="20"/>
                <w:szCs w:val="20"/>
                <w:lang w:val="en-GB" w:eastAsia="en-GB"/>
              </w:rPr>
            </w:pPr>
            <w:r>
              <w:rPr>
                <w:rFonts w:hint="eastAsia" w:ascii="Times New Roman" w:hAnsi="Times New Roman" w:eastAsia="Times New Roman" w:cs="Times New Roman"/>
                <w:sz w:val="20"/>
                <w:szCs w:val="20"/>
                <w:lang w:val="en-GB" w:eastAsia="en-GB"/>
              </w:rPr>
              <w:t>Methods</w:t>
            </w:r>
          </w:p>
        </w:tc>
      </w:tr>
      <w:tr w14:paraId="656EF201">
        <w:tblPrEx>
          <w:tblCellMar>
            <w:top w:w="0" w:type="dxa"/>
            <w:left w:w="108" w:type="dxa"/>
            <w:bottom w:w="0" w:type="dxa"/>
            <w:right w:w="108" w:type="dxa"/>
          </w:tblCellMar>
        </w:tblPrEx>
        <w:tc>
          <w:tcPr>
            <w:tcW w:w="1134" w:type="dxa"/>
            <w:shd w:val="clear" w:color="auto" w:fill="auto"/>
          </w:tcPr>
          <w:p w14:paraId="5CC7C5FD">
            <w:pPr>
              <w:spacing w:before="124" w:beforeLines="40" w:after="124" w:afterLines="40" w:line="24" w:lineRule="atLeast"/>
              <w:rPr>
                <w:rFonts w:ascii="Times New Roman" w:hAnsi="Times New Roman" w:eastAsia="Times New Roman" w:cs="Times New Roman"/>
                <w:b/>
                <w:bCs/>
                <w:sz w:val="20"/>
                <w:szCs w:val="20"/>
                <w:lang w:val="en-GB" w:eastAsia="en-GB"/>
              </w:rPr>
            </w:pPr>
            <w:r>
              <w:rPr>
                <w:rFonts w:ascii="Times New Roman" w:hAnsi="Times New Roman" w:eastAsia="Times New Roman" w:cs="Times New Roman"/>
                <w:sz w:val="20"/>
                <w:szCs w:val="20"/>
                <w:lang w:val="en-GB" w:eastAsia="en-GB"/>
              </w:rPr>
              <w:t>5</w:t>
            </w:r>
          </w:p>
        </w:tc>
        <w:tc>
          <w:tcPr>
            <w:tcW w:w="2276" w:type="dxa"/>
            <w:shd w:val="clear" w:color="auto" w:fill="auto"/>
          </w:tcPr>
          <w:p w14:paraId="77035B1D">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Assumptions</w:t>
            </w:r>
          </w:p>
          <w:p w14:paraId="56CB706E">
            <w:pPr>
              <w:spacing w:before="124" w:beforeLines="40" w:after="124" w:afterLines="40" w:line="24" w:lineRule="atLeast"/>
              <w:jc w:val="center"/>
              <w:rPr>
                <w:rFonts w:ascii="Times New Roman" w:hAnsi="Times New Roman" w:eastAsia="Cambria" w:cs="Times New Roman"/>
                <w:sz w:val="20"/>
                <w:szCs w:val="20"/>
                <w:lang w:val="en-GB" w:eastAsia="en-US"/>
              </w:rPr>
            </w:pPr>
          </w:p>
        </w:tc>
        <w:tc>
          <w:tcPr>
            <w:tcW w:w="6938" w:type="dxa"/>
            <w:shd w:val="clear" w:color="auto" w:fill="auto"/>
          </w:tcPr>
          <w:p w14:paraId="55A50067">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Explicitly state the three core IV assumptions for the main analysis (relevance, independence and exclusion restriction) as well assumptions for any additional or sensitivity analysis</w:t>
            </w:r>
          </w:p>
        </w:tc>
        <w:tc>
          <w:tcPr>
            <w:tcW w:w="1276" w:type="dxa"/>
            <w:shd w:val="clear" w:color="auto" w:fill="auto"/>
          </w:tcPr>
          <w:p w14:paraId="360D6475">
            <w:pPr>
              <w:spacing w:before="124" w:beforeLines="40" w:after="124" w:afterLines="40" w:line="24" w:lineRule="atLeast"/>
              <w:rPr>
                <w:rFonts w:hint="default" w:ascii="Times New Roman" w:hAnsi="Times New Roman" w:cs="Times New Roman" w:eastAsiaTheme="minorEastAsia"/>
                <w:sz w:val="20"/>
                <w:szCs w:val="20"/>
                <w:lang w:val="en-US" w:eastAsia="zh-CN"/>
              </w:rPr>
            </w:pPr>
            <w:r>
              <w:rPr>
                <w:rFonts w:hint="eastAsia" w:ascii="Times New Roman" w:hAnsi="Times New Roman" w:eastAsia="Times New Roman" w:cs="Times New Roman"/>
                <w:sz w:val="20"/>
                <w:szCs w:val="20"/>
                <w:lang w:val="en-US" w:eastAsia="zh-CN"/>
              </w:rPr>
              <w:t>6-9</w:t>
            </w:r>
          </w:p>
        </w:tc>
        <w:tc>
          <w:tcPr>
            <w:tcW w:w="3685" w:type="dxa"/>
            <w:shd w:val="clear" w:color="auto" w:fill="auto"/>
          </w:tcPr>
          <w:p w14:paraId="3AD3ABB4">
            <w:pPr>
              <w:spacing w:before="124" w:beforeLines="40" w:after="124" w:afterLines="40" w:line="24" w:lineRule="atLeast"/>
              <w:rPr>
                <w:rFonts w:ascii="Times New Roman" w:hAnsi="Times New Roman" w:eastAsia="Times New Roman" w:cs="Times New Roman"/>
                <w:sz w:val="20"/>
                <w:szCs w:val="20"/>
                <w:lang w:val="en-GB" w:eastAsia="en-GB"/>
              </w:rPr>
            </w:pPr>
            <w:r>
              <w:rPr>
                <w:rFonts w:hint="eastAsia" w:ascii="Times New Roman" w:hAnsi="Times New Roman" w:eastAsia="Times New Roman" w:cs="Times New Roman"/>
                <w:sz w:val="20"/>
                <w:szCs w:val="20"/>
                <w:lang w:val="en-GB" w:eastAsia="en-GB"/>
              </w:rPr>
              <w:t>Methods</w:t>
            </w:r>
            <w:r>
              <w:rPr>
                <w:rFonts w:hint="eastAsia" w:ascii="Times New Roman" w:hAnsi="Times New Roman" w:eastAsia="Times New Roman" w:cs="Times New Roman"/>
                <w:sz w:val="20"/>
                <w:szCs w:val="20"/>
                <w:lang w:val="en-US" w:eastAsia="zh-CN"/>
              </w:rPr>
              <w:t xml:space="preserve"> </w:t>
            </w:r>
            <w:r>
              <w:rPr>
                <w:rFonts w:ascii="Times New Roman" w:hAnsi="Times New Roman" w:eastAsia="Times New Roman" w:cs="Times New Roman"/>
                <w:sz w:val="20"/>
                <w:szCs w:val="20"/>
                <w:lang w:val="en-GB" w:eastAsia="en-GB"/>
              </w:rPr>
              <w:t>&amp;</w:t>
            </w:r>
            <w:r>
              <w:rPr>
                <w:rFonts w:hint="eastAsia" w:ascii="Times New Roman" w:hAnsi="Times New Roman" w:eastAsia="Times New Roman" w:cs="Times New Roman"/>
                <w:sz w:val="20"/>
                <w:szCs w:val="20"/>
                <w:lang w:val="en-US" w:eastAsia="zh-CN"/>
              </w:rPr>
              <w:t xml:space="preserve"> </w:t>
            </w:r>
            <w:r>
              <w:rPr>
                <w:rFonts w:hint="eastAsia" w:ascii="Times New Roman" w:hAnsi="Times New Roman" w:eastAsia="Times New Roman" w:cs="Times New Roman"/>
                <w:sz w:val="20"/>
                <w:szCs w:val="20"/>
                <w:lang w:val="en-GB" w:eastAsia="en-GB"/>
              </w:rPr>
              <w:t>Fig 1</w:t>
            </w:r>
          </w:p>
        </w:tc>
      </w:tr>
      <w:tr w14:paraId="18C069FE">
        <w:tblPrEx>
          <w:tblCellMar>
            <w:top w:w="0" w:type="dxa"/>
            <w:left w:w="108" w:type="dxa"/>
            <w:bottom w:w="0" w:type="dxa"/>
            <w:right w:w="108" w:type="dxa"/>
          </w:tblCellMar>
        </w:tblPrEx>
        <w:tc>
          <w:tcPr>
            <w:tcW w:w="1134" w:type="dxa"/>
            <w:shd w:val="clear" w:color="auto" w:fill="auto"/>
          </w:tcPr>
          <w:p w14:paraId="6C46F37E">
            <w:pPr>
              <w:spacing w:before="124" w:beforeLines="40" w:after="124" w:afterLines="40" w:line="24" w:lineRule="atLeast"/>
              <w:rPr>
                <w:rFonts w:ascii="Times New Roman" w:hAnsi="Times New Roman" w:eastAsia="Times New Roman" w:cs="Times New Roman"/>
                <w:b/>
                <w:bCs/>
                <w:sz w:val="20"/>
                <w:szCs w:val="20"/>
                <w:lang w:val="en-GB" w:eastAsia="en-GB"/>
              </w:rPr>
            </w:pPr>
            <w:r>
              <w:rPr>
                <w:rFonts w:ascii="Times New Roman" w:hAnsi="Times New Roman" w:eastAsia="Times New Roman" w:cs="Times New Roman"/>
                <w:sz w:val="20"/>
                <w:szCs w:val="20"/>
                <w:lang w:val="en-GB" w:eastAsia="en-GB"/>
              </w:rPr>
              <w:t>6</w:t>
            </w:r>
          </w:p>
        </w:tc>
        <w:tc>
          <w:tcPr>
            <w:tcW w:w="2276" w:type="dxa"/>
            <w:shd w:val="clear" w:color="auto" w:fill="auto"/>
          </w:tcPr>
          <w:p w14:paraId="78F80E86">
            <w:pPr>
              <w:spacing w:before="124" w:beforeLines="40" w:after="124" w:afterLines="40" w:line="24" w:lineRule="atLeast"/>
              <w:rPr>
                <w:rFonts w:ascii="Times New Roman" w:hAnsi="Times New Roman" w:eastAsia="Cambria" w:cs="Times New Roman"/>
                <w:sz w:val="20"/>
                <w:szCs w:val="20"/>
                <w:lang w:val="en-GB" w:eastAsia="en-US"/>
              </w:rPr>
            </w:pPr>
            <w:r>
              <w:rPr>
                <w:rFonts w:ascii="Times New Roman" w:hAnsi="Times New Roman" w:eastAsia="Times New Roman" w:cs="Times New Roman"/>
                <w:sz w:val="20"/>
                <w:szCs w:val="20"/>
                <w:lang w:val="en-GB" w:eastAsia="en-GB"/>
              </w:rPr>
              <w:t>Statistical methods: main analysis</w:t>
            </w:r>
          </w:p>
        </w:tc>
        <w:tc>
          <w:tcPr>
            <w:tcW w:w="6938" w:type="dxa"/>
            <w:shd w:val="clear" w:color="auto" w:fill="auto"/>
          </w:tcPr>
          <w:p w14:paraId="5F521E4B">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Describe statistical methods and statistics used</w:t>
            </w:r>
          </w:p>
        </w:tc>
        <w:tc>
          <w:tcPr>
            <w:tcW w:w="1276" w:type="dxa"/>
            <w:shd w:val="clear" w:color="auto" w:fill="auto"/>
          </w:tcPr>
          <w:p w14:paraId="6C610793">
            <w:pPr>
              <w:spacing w:before="124" w:beforeLines="40" w:after="124" w:afterLines="40" w:line="24" w:lineRule="atLeast"/>
              <w:rPr>
                <w:rFonts w:ascii="Times New Roman" w:hAnsi="Times New Roman" w:cs="Times New Roman"/>
                <w:sz w:val="20"/>
                <w:szCs w:val="20"/>
                <w:lang w:val="en-GB"/>
              </w:rPr>
            </w:pPr>
            <w:r>
              <w:rPr>
                <w:rFonts w:hint="eastAsia" w:ascii="Times New Roman" w:hAnsi="Times New Roman" w:eastAsia="Times New Roman" w:cs="Times New Roman"/>
                <w:sz w:val="20"/>
                <w:szCs w:val="20"/>
                <w:lang w:val="en-US" w:eastAsia="zh-CN"/>
              </w:rPr>
              <w:t>6-9</w:t>
            </w:r>
          </w:p>
        </w:tc>
        <w:tc>
          <w:tcPr>
            <w:tcW w:w="3685" w:type="dxa"/>
            <w:shd w:val="clear" w:color="auto" w:fill="auto"/>
          </w:tcPr>
          <w:p w14:paraId="616C748F">
            <w:pPr>
              <w:spacing w:before="124" w:beforeLines="40" w:after="124" w:afterLines="40" w:line="24" w:lineRule="atLeast"/>
              <w:rPr>
                <w:rFonts w:ascii="Times New Roman" w:hAnsi="Times New Roman" w:eastAsia="Times New Roman" w:cs="Times New Roman"/>
                <w:i/>
                <w:iCs/>
                <w:sz w:val="20"/>
                <w:szCs w:val="20"/>
                <w:lang w:val="en-GB" w:eastAsia="en-GB"/>
              </w:rPr>
            </w:pPr>
            <w:r>
              <w:rPr>
                <w:rFonts w:hint="eastAsia" w:ascii="Times New Roman" w:hAnsi="Times New Roman" w:eastAsia="Times New Roman" w:cs="Times New Roman"/>
                <w:sz w:val="20"/>
                <w:szCs w:val="20"/>
                <w:lang w:val="en-GB" w:eastAsia="en-GB"/>
              </w:rPr>
              <w:t>Methods</w:t>
            </w:r>
          </w:p>
        </w:tc>
      </w:tr>
      <w:tr w14:paraId="5C31AB6A">
        <w:tblPrEx>
          <w:tblCellMar>
            <w:top w:w="0" w:type="dxa"/>
            <w:left w:w="108" w:type="dxa"/>
            <w:bottom w:w="0" w:type="dxa"/>
            <w:right w:w="108" w:type="dxa"/>
          </w:tblCellMar>
        </w:tblPrEx>
        <w:tc>
          <w:tcPr>
            <w:tcW w:w="1134" w:type="dxa"/>
            <w:shd w:val="clear" w:color="auto" w:fill="auto"/>
          </w:tcPr>
          <w:p w14:paraId="28AEF929">
            <w:pPr>
              <w:spacing w:before="124" w:beforeLines="40" w:after="124" w:afterLines="40" w:line="24" w:lineRule="atLeast"/>
              <w:jc w:val="right"/>
              <w:rPr>
                <w:rFonts w:ascii="Times New Roman" w:hAnsi="Times New Roman" w:eastAsia="Cambria" w:cs="Times New Roman"/>
                <w:b/>
                <w:bCs/>
                <w:sz w:val="20"/>
                <w:szCs w:val="20"/>
                <w:lang w:val="en-GB" w:eastAsia="en-US"/>
              </w:rPr>
            </w:pPr>
          </w:p>
        </w:tc>
        <w:tc>
          <w:tcPr>
            <w:tcW w:w="2276" w:type="dxa"/>
            <w:shd w:val="clear" w:color="auto" w:fill="auto"/>
          </w:tcPr>
          <w:p w14:paraId="5B996319">
            <w:pPr>
              <w:spacing w:before="124" w:beforeLines="40" w:after="124" w:afterLines="40" w:line="24" w:lineRule="atLeast"/>
              <w:jc w:val="right"/>
              <w:rPr>
                <w:rFonts w:ascii="Times New Roman" w:hAnsi="Times New Roman" w:eastAsia="Cambria" w:cs="Times New Roman"/>
                <w:sz w:val="20"/>
                <w:szCs w:val="20"/>
                <w:lang w:val="en-GB" w:eastAsia="en-US"/>
              </w:rPr>
            </w:pPr>
            <w:r>
              <w:rPr>
                <w:rFonts w:ascii="Times New Roman" w:hAnsi="Times New Roman" w:eastAsia="Cambria" w:cs="Times New Roman"/>
                <w:sz w:val="20"/>
                <w:szCs w:val="20"/>
                <w:lang w:val="en-GB" w:eastAsia="en-US"/>
              </w:rPr>
              <w:t>a)</w:t>
            </w:r>
          </w:p>
        </w:tc>
        <w:tc>
          <w:tcPr>
            <w:tcW w:w="6938" w:type="dxa"/>
            <w:shd w:val="clear" w:color="auto" w:fill="auto"/>
          </w:tcPr>
          <w:p w14:paraId="267BA1AE">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Describe how quantitative variables were handled in the analyses (i.e., scale, units, model)</w:t>
            </w:r>
          </w:p>
        </w:tc>
        <w:tc>
          <w:tcPr>
            <w:tcW w:w="1276" w:type="dxa"/>
            <w:shd w:val="clear" w:color="auto" w:fill="auto"/>
          </w:tcPr>
          <w:p w14:paraId="6FF663C1">
            <w:pPr>
              <w:spacing w:before="124" w:beforeLines="40" w:after="124" w:afterLines="40" w:line="24" w:lineRule="atLeast"/>
              <w:rPr>
                <w:rFonts w:ascii="Times New Roman" w:hAnsi="Times New Roman" w:cs="Times New Roman"/>
                <w:sz w:val="20"/>
                <w:szCs w:val="20"/>
                <w:lang w:val="en-GB"/>
              </w:rPr>
            </w:pPr>
            <w:r>
              <w:rPr>
                <w:rFonts w:hint="eastAsia" w:ascii="Times New Roman" w:hAnsi="Times New Roman" w:eastAsia="Times New Roman" w:cs="Times New Roman"/>
                <w:sz w:val="20"/>
                <w:szCs w:val="20"/>
                <w:lang w:val="en-US" w:eastAsia="zh-CN"/>
              </w:rPr>
              <w:t>6-9</w:t>
            </w:r>
          </w:p>
        </w:tc>
        <w:tc>
          <w:tcPr>
            <w:tcW w:w="3685" w:type="dxa"/>
            <w:shd w:val="clear" w:color="auto" w:fill="auto"/>
          </w:tcPr>
          <w:p w14:paraId="5A5DD142">
            <w:pPr>
              <w:spacing w:before="124" w:beforeLines="40" w:after="124" w:afterLines="40" w:line="24" w:lineRule="atLeast"/>
              <w:rPr>
                <w:rFonts w:ascii="Times New Roman" w:hAnsi="Times New Roman" w:eastAsia="Times New Roman" w:cs="Times New Roman"/>
                <w:sz w:val="20"/>
                <w:szCs w:val="20"/>
                <w:lang w:val="en-GB" w:eastAsia="en-GB"/>
              </w:rPr>
            </w:pPr>
            <w:r>
              <w:rPr>
                <w:rFonts w:hint="eastAsia" w:ascii="Times New Roman" w:hAnsi="Times New Roman" w:eastAsia="Times New Roman" w:cs="Times New Roman"/>
                <w:sz w:val="20"/>
                <w:szCs w:val="20"/>
                <w:lang w:val="en-GB" w:eastAsia="en-GB"/>
              </w:rPr>
              <w:t>Methods</w:t>
            </w:r>
          </w:p>
        </w:tc>
      </w:tr>
      <w:tr w14:paraId="2DFDD82C">
        <w:tblPrEx>
          <w:tblCellMar>
            <w:top w:w="0" w:type="dxa"/>
            <w:left w:w="108" w:type="dxa"/>
            <w:bottom w:w="0" w:type="dxa"/>
            <w:right w:w="108" w:type="dxa"/>
          </w:tblCellMar>
        </w:tblPrEx>
        <w:tc>
          <w:tcPr>
            <w:tcW w:w="1134" w:type="dxa"/>
            <w:shd w:val="clear" w:color="auto" w:fill="auto"/>
          </w:tcPr>
          <w:p w14:paraId="7889E48F">
            <w:pPr>
              <w:spacing w:before="124" w:beforeLines="40" w:after="124" w:afterLines="40" w:line="24" w:lineRule="atLeast"/>
              <w:jc w:val="right"/>
              <w:rPr>
                <w:rFonts w:ascii="Times New Roman" w:hAnsi="Times New Roman" w:eastAsia="Cambria" w:cs="Times New Roman"/>
                <w:b/>
                <w:bCs/>
                <w:sz w:val="20"/>
                <w:szCs w:val="20"/>
                <w:lang w:val="en-GB" w:eastAsia="en-US"/>
              </w:rPr>
            </w:pPr>
          </w:p>
        </w:tc>
        <w:tc>
          <w:tcPr>
            <w:tcW w:w="2276" w:type="dxa"/>
            <w:tcBorders>
              <w:bottom w:val="single" w:color="auto" w:sz="4" w:space="0"/>
            </w:tcBorders>
            <w:shd w:val="clear" w:color="auto" w:fill="auto"/>
          </w:tcPr>
          <w:p w14:paraId="5D124718">
            <w:pPr>
              <w:spacing w:before="124" w:beforeLines="40" w:after="124" w:afterLines="40" w:line="24" w:lineRule="atLeast"/>
              <w:jc w:val="right"/>
              <w:rPr>
                <w:rFonts w:ascii="Times New Roman" w:hAnsi="Times New Roman" w:eastAsia="Cambria" w:cs="Times New Roman"/>
                <w:sz w:val="20"/>
                <w:szCs w:val="20"/>
                <w:lang w:val="en-GB" w:eastAsia="en-US"/>
              </w:rPr>
            </w:pPr>
            <w:r>
              <w:rPr>
                <w:rFonts w:ascii="Times New Roman" w:hAnsi="Times New Roman" w:eastAsia="Cambria" w:cs="Times New Roman"/>
                <w:sz w:val="20"/>
                <w:szCs w:val="20"/>
                <w:lang w:val="en-GB" w:eastAsia="en-US"/>
              </w:rPr>
              <w:t>b)</w:t>
            </w:r>
          </w:p>
        </w:tc>
        <w:tc>
          <w:tcPr>
            <w:tcW w:w="6938" w:type="dxa"/>
            <w:tcBorders>
              <w:bottom w:val="single" w:color="auto" w:sz="4" w:space="0"/>
            </w:tcBorders>
            <w:shd w:val="clear" w:color="auto" w:fill="auto"/>
          </w:tcPr>
          <w:p w14:paraId="213E5B62">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Describe how genetic variants were handled in the analyses and, if applicable, how their weights were selected</w:t>
            </w:r>
          </w:p>
        </w:tc>
        <w:tc>
          <w:tcPr>
            <w:tcW w:w="1276" w:type="dxa"/>
            <w:tcBorders>
              <w:bottom w:val="single" w:color="auto" w:sz="4" w:space="0"/>
            </w:tcBorders>
            <w:shd w:val="clear" w:color="auto" w:fill="auto"/>
          </w:tcPr>
          <w:p w14:paraId="70447526">
            <w:pPr>
              <w:spacing w:before="124" w:beforeLines="40" w:after="124" w:afterLines="40" w:line="24" w:lineRule="atLeast"/>
              <w:rPr>
                <w:rFonts w:ascii="Times New Roman" w:hAnsi="Times New Roman" w:cs="Times New Roman"/>
                <w:sz w:val="20"/>
                <w:szCs w:val="20"/>
                <w:lang w:val="en-GB"/>
              </w:rPr>
            </w:pPr>
            <w:r>
              <w:rPr>
                <w:rFonts w:hint="eastAsia" w:ascii="Times New Roman" w:hAnsi="Times New Roman" w:eastAsia="Times New Roman" w:cs="Times New Roman"/>
                <w:sz w:val="20"/>
                <w:szCs w:val="20"/>
                <w:lang w:val="en-US" w:eastAsia="zh-CN"/>
              </w:rPr>
              <w:t>6-9</w:t>
            </w:r>
          </w:p>
        </w:tc>
        <w:tc>
          <w:tcPr>
            <w:tcW w:w="3685" w:type="dxa"/>
            <w:tcBorders>
              <w:bottom w:val="single" w:color="auto" w:sz="4" w:space="0"/>
            </w:tcBorders>
            <w:shd w:val="clear" w:color="auto" w:fill="auto"/>
          </w:tcPr>
          <w:p w14:paraId="298D334C">
            <w:pPr>
              <w:spacing w:before="124" w:beforeLines="40" w:after="124" w:afterLines="40" w:line="24" w:lineRule="atLeast"/>
              <w:rPr>
                <w:rFonts w:ascii="Times New Roman" w:hAnsi="Times New Roman" w:eastAsia="Times New Roman" w:cs="Times New Roman"/>
                <w:sz w:val="20"/>
                <w:szCs w:val="20"/>
                <w:lang w:val="en-GB" w:eastAsia="en-GB"/>
              </w:rPr>
            </w:pPr>
            <w:r>
              <w:rPr>
                <w:rFonts w:hint="eastAsia" w:ascii="Times New Roman" w:hAnsi="Times New Roman" w:eastAsia="Times New Roman" w:cs="Times New Roman"/>
                <w:sz w:val="20"/>
                <w:szCs w:val="20"/>
                <w:lang w:val="en-GB" w:eastAsia="en-GB"/>
              </w:rPr>
              <w:t>Methods</w:t>
            </w:r>
          </w:p>
          <w:p w14:paraId="0D4F15A3">
            <w:pPr>
              <w:spacing w:before="124" w:beforeLines="40" w:after="124" w:afterLines="40" w:line="24" w:lineRule="atLeast"/>
              <w:rPr>
                <w:rFonts w:ascii="Times New Roman" w:hAnsi="Times New Roman" w:eastAsia="Times New Roman" w:cs="Times New Roman"/>
                <w:sz w:val="20"/>
                <w:szCs w:val="20"/>
                <w:lang w:val="en-GB" w:eastAsia="en-GB"/>
              </w:rPr>
            </w:pPr>
          </w:p>
        </w:tc>
      </w:tr>
      <w:tr w14:paraId="31D3AAF6">
        <w:tblPrEx>
          <w:tblCellMar>
            <w:top w:w="0" w:type="dxa"/>
            <w:left w:w="108" w:type="dxa"/>
            <w:bottom w:w="0" w:type="dxa"/>
            <w:right w:w="108" w:type="dxa"/>
          </w:tblCellMar>
        </w:tblPrEx>
        <w:tc>
          <w:tcPr>
            <w:tcW w:w="1134" w:type="dxa"/>
            <w:shd w:val="clear" w:color="auto" w:fill="auto"/>
          </w:tcPr>
          <w:p w14:paraId="7E5ACE2C">
            <w:pPr>
              <w:spacing w:before="124" w:beforeLines="40" w:after="124" w:afterLines="40" w:line="24" w:lineRule="atLeast"/>
              <w:jc w:val="right"/>
              <w:rPr>
                <w:rFonts w:ascii="Times New Roman" w:hAnsi="Times New Roman" w:eastAsia="Cambria" w:cs="Times New Roman"/>
                <w:b/>
                <w:bCs/>
                <w:sz w:val="20"/>
                <w:szCs w:val="20"/>
                <w:lang w:val="en-GB" w:eastAsia="en-US"/>
              </w:rPr>
            </w:pPr>
          </w:p>
        </w:tc>
        <w:tc>
          <w:tcPr>
            <w:tcW w:w="2276" w:type="dxa"/>
            <w:tcBorders>
              <w:top w:val="single" w:color="auto" w:sz="4" w:space="0"/>
            </w:tcBorders>
            <w:shd w:val="clear" w:color="auto" w:fill="auto"/>
          </w:tcPr>
          <w:p w14:paraId="7CA4650B">
            <w:pPr>
              <w:spacing w:before="124" w:beforeLines="40" w:after="124" w:afterLines="40" w:line="24" w:lineRule="atLeast"/>
              <w:jc w:val="right"/>
              <w:rPr>
                <w:rFonts w:ascii="Times New Roman" w:hAnsi="Times New Roman" w:eastAsia="Cambria" w:cs="Times New Roman"/>
                <w:sz w:val="20"/>
                <w:szCs w:val="20"/>
                <w:lang w:val="en-GB" w:eastAsia="en-US"/>
              </w:rPr>
            </w:pPr>
            <w:r>
              <w:rPr>
                <w:rFonts w:ascii="Times New Roman" w:hAnsi="Times New Roman" w:eastAsia="Cambria" w:cs="Times New Roman"/>
                <w:sz w:val="20"/>
                <w:szCs w:val="20"/>
                <w:lang w:val="en-GB" w:eastAsia="en-US"/>
              </w:rPr>
              <w:t>c)</w:t>
            </w:r>
          </w:p>
        </w:tc>
        <w:tc>
          <w:tcPr>
            <w:tcW w:w="6938" w:type="dxa"/>
            <w:tcBorders>
              <w:top w:val="single" w:color="auto" w:sz="4" w:space="0"/>
            </w:tcBorders>
            <w:shd w:val="clear" w:color="auto" w:fill="auto"/>
          </w:tcPr>
          <w:p w14:paraId="49C548F6">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Describe the MR estimator (e.g. two-stage least squares, Wald ratio) and related statistics. Detail the included covariates and, in case of two-sample MR, whether the same covariate set was used for adjustment in the two samples</w:t>
            </w:r>
          </w:p>
        </w:tc>
        <w:tc>
          <w:tcPr>
            <w:tcW w:w="1276" w:type="dxa"/>
            <w:tcBorders>
              <w:top w:val="single" w:color="auto" w:sz="4" w:space="0"/>
            </w:tcBorders>
            <w:shd w:val="clear" w:color="auto" w:fill="auto"/>
          </w:tcPr>
          <w:p w14:paraId="308CE9D9">
            <w:pPr>
              <w:spacing w:before="124" w:beforeLines="40" w:after="124" w:afterLines="40" w:line="24" w:lineRule="atLeast"/>
              <w:rPr>
                <w:rFonts w:ascii="Times New Roman" w:hAnsi="Times New Roman" w:cs="Times New Roman"/>
                <w:sz w:val="20"/>
                <w:szCs w:val="20"/>
                <w:lang w:val="en-GB"/>
              </w:rPr>
            </w:pPr>
            <w:r>
              <w:rPr>
                <w:rFonts w:hint="eastAsia" w:ascii="Times New Roman" w:hAnsi="Times New Roman" w:eastAsia="Times New Roman" w:cs="Times New Roman"/>
                <w:sz w:val="20"/>
                <w:szCs w:val="20"/>
                <w:lang w:val="en-US" w:eastAsia="zh-CN"/>
              </w:rPr>
              <w:t>6-9</w:t>
            </w:r>
          </w:p>
        </w:tc>
        <w:tc>
          <w:tcPr>
            <w:tcW w:w="3685" w:type="dxa"/>
            <w:tcBorders>
              <w:top w:val="single" w:color="auto" w:sz="4" w:space="0"/>
            </w:tcBorders>
            <w:shd w:val="clear" w:color="auto" w:fill="auto"/>
          </w:tcPr>
          <w:p w14:paraId="28F3F390">
            <w:pPr>
              <w:spacing w:before="124" w:beforeLines="40" w:after="124" w:afterLines="40" w:line="24" w:lineRule="atLeast"/>
              <w:rPr>
                <w:rFonts w:ascii="Times New Roman" w:hAnsi="Times New Roman" w:eastAsia="Times New Roman" w:cs="Times New Roman"/>
                <w:sz w:val="20"/>
                <w:szCs w:val="20"/>
                <w:lang w:val="en-GB" w:eastAsia="en-GB"/>
              </w:rPr>
            </w:pPr>
            <w:r>
              <w:rPr>
                <w:rFonts w:hint="eastAsia" w:ascii="Times New Roman" w:hAnsi="Times New Roman" w:eastAsia="Times New Roman" w:cs="Times New Roman"/>
                <w:sz w:val="20"/>
                <w:szCs w:val="20"/>
                <w:lang w:val="en-GB" w:eastAsia="en-GB"/>
              </w:rPr>
              <w:t>Methods</w:t>
            </w:r>
          </w:p>
        </w:tc>
      </w:tr>
      <w:tr w14:paraId="5AEC540C">
        <w:tblPrEx>
          <w:tblCellMar>
            <w:top w:w="0" w:type="dxa"/>
            <w:left w:w="108" w:type="dxa"/>
            <w:bottom w:w="0" w:type="dxa"/>
            <w:right w:w="108" w:type="dxa"/>
          </w:tblCellMar>
        </w:tblPrEx>
        <w:tc>
          <w:tcPr>
            <w:tcW w:w="1134" w:type="dxa"/>
            <w:shd w:val="clear" w:color="auto" w:fill="auto"/>
          </w:tcPr>
          <w:p w14:paraId="20527C6E">
            <w:pPr>
              <w:spacing w:before="124" w:beforeLines="40" w:after="124" w:afterLines="40" w:line="24" w:lineRule="atLeast"/>
              <w:jc w:val="right"/>
              <w:rPr>
                <w:rFonts w:ascii="Times New Roman" w:hAnsi="Times New Roman" w:eastAsia="Cambria" w:cs="Times New Roman"/>
                <w:b/>
                <w:bCs/>
                <w:sz w:val="20"/>
                <w:szCs w:val="20"/>
                <w:lang w:val="en-GB" w:eastAsia="en-US"/>
              </w:rPr>
            </w:pPr>
          </w:p>
        </w:tc>
        <w:tc>
          <w:tcPr>
            <w:tcW w:w="2276" w:type="dxa"/>
            <w:shd w:val="clear" w:color="auto" w:fill="auto"/>
          </w:tcPr>
          <w:p w14:paraId="177C525E">
            <w:pPr>
              <w:spacing w:before="124" w:beforeLines="40" w:after="124" w:afterLines="40" w:line="24" w:lineRule="atLeast"/>
              <w:jc w:val="right"/>
              <w:rPr>
                <w:rFonts w:ascii="Times New Roman" w:hAnsi="Times New Roman" w:eastAsia="Cambria" w:cs="Times New Roman"/>
                <w:sz w:val="20"/>
                <w:szCs w:val="20"/>
                <w:lang w:val="en-GB" w:eastAsia="en-US"/>
              </w:rPr>
            </w:pPr>
            <w:r>
              <w:rPr>
                <w:rFonts w:ascii="Times New Roman" w:hAnsi="Times New Roman" w:eastAsia="Cambria" w:cs="Times New Roman"/>
                <w:sz w:val="20"/>
                <w:szCs w:val="20"/>
                <w:lang w:val="en-GB" w:eastAsia="en-US"/>
              </w:rPr>
              <w:t>d)</w:t>
            </w:r>
          </w:p>
        </w:tc>
        <w:tc>
          <w:tcPr>
            <w:tcW w:w="6938" w:type="dxa"/>
            <w:shd w:val="clear" w:color="auto" w:fill="auto"/>
          </w:tcPr>
          <w:p w14:paraId="1770A1CA">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Explain how missing data were addressed</w:t>
            </w:r>
          </w:p>
        </w:tc>
        <w:tc>
          <w:tcPr>
            <w:tcW w:w="1276" w:type="dxa"/>
            <w:shd w:val="clear" w:color="auto" w:fill="auto"/>
          </w:tcPr>
          <w:p w14:paraId="56FB7A5A">
            <w:pPr>
              <w:spacing w:before="124" w:beforeLines="40" w:after="124" w:afterLines="40" w:line="24" w:lineRule="atLeast"/>
              <w:rPr>
                <w:rFonts w:ascii="Times New Roman" w:hAnsi="Times New Roman" w:cs="Times New Roman"/>
                <w:sz w:val="20"/>
                <w:szCs w:val="20"/>
                <w:lang w:val="en-GB"/>
              </w:rPr>
            </w:pPr>
            <w:r>
              <w:rPr>
                <w:rFonts w:hint="eastAsia" w:ascii="Times New Roman" w:hAnsi="Times New Roman" w:eastAsia="Times New Roman" w:cs="Times New Roman"/>
                <w:sz w:val="20"/>
                <w:szCs w:val="20"/>
                <w:lang w:val="en-US" w:eastAsia="zh-CN"/>
              </w:rPr>
              <w:t>6-9</w:t>
            </w:r>
          </w:p>
        </w:tc>
        <w:tc>
          <w:tcPr>
            <w:tcW w:w="3685" w:type="dxa"/>
            <w:shd w:val="clear" w:color="auto" w:fill="auto"/>
          </w:tcPr>
          <w:p w14:paraId="0891C2D6">
            <w:pPr>
              <w:spacing w:before="124" w:beforeLines="40" w:after="124" w:afterLines="40" w:line="24" w:lineRule="atLeast"/>
              <w:rPr>
                <w:rFonts w:ascii="Times New Roman" w:hAnsi="Times New Roman" w:eastAsia="Times New Roman" w:cs="Times New Roman"/>
                <w:sz w:val="20"/>
                <w:szCs w:val="20"/>
                <w:lang w:val="en-GB" w:eastAsia="en-GB"/>
              </w:rPr>
            </w:pPr>
            <w:r>
              <w:rPr>
                <w:rFonts w:hint="eastAsia" w:ascii="Times New Roman" w:hAnsi="Times New Roman" w:eastAsia="Times New Roman" w:cs="Times New Roman"/>
                <w:sz w:val="20"/>
                <w:szCs w:val="20"/>
                <w:lang w:val="en-GB" w:eastAsia="en-GB"/>
              </w:rPr>
              <w:t>Methods</w:t>
            </w:r>
          </w:p>
        </w:tc>
      </w:tr>
      <w:tr w14:paraId="20E63F87">
        <w:tblPrEx>
          <w:tblCellMar>
            <w:top w:w="0" w:type="dxa"/>
            <w:left w:w="108" w:type="dxa"/>
            <w:bottom w:w="0" w:type="dxa"/>
            <w:right w:w="108" w:type="dxa"/>
          </w:tblCellMar>
        </w:tblPrEx>
        <w:tc>
          <w:tcPr>
            <w:tcW w:w="1134" w:type="dxa"/>
            <w:shd w:val="clear" w:color="auto" w:fill="auto"/>
          </w:tcPr>
          <w:p w14:paraId="37613510">
            <w:pPr>
              <w:spacing w:before="124" w:beforeLines="40" w:after="124" w:afterLines="40" w:line="24" w:lineRule="atLeast"/>
              <w:jc w:val="right"/>
              <w:rPr>
                <w:rFonts w:ascii="Times New Roman" w:hAnsi="Times New Roman" w:eastAsia="Cambria" w:cs="Times New Roman"/>
                <w:b/>
                <w:bCs/>
                <w:sz w:val="20"/>
                <w:szCs w:val="20"/>
                <w:lang w:val="en-GB" w:eastAsia="en-US"/>
              </w:rPr>
            </w:pPr>
          </w:p>
        </w:tc>
        <w:tc>
          <w:tcPr>
            <w:tcW w:w="2276" w:type="dxa"/>
            <w:shd w:val="clear" w:color="auto" w:fill="auto"/>
          </w:tcPr>
          <w:p w14:paraId="273D8573">
            <w:pPr>
              <w:spacing w:before="124" w:beforeLines="40" w:after="124" w:afterLines="40" w:line="24" w:lineRule="atLeast"/>
              <w:jc w:val="right"/>
              <w:rPr>
                <w:rFonts w:ascii="Times New Roman" w:hAnsi="Times New Roman" w:eastAsia="Cambria" w:cs="Times New Roman"/>
                <w:sz w:val="20"/>
                <w:szCs w:val="20"/>
                <w:lang w:val="en-GB" w:eastAsia="en-US"/>
              </w:rPr>
            </w:pPr>
            <w:r>
              <w:rPr>
                <w:rFonts w:ascii="Times New Roman" w:hAnsi="Times New Roman" w:eastAsia="Cambria" w:cs="Times New Roman"/>
                <w:sz w:val="20"/>
                <w:szCs w:val="20"/>
                <w:lang w:val="en-GB" w:eastAsia="en-US"/>
              </w:rPr>
              <w:t>e)</w:t>
            </w:r>
          </w:p>
        </w:tc>
        <w:tc>
          <w:tcPr>
            <w:tcW w:w="6938" w:type="dxa"/>
            <w:shd w:val="clear" w:color="auto" w:fill="auto"/>
          </w:tcPr>
          <w:p w14:paraId="7E35500F">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If applicable, indicate how multiple testing was addressed</w:t>
            </w:r>
          </w:p>
        </w:tc>
        <w:tc>
          <w:tcPr>
            <w:tcW w:w="1276" w:type="dxa"/>
            <w:shd w:val="clear" w:color="auto" w:fill="auto"/>
          </w:tcPr>
          <w:p w14:paraId="5E4D53FF">
            <w:pPr>
              <w:spacing w:before="124" w:beforeLines="40" w:after="124" w:afterLines="40" w:line="24" w:lineRule="atLeast"/>
              <w:rPr>
                <w:rFonts w:ascii="Times New Roman" w:hAnsi="Times New Roman" w:cs="Times New Roman"/>
                <w:sz w:val="20"/>
                <w:szCs w:val="20"/>
                <w:lang w:val="en-GB"/>
              </w:rPr>
            </w:pPr>
            <w:r>
              <w:rPr>
                <w:rFonts w:hint="eastAsia" w:ascii="Times New Roman" w:hAnsi="Times New Roman" w:eastAsia="Times New Roman" w:cs="Times New Roman"/>
                <w:sz w:val="20"/>
                <w:szCs w:val="20"/>
                <w:lang w:val="en-US" w:eastAsia="zh-CN"/>
              </w:rPr>
              <w:t>6-9</w:t>
            </w:r>
          </w:p>
        </w:tc>
        <w:tc>
          <w:tcPr>
            <w:tcW w:w="3685" w:type="dxa"/>
            <w:shd w:val="clear" w:color="auto" w:fill="auto"/>
          </w:tcPr>
          <w:p w14:paraId="579C43EA">
            <w:pPr>
              <w:spacing w:before="124" w:beforeLines="40" w:after="124" w:afterLines="40" w:line="24" w:lineRule="atLeast"/>
              <w:rPr>
                <w:rFonts w:ascii="Times New Roman" w:hAnsi="Times New Roman" w:eastAsia="Times New Roman" w:cs="Times New Roman"/>
                <w:sz w:val="20"/>
                <w:szCs w:val="20"/>
                <w:lang w:val="en-GB" w:eastAsia="en-GB"/>
              </w:rPr>
            </w:pPr>
            <w:r>
              <w:rPr>
                <w:rFonts w:hint="eastAsia" w:ascii="Times New Roman" w:hAnsi="Times New Roman" w:eastAsia="Times New Roman" w:cs="Times New Roman"/>
                <w:sz w:val="20"/>
                <w:szCs w:val="20"/>
                <w:lang w:val="en-GB" w:eastAsia="en-GB"/>
              </w:rPr>
              <w:t>Methods</w:t>
            </w:r>
          </w:p>
        </w:tc>
      </w:tr>
      <w:tr w14:paraId="320981A6">
        <w:tblPrEx>
          <w:tblCellMar>
            <w:top w:w="0" w:type="dxa"/>
            <w:left w:w="108" w:type="dxa"/>
            <w:bottom w:w="0" w:type="dxa"/>
            <w:right w:w="108" w:type="dxa"/>
          </w:tblCellMar>
        </w:tblPrEx>
        <w:tc>
          <w:tcPr>
            <w:tcW w:w="1134" w:type="dxa"/>
            <w:shd w:val="clear" w:color="auto" w:fill="auto"/>
          </w:tcPr>
          <w:p w14:paraId="3C1FD783">
            <w:pPr>
              <w:spacing w:before="124" w:beforeLines="40" w:after="124" w:afterLines="40" w:line="24" w:lineRule="atLeast"/>
              <w:rPr>
                <w:rFonts w:ascii="Times New Roman" w:hAnsi="Times New Roman" w:eastAsia="Times New Roman" w:cs="Times New Roman"/>
                <w:b/>
                <w:bCs/>
                <w:sz w:val="20"/>
                <w:szCs w:val="20"/>
                <w:lang w:val="en-GB" w:eastAsia="en-GB"/>
              </w:rPr>
            </w:pPr>
            <w:r>
              <w:rPr>
                <w:rFonts w:ascii="Times New Roman" w:hAnsi="Times New Roman" w:eastAsia="Times New Roman" w:cs="Times New Roman"/>
                <w:sz w:val="20"/>
                <w:szCs w:val="20"/>
                <w:lang w:val="en-GB" w:eastAsia="en-GB"/>
              </w:rPr>
              <w:t>7</w:t>
            </w:r>
          </w:p>
        </w:tc>
        <w:tc>
          <w:tcPr>
            <w:tcW w:w="2276" w:type="dxa"/>
            <w:shd w:val="clear" w:color="auto" w:fill="auto"/>
          </w:tcPr>
          <w:p w14:paraId="2C9BA2A5">
            <w:pPr>
              <w:spacing w:before="124" w:beforeLines="40" w:after="124" w:afterLines="40" w:line="24" w:lineRule="atLeast"/>
              <w:rPr>
                <w:rFonts w:ascii="Times New Roman" w:hAnsi="Times New Roman" w:eastAsia="Cambria" w:cs="Times New Roman"/>
                <w:sz w:val="20"/>
                <w:szCs w:val="20"/>
                <w:lang w:val="en-GB" w:eastAsia="en-US"/>
              </w:rPr>
            </w:pPr>
            <w:r>
              <w:rPr>
                <w:rFonts w:ascii="Times New Roman" w:hAnsi="Times New Roman" w:eastAsia="Times New Roman" w:cs="Times New Roman"/>
                <w:sz w:val="20"/>
                <w:szCs w:val="20"/>
                <w:lang w:val="en-GB" w:eastAsia="en-GB"/>
              </w:rPr>
              <w:t>Assessment of assumptions</w:t>
            </w:r>
          </w:p>
        </w:tc>
        <w:tc>
          <w:tcPr>
            <w:tcW w:w="6938" w:type="dxa"/>
            <w:shd w:val="clear" w:color="auto" w:fill="auto"/>
          </w:tcPr>
          <w:p w14:paraId="69BB568D">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Describe any methods or prior knowledge used to assess the assumptions or justify their validity</w:t>
            </w:r>
            <w:r>
              <w:rPr>
                <w:rFonts w:ascii="Times New Roman" w:hAnsi="Times New Roman" w:eastAsia="Times New Roman" w:cs="Times New Roman"/>
                <w:sz w:val="20"/>
                <w:szCs w:val="20"/>
                <w:lang w:val="en-GB" w:eastAsia="en-GB"/>
              </w:rPr>
              <w:tab/>
            </w:r>
          </w:p>
        </w:tc>
        <w:tc>
          <w:tcPr>
            <w:tcW w:w="1276" w:type="dxa"/>
            <w:shd w:val="clear" w:color="auto" w:fill="auto"/>
          </w:tcPr>
          <w:p w14:paraId="52F44B6B">
            <w:pPr>
              <w:tabs>
                <w:tab w:val="left" w:pos="1620"/>
              </w:tabs>
              <w:spacing w:before="124" w:beforeLines="40" w:after="124" w:afterLines="40" w:line="24" w:lineRule="atLeast"/>
              <w:rPr>
                <w:rFonts w:ascii="Times New Roman" w:hAnsi="Times New Roman" w:cs="Times New Roman"/>
                <w:sz w:val="20"/>
                <w:szCs w:val="20"/>
                <w:lang w:val="en-GB"/>
              </w:rPr>
            </w:pPr>
            <w:r>
              <w:rPr>
                <w:rFonts w:hint="eastAsia" w:ascii="Times New Roman" w:hAnsi="Times New Roman" w:eastAsia="Times New Roman" w:cs="Times New Roman"/>
                <w:sz w:val="20"/>
                <w:szCs w:val="20"/>
                <w:lang w:val="en-US" w:eastAsia="zh-CN"/>
              </w:rPr>
              <w:t>6-9</w:t>
            </w:r>
          </w:p>
        </w:tc>
        <w:tc>
          <w:tcPr>
            <w:tcW w:w="3685" w:type="dxa"/>
            <w:shd w:val="clear" w:color="auto" w:fill="auto"/>
          </w:tcPr>
          <w:p w14:paraId="00FE2CCE">
            <w:pPr>
              <w:spacing w:before="124" w:beforeLines="40" w:after="124" w:afterLines="40" w:line="24" w:lineRule="atLeast"/>
              <w:rPr>
                <w:rFonts w:ascii="Times New Roman" w:hAnsi="Times New Roman" w:eastAsia="Times New Roman" w:cs="Times New Roman"/>
                <w:sz w:val="20"/>
                <w:szCs w:val="20"/>
                <w:lang w:val="en-GB" w:eastAsia="en-GB"/>
              </w:rPr>
            </w:pPr>
            <w:r>
              <w:rPr>
                <w:rFonts w:hint="eastAsia" w:ascii="Times New Roman" w:hAnsi="Times New Roman" w:eastAsia="Times New Roman" w:cs="Times New Roman"/>
                <w:sz w:val="20"/>
                <w:szCs w:val="20"/>
                <w:lang w:val="en-GB" w:eastAsia="en-GB"/>
              </w:rPr>
              <w:t>Methods</w:t>
            </w:r>
          </w:p>
        </w:tc>
      </w:tr>
      <w:tr w14:paraId="3AB13719">
        <w:tblPrEx>
          <w:tblCellMar>
            <w:top w:w="0" w:type="dxa"/>
            <w:left w:w="108" w:type="dxa"/>
            <w:bottom w:w="0" w:type="dxa"/>
            <w:right w:w="108" w:type="dxa"/>
          </w:tblCellMar>
        </w:tblPrEx>
        <w:tc>
          <w:tcPr>
            <w:tcW w:w="1134" w:type="dxa"/>
            <w:shd w:val="clear" w:color="auto" w:fill="auto"/>
          </w:tcPr>
          <w:p w14:paraId="31BF9A98">
            <w:pPr>
              <w:spacing w:before="124" w:beforeLines="40" w:after="124" w:afterLines="40" w:line="24" w:lineRule="atLeast"/>
              <w:rPr>
                <w:rFonts w:ascii="Times New Roman" w:hAnsi="Times New Roman" w:eastAsia="Times New Roman" w:cs="Times New Roman"/>
                <w:b/>
                <w:bCs/>
                <w:sz w:val="20"/>
                <w:szCs w:val="20"/>
                <w:lang w:val="en-GB" w:eastAsia="en-GB"/>
              </w:rPr>
            </w:pPr>
            <w:r>
              <w:rPr>
                <w:rFonts w:ascii="Times New Roman" w:hAnsi="Times New Roman" w:eastAsia="Times New Roman" w:cs="Times New Roman"/>
                <w:sz w:val="20"/>
                <w:szCs w:val="20"/>
                <w:lang w:val="en-GB" w:eastAsia="en-GB"/>
              </w:rPr>
              <w:t>8</w:t>
            </w:r>
          </w:p>
        </w:tc>
        <w:tc>
          <w:tcPr>
            <w:tcW w:w="2276" w:type="dxa"/>
            <w:shd w:val="clear" w:color="auto" w:fill="auto"/>
          </w:tcPr>
          <w:p w14:paraId="1E9A7DAB">
            <w:pPr>
              <w:spacing w:before="124" w:beforeLines="40" w:after="124" w:afterLines="40" w:line="24" w:lineRule="atLeast"/>
              <w:rPr>
                <w:rFonts w:ascii="Times New Roman" w:hAnsi="Times New Roman" w:eastAsia="Cambria" w:cs="Times New Roman"/>
                <w:sz w:val="20"/>
                <w:szCs w:val="20"/>
                <w:lang w:val="en-GB" w:eastAsia="en-US"/>
              </w:rPr>
            </w:pPr>
            <w:r>
              <w:rPr>
                <w:rFonts w:ascii="Times New Roman" w:hAnsi="Times New Roman" w:eastAsia="Times New Roman" w:cs="Times New Roman"/>
                <w:sz w:val="20"/>
                <w:szCs w:val="20"/>
                <w:lang w:val="en-GB" w:eastAsia="en-GB"/>
              </w:rPr>
              <w:t>Sensitivity analyses and additional analyses</w:t>
            </w:r>
          </w:p>
        </w:tc>
        <w:tc>
          <w:tcPr>
            <w:tcW w:w="6938" w:type="dxa"/>
            <w:shd w:val="clear" w:color="auto" w:fill="auto"/>
          </w:tcPr>
          <w:p w14:paraId="27D3CD0C">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Describe any sensitivity analyses or additional analyses performed (e.g. comparison of effect estimates from different approaches, independent replication, bias analytic techniques, validation of instruments, simulations)</w:t>
            </w:r>
          </w:p>
        </w:tc>
        <w:tc>
          <w:tcPr>
            <w:tcW w:w="1276" w:type="dxa"/>
            <w:shd w:val="clear" w:color="auto" w:fill="auto"/>
          </w:tcPr>
          <w:p w14:paraId="036DFEDF">
            <w:pPr>
              <w:spacing w:before="124" w:beforeLines="40" w:after="124" w:afterLines="40" w:line="24" w:lineRule="atLeast"/>
              <w:rPr>
                <w:rFonts w:ascii="Times New Roman" w:hAnsi="Times New Roman" w:cs="Times New Roman"/>
                <w:sz w:val="20"/>
                <w:szCs w:val="20"/>
                <w:lang w:val="en-GB"/>
              </w:rPr>
            </w:pPr>
            <w:r>
              <w:rPr>
                <w:rFonts w:hint="eastAsia" w:ascii="Times New Roman" w:hAnsi="Times New Roman" w:eastAsia="Times New Roman" w:cs="Times New Roman"/>
                <w:sz w:val="20"/>
                <w:szCs w:val="20"/>
                <w:lang w:val="en-US" w:eastAsia="zh-CN"/>
              </w:rPr>
              <w:t>6-9</w:t>
            </w:r>
          </w:p>
        </w:tc>
        <w:tc>
          <w:tcPr>
            <w:tcW w:w="3685" w:type="dxa"/>
            <w:shd w:val="clear" w:color="auto" w:fill="auto"/>
          </w:tcPr>
          <w:p w14:paraId="2DD76101">
            <w:pPr>
              <w:spacing w:before="124" w:beforeLines="40" w:after="124" w:afterLines="40" w:line="24" w:lineRule="atLeast"/>
              <w:rPr>
                <w:rFonts w:ascii="Times New Roman" w:hAnsi="Times New Roman" w:eastAsia="Times New Roman" w:cs="Times New Roman"/>
                <w:sz w:val="20"/>
                <w:szCs w:val="20"/>
                <w:lang w:val="en-GB" w:eastAsia="en-GB"/>
              </w:rPr>
            </w:pPr>
            <w:r>
              <w:rPr>
                <w:rFonts w:hint="eastAsia" w:ascii="Times New Roman" w:hAnsi="Times New Roman" w:eastAsia="Times New Roman" w:cs="Times New Roman"/>
                <w:sz w:val="20"/>
                <w:szCs w:val="20"/>
                <w:lang w:val="en-GB" w:eastAsia="en-GB"/>
              </w:rPr>
              <w:t>Methods</w:t>
            </w:r>
          </w:p>
        </w:tc>
      </w:tr>
      <w:tr w14:paraId="7915816B">
        <w:tblPrEx>
          <w:tblCellMar>
            <w:top w:w="0" w:type="dxa"/>
            <w:left w:w="108" w:type="dxa"/>
            <w:bottom w:w="0" w:type="dxa"/>
            <w:right w:w="108" w:type="dxa"/>
          </w:tblCellMar>
        </w:tblPrEx>
        <w:tc>
          <w:tcPr>
            <w:tcW w:w="1134" w:type="dxa"/>
            <w:shd w:val="clear" w:color="auto" w:fill="auto"/>
          </w:tcPr>
          <w:p w14:paraId="3B9B801A">
            <w:pPr>
              <w:spacing w:before="124" w:beforeLines="40" w:after="124" w:afterLines="40" w:line="24" w:lineRule="atLeast"/>
              <w:rPr>
                <w:rFonts w:ascii="Times New Roman" w:hAnsi="Times New Roman" w:eastAsia="Times New Roman" w:cs="Times New Roman"/>
                <w:b/>
                <w:bCs/>
                <w:sz w:val="20"/>
                <w:szCs w:val="20"/>
                <w:lang w:val="en-GB" w:eastAsia="en-GB"/>
              </w:rPr>
            </w:pPr>
            <w:r>
              <w:rPr>
                <w:rFonts w:ascii="Times New Roman" w:hAnsi="Times New Roman" w:eastAsia="Times New Roman" w:cs="Times New Roman"/>
                <w:sz w:val="20"/>
                <w:szCs w:val="20"/>
                <w:lang w:val="en-GB" w:eastAsia="en-GB"/>
              </w:rPr>
              <w:t>9</w:t>
            </w:r>
          </w:p>
        </w:tc>
        <w:tc>
          <w:tcPr>
            <w:tcW w:w="2276" w:type="dxa"/>
            <w:shd w:val="clear" w:color="auto" w:fill="auto"/>
          </w:tcPr>
          <w:p w14:paraId="578E48A6">
            <w:pPr>
              <w:spacing w:before="124" w:beforeLines="40" w:after="124" w:afterLines="40" w:line="24" w:lineRule="atLeast"/>
              <w:rPr>
                <w:rFonts w:ascii="Times New Roman" w:hAnsi="Times New Roman" w:eastAsia="Cambria" w:cs="Times New Roman"/>
                <w:sz w:val="20"/>
                <w:szCs w:val="20"/>
                <w:lang w:val="en-GB" w:eastAsia="en-US"/>
              </w:rPr>
            </w:pPr>
            <w:r>
              <w:rPr>
                <w:rFonts w:ascii="Times New Roman" w:hAnsi="Times New Roman" w:eastAsia="Times New Roman" w:cs="Times New Roman"/>
                <w:sz w:val="20"/>
                <w:szCs w:val="20"/>
                <w:lang w:val="en-GB" w:eastAsia="en-GB"/>
              </w:rPr>
              <w:t>Software and pre-registration</w:t>
            </w:r>
          </w:p>
        </w:tc>
        <w:tc>
          <w:tcPr>
            <w:tcW w:w="6938" w:type="dxa"/>
            <w:shd w:val="clear" w:color="auto" w:fill="auto"/>
          </w:tcPr>
          <w:p w14:paraId="0885F508">
            <w:pPr>
              <w:spacing w:before="124" w:beforeLines="40" w:after="124" w:afterLines="40" w:line="24" w:lineRule="atLeast"/>
              <w:rPr>
                <w:rFonts w:ascii="Times New Roman" w:hAnsi="Times New Roman" w:eastAsia="Times New Roman" w:cs="Times New Roman"/>
                <w:sz w:val="20"/>
                <w:szCs w:val="20"/>
                <w:lang w:val="en-GB" w:eastAsia="en-GB"/>
              </w:rPr>
            </w:pPr>
          </w:p>
        </w:tc>
        <w:tc>
          <w:tcPr>
            <w:tcW w:w="1276" w:type="dxa"/>
            <w:shd w:val="clear" w:color="auto" w:fill="auto"/>
          </w:tcPr>
          <w:p w14:paraId="1615D687">
            <w:pPr>
              <w:spacing w:before="124" w:beforeLines="40" w:after="124" w:afterLines="40" w:line="24" w:lineRule="atLeast"/>
              <w:rPr>
                <w:rFonts w:ascii="Times New Roman" w:hAnsi="Times New Roman" w:eastAsia="Cambria" w:cs="Times New Roman"/>
                <w:sz w:val="20"/>
                <w:szCs w:val="20"/>
                <w:lang w:val="en-GB" w:eastAsia="en-US"/>
              </w:rPr>
            </w:pPr>
          </w:p>
        </w:tc>
        <w:tc>
          <w:tcPr>
            <w:tcW w:w="3685" w:type="dxa"/>
            <w:shd w:val="clear" w:color="auto" w:fill="auto"/>
          </w:tcPr>
          <w:p w14:paraId="5ED3A95F">
            <w:pPr>
              <w:spacing w:before="124" w:beforeLines="40" w:after="124" w:afterLines="40" w:line="24" w:lineRule="atLeast"/>
              <w:rPr>
                <w:rFonts w:ascii="Times New Roman" w:hAnsi="Times New Roman" w:eastAsia="Times New Roman" w:cs="Times New Roman"/>
                <w:sz w:val="20"/>
                <w:szCs w:val="20"/>
                <w:lang w:val="en-GB" w:eastAsia="en-US"/>
              </w:rPr>
            </w:pPr>
          </w:p>
        </w:tc>
      </w:tr>
      <w:tr w14:paraId="15A5ABB3">
        <w:tblPrEx>
          <w:tblCellMar>
            <w:top w:w="0" w:type="dxa"/>
            <w:left w:w="108" w:type="dxa"/>
            <w:bottom w:w="0" w:type="dxa"/>
            <w:right w:w="108" w:type="dxa"/>
          </w:tblCellMar>
        </w:tblPrEx>
        <w:tc>
          <w:tcPr>
            <w:tcW w:w="1134" w:type="dxa"/>
            <w:shd w:val="clear" w:color="auto" w:fill="auto"/>
          </w:tcPr>
          <w:p w14:paraId="4912D2E4">
            <w:pPr>
              <w:spacing w:before="124" w:beforeLines="40" w:after="124" w:afterLines="40" w:line="24" w:lineRule="atLeast"/>
              <w:jc w:val="right"/>
              <w:rPr>
                <w:rFonts w:ascii="Times New Roman" w:hAnsi="Times New Roman" w:eastAsia="Cambria" w:cs="Times New Roman"/>
                <w:b/>
                <w:bCs/>
                <w:sz w:val="20"/>
                <w:szCs w:val="20"/>
                <w:lang w:val="en-GB" w:eastAsia="en-US"/>
              </w:rPr>
            </w:pPr>
          </w:p>
        </w:tc>
        <w:tc>
          <w:tcPr>
            <w:tcW w:w="2276" w:type="dxa"/>
            <w:shd w:val="clear" w:color="auto" w:fill="auto"/>
          </w:tcPr>
          <w:p w14:paraId="723159C1">
            <w:pPr>
              <w:spacing w:before="124" w:beforeLines="40" w:after="124" w:afterLines="40" w:line="24" w:lineRule="atLeast"/>
              <w:jc w:val="right"/>
              <w:rPr>
                <w:rFonts w:ascii="Times New Roman" w:hAnsi="Times New Roman" w:eastAsia="Cambria" w:cs="Times New Roman"/>
                <w:sz w:val="20"/>
                <w:szCs w:val="20"/>
                <w:lang w:val="en-GB" w:eastAsia="en-US"/>
              </w:rPr>
            </w:pPr>
            <w:r>
              <w:rPr>
                <w:rFonts w:ascii="Times New Roman" w:hAnsi="Times New Roman" w:eastAsia="Cambria" w:cs="Times New Roman"/>
                <w:sz w:val="20"/>
                <w:szCs w:val="20"/>
                <w:lang w:val="en-GB" w:eastAsia="en-US"/>
              </w:rPr>
              <w:t>a)</w:t>
            </w:r>
          </w:p>
        </w:tc>
        <w:tc>
          <w:tcPr>
            <w:tcW w:w="6938" w:type="dxa"/>
            <w:shd w:val="clear" w:color="auto" w:fill="auto"/>
          </w:tcPr>
          <w:p w14:paraId="6A4D34A7">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Name statistical software and package(s), including version and settings used </w:t>
            </w:r>
          </w:p>
        </w:tc>
        <w:tc>
          <w:tcPr>
            <w:tcW w:w="1276" w:type="dxa"/>
            <w:shd w:val="clear" w:color="auto" w:fill="auto"/>
          </w:tcPr>
          <w:p w14:paraId="2EE9C81B">
            <w:pPr>
              <w:spacing w:before="124" w:beforeLines="40" w:after="124" w:afterLines="40" w:line="24" w:lineRule="atLeast"/>
              <w:rPr>
                <w:rFonts w:ascii="Times New Roman" w:hAnsi="Times New Roman" w:cs="Times New Roman"/>
                <w:sz w:val="20"/>
                <w:szCs w:val="20"/>
                <w:lang w:val="en-GB"/>
              </w:rPr>
            </w:pPr>
            <w:r>
              <w:rPr>
                <w:rFonts w:hint="eastAsia" w:ascii="Times New Roman" w:hAnsi="Times New Roman" w:eastAsia="Times New Roman" w:cs="Times New Roman"/>
                <w:sz w:val="20"/>
                <w:szCs w:val="20"/>
                <w:lang w:val="en-US" w:eastAsia="zh-CN"/>
              </w:rPr>
              <w:t>6-9</w:t>
            </w:r>
          </w:p>
        </w:tc>
        <w:tc>
          <w:tcPr>
            <w:tcW w:w="3685" w:type="dxa"/>
            <w:shd w:val="clear" w:color="auto" w:fill="auto"/>
          </w:tcPr>
          <w:p w14:paraId="59AE7AB1">
            <w:pPr>
              <w:spacing w:before="124" w:beforeLines="40" w:after="124" w:afterLines="40" w:line="24" w:lineRule="atLeast"/>
              <w:rPr>
                <w:rFonts w:ascii="Times New Roman" w:hAnsi="Times New Roman" w:eastAsia="Times New Roman" w:cs="Times New Roman"/>
                <w:sz w:val="20"/>
                <w:szCs w:val="20"/>
                <w:lang w:val="en-GB" w:eastAsia="en-GB"/>
              </w:rPr>
            </w:pPr>
            <w:r>
              <w:rPr>
                <w:rFonts w:hint="eastAsia" w:ascii="Times New Roman" w:hAnsi="Times New Roman" w:eastAsia="Times New Roman" w:cs="Times New Roman"/>
                <w:sz w:val="20"/>
                <w:szCs w:val="20"/>
                <w:lang w:val="en-GB" w:eastAsia="en-GB"/>
              </w:rPr>
              <w:t>Methods</w:t>
            </w:r>
          </w:p>
        </w:tc>
      </w:tr>
      <w:tr w14:paraId="4D7A207A">
        <w:tblPrEx>
          <w:tblCellMar>
            <w:top w:w="0" w:type="dxa"/>
            <w:left w:w="108" w:type="dxa"/>
            <w:bottom w:w="0" w:type="dxa"/>
            <w:right w:w="108" w:type="dxa"/>
          </w:tblCellMar>
        </w:tblPrEx>
        <w:tc>
          <w:tcPr>
            <w:tcW w:w="1134" w:type="dxa"/>
            <w:shd w:val="clear" w:color="auto" w:fill="auto"/>
          </w:tcPr>
          <w:p w14:paraId="0FB8ABE0">
            <w:pPr>
              <w:spacing w:before="124" w:beforeLines="40" w:after="124" w:afterLines="40" w:line="24" w:lineRule="atLeast"/>
              <w:jc w:val="right"/>
              <w:rPr>
                <w:rFonts w:ascii="Times New Roman" w:hAnsi="Times New Roman" w:eastAsia="Cambria" w:cs="Times New Roman"/>
                <w:b/>
                <w:bCs/>
                <w:sz w:val="20"/>
                <w:szCs w:val="20"/>
                <w:lang w:val="en-GB" w:eastAsia="en-US"/>
              </w:rPr>
            </w:pPr>
          </w:p>
        </w:tc>
        <w:tc>
          <w:tcPr>
            <w:tcW w:w="2276" w:type="dxa"/>
            <w:shd w:val="clear" w:color="auto" w:fill="auto"/>
          </w:tcPr>
          <w:p w14:paraId="3AA66C8B">
            <w:pPr>
              <w:spacing w:before="124" w:beforeLines="40" w:after="124" w:afterLines="40" w:line="24" w:lineRule="atLeast"/>
              <w:jc w:val="right"/>
              <w:rPr>
                <w:rFonts w:ascii="Times New Roman" w:hAnsi="Times New Roman" w:eastAsia="Cambria" w:cs="Times New Roman"/>
                <w:sz w:val="20"/>
                <w:szCs w:val="20"/>
                <w:lang w:val="en-GB" w:eastAsia="en-US"/>
              </w:rPr>
            </w:pPr>
            <w:r>
              <w:rPr>
                <w:rFonts w:ascii="Times New Roman" w:hAnsi="Times New Roman" w:eastAsia="Cambria" w:cs="Times New Roman"/>
                <w:sz w:val="20"/>
                <w:szCs w:val="20"/>
                <w:lang w:val="en-GB" w:eastAsia="en-US"/>
              </w:rPr>
              <w:t>b)</w:t>
            </w:r>
          </w:p>
        </w:tc>
        <w:tc>
          <w:tcPr>
            <w:tcW w:w="6938" w:type="dxa"/>
            <w:shd w:val="clear" w:color="auto" w:fill="auto"/>
          </w:tcPr>
          <w:p w14:paraId="1D9EE4DE">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State whether the study protocol and details were pre-registered (as well as when and where)</w:t>
            </w:r>
          </w:p>
        </w:tc>
        <w:tc>
          <w:tcPr>
            <w:tcW w:w="1276" w:type="dxa"/>
            <w:shd w:val="clear" w:color="auto" w:fill="auto"/>
          </w:tcPr>
          <w:p w14:paraId="73BEE05A">
            <w:pPr>
              <w:spacing w:before="124" w:beforeLines="40" w:after="124" w:afterLines="40" w:line="24" w:lineRule="atLeast"/>
              <w:rPr>
                <w:rFonts w:ascii="Times New Roman" w:hAnsi="Times New Roman" w:cs="Times New Roman"/>
                <w:sz w:val="20"/>
                <w:szCs w:val="20"/>
                <w:lang w:val="en-GB"/>
              </w:rPr>
            </w:pPr>
            <w:r>
              <w:rPr>
                <w:rFonts w:hint="eastAsia" w:ascii="Times New Roman" w:hAnsi="Times New Roman" w:eastAsia="Times New Roman" w:cs="Times New Roman"/>
                <w:sz w:val="20"/>
                <w:szCs w:val="20"/>
                <w:lang w:val="en-US" w:eastAsia="zh-CN"/>
              </w:rPr>
              <w:t>6-9</w:t>
            </w:r>
          </w:p>
        </w:tc>
        <w:tc>
          <w:tcPr>
            <w:tcW w:w="3685" w:type="dxa"/>
            <w:shd w:val="clear" w:color="auto" w:fill="auto"/>
          </w:tcPr>
          <w:p w14:paraId="7CB1D660">
            <w:pPr>
              <w:spacing w:before="124" w:beforeLines="40" w:after="124" w:afterLines="40" w:line="24" w:lineRule="atLeast"/>
              <w:rPr>
                <w:rFonts w:ascii="Times New Roman" w:hAnsi="Times New Roman" w:eastAsia="Times New Roman" w:cs="Times New Roman"/>
                <w:sz w:val="20"/>
                <w:szCs w:val="20"/>
                <w:lang w:val="en-GB" w:eastAsia="en-GB"/>
              </w:rPr>
            </w:pPr>
            <w:r>
              <w:rPr>
                <w:rFonts w:hint="eastAsia" w:ascii="Times New Roman" w:hAnsi="Times New Roman" w:eastAsia="Times New Roman" w:cs="Times New Roman"/>
                <w:sz w:val="20"/>
                <w:szCs w:val="20"/>
                <w:lang w:val="en-GB" w:eastAsia="en-GB"/>
              </w:rPr>
              <w:t>Methods</w:t>
            </w:r>
          </w:p>
        </w:tc>
      </w:tr>
      <w:tr w14:paraId="74DFDA52">
        <w:tblPrEx>
          <w:tblCellMar>
            <w:top w:w="0" w:type="dxa"/>
            <w:left w:w="108" w:type="dxa"/>
            <w:bottom w:w="0" w:type="dxa"/>
            <w:right w:w="108" w:type="dxa"/>
          </w:tblCellMar>
        </w:tblPrEx>
        <w:tc>
          <w:tcPr>
            <w:tcW w:w="15309" w:type="dxa"/>
            <w:gridSpan w:val="5"/>
            <w:shd w:val="clear" w:color="auto" w:fill="auto"/>
          </w:tcPr>
          <w:p w14:paraId="613CCF0C">
            <w:pPr>
              <w:spacing w:before="124" w:beforeLines="40" w:after="124" w:afterLines="40" w:line="24" w:lineRule="atLeast"/>
              <w:rPr>
                <w:rFonts w:ascii="Times New Roman" w:hAnsi="Times New Roman" w:eastAsia="Cambria" w:cs="Times New Roman"/>
                <w:sz w:val="24"/>
                <w:szCs w:val="24"/>
                <w:lang w:val="en-GB" w:eastAsia="en-US"/>
              </w:rPr>
            </w:pPr>
            <w:r>
              <w:rPr>
                <w:rFonts w:ascii="Times New Roman" w:hAnsi="Times New Roman" w:eastAsia="Times New Roman" w:cs="Times New Roman"/>
                <w:b/>
                <w:bCs/>
                <w:sz w:val="24"/>
                <w:szCs w:val="24"/>
                <w:lang w:val="en-GB" w:eastAsia="en-GB"/>
              </w:rPr>
              <w:t>RESULTS</w:t>
            </w:r>
          </w:p>
        </w:tc>
      </w:tr>
      <w:tr w14:paraId="2E7FC810">
        <w:tblPrEx>
          <w:tblCellMar>
            <w:top w:w="0" w:type="dxa"/>
            <w:left w:w="108" w:type="dxa"/>
            <w:bottom w:w="0" w:type="dxa"/>
            <w:right w:w="108" w:type="dxa"/>
          </w:tblCellMar>
        </w:tblPrEx>
        <w:tc>
          <w:tcPr>
            <w:tcW w:w="1134" w:type="dxa"/>
            <w:tcBorders>
              <w:bottom w:val="single" w:color="auto" w:sz="4" w:space="0"/>
            </w:tcBorders>
            <w:shd w:val="clear" w:color="auto" w:fill="auto"/>
          </w:tcPr>
          <w:p w14:paraId="4AC76942">
            <w:pPr>
              <w:spacing w:before="124" w:beforeLines="40" w:after="124" w:afterLines="40" w:line="24" w:lineRule="atLeast"/>
              <w:rPr>
                <w:rFonts w:ascii="Times New Roman" w:hAnsi="Times New Roman" w:eastAsia="Times New Roman" w:cs="Times New Roman"/>
                <w:b/>
                <w:bCs/>
                <w:sz w:val="20"/>
                <w:szCs w:val="20"/>
                <w:lang w:val="en-GB" w:eastAsia="en-GB"/>
              </w:rPr>
            </w:pPr>
            <w:r>
              <w:rPr>
                <w:rFonts w:ascii="Times New Roman" w:hAnsi="Times New Roman" w:eastAsia="Times New Roman" w:cs="Times New Roman"/>
                <w:sz w:val="20"/>
                <w:szCs w:val="20"/>
                <w:lang w:val="en-GB" w:eastAsia="en-GB"/>
              </w:rPr>
              <w:t>10</w:t>
            </w:r>
          </w:p>
        </w:tc>
        <w:tc>
          <w:tcPr>
            <w:tcW w:w="2276" w:type="dxa"/>
            <w:tcBorders>
              <w:bottom w:val="single" w:color="auto" w:sz="4" w:space="0"/>
            </w:tcBorders>
            <w:shd w:val="clear" w:color="auto" w:fill="auto"/>
          </w:tcPr>
          <w:p w14:paraId="5F1DF15A">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Descriptive data</w:t>
            </w:r>
          </w:p>
        </w:tc>
        <w:tc>
          <w:tcPr>
            <w:tcW w:w="6938" w:type="dxa"/>
            <w:tcBorders>
              <w:bottom w:val="single" w:color="auto" w:sz="4" w:space="0"/>
            </w:tcBorders>
            <w:shd w:val="clear" w:color="auto" w:fill="auto"/>
          </w:tcPr>
          <w:p w14:paraId="1AC0E483">
            <w:pPr>
              <w:spacing w:before="124" w:beforeLines="40" w:after="124" w:afterLines="40" w:line="24" w:lineRule="atLeast"/>
              <w:rPr>
                <w:rFonts w:ascii="Times New Roman" w:hAnsi="Times New Roman" w:eastAsia="Times New Roman" w:cs="Times New Roman"/>
                <w:sz w:val="20"/>
                <w:szCs w:val="20"/>
                <w:lang w:val="en-GB" w:eastAsia="en-GB"/>
              </w:rPr>
            </w:pPr>
          </w:p>
        </w:tc>
        <w:tc>
          <w:tcPr>
            <w:tcW w:w="1276" w:type="dxa"/>
            <w:tcBorders>
              <w:bottom w:val="single" w:color="auto" w:sz="4" w:space="0"/>
            </w:tcBorders>
            <w:shd w:val="clear" w:color="auto" w:fill="auto"/>
          </w:tcPr>
          <w:p w14:paraId="750B2EC2">
            <w:pPr>
              <w:spacing w:before="124" w:beforeLines="40" w:after="124" w:afterLines="40" w:line="24" w:lineRule="atLeast"/>
              <w:rPr>
                <w:rFonts w:ascii="Times New Roman" w:hAnsi="Times New Roman" w:eastAsia="Cambria" w:cs="Times New Roman"/>
                <w:sz w:val="20"/>
                <w:szCs w:val="20"/>
                <w:lang w:val="en-GB" w:eastAsia="en-US"/>
              </w:rPr>
            </w:pPr>
          </w:p>
        </w:tc>
        <w:tc>
          <w:tcPr>
            <w:tcW w:w="3685" w:type="dxa"/>
            <w:tcBorders>
              <w:bottom w:val="single" w:color="auto" w:sz="4" w:space="0"/>
            </w:tcBorders>
            <w:shd w:val="clear" w:color="auto" w:fill="auto"/>
          </w:tcPr>
          <w:p w14:paraId="490DB905">
            <w:pPr>
              <w:spacing w:before="124" w:beforeLines="40" w:after="124" w:afterLines="40" w:line="24" w:lineRule="atLeast"/>
              <w:rPr>
                <w:rFonts w:ascii="Times New Roman" w:hAnsi="Times New Roman" w:eastAsia="Cambria" w:cs="Times New Roman"/>
                <w:sz w:val="20"/>
                <w:szCs w:val="20"/>
                <w:lang w:val="en-GB" w:eastAsia="en-US"/>
              </w:rPr>
            </w:pPr>
          </w:p>
        </w:tc>
      </w:tr>
      <w:tr w14:paraId="7FA8F942">
        <w:tblPrEx>
          <w:tblCellMar>
            <w:top w:w="0" w:type="dxa"/>
            <w:left w:w="108" w:type="dxa"/>
            <w:bottom w:w="0" w:type="dxa"/>
            <w:right w:w="108" w:type="dxa"/>
          </w:tblCellMar>
        </w:tblPrEx>
        <w:tc>
          <w:tcPr>
            <w:tcW w:w="1134" w:type="dxa"/>
            <w:tcBorders>
              <w:top w:val="single" w:color="auto" w:sz="4" w:space="0"/>
            </w:tcBorders>
            <w:shd w:val="clear" w:color="auto" w:fill="auto"/>
          </w:tcPr>
          <w:p w14:paraId="772AE015">
            <w:pPr>
              <w:spacing w:before="124" w:beforeLines="40" w:after="124" w:afterLines="40" w:line="24" w:lineRule="atLeast"/>
              <w:jc w:val="right"/>
              <w:rPr>
                <w:rFonts w:ascii="Times New Roman" w:hAnsi="Times New Roman" w:eastAsia="Cambria" w:cs="Times New Roman"/>
                <w:b/>
                <w:bCs/>
                <w:sz w:val="20"/>
                <w:szCs w:val="20"/>
                <w:lang w:val="en-GB" w:eastAsia="en-US"/>
              </w:rPr>
            </w:pPr>
          </w:p>
        </w:tc>
        <w:tc>
          <w:tcPr>
            <w:tcW w:w="2276" w:type="dxa"/>
            <w:tcBorders>
              <w:top w:val="single" w:color="auto" w:sz="4" w:space="0"/>
            </w:tcBorders>
            <w:shd w:val="clear" w:color="auto" w:fill="auto"/>
          </w:tcPr>
          <w:p w14:paraId="42E37067">
            <w:pPr>
              <w:spacing w:before="124" w:beforeLines="40" w:after="124" w:afterLines="40" w:line="24" w:lineRule="atLeast"/>
              <w:jc w:val="right"/>
              <w:rPr>
                <w:rFonts w:ascii="Times New Roman" w:hAnsi="Times New Roman" w:eastAsia="Cambria" w:cs="Times New Roman"/>
                <w:sz w:val="20"/>
                <w:szCs w:val="20"/>
                <w:lang w:val="en-GB" w:eastAsia="en-US"/>
              </w:rPr>
            </w:pPr>
            <w:r>
              <w:rPr>
                <w:rFonts w:ascii="Times New Roman" w:hAnsi="Times New Roman" w:eastAsia="Cambria" w:cs="Times New Roman"/>
                <w:sz w:val="20"/>
                <w:szCs w:val="20"/>
                <w:lang w:val="en-GB" w:eastAsia="en-US"/>
              </w:rPr>
              <w:t>a)</w:t>
            </w:r>
          </w:p>
        </w:tc>
        <w:tc>
          <w:tcPr>
            <w:tcW w:w="6938" w:type="dxa"/>
            <w:tcBorders>
              <w:top w:val="single" w:color="auto" w:sz="4" w:space="0"/>
            </w:tcBorders>
            <w:shd w:val="clear" w:color="auto" w:fill="auto"/>
          </w:tcPr>
          <w:p w14:paraId="2A5BF31D">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Report the numbers of individuals at each stage of included studies and reasons for exclusion. Consider use of a flow diagram</w:t>
            </w:r>
          </w:p>
        </w:tc>
        <w:tc>
          <w:tcPr>
            <w:tcW w:w="1276" w:type="dxa"/>
            <w:tcBorders>
              <w:top w:val="single" w:color="auto" w:sz="4" w:space="0"/>
            </w:tcBorders>
            <w:shd w:val="clear" w:color="auto" w:fill="auto"/>
          </w:tcPr>
          <w:p w14:paraId="248A7541">
            <w:pPr>
              <w:spacing w:before="124" w:beforeLines="40" w:after="124" w:afterLines="40" w:line="24" w:lineRule="atLeast"/>
              <w:rPr>
                <w:rFonts w:ascii="Times New Roman" w:hAnsi="Times New Roman" w:cs="Times New Roman"/>
                <w:sz w:val="20"/>
                <w:szCs w:val="20"/>
                <w:lang w:val="en-GB"/>
              </w:rPr>
            </w:pPr>
            <w:r>
              <w:rPr>
                <w:rFonts w:ascii="Times New Roman" w:hAnsi="Times New Roman" w:cs="Times New Roman"/>
                <w:sz w:val="20"/>
                <w:szCs w:val="20"/>
                <w:lang w:val="en-GB"/>
              </w:rPr>
              <w:t>NA</w:t>
            </w:r>
          </w:p>
        </w:tc>
        <w:tc>
          <w:tcPr>
            <w:tcW w:w="3685" w:type="dxa"/>
            <w:tcBorders>
              <w:top w:val="single" w:color="auto" w:sz="4" w:space="0"/>
            </w:tcBorders>
            <w:shd w:val="clear" w:color="auto" w:fill="auto"/>
          </w:tcPr>
          <w:p w14:paraId="6EC110A8">
            <w:pPr>
              <w:spacing w:before="124" w:beforeLines="40" w:after="124" w:afterLines="40" w:line="24" w:lineRule="atLeast"/>
              <w:rPr>
                <w:rFonts w:ascii="Times New Roman" w:hAnsi="Times New Roman" w:eastAsia="Times New Roman" w:cs="Times New Roman"/>
                <w:sz w:val="20"/>
                <w:szCs w:val="20"/>
                <w:lang w:val="en-GB" w:eastAsia="en-GB"/>
              </w:rPr>
            </w:pPr>
          </w:p>
        </w:tc>
      </w:tr>
      <w:tr w14:paraId="6D621819">
        <w:tblPrEx>
          <w:tblCellMar>
            <w:top w:w="0" w:type="dxa"/>
            <w:left w:w="108" w:type="dxa"/>
            <w:bottom w:w="0" w:type="dxa"/>
            <w:right w:w="108" w:type="dxa"/>
          </w:tblCellMar>
        </w:tblPrEx>
        <w:tc>
          <w:tcPr>
            <w:tcW w:w="1134" w:type="dxa"/>
            <w:shd w:val="clear" w:color="auto" w:fill="auto"/>
          </w:tcPr>
          <w:p w14:paraId="106F5F7A">
            <w:pPr>
              <w:spacing w:before="124" w:beforeLines="40" w:after="124" w:afterLines="40" w:line="24" w:lineRule="atLeast"/>
              <w:jc w:val="right"/>
              <w:rPr>
                <w:rFonts w:ascii="Times New Roman" w:hAnsi="Times New Roman" w:eastAsia="Cambria" w:cs="Times New Roman"/>
                <w:b/>
                <w:bCs/>
                <w:sz w:val="20"/>
                <w:szCs w:val="20"/>
                <w:lang w:val="en-GB" w:eastAsia="en-US"/>
              </w:rPr>
            </w:pPr>
          </w:p>
        </w:tc>
        <w:tc>
          <w:tcPr>
            <w:tcW w:w="2276" w:type="dxa"/>
            <w:shd w:val="clear" w:color="auto" w:fill="auto"/>
          </w:tcPr>
          <w:p w14:paraId="1BAE8099">
            <w:pPr>
              <w:spacing w:before="124" w:beforeLines="40" w:after="124" w:afterLines="40" w:line="24" w:lineRule="atLeast"/>
              <w:jc w:val="right"/>
              <w:rPr>
                <w:rFonts w:ascii="Times New Roman" w:hAnsi="Times New Roman" w:eastAsia="Cambria" w:cs="Times New Roman"/>
                <w:sz w:val="20"/>
                <w:szCs w:val="20"/>
                <w:lang w:val="en-GB" w:eastAsia="en-US"/>
              </w:rPr>
            </w:pPr>
            <w:r>
              <w:rPr>
                <w:rFonts w:ascii="Times New Roman" w:hAnsi="Times New Roman" w:eastAsia="Cambria" w:cs="Times New Roman"/>
                <w:sz w:val="20"/>
                <w:szCs w:val="20"/>
                <w:lang w:val="en-GB" w:eastAsia="en-US"/>
              </w:rPr>
              <w:t>b)</w:t>
            </w:r>
          </w:p>
        </w:tc>
        <w:tc>
          <w:tcPr>
            <w:tcW w:w="6938" w:type="dxa"/>
            <w:shd w:val="clear" w:color="auto" w:fill="auto"/>
          </w:tcPr>
          <w:p w14:paraId="108826AE">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Report summary statistics for phenotypic exposure(s), outcome(s), and other relevant variables (e.g. means, SDs, proportions)</w:t>
            </w:r>
          </w:p>
        </w:tc>
        <w:tc>
          <w:tcPr>
            <w:tcW w:w="1276" w:type="dxa"/>
            <w:shd w:val="clear" w:color="auto" w:fill="auto"/>
          </w:tcPr>
          <w:p w14:paraId="5240A46C">
            <w:pPr>
              <w:spacing w:before="124" w:beforeLines="40" w:after="124" w:afterLines="40" w:line="24" w:lineRule="atLeast"/>
              <w:rPr>
                <w:rFonts w:ascii="Times New Roman" w:hAnsi="Times New Roman" w:cs="Times New Roman"/>
                <w:sz w:val="20"/>
                <w:szCs w:val="20"/>
                <w:lang w:val="en-GB"/>
              </w:rPr>
            </w:pPr>
            <w:r>
              <w:rPr>
                <w:rFonts w:ascii="Times New Roman" w:hAnsi="Times New Roman" w:cs="Times New Roman"/>
                <w:sz w:val="20"/>
                <w:szCs w:val="20"/>
                <w:lang w:val="en-GB"/>
              </w:rPr>
              <w:t>NA</w:t>
            </w:r>
          </w:p>
        </w:tc>
        <w:tc>
          <w:tcPr>
            <w:tcW w:w="3685" w:type="dxa"/>
            <w:shd w:val="clear" w:color="auto" w:fill="auto"/>
          </w:tcPr>
          <w:p w14:paraId="14F09A74">
            <w:pPr>
              <w:spacing w:before="124" w:beforeLines="40" w:after="124" w:afterLines="40" w:line="24" w:lineRule="atLeast"/>
              <w:rPr>
                <w:rFonts w:ascii="Times New Roman" w:hAnsi="Times New Roman" w:eastAsia="Times New Roman" w:cs="Times New Roman"/>
                <w:sz w:val="20"/>
                <w:szCs w:val="20"/>
                <w:lang w:val="en-GB" w:eastAsia="en-GB"/>
              </w:rPr>
            </w:pPr>
          </w:p>
        </w:tc>
      </w:tr>
      <w:tr w14:paraId="4299B043">
        <w:tblPrEx>
          <w:tblCellMar>
            <w:top w:w="0" w:type="dxa"/>
            <w:left w:w="108" w:type="dxa"/>
            <w:bottom w:w="0" w:type="dxa"/>
            <w:right w:w="108" w:type="dxa"/>
          </w:tblCellMar>
        </w:tblPrEx>
        <w:tc>
          <w:tcPr>
            <w:tcW w:w="1134" w:type="dxa"/>
            <w:shd w:val="clear" w:color="auto" w:fill="auto"/>
          </w:tcPr>
          <w:p w14:paraId="67436D9E">
            <w:pPr>
              <w:spacing w:before="124" w:beforeLines="40" w:after="124" w:afterLines="40" w:line="24" w:lineRule="atLeast"/>
              <w:jc w:val="right"/>
              <w:rPr>
                <w:rFonts w:ascii="Times New Roman" w:hAnsi="Times New Roman" w:eastAsia="Cambria" w:cs="Times New Roman"/>
                <w:b/>
                <w:bCs/>
                <w:sz w:val="20"/>
                <w:szCs w:val="20"/>
                <w:lang w:val="en-GB" w:eastAsia="en-US"/>
              </w:rPr>
            </w:pPr>
          </w:p>
        </w:tc>
        <w:tc>
          <w:tcPr>
            <w:tcW w:w="2276" w:type="dxa"/>
            <w:shd w:val="clear" w:color="auto" w:fill="auto"/>
          </w:tcPr>
          <w:p w14:paraId="20D12E07">
            <w:pPr>
              <w:spacing w:before="124" w:beforeLines="40" w:after="124" w:afterLines="40" w:line="24" w:lineRule="atLeast"/>
              <w:jc w:val="right"/>
              <w:rPr>
                <w:rFonts w:ascii="Times New Roman" w:hAnsi="Times New Roman" w:eastAsia="Cambria" w:cs="Times New Roman"/>
                <w:sz w:val="20"/>
                <w:szCs w:val="20"/>
                <w:lang w:val="en-GB" w:eastAsia="en-US"/>
              </w:rPr>
            </w:pPr>
            <w:r>
              <w:rPr>
                <w:rFonts w:ascii="Times New Roman" w:hAnsi="Times New Roman" w:eastAsia="Cambria" w:cs="Times New Roman"/>
                <w:sz w:val="20"/>
                <w:szCs w:val="20"/>
                <w:lang w:val="en-GB" w:eastAsia="en-US"/>
              </w:rPr>
              <w:t>c)</w:t>
            </w:r>
          </w:p>
        </w:tc>
        <w:tc>
          <w:tcPr>
            <w:tcW w:w="6938" w:type="dxa"/>
            <w:shd w:val="clear" w:color="auto" w:fill="auto"/>
          </w:tcPr>
          <w:p w14:paraId="13DF7E0A">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If the data sources include meta-analyses of previous studies, provide the assessments of heterogeneity across these studies</w:t>
            </w:r>
          </w:p>
        </w:tc>
        <w:tc>
          <w:tcPr>
            <w:tcW w:w="1276" w:type="dxa"/>
            <w:shd w:val="clear" w:color="auto" w:fill="auto"/>
          </w:tcPr>
          <w:p w14:paraId="7FF301A6">
            <w:pPr>
              <w:spacing w:before="124" w:beforeLines="40" w:after="124" w:afterLines="40" w:line="24" w:lineRule="atLeast"/>
              <w:rPr>
                <w:rFonts w:ascii="Times New Roman" w:hAnsi="Times New Roman" w:cs="Times New Roman"/>
                <w:sz w:val="20"/>
                <w:szCs w:val="20"/>
                <w:lang w:val="en-GB"/>
              </w:rPr>
            </w:pPr>
            <w:r>
              <w:rPr>
                <w:rFonts w:ascii="Times New Roman" w:hAnsi="Times New Roman" w:cs="Times New Roman"/>
                <w:sz w:val="20"/>
                <w:szCs w:val="20"/>
                <w:lang w:val="en-GB"/>
              </w:rPr>
              <w:t>NA</w:t>
            </w:r>
          </w:p>
        </w:tc>
        <w:tc>
          <w:tcPr>
            <w:tcW w:w="3685" w:type="dxa"/>
            <w:shd w:val="clear" w:color="auto" w:fill="auto"/>
          </w:tcPr>
          <w:p w14:paraId="28932A1A">
            <w:pPr>
              <w:spacing w:before="124" w:beforeLines="40" w:after="124" w:afterLines="40" w:line="24" w:lineRule="atLeast"/>
              <w:rPr>
                <w:rFonts w:ascii="Times New Roman" w:hAnsi="Times New Roman" w:eastAsia="Times New Roman" w:cs="Times New Roman"/>
                <w:sz w:val="20"/>
                <w:szCs w:val="20"/>
                <w:lang w:val="en-GB" w:eastAsia="en-GB"/>
              </w:rPr>
            </w:pPr>
          </w:p>
          <w:p w14:paraId="30C2F765">
            <w:pPr>
              <w:spacing w:before="124" w:beforeLines="40" w:after="124" w:afterLines="40" w:line="24" w:lineRule="atLeast"/>
              <w:rPr>
                <w:rFonts w:ascii="Times New Roman" w:hAnsi="Times New Roman" w:eastAsia="Times New Roman" w:cs="Times New Roman"/>
                <w:sz w:val="20"/>
                <w:szCs w:val="20"/>
                <w:lang w:val="en-GB" w:eastAsia="en-GB"/>
              </w:rPr>
            </w:pPr>
          </w:p>
        </w:tc>
      </w:tr>
      <w:tr w14:paraId="1547B5F0">
        <w:tblPrEx>
          <w:tblCellMar>
            <w:top w:w="0" w:type="dxa"/>
            <w:left w:w="108" w:type="dxa"/>
            <w:bottom w:w="0" w:type="dxa"/>
            <w:right w:w="108" w:type="dxa"/>
          </w:tblCellMar>
        </w:tblPrEx>
        <w:tc>
          <w:tcPr>
            <w:tcW w:w="1134" w:type="dxa"/>
            <w:shd w:val="clear" w:color="auto" w:fill="auto"/>
          </w:tcPr>
          <w:p w14:paraId="1D0BDAA0">
            <w:pPr>
              <w:spacing w:before="124" w:beforeLines="40" w:after="124" w:afterLines="40" w:line="24" w:lineRule="atLeast"/>
              <w:jc w:val="right"/>
              <w:rPr>
                <w:rFonts w:ascii="Times New Roman" w:hAnsi="Times New Roman" w:eastAsia="Cambria" w:cs="Times New Roman"/>
                <w:b/>
                <w:bCs/>
                <w:sz w:val="20"/>
                <w:szCs w:val="20"/>
                <w:lang w:val="en-GB" w:eastAsia="en-US"/>
              </w:rPr>
            </w:pPr>
          </w:p>
        </w:tc>
        <w:tc>
          <w:tcPr>
            <w:tcW w:w="2276" w:type="dxa"/>
            <w:shd w:val="clear" w:color="auto" w:fill="auto"/>
          </w:tcPr>
          <w:p w14:paraId="6ACEEF42">
            <w:pPr>
              <w:spacing w:before="124" w:beforeLines="40" w:after="124" w:afterLines="40" w:line="24" w:lineRule="atLeast"/>
              <w:jc w:val="right"/>
              <w:rPr>
                <w:rFonts w:ascii="Times New Roman" w:hAnsi="Times New Roman" w:eastAsia="Cambria" w:cs="Times New Roman"/>
                <w:sz w:val="20"/>
                <w:szCs w:val="20"/>
                <w:lang w:val="en-GB" w:eastAsia="en-US"/>
              </w:rPr>
            </w:pPr>
            <w:r>
              <w:rPr>
                <w:rFonts w:ascii="Times New Roman" w:hAnsi="Times New Roman" w:eastAsia="Cambria" w:cs="Times New Roman"/>
                <w:sz w:val="20"/>
                <w:szCs w:val="20"/>
                <w:lang w:val="en-GB" w:eastAsia="en-US"/>
              </w:rPr>
              <w:t>d)</w:t>
            </w:r>
          </w:p>
        </w:tc>
        <w:tc>
          <w:tcPr>
            <w:tcW w:w="6938" w:type="dxa"/>
            <w:shd w:val="clear" w:color="auto" w:fill="auto"/>
          </w:tcPr>
          <w:p w14:paraId="1FBDAD97">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For two-sample MR:</w:t>
            </w:r>
          </w:p>
          <w:p w14:paraId="4AB94203">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 xml:space="preserve">   i.  Provide justification of the similarity of the genetic variant-exposure associations between the exposure and outcome samples</w:t>
            </w:r>
          </w:p>
          <w:p w14:paraId="402643DB">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 xml:space="preserve">   ii.  Provide information on the number of individuals who overlap between the exposure and outcome studies</w:t>
            </w:r>
          </w:p>
        </w:tc>
        <w:tc>
          <w:tcPr>
            <w:tcW w:w="1276" w:type="dxa"/>
            <w:shd w:val="clear" w:color="auto" w:fill="auto"/>
          </w:tcPr>
          <w:p w14:paraId="17060F70">
            <w:pPr>
              <w:spacing w:before="124" w:beforeLines="40" w:after="124" w:afterLines="40" w:line="24" w:lineRule="atLeast"/>
              <w:rPr>
                <w:rFonts w:ascii="Times New Roman" w:hAnsi="Times New Roman" w:cs="Times New Roman"/>
                <w:sz w:val="20"/>
                <w:szCs w:val="20"/>
                <w:lang w:val="en-GB"/>
              </w:rPr>
            </w:pPr>
            <w:r>
              <w:rPr>
                <w:rFonts w:ascii="Times New Roman" w:hAnsi="Times New Roman" w:cs="Times New Roman"/>
                <w:sz w:val="20"/>
                <w:szCs w:val="20"/>
                <w:lang w:val="en-GB"/>
              </w:rPr>
              <w:t>NA</w:t>
            </w:r>
          </w:p>
        </w:tc>
        <w:tc>
          <w:tcPr>
            <w:tcW w:w="3685" w:type="dxa"/>
            <w:shd w:val="clear" w:color="auto" w:fill="auto"/>
          </w:tcPr>
          <w:p w14:paraId="5E8AFE39">
            <w:pPr>
              <w:spacing w:before="124" w:beforeLines="40" w:after="124" w:afterLines="40" w:line="24" w:lineRule="atLeast"/>
              <w:rPr>
                <w:rFonts w:ascii="Times New Roman" w:hAnsi="Times New Roman" w:eastAsia="Times New Roman" w:cs="Times New Roman"/>
                <w:sz w:val="20"/>
                <w:szCs w:val="20"/>
                <w:lang w:val="en-GB" w:eastAsia="en-GB"/>
              </w:rPr>
            </w:pPr>
          </w:p>
        </w:tc>
      </w:tr>
      <w:tr w14:paraId="3CBED7AC">
        <w:tblPrEx>
          <w:tblCellMar>
            <w:top w:w="0" w:type="dxa"/>
            <w:left w:w="108" w:type="dxa"/>
            <w:bottom w:w="0" w:type="dxa"/>
            <w:right w:w="108" w:type="dxa"/>
          </w:tblCellMar>
        </w:tblPrEx>
        <w:tc>
          <w:tcPr>
            <w:tcW w:w="1134" w:type="dxa"/>
            <w:shd w:val="clear" w:color="auto" w:fill="auto"/>
          </w:tcPr>
          <w:p w14:paraId="7B1B7ADF">
            <w:pPr>
              <w:spacing w:before="124" w:beforeLines="40" w:after="124" w:afterLines="40" w:line="24" w:lineRule="atLeast"/>
              <w:rPr>
                <w:rFonts w:ascii="Times New Roman" w:hAnsi="Times New Roman" w:eastAsia="Times New Roman" w:cs="Times New Roman"/>
                <w:b/>
                <w:bCs/>
                <w:sz w:val="20"/>
                <w:szCs w:val="20"/>
                <w:lang w:val="en-GB" w:eastAsia="en-GB"/>
              </w:rPr>
            </w:pPr>
            <w:r>
              <w:rPr>
                <w:rFonts w:ascii="Times New Roman" w:hAnsi="Times New Roman" w:eastAsia="Times New Roman" w:cs="Times New Roman"/>
                <w:sz w:val="20"/>
                <w:szCs w:val="20"/>
                <w:lang w:val="en-GB" w:eastAsia="en-GB"/>
              </w:rPr>
              <w:t>11</w:t>
            </w:r>
          </w:p>
        </w:tc>
        <w:tc>
          <w:tcPr>
            <w:tcW w:w="2276" w:type="dxa"/>
            <w:shd w:val="clear" w:color="auto" w:fill="auto"/>
          </w:tcPr>
          <w:p w14:paraId="6845B02D">
            <w:pPr>
              <w:spacing w:before="124" w:beforeLines="40" w:after="124" w:afterLines="40" w:line="24" w:lineRule="atLeast"/>
              <w:rPr>
                <w:rFonts w:ascii="Times New Roman" w:hAnsi="Times New Roman" w:eastAsia="Cambria" w:cs="Times New Roman"/>
                <w:sz w:val="20"/>
                <w:szCs w:val="20"/>
                <w:lang w:val="en-GB" w:eastAsia="en-US"/>
              </w:rPr>
            </w:pPr>
            <w:r>
              <w:rPr>
                <w:rFonts w:ascii="Times New Roman" w:hAnsi="Times New Roman" w:eastAsia="Times New Roman" w:cs="Times New Roman"/>
                <w:sz w:val="20"/>
                <w:szCs w:val="20"/>
                <w:lang w:val="en-GB" w:eastAsia="en-GB"/>
              </w:rPr>
              <w:t>Main results</w:t>
            </w:r>
          </w:p>
        </w:tc>
        <w:tc>
          <w:tcPr>
            <w:tcW w:w="6938" w:type="dxa"/>
            <w:shd w:val="clear" w:color="auto" w:fill="auto"/>
          </w:tcPr>
          <w:p w14:paraId="54848F3B">
            <w:pPr>
              <w:spacing w:before="124" w:beforeLines="40" w:after="124" w:afterLines="40" w:line="24" w:lineRule="atLeast"/>
              <w:rPr>
                <w:rFonts w:ascii="Times New Roman" w:hAnsi="Times New Roman" w:eastAsia="Cambria" w:cs="Times New Roman"/>
                <w:sz w:val="20"/>
                <w:szCs w:val="20"/>
                <w:lang w:val="en-GB" w:eastAsia="en-US"/>
              </w:rPr>
            </w:pPr>
          </w:p>
        </w:tc>
        <w:tc>
          <w:tcPr>
            <w:tcW w:w="1276" w:type="dxa"/>
            <w:shd w:val="clear" w:color="auto" w:fill="auto"/>
          </w:tcPr>
          <w:p w14:paraId="7C779EF3">
            <w:pPr>
              <w:spacing w:before="124" w:beforeLines="40" w:after="124" w:afterLines="40" w:line="24" w:lineRule="atLeast"/>
              <w:rPr>
                <w:rFonts w:ascii="Times New Roman" w:hAnsi="Times New Roman" w:eastAsia="Cambria" w:cs="Times New Roman"/>
                <w:sz w:val="20"/>
                <w:szCs w:val="20"/>
                <w:lang w:val="en-GB" w:eastAsia="en-US"/>
              </w:rPr>
            </w:pPr>
          </w:p>
        </w:tc>
        <w:tc>
          <w:tcPr>
            <w:tcW w:w="3685" w:type="dxa"/>
            <w:shd w:val="clear" w:color="auto" w:fill="auto"/>
          </w:tcPr>
          <w:p w14:paraId="1419CC49">
            <w:pPr>
              <w:spacing w:before="124" w:beforeLines="40" w:after="124" w:afterLines="40" w:line="24" w:lineRule="atLeast"/>
              <w:rPr>
                <w:rFonts w:ascii="Times New Roman" w:hAnsi="Times New Roman" w:eastAsia="Cambria" w:cs="Times New Roman"/>
                <w:sz w:val="20"/>
                <w:szCs w:val="20"/>
                <w:lang w:val="en-GB" w:eastAsia="en-US"/>
              </w:rPr>
            </w:pPr>
          </w:p>
        </w:tc>
      </w:tr>
      <w:tr w14:paraId="2C5A93F7">
        <w:tblPrEx>
          <w:tblCellMar>
            <w:top w:w="0" w:type="dxa"/>
            <w:left w:w="108" w:type="dxa"/>
            <w:bottom w:w="0" w:type="dxa"/>
            <w:right w:w="108" w:type="dxa"/>
          </w:tblCellMar>
        </w:tblPrEx>
        <w:tc>
          <w:tcPr>
            <w:tcW w:w="1134" w:type="dxa"/>
            <w:shd w:val="clear" w:color="auto" w:fill="auto"/>
          </w:tcPr>
          <w:p w14:paraId="0064C272">
            <w:pPr>
              <w:spacing w:before="124" w:beforeLines="40" w:after="124" w:afterLines="40" w:line="24" w:lineRule="atLeast"/>
              <w:jc w:val="right"/>
              <w:rPr>
                <w:rFonts w:ascii="Times New Roman" w:hAnsi="Times New Roman" w:eastAsia="Cambria" w:cs="Times New Roman"/>
                <w:b/>
                <w:bCs/>
                <w:sz w:val="20"/>
                <w:szCs w:val="20"/>
                <w:lang w:val="en-GB" w:eastAsia="en-US"/>
              </w:rPr>
            </w:pPr>
          </w:p>
        </w:tc>
        <w:tc>
          <w:tcPr>
            <w:tcW w:w="2276" w:type="dxa"/>
            <w:shd w:val="clear" w:color="auto" w:fill="auto"/>
          </w:tcPr>
          <w:p w14:paraId="3484448A">
            <w:pPr>
              <w:spacing w:before="124" w:beforeLines="40" w:after="124" w:afterLines="40" w:line="24" w:lineRule="atLeast"/>
              <w:jc w:val="right"/>
              <w:rPr>
                <w:rFonts w:ascii="Times New Roman" w:hAnsi="Times New Roman" w:eastAsia="Cambria" w:cs="Times New Roman"/>
                <w:sz w:val="20"/>
                <w:szCs w:val="20"/>
                <w:lang w:val="en-GB" w:eastAsia="en-US"/>
              </w:rPr>
            </w:pPr>
            <w:r>
              <w:rPr>
                <w:rFonts w:ascii="Times New Roman" w:hAnsi="Times New Roman" w:eastAsia="Cambria" w:cs="Times New Roman"/>
                <w:sz w:val="20"/>
                <w:szCs w:val="20"/>
                <w:lang w:val="en-GB" w:eastAsia="en-US"/>
              </w:rPr>
              <w:t>a)</w:t>
            </w:r>
          </w:p>
        </w:tc>
        <w:tc>
          <w:tcPr>
            <w:tcW w:w="6938" w:type="dxa"/>
            <w:shd w:val="clear" w:color="auto" w:fill="auto"/>
          </w:tcPr>
          <w:p w14:paraId="514633A8">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Report the associations between genetic variant and exposure, and between genetic variant and outcome, preferably on an interpretable scale</w:t>
            </w:r>
          </w:p>
        </w:tc>
        <w:tc>
          <w:tcPr>
            <w:tcW w:w="1276" w:type="dxa"/>
            <w:shd w:val="clear" w:color="auto" w:fill="auto"/>
          </w:tcPr>
          <w:p w14:paraId="0D388DE0">
            <w:pPr>
              <w:spacing w:before="124" w:beforeLines="40" w:after="124" w:afterLines="40" w:line="24" w:lineRule="atLeast"/>
              <w:rPr>
                <w:rFonts w:hint="default" w:ascii="Times New Roman" w:hAnsi="Times New Roman" w:cs="Times New Roman" w:eastAsiaTheme="minorEastAsia"/>
                <w:sz w:val="20"/>
                <w:szCs w:val="20"/>
                <w:lang w:val="en-US" w:eastAsia="zh-CN"/>
              </w:rPr>
            </w:pPr>
            <w:r>
              <w:rPr>
                <w:rFonts w:hint="eastAsia" w:ascii="Times New Roman" w:hAnsi="Times New Roman" w:cs="Times New Roman"/>
                <w:sz w:val="20"/>
                <w:szCs w:val="20"/>
                <w:lang w:val="en-US" w:eastAsia="zh-CN"/>
              </w:rPr>
              <w:t>10-13</w:t>
            </w:r>
          </w:p>
        </w:tc>
        <w:tc>
          <w:tcPr>
            <w:tcW w:w="3685" w:type="dxa"/>
            <w:shd w:val="clear" w:color="auto" w:fill="auto"/>
          </w:tcPr>
          <w:p w14:paraId="4DA775AF">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Results</w:t>
            </w:r>
          </w:p>
        </w:tc>
      </w:tr>
      <w:tr w14:paraId="49D725AC">
        <w:tblPrEx>
          <w:tblCellMar>
            <w:top w:w="0" w:type="dxa"/>
            <w:left w:w="108" w:type="dxa"/>
            <w:bottom w:w="0" w:type="dxa"/>
            <w:right w:w="108" w:type="dxa"/>
          </w:tblCellMar>
        </w:tblPrEx>
        <w:tc>
          <w:tcPr>
            <w:tcW w:w="1134" w:type="dxa"/>
            <w:shd w:val="clear" w:color="auto" w:fill="auto"/>
          </w:tcPr>
          <w:p w14:paraId="29EB38F5">
            <w:pPr>
              <w:spacing w:before="124" w:beforeLines="40" w:after="124" w:afterLines="40" w:line="24" w:lineRule="atLeast"/>
              <w:jc w:val="right"/>
              <w:rPr>
                <w:rFonts w:ascii="Times New Roman" w:hAnsi="Times New Roman" w:eastAsia="Cambria" w:cs="Times New Roman"/>
                <w:b/>
                <w:bCs/>
                <w:sz w:val="20"/>
                <w:szCs w:val="20"/>
                <w:lang w:val="en-GB" w:eastAsia="en-US"/>
              </w:rPr>
            </w:pPr>
          </w:p>
        </w:tc>
        <w:tc>
          <w:tcPr>
            <w:tcW w:w="2276" w:type="dxa"/>
            <w:shd w:val="clear" w:color="auto" w:fill="auto"/>
          </w:tcPr>
          <w:p w14:paraId="3FF4DAC2">
            <w:pPr>
              <w:spacing w:before="124" w:beforeLines="40" w:after="124" w:afterLines="40" w:line="24" w:lineRule="atLeast"/>
              <w:jc w:val="right"/>
              <w:rPr>
                <w:rFonts w:ascii="Times New Roman" w:hAnsi="Times New Roman" w:eastAsia="Cambria" w:cs="Times New Roman"/>
                <w:sz w:val="20"/>
                <w:szCs w:val="20"/>
                <w:lang w:val="en-GB" w:eastAsia="en-US"/>
              </w:rPr>
            </w:pPr>
            <w:r>
              <w:rPr>
                <w:rFonts w:ascii="Times New Roman" w:hAnsi="Times New Roman" w:eastAsia="Cambria" w:cs="Times New Roman"/>
                <w:sz w:val="20"/>
                <w:szCs w:val="20"/>
                <w:lang w:val="en-GB" w:eastAsia="en-US"/>
              </w:rPr>
              <w:t>b)</w:t>
            </w:r>
          </w:p>
        </w:tc>
        <w:tc>
          <w:tcPr>
            <w:tcW w:w="6938" w:type="dxa"/>
            <w:shd w:val="clear" w:color="auto" w:fill="auto"/>
          </w:tcPr>
          <w:p w14:paraId="2F791075">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Report MR estimates of the relationship between exposure and outcome, and the measures of uncertainty from the MR analysis, on an interpretable scale, such as odds ratio or relative risk per SD difference</w:t>
            </w:r>
          </w:p>
        </w:tc>
        <w:tc>
          <w:tcPr>
            <w:tcW w:w="1276" w:type="dxa"/>
            <w:shd w:val="clear" w:color="auto" w:fill="auto"/>
          </w:tcPr>
          <w:p w14:paraId="52791306">
            <w:pPr>
              <w:spacing w:before="124" w:beforeLines="40" w:after="124" w:afterLines="40" w:line="24" w:lineRule="atLeast"/>
              <w:rPr>
                <w:rFonts w:hint="default" w:ascii="Times New Roman" w:hAnsi="Times New Roman" w:cs="Times New Roman" w:eastAsiaTheme="minorEastAsia"/>
                <w:sz w:val="20"/>
                <w:szCs w:val="20"/>
                <w:lang w:val="en-US" w:eastAsia="zh-CN"/>
              </w:rPr>
            </w:pPr>
            <w:r>
              <w:rPr>
                <w:rFonts w:hint="eastAsia" w:ascii="Times New Roman" w:hAnsi="Times New Roman" w:cs="Times New Roman"/>
                <w:sz w:val="20"/>
                <w:szCs w:val="20"/>
                <w:lang w:val="en-US" w:eastAsia="zh-CN"/>
              </w:rPr>
              <w:t>10-13</w:t>
            </w:r>
          </w:p>
        </w:tc>
        <w:tc>
          <w:tcPr>
            <w:tcW w:w="3685" w:type="dxa"/>
            <w:shd w:val="clear" w:color="auto" w:fill="auto"/>
          </w:tcPr>
          <w:p w14:paraId="09DBA1B4">
            <w:pPr>
              <w:spacing w:before="124" w:beforeLines="40" w:after="124" w:afterLines="40" w:line="24" w:lineRule="atLeast"/>
              <w:rPr>
                <w:rFonts w:hint="eastAsia" w:ascii="Times New Roman" w:hAnsi="Times New Roman" w:eastAsia="Times New Roman" w:cs="Times New Roman"/>
                <w:sz w:val="20"/>
                <w:szCs w:val="20"/>
                <w:lang w:val="en-US" w:eastAsia="zh-CN"/>
              </w:rPr>
            </w:pPr>
            <w:r>
              <w:rPr>
                <w:rFonts w:ascii="Times New Roman" w:hAnsi="Times New Roman" w:eastAsia="Times New Roman" w:cs="Times New Roman"/>
                <w:sz w:val="20"/>
                <w:szCs w:val="20"/>
                <w:lang w:val="en-GB" w:eastAsia="en-GB"/>
              </w:rPr>
              <w:t>Results</w:t>
            </w:r>
            <w:r>
              <w:rPr>
                <w:rFonts w:hint="eastAsia" w:ascii="Times New Roman" w:hAnsi="Times New Roman" w:eastAsia="Times New Roman" w:cs="Times New Roman"/>
                <w:sz w:val="20"/>
                <w:szCs w:val="20"/>
                <w:lang w:val="en-US" w:eastAsia="zh-CN"/>
              </w:rPr>
              <w:t xml:space="preserve"> </w:t>
            </w:r>
            <w:r>
              <w:rPr>
                <w:rFonts w:ascii="Times New Roman" w:hAnsi="Times New Roman" w:eastAsia="Times New Roman" w:cs="Times New Roman"/>
                <w:sz w:val="20"/>
                <w:szCs w:val="20"/>
                <w:lang w:val="en-GB" w:eastAsia="en-GB"/>
              </w:rPr>
              <w:t>&amp;</w:t>
            </w:r>
            <w:r>
              <w:rPr>
                <w:rFonts w:hint="eastAsia" w:ascii="Times New Roman" w:hAnsi="Times New Roman" w:eastAsia="Times New Roman" w:cs="Times New Roman"/>
                <w:sz w:val="20"/>
                <w:szCs w:val="20"/>
                <w:lang w:val="en-US" w:eastAsia="zh-CN"/>
              </w:rPr>
              <w:t xml:space="preserve"> Supplementary Table</w:t>
            </w:r>
          </w:p>
        </w:tc>
      </w:tr>
      <w:tr w14:paraId="6FA67647">
        <w:tblPrEx>
          <w:tblCellMar>
            <w:top w:w="0" w:type="dxa"/>
            <w:left w:w="108" w:type="dxa"/>
            <w:bottom w:w="0" w:type="dxa"/>
            <w:right w:w="108" w:type="dxa"/>
          </w:tblCellMar>
        </w:tblPrEx>
        <w:tc>
          <w:tcPr>
            <w:tcW w:w="1134" w:type="dxa"/>
            <w:shd w:val="clear" w:color="auto" w:fill="auto"/>
          </w:tcPr>
          <w:p w14:paraId="5DCD0290">
            <w:pPr>
              <w:spacing w:before="124" w:beforeLines="40" w:after="124" w:afterLines="40" w:line="24" w:lineRule="atLeast"/>
              <w:jc w:val="right"/>
              <w:rPr>
                <w:rFonts w:ascii="Times New Roman" w:hAnsi="Times New Roman" w:eastAsia="Cambria" w:cs="Times New Roman"/>
                <w:b/>
                <w:bCs/>
                <w:sz w:val="20"/>
                <w:szCs w:val="20"/>
                <w:lang w:val="en-GB" w:eastAsia="en-US"/>
              </w:rPr>
            </w:pPr>
          </w:p>
        </w:tc>
        <w:tc>
          <w:tcPr>
            <w:tcW w:w="2276" w:type="dxa"/>
            <w:tcBorders>
              <w:bottom w:val="single" w:color="auto" w:sz="4" w:space="0"/>
            </w:tcBorders>
            <w:shd w:val="clear" w:color="auto" w:fill="auto"/>
          </w:tcPr>
          <w:p w14:paraId="1CE8284E">
            <w:pPr>
              <w:spacing w:before="124" w:beforeLines="40" w:after="124" w:afterLines="40" w:line="24" w:lineRule="atLeast"/>
              <w:jc w:val="right"/>
              <w:rPr>
                <w:rFonts w:ascii="Times New Roman" w:hAnsi="Times New Roman" w:eastAsia="Cambria" w:cs="Times New Roman"/>
                <w:sz w:val="20"/>
                <w:szCs w:val="20"/>
                <w:lang w:val="en-GB" w:eastAsia="en-US"/>
              </w:rPr>
            </w:pPr>
            <w:r>
              <w:rPr>
                <w:rFonts w:ascii="Times New Roman" w:hAnsi="Times New Roman" w:eastAsia="Cambria" w:cs="Times New Roman"/>
                <w:sz w:val="20"/>
                <w:szCs w:val="20"/>
                <w:lang w:val="en-GB" w:eastAsia="en-US"/>
              </w:rPr>
              <w:t>c)</w:t>
            </w:r>
          </w:p>
        </w:tc>
        <w:tc>
          <w:tcPr>
            <w:tcW w:w="6938" w:type="dxa"/>
            <w:tcBorders>
              <w:bottom w:val="single" w:color="auto" w:sz="4" w:space="0"/>
            </w:tcBorders>
            <w:shd w:val="clear" w:color="auto" w:fill="auto"/>
          </w:tcPr>
          <w:p w14:paraId="115EF196">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If relevant, consider translating estimates of relative risk into absolute risk for a meaningful time period</w:t>
            </w:r>
          </w:p>
        </w:tc>
        <w:tc>
          <w:tcPr>
            <w:tcW w:w="1276" w:type="dxa"/>
            <w:tcBorders>
              <w:bottom w:val="single" w:color="auto" w:sz="4" w:space="0"/>
            </w:tcBorders>
            <w:shd w:val="clear" w:color="auto" w:fill="auto"/>
          </w:tcPr>
          <w:p w14:paraId="0266B248">
            <w:pPr>
              <w:spacing w:before="124" w:beforeLines="40" w:after="124" w:afterLines="40" w:line="24" w:lineRule="atLeast"/>
              <w:rPr>
                <w:rFonts w:ascii="Times New Roman" w:hAnsi="Times New Roman" w:cs="Times New Roman"/>
                <w:sz w:val="20"/>
                <w:szCs w:val="20"/>
                <w:lang w:val="en-GB"/>
              </w:rPr>
            </w:pPr>
            <w:r>
              <w:rPr>
                <w:rFonts w:ascii="Times New Roman" w:hAnsi="Times New Roman" w:cs="Times New Roman"/>
                <w:sz w:val="20"/>
                <w:szCs w:val="20"/>
                <w:lang w:val="en-GB"/>
              </w:rPr>
              <w:t>NA</w:t>
            </w:r>
          </w:p>
        </w:tc>
        <w:tc>
          <w:tcPr>
            <w:tcW w:w="3685" w:type="dxa"/>
            <w:tcBorders>
              <w:bottom w:val="single" w:color="auto" w:sz="4" w:space="0"/>
            </w:tcBorders>
            <w:shd w:val="clear" w:color="auto" w:fill="auto"/>
          </w:tcPr>
          <w:p w14:paraId="38D21CC5">
            <w:pPr>
              <w:spacing w:before="124" w:beforeLines="40" w:after="124" w:afterLines="40" w:line="24" w:lineRule="atLeast"/>
              <w:rPr>
                <w:rFonts w:ascii="Times New Roman" w:hAnsi="Times New Roman" w:eastAsia="Times New Roman" w:cs="Times New Roman"/>
                <w:sz w:val="20"/>
                <w:szCs w:val="20"/>
                <w:lang w:val="en-GB" w:eastAsia="en-GB"/>
              </w:rPr>
            </w:pPr>
          </w:p>
        </w:tc>
      </w:tr>
      <w:tr w14:paraId="75CA8D7D">
        <w:tblPrEx>
          <w:tblCellMar>
            <w:top w:w="0" w:type="dxa"/>
            <w:left w:w="108" w:type="dxa"/>
            <w:bottom w:w="0" w:type="dxa"/>
            <w:right w:w="108" w:type="dxa"/>
          </w:tblCellMar>
        </w:tblPrEx>
        <w:tc>
          <w:tcPr>
            <w:tcW w:w="1134" w:type="dxa"/>
            <w:shd w:val="clear" w:color="auto" w:fill="auto"/>
          </w:tcPr>
          <w:p w14:paraId="601461ED">
            <w:pPr>
              <w:spacing w:before="124" w:beforeLines="40" w:after="124" w:afterLines="40" w:line="24" w:lineRule="atLeast"/>
              <w:jc w:val="right"/>
              <w:rPr>
                <w:rFonts w:ascii="Times New Roman" w:hAnsi="Times New Roman" w:eastAsia="Cambria" w:cs="Times New Roman"/>
                <w:b/>
                <w:bCs/>
                <w:sz w:val="20"/>
                <w:szCs w:val="20"/>
                <w:lang w:val="en-GB" w:eastAsia="en-US"/>
              </w:rPr>
            </w:pPr>
          </w:p>
        </w:tc>
        <w:tc>
          <w:tcPr>
            <w:tcW w:w="2276" w:type="dxa"/>
            <w:tcBorders>
              <w:top w:val="single" w:color="auto" w:sz="4" w:space="0"/>
            </w:tcBorders>
            <w:shd w:val="clear" w:color="auto" w:fill="auto"/>
          </w:tcPr>
          <w:p w14:paraId="08FD9CBD">
            <w:pPr>
              <w:spacing w:before="124" w:beforeLines="40" w:after="124" w:afterLines="40" w:line="24" w:lineRule="atLeast"/>
              <w:jc w:val="right"/>
              <w:rPr>
                <w:rFonts w:ascii="Times New Roman" w:hAnsi="Times New Roman" w:eastAsia="Cambria" w:cs="Times New Roman"/>
                <w:sz w:val="20"/>
                <w:szCs w:val="20"/>
                <w:lang w:val="en-GB" w:eastAsia="en-US"/>
              </w:rPr>
            </w:pPr>
            <w:r>
              <w:rPr>
                <w:rFonts w:ascii="Times New Roman" w:hAnsi="Times New Roman" w:eastAsia="Cambria" w:cs="Times New Roman"/>
                <w:sz w:val="20"/>
                <w:szCs w:val="20"/>
                <w:lang w:val="en-GB" w:eastAsia="en-US"/>
              </w:rPr>
              <w:t>d)</w:t>
            </w:r>
          </w:p>
        </w:tc>
        <w:tc>
          <w:tcPr>
            <w:tcW w:w="6938" w:type="dxa"/>
            <w:tcBorders>
              <w:top w:val="single" w:color="auto" w:sz="4" w:space="0"/>
            </w:tcBorders>
            <w:shd w:val="clear" w:color="auto" w:fill="auto"/>
          </w:tcPr>
          <w:p w14:paraId="0472B7C2">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Consider plots to visualize results (e.g. forest plot, scatterplot of associations between genetic variants and outcome versus between genetic variants and exposure)</w:t>
            </w:r>
          </w:p>
        </w:tc>
        <w:tc>
          <w:tcPr>
            <w:tcW w:w="1276" w:type="dxa"/>
            <w:tcBorders>
              <w:top w:val="single" w:color="auto" w:sz="4" w:space="0"/>
            </w:tcBorders>
            <w:shd w:val="clear" w:color="auto" w:fill="auto"/>
          </w:tcPr>
          <w:p w14:paraId="400050B0">
            <w:pPr>
              <w:spacing w:before="124" w:beforeLines="40" w:after="124" w:afterLines="40" w:line="24" w:lineRule="atLeast"/>
              <w:rPr>
                <w:rFonts w:hint="default" w:ascii="Times New Roman" w:hAnsi="Times New Roman" w:eastAsia="宋体" w:cs="Times New Roman"/>
                <w:sz w:val="20"/>
                <w:szCs w:val="20"/>
                <w:lang w:val="en-US" w:eastAsia="zh-CN"/>
              </w:rPr>
            </w:pPr>
            <w:r>
              <w:rPr>
                <w:rFonts w:hint="eastAsia" w:ascii="Times New Roman" w:hAnsi="Times New Roman" w:eastAsia="宋体" w:cs="Times New Roman"/>
                <w:sz w:val="20"/>
                <w:szCs w:val="20"/>
                <w:lang w:val="en-US" w:eastAsia="zh-CN"/>
              </w:rPr>
              <w:t xml:space="preserve">11 </w:t>
            </w:r>
          </w:p>
        </w:tc>
        <w:tc>
          <w:tcPr>
            <w:tcW w:w="3685" w:type="dxa"/>
            <w:tcBorders>
              <w:top w:val="single" w:color="auto" w:sz="4" w:space="0"/>
            </w:tcBorders>
            <w:shd w:val="clear" w:color="auto" w:fill="auto"/>
          </w:tcPr>
          <w:p w14:paraId="67244727">
            <w:pPr>
              <w:spacing w:before="124" w:beforeLines="40" w:after="124" w:afterLines="40" w:line="24" w:lineRule="atLeast"/>
              <w:rPr>
                <w:rFonts w:hint="default" w:ascii="Times New Roman" w:hAnsi="Times New Roman" w:cs="Times New Roman"/>
                <w:sz w:val="20"/>
                <w:szCs w:val="20"/>
                <w:lang w:val="en-US"/>
              </w:rPr>
            </w:pPr>
            <w:r>
              <w:rPr>
                <w:rFonts w:hint="eastAsia" w:ascii="Times New Roman" w:hAnsi="Times New Roman" w:cs="Times New Roman"/>
                <w:sz w:val="20"/>
                <w:szCs w:val="20"/>
                <w:lang w:val="en-GB"/>
              </w:rPr>
              <w:t>F</w:t>
            </w:r>
            <w:r>
              <w:rPr>
                <w:rFonts w:hint="eastAsia" w:ascii="Times New Roman" w:hAnsi="Times New Roman" w:eastAsia="Times New Roman" w:cs="Times New Roman"/>
                <w:sz w:val="20"/>
                <w:szCs w:val="20"/>
                <w:lang w:val="en-GB" w:eastAsia="en-GB"/>
              </w:rPr>
              <w:t>ig 2</w:t>
            </w:r>
            <w:r>
              <w:rPr>
                <w:rFonts w:hint="eastAsia" w:ascii="Times New Roman" w:hAnsi="Times New Roman" w:eastAsia="Times New Roman" w:cs="Times New Roman"/>
                <w:sz w:val="20"/>
                <w:szCs w:val="20"/>
                <w:lang w:val="en-US" w:eastAsia="zh-CN"/>
              </w:rPr>
              <w:t xml:space="preserve"> </w:t>
            </w:r>
          </w:p>
        </w:tc>
      </w:tr>
      <w:tr w14:paraId="4B0BE910">
        <w:tblPrEx>
          <w:tblCellMar>
            <w:top w:w="0" w:type="dxa"/>
            <w:left w:w="108" w:type="dxa"/>
            <w:bottom w:w="0" w:type="dxa"/>
            <w:right w:w="108" w:type="dxa"/>
          </w:tblCellMar>
        </w:tblPrEx>
        <w:tc>
          <w:tcPr>
            <w:tcW w:w="1134" w:type="dxa"/>
            <w:shd w:val="clear" w:color="auto" w:fill="auto"/>
          </w:tcPr>
          <w:p w14:paraId="76A2EAF2">
            <w:pPr>
              <w:spacing w:before="124" w:beforeLines="40" w:after="124" w:afterLines="40" w:line="24" w:lineRule="atLeast"/>
              <w:rPr>
                <w:rFonts w:ascii="Times New Roman" w:hAnsi="Times New Roman" w:eastAsia="Times New Roman" w:cs="Times New Roman"/>
                <w:b/>
                <w:bCs/>
                <w:sz w:val="20"/>
                <w:szCs w:val="20"/>
                <w:lang w:val="en-GB" w:eastAsia="en-GB"/>
              </w:rPr>
            </w:pPr>
            <w:r>
              <w:rPr>
                <w:rFonts w:ascii="Times New Roman" w:hAnsi="Times New Roman" w:eastAsia="Times New Roman" w:cs="Times New Roman"/>
                <w:sz w:val="20"/>
                <w:szCs w:val="20"/>
                <w:lang w:val="en-GB" w:eastAsia="en-GB"/>
              </w:rPr>
              <w:t>12</w:t>
            </w:r>
          </w:p>
        </w:tc>
        <w:tc>
          <w:tcPr>
            <w:tcW w:w="14175" w:type="dxa"/>
            <w:gridSpan w:val="4"/>
            <w:shd w:val="clear" w:color="auto" w:fill="auto"/>
          </w:tcPr>
          <w:p w14:paraId="631C2D8A">
            <w:pPr>
              <w:spacing w:before="124" w:beforeLines="40" w:after="124" w:afterLines="40" w:line="24" w:lineRule="atLeast"/>
              <w:rPr>
                <w:rFonts w:ascii="Times New Roman" w:hAnsi="Times New Roman" w:eastAsia="Cambria" w:cs="Times New Roman"/>
                <w:sz w:val="20"/>
                <w:szCs w:val="20"/>
                <w:lang w:val="en-GB" w:eastAsia="en-US"/>
              </w:rPr>
            </w:pPr>
            <w:r>
              <w:rPr>
                <w:rFonts w:ascii="Times New Roman" w:hAnsi="Times New Roman" w:eastAsia="Times New Roman" w:cs="Times New Roman"/>
                <w:sz w:val="20"/>
                <w:szCs w:val="20"/>
                <w:lang w:val="en-GB" w:eastAsia="en-GB"/>
              </w:rPr>
              <w:t>Assessment of assumptions</w:t>
            </w:r>
          </w:p>
        </w:tc>
      </w:tr>
      <w:tr w14:paraId="60E46164">
        <w:tblPrEx>
          <w:tblCellMar>
            <w:top w:w="0" w:type="dxa"/>
            <w:left w:w="108" w:type="dxa"/>
            <w:bottom w:w="0" w:type="dxa"/>
            <w:right w:w="108" w:type="dxa"/>
          </w:tblCellMar>
        </w:tblPrEx>
        <w:tc>
          <w:tcPr>
            <w:tcW w:w="1134" w:type="dxa"/>
            <w:shd w:val="clear" w:color="auto" w:fill="auto"/>
          </w:tcPr>
          <w:p w14:paraId="22F8F42A">
            <w:pPr>
              <w:spacing w:before="124" w:beforeLines="40" w:after="124" w:afterLines="40" w:line="24" w:lineRule="atLeast"/>
              <w:jc w:val="right"/>
              <w:rPr>
                <w:rFonts w:ascii="Times New Roman" w:hAnsi="Times New Roman" w:eastAsia="Cambria" w:cs="Times New Roman"/>
                <w:b/>
                <w:bCs/>
                <w:sz w:val="20"/>
                <w:szCs w:val="20"/>
                <w:lang w:val="en-GB" w:eastAsia="en-US"/>
              </w:rPr>
            </w:pPr>
          </w:p>
        </w:tc>
        <w:tc>
          <w:tcPr>
            <w:tcW w:w="2276" w:type="dxa"/>
            <w:shd w:val="clear" w:color="auto" w:fill="auto"/>
          </w:tcPr>
          <w:p w14:paraId="43BBB192">
            <w:pPr>
              <w:spacing w:before="124" w:beforeLines="40" w:after="124" w:afterLines="40" w:line="24" w:lineRule="atLeast"/>
              <w:jc w:val="right"/>
              <w:rPr>
                <w:rFonts w:ascii="Times New Roman" w:hAnsi="Times New Roman" w:eastAsia="Cambria" w:cs="Times New Roman"/>
                <w:sz w:val="20"/>
                <w:szCs w:val="20"/>
                <w:lang w:val="en-GB" w:eastAsia="en-US"/>
              </w:rPr>
            </w:pPr>
            <w:r>
              <w:rPr>
                <w:rFonts w:ascii="Times New Roman" w:hAnsi="Times New Roman" w:eastAsia="Cambria" w:cs="Times New Roman"/>
                <w:sz w:val="20"/>
                <w:szCs w:val="20"/>
                <w:lang w:val="en-GB" w:eastAsia="en-US"/>
              </w:rPr>
              <w:t>a)</w:t>
            </w:r>
          </w:p>
        </w:tc>
        <w:tc>
          <w:tcPr>
            <w:tcW w:w="6938" w:type="dxa"/>
            <w:shd w:val="clear" w:color="auto" w:fill="auto"/>
          </w:tcPr>
          <w:p w14:paraId="1297FE5E">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Report the assessment of the validity of the assumptions</w:t>
            </w:r>
          </w:p>
        </w:tc>
        <w:tc>
          <w:tcPr>
            <w:tcW w:w="1276" w:type="dxa"/>
            <w:shd w:val="clear" w:color="auto" w:fill="auto"/>
          </w:tcPr>
          <w:p w14:paraId="6C0604D5">
            <w:pPr>
              <w:spacing w:before="124" w:beforeLines="40" w:after="124" w:afterLines="40" w:line="24" w:lineRule="atLeast"/>
              <w:rPr>
                <w:rFonts w:hint="default" w:ascii="Times New Roman" w:hAnsi="Times New Roman" w:cs="Times New Roman" w:eastAsiaTheme="minorEastAsia"/>
                <w:sz w:val="20"/>
                <w:szCs w:val="20"/>
                <w:lang w:val="en-US" w:eastAsia="zh-CN"/>
              </w:rPr>
            </w:pPr>
            <w:r>
              <w:rPr>
                <w:rFonts w:hint="eastAsia" w:ascii="Times New Roman" w:hAnsi="Times New Roman" w:cs="Times New Roman"/>
                <w:sz w:val="20"/>
                <w:szCs w:val="20"/>
                <w:lang w:val="en-US" w:eastAsia="zh-CN"/>
              </w:rPr>
              <w:t>10-13</w:t>
            </w:r>
          </w:p>
        </w:tc>
        <w:tc>
          <w:tcPr>
            <w:tcW w:w="3685" w:type="dxa"/>
            <w:shd w:val="clear" w:color="auto" w:fill="auto"/>
          </w:tcPr>
          <w:p w14:paraId="3DF4516C">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 xml:space="preserve">Results &amp; </w:t>
            </w:r>
            <w:bookmarkStart w:id="2" w:name="OLE_LINK4"/>
            <w:r>
              <w:rPr>
                <w:rFonts w:ascii="Times New Roman" w:hAnsi="Times New Roman" w:eastAsia="Times New Roman" w:cs="Times New Roman"/>
                <w:sz w:val="20"/>
                <w:szCs w:val="20"/>
                <w:lang w:val="en-GB" w:eastAsia="en-GB"/>
              </w:rPr>
              <w:t xml:space="preserve">Supplementary Table </w:t>
            </w:r>
            <w:bookmarkEnd w:id="2"/>
          </w:p>
        </w:tc>
      </w:tr>
      <w:tr w14:paraId="0B91D579">
        <w:tblPrEx>
          <w:tblCellMar>
            <w:top w:w="0" w:type="dxa"/>
            <w:left w:w="108" w:type="dxa"/>
            <w:bottom w:w="0" w:type="dxa"/>
            <w:right w:w="108" w:type="dxa"/>
          </w:tblCellMar>
        </w:tblPrEx>
        <w:tc>
          <w:tcPr>
            <w:tcW w:w="1134" w:type="dxa"/>
            <w:shd w:val="clear" w:color="auto" w:fill="auto"/>
          </w:tcPr>
          <w:p w14:paraId="34792C45">
            <w:pPr>
              <w:spacing w:before="124" w:beforeLines="40" w:after="124" w:afterLines="40" w:line="24" w:lineRule="atLeast"/>
              <w:jc w:val="right"/>
              <w:rPr>
                <w:rFonts w:ascii="Times New Roman" w:hAnsi="Times New Roman" w:eastAsia="Cambria" w:cs="Times New Roman"/>
                <w:b/>
                <w:bCs/>
                <w:sz w:val="22"/>
                <w:lang w:val="en-GB" w:eastAsia="en-US"/>
              </w:rPr>
            </w:pPr>
          </w:p>
        </w:tc>
        <w:tc>
          <w:tcPr>
            <w:tcW w:w="2276" w:type="dxa"/>
            <w:shd w:val="clear" w:color="auto" w:fill="auto"/>
          </w:tcPr>
          <w:p w14:paraId="27A41EF8">
            <w:pPr>
              <w:spacing w:before="124" w:beforeLines="40" w:after="124" w:afterLines="40" w:line="24" w:lineRule="atLeast"/>
              <w:jc w:val="right"/>
              <w:rPr>
                <w:rFonts w:ascii="Times New Roman" w:hAnsi="Times New Roman" w:eastAsia="Cambria" w:cs="Times New Roman"/>
                <w:sz w:val="20"/>
                <w:szCs w:val="20"/>
                <w:lang w:val="en-GB" w:eastAsia="en-US"/>
              </w:rPr>
            </w:pPr>
            <w:r>
              <w:rPr>
                <w:rFonts w:ascii="Times New Roman" w:hAnsi="Times New Roman" w:eastAsia="Cambria" w:cs="Times New Roman"/>
                <w:sz w:val="20"/>
                <w:szCs w:val="20"/>
                <w:lang w:val="en-GB" w:eastAsia="en-US"/>
              </w:rPr>
              <w:t>b)</w:t>
            </w:r>
          </w:p>
        </w:tc>
        <w:tc>
          <w:tcPr>
            <w:tcW w:w="6938" w:type="dxa"/>
            <w:shd w:val="clear" w:color="auto" w:fill="auto"/>
          </w:tcPr>
          <w:p w14:paraId="5E44EA02">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Report any additional statistics (e.g., assessments of heterogeneity across genetic variants, such as I2, Q statistic or E-value)</w:t>
            </w:r>
          </w:p>
        </w:tc>
        <w:tc>
          <w:tcPr>
            <w:tcW w:w="1276" w:type="dxa"/>
            <w:shd w:val="clear" w:color="auto" w:fill="auto"/>
          </w:tcPr>
          <w:p w14:paraId="14D2275F">
            <w:pPr>
              <w:spacing w:before="124" w:beforeLines="40" w:after="124" w:afterLines="40" w:line="24" w:lineRule="atLeast"/>
              <w:rPr>
                <w:rFonts w:hint="default" w:ascii="Times New Roman" w:hAnsi="Times New Roman" w:cs="Times New Roman" w:eastAsiaTheme="minorEastAsia"/>
                <w:sz w:val="20"/>
                <w:szCs w:val="20"/>
                <w:lang w:val="en-US" w:eastAsia="zh-CN"/>
              </w:rPr>
            </w:pPr>
            <w:r>
              <w:rPr>
                <w:rFonts w:hint="eastAsia" w:ascii="Times New Roman" w:hAnsi="Times New Roman" w:cs="Times New Roman"/>
                <w:sz w:val="20"/>
                <w:szCs w:val="20"/>
                <w:lang w:val="en-US" w:eastAsia="zh-CN"/>
              </w:rPr>
              <w:t>10-13</w:t>
            </w:r>
          </w:p>
        </w:tc>
        <w:tc>
          <w:tcPr>
            <w:tcW w:w="3685" w:type="dxa"/>
            <w:shd w:val="clear" w:color="auto" w:fill="auto"/>
          </w:tcPr>
          <w:p w14:paraId="5D3D166A">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 xml:space="preserve">Results &amp; Supplementary Table </w:t>
            </w:r>
          </w:p>
        </w:tc>
      </w:tr>
      <w:tr w14:paraId="56DFD0D0">
        <w:tblPrEx>
          <w:tblCellMar>
            <w:top w:w="0" w:type="dxa"/>
            <w:left w:w="108" w:type="dxa"/>
            <w:bottom w:w="0" w:type="dxa"/>
            <w:right w:w="108" w:type="dxa"/>
          </w:tblCellMar>
        </w:tblPrEx>
        <w:tc>
          <w:tcPr>
            <w:tcW w:w="1134" w:type="dxa"/>
            <w:shd w:val="clear" w:color="auto" w:fill="auto"/>
          </w:tcPr>
          <w:p w14:paraId="74B74B2F">
            <w:pPr>
              <w:spacing w:before="124" w:beforeLines="40" w:after="124" w:afterLines="40" w:line="24" w:lineRule="atLeast"/>
              <w:rPr>
                <w:rFonts w:ascii="Times New Roman" w:hAnsi="Times New Roman" w:eastAsia="Times New Roman" w:cs="Times New Roman"/>
                <w:b/>
                <w:bCs/>
                <w:sz w:val="20"/>
                <w:szCs w:val="20"/>
                <w:lang w:val="en-GB" w:eastAsia="en-GB"/>
              </w:rPr>
            </w:pPr>
            <w:r>
              <w:rPr>
                <w:rFonts w:ascii="Times New Roman" w:hAnsi="Times New Roman" w:eastAsia="Times New Roman" w:cs="Times New Roman"/>
                <w:sz w:val="20"/>
                <w:szCs w:val="20"/>
                <w:lang w:val="en-GB" w:eastAsia="en-GB"/>
              </w:rPr>
              <w:t>13</w:t>
            </w:r>
          </w:p>
        </w:tc>
        <w:tc>
          <w:tcPr>
            <w:tcW w:w="14175" w:type="dxa"/>
            <w:gridSpan w:val="4"/>
            <w:shd w:val="clear" w:color="auto" w:fill="auto"/>
          </w:tcPr>
          <w:p w14:paraId="36CC4E2C">
            <w:pPr>
              <w:spacing w:before="124" w:beforeLines="40" w:after="124" w:afterLines="40" w:line="24" w:lineRule="atLeast"/>
              <w:rPr>
                <w:rFonts w:ascii="Times New Roman" w:hAnsi="Times New Roman" w:eastAsia="Cambria" w:cs="Times New Roman"/>
                <w:sz w:val="20"/>
                <w:szCs w:val="20"/>
                <w:lang w:val="en-GB" w:eastAsia="en-US"/>
              </w:rPr>
            </w:pPr>
            <w:r>
              <w:rPr>
                <w:rFonts w:ascii="Times New Roman" w:hAnsi="Times New Roman" w:eastAsia="Times New Roman" w:cs="Times New Roman"/>
                <w:sz w:val="20"/>
                <w:szCs w:val="20"/>
                <w:lang w:val="en-GB" w:eastAsia="en-GB"/>
              </w:rPr>
              <w:t>Sensitivity analyses and additional analyses</w:t>
            </w:r>
          </w:p>
        </w:tc>
      </w:tr>
      <w:tr w14:paraId="2064EE42">
        <w:tblPrEx>
          <w:tblCellMar>
            <w:top w:w="0" w:type="dxa"/>
            <w:left w:w="108" w:type="dxa"/>
            <w:bottom w:w="0" w:type="dxa"/>
            <w:right w:w="108" w:type="dxa"/>
          </w:tblCellMar>
        </w:tblPrEx>
        <w:tc>
          <w:tcPr>
            <w:tcW w:w="1134" w:type="dxa"/>
            <w:shd w:val="clear" w:color="auto" w:fill="auto"/>
          </w:tcPr>
          <w:p w14:paraId="635AABCE">
            <w:pPr>
              <w:spacing w:before="124" w:beforeLines="40" w:after="124" w:afterLines="40" w:line="24" w:lineRule="atLeast"/>
              <w:jc w:val="right"/>
              <w:rPr>
                <w:rFonts w:ascii="Times New Roman" w:hAnsi="Times New Roman" w:eastAsia="Cambria" w:cs="Times New Roman"/>
                <w:b/>
                <w:bCs/>
                <w:sz w:val="22"/>
                <w:lang w:val="en-GB" w:eastAsia="en-US"/>
              </w:rPr>
            </w:pPr>
          </w:p>
        </w:tc>
        <w:tc>
          <w:tcPr>
            <w:tcW w:w="2276" w:type="dxa"/>
            <w:shd w:val="clear" w:color="auto" w:fill="auto"/>
          </w:tcPr>
          <w:p w14:paraId="287DDB6C">
            <w:pPr>
              <w:spacing w:before="124" w:beforeLines="40" w:after="124" w:afterLines="40" w:line="24" w:lineRule="atLeast"/>
              <w:jc w:val="right"/>
              <w:rPr>
                <w:rFonts w:ascii="Times New Roman" w:hAnsi="Times New Roman" w:eastAsia="Cambria" w:cs="Times New Roman"/>
                <w:sz w:val="20"/>
                <w:szCs w:val="20"/>
                <w:lang w:val="en-GB" w:eastAsia="en-US"/>
              </w:rPr>
            </w:pPr>
            <w:r>
              <w:rPr>
                <w:rFonts w:ascii="Times New Roman" w:hAnsi="Times New Roman" w:eastAsia="Cambria" w:cs="Times New Roman"/>
                <w:sz w:val="20"/>
                <w:szCs w:val="20"/>
                <w:lang w:val="en-GB" w:eastAsia="en-US"/>
              </w:rPr>
              <w:t>a)</w:t>
            </w:r>
          </w:p>
        </w:tc>
        <w:tc>
          <w:tcPr>
            <w:tcW w:w="6938" w:type="dxa"/>
            <w:shd w:val="clear" w:color="auto" w:fill="auto"/>
          </w:tcPr>
          <w:p w14:paraId="7F57930D">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Report any sensitivity analyses to assess the robustness of the main results to violations of the assumptions</w:t>
            </w:r>
          </w:p>
        </w:tc>
        <w:tc>
          <w:tcPr>
            <w:tcW w:w="1276" w:type="dxa"/>
            <w:shd w:val="clear" w:color="auto" w:fill="auto"/>
          </w:tcPr>
          <w:p w14:paraId="5DB14B3D">
            <w:pPr>
              <w:spacing w:before="124" w:beforeLines="40" w:after="124" w:afterLines="40" w:line="24" w:lineRule="atLeast"/>
              <w:rPr>
                <w:rFonts w:hint="default" w:ascii="Times New Roman" w:hAnsi="Times New Roman" w:cs="Times New Roman" w:eastAsiaTheme="minorEastAsia"/>
                <w:sz w:val="20"/>
                <w:szCs w:val="20"/>
                <w:lang w:val="en-US" w:eastAsia="zh-CN"/>
              </w:rPr>
            </w:pPr>
            <w:r>
              <w:rPr>
                <w:rFonts w:hint="eastAsia" w:ascii="Times New Roman" w:hAnsi="Times New Roman" w:cs="Times New Roman"/>
                <w:sz w:val="20"/>
                <w:szCs w:val="20"/>
                <w:lang w:val="en-US" w:eastAsia="zh-CN"/>
              </w:rPr>
              <w:t>10-13</w:t>
            </w:r>
          </w:p>
        </w:tc>
        <w:tc>
          <w:tcPr>
            <w:tcW w:w="3685" w:type="dxa"/>
            <w:shd w:val="clear" w:color="auto" w:fill="auto"/>
          </w:tcPr>
          <w:p w14:paraId="75A04430">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 xml:space="preserve">Results &amp; Supplementary Table </w:t>
            </w:r>
          </w:p>
        </w:tc>
      </w:tr>
      <w:tr w14:paraId="29958CD7">
        <w:tblPrEx>
          <w:tblCellMar>
            <w:top w:w="0" w:type="dxa"/>
            <w:left w:w="108" w:type="dxa"/>
            <w:bottom w:w="0" w:type="dxa"/>
            <w:right w:w="108" w:type="dxa"/>
          </w:tblCellMar>
        </w:tblPrEx>
        <w:tc>
          <w:tcPr>
            <w:tcW w:w="1134" w:type="dxa"/>
            <w:shd w:val="clear" w:color="auto" w:fill="auto"/>
          </w:tcPr>
          <w:p w14:paraId="5B152787">
            <w:pPr>
              <w:spacing w:before="124" w:beforeLines="40" w:after="124" w:afterLines="40" w:line="24" w:lineRule="atLeast"/>
              <w:jc w:val="right"/>
              <w:rPr>
                <w:rFonts w:ascii="Times New Roman" w:hAnsi="Times New Roman" w:eastAsia="Cambria" w:cs="Times New Roman"/>
                <w:b/>
                <w:bCs/>
                <w:sz w:val="22"/>
                <w:lang w:val="en-GB" w:eastAsia="en-US"/>
              </w:rPr>
            </w:pPr>
          </w:p>
        </w:tc>
        <w:tc>
          <w:tcPr>
            <w:tcW w:w="2276" w:type="dxa"/>
            <w:shd w:val="clear" w:color="auto" w:fill="auto"/>
          </w:tcPr>
          <w:p w14:paraId="559A3FCE">
            <w:pPr>
              <w:spacing w:before="124" w:beforeLines="40" w:after="124" w:afterLines="40" w:line="24" w:lineRule="atLeast"/>
              <w:jc w:val="right"/>
              <w:rPr>
                <w:rFonts w:ascii="Times New Roman" w:hAnsi="Times New Roman" w:eastAsia="Cambria" w:cs="Times New Roman"/>
                <w:sz w:val="20"/>
                <w:szCs w:val="20"/>
                <w:lang w:val="en-GB" w:eastAsia="en-US"/>
              </w:rPr>
            </w:pPr>
            <w:r>
              <w:rPr>
                <w:rFonts w:ascii="Times New Roman" w:hAnsi="Times New Roman" w:eastAsia="Cambria" w:cs="Times New Roman"/>
                <w:sz w:val="20"/>
                <w:szCs w:val="20"/>
                <w:lang w:val="en-GB" w:eastAsia="en-US"/>
              </w:rPr>
              <w:t>b)</w:t>
            </w:r>
          </w:p>
        </w:tc>
        <w:tc>
          <w:tcPr>
            <w:tcW w:w="6938" w:type="dxa"/>
            <w:shd w:val="clear" w:color="auto" w:fill="auto"/>
          </w:tcPr>
          <w:p w14:paraId="198EB2E8">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Report results from other sensitivity analyses or additional analyses</w:t>
            </w:r>
          </w:p>
        </w:tc>
        <w:tc>
          <w:tcPr>
            <w:tcW w:w="1276" w:type="dxa"/>
            <w:shd w:val="clear" w:color="auto" w:fill="auto"/>
          </w:tcPr>
          <w:p w14:paraId="1272256E">
            <w:pPr>
              <w:spacing w:before="124" w:beforeLines="40" w:after="124" w:afterLines="40" w:line="24" w:lineRule="atLeast"/>
              <w:rPr>
                <w:rFonts w:hint="default" w:ascii="Times New Roman" w:hAnsi="Times New Roman" w:cs="Times New Roman" w:eastAsiaTheme="minorEastAsia"/>
                <w:sz w:val="20"/>
                <w:szCs w:val="20"/>
                <w:lang w:val="en-US" w:eastAsia="zh-CN"/>
              </w:rPr>
            </w:pPr>
            <w:r>
              <w:rPr>
                <w:rFonts w:hint="eastAsia" w:ascii="Times New Roman" w:hAnsi="Times New Roman" w:cs="Times New Roman"/>
                <w:sz w:val="20"/>
                <w:szCs w:val="20"/>
                <w:lang w:val="en-US" w:eastAsia="zh-CN"/>
              </w:rPr>
              <w:t>10-13</w:t>
            </w:r>
          </w:p>
        </w:tc>
        <w:tc>
          <w:tcPr>
            <w:tcW w:w="3685" w:type="dxa"/>
            <w:shd w:val="clear" w:color="auto" w:fill="auto"/>
          </w:tcPr>
          <w:p w14:paraId="4012BAD0">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Results</w:t>
            </w:r>
          </w:p>
        </w:tc>
      </w:tr>
      <w:tr w14:paraId="3887AB87">
        <w:tblPrEx>
          <w:tblCellMar>
            <w:top w:w="0" w:type="dxa"/>
            <w:left w:w="108" w:type="dxa"/>
            <w:bottom w:w="0" w:type="dxa"/>
            <w:right w:w="108" w:type="dxa"/>
          </w:tblCellMar>
        </w:tblPrEx>
        <w:tc>
          <w:tcPr>
            <w:tcW w:w="1134" w:type="dxa"/>
            <w:shd w:val="clear" w:color="auto" w:fill="auto"/>
          </w:tcPr>
          <w:p w14:paraId="6948CE53">
            <w:pPr>
              <w:spacing w:before="124" w:beforeLines="40" w:after="124" w:afterLines="40" w:line="24" w:lineRule="atLeast"/>
              <w:jc w:val="right"/>
              <w:rPr>
                <w:rFonts w:ascii="Times New Roman" w:hAnsi="Times New Roman" w:eastAsia="Cambria" w:cs="Times New Roman"/>
                <w:b/>
                <w:bCs/>
                <w:sz w:val="22"/>
                <w:lang w:val="en-GB" w:eastAsia="en-US"/>
              </w:rPr>
            </w:pPr>
          </w:p>
        </w:tc>
        <w:tc>
          <w:tcPr>
            <w:tcW w:w="2276" w:type="dxa"/>
            <w:shd w:val="clear" w:color="auto" w:fill="auto"/>
          </w:tcPr>
          <w:p w14:paraId="2920252A">
            <w:pPr>
              <w:spacing w:before="124" w:beforeLines="40" w:after="124" w:afterLines="40" w:line="24" w:lineRule="atLeast"/>
              <w:jc w:val="right"/>
              <w:rPr>
                <w:rFonts w:ascii="Times New Roman" w:hAnsi="Times New Roman" w:eastAsia="Cambria" w:cs="Times New Roman"/>
                <w:sz w:val="20"/>
                <w:szCs w:val="20"/>
                <w:lang w:val="en-GB" w:eastAsia="en-US"/>
              </w:rPr>
            </w:pPr>
            <w:r>
              <w:rPr>
                <w:rFonts w:ascii="Times New Roman" w:hAnsi="Times New Roman" w:eastAsia="Cambria" w:cs="Times New Roman"/>
                <w:sz w:val="20"/>
                <w:szCs w:val="20"/>
                <w:lang w:val="en-GB" w:eastAsia="en-US"/>
              </w:rPr>
              <w:t>c)</w:t>
            </w:r>
          </w:p>
        </w:tc>
        <w:tc>
          <w:tcPr>
            <w:tcW w:w="6938" w:type="dxa"/>
            <w:shd w:val="clear" w:color="auto" w:fill="auto"/>
          </w:tcPr>
          <w:p w14:paraId="513E7C05">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Report any assessment of direction of causal relationship (e.g., bidirectional MR)</w:t>
            </w:r>
          </w:p>
        </w:tc>
        <w:tc>
          <w:tcPr>
            <w:tcW w:w="1276" w:type="dxa"/>
            <w:shd w:val="clear" w:color="auto" w:fill="auto"/>
          </w:tcPr>
          <w:p w14:paraId="6528BBC2">
            <w:pPr>
              <w:spacing w:before="124" w:beforeLines="40" w:after="124" w:afterLines="40" w:line="24" w:lineRule="atLeast"/>
              <w:rPr>
                <w:rFonts w:ascii="Times New Roman" w:hAnsi="Times New Roman" w:cs="Times New Roman"/>
                <w:sz w:val="20"/>
                <w:szCs w:val="20"/>
                <w:lang w:val="en-GB"/>
              </w:rPr>
            </w:pPr>
            <w:r>
              <w:rPr>
                <w:rFonts w:hint="eastAsia" w:ascii="Times New Roman" w:hAnsi="Times New Roman" w:cs="Times New Roman"/>
                <w:sz w:val="20"/>
                <w:szCs w:val="20"/>
                <w:lang w:val="en-US" w:eastAsia="zh-CN"/>
              </w:rPr>
              <w:t>10-13</w:t>
            </w:r>
          </w:p>
        </w:tc>
        <w:tc>
          <w:tcPr>
            <w:tcW w:w="3685" w:type="dxa"/>
            <w:shd w:val="clear" w:color="auto" w:fill="auto"/>
          </w:tcPr>
          <w:p w14:paraId="66B7E98D">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Results</w:t>
            </w:r>
          </w:p>
        </w:tc>
      </w:tr>
      <w:tr w14:paraId="491BEB55">
        <w:tblPrEx>
          <w:tblCellMar>
            <w:top w:w="0" w:type="dxa"/>
            <w:left w:w="108" w:type="dxa"/>
            <w:bottom w:w="0" w:type="dxa"/>
            <w:right w:w="108" w:type="dxa"/>
          </w:tblCellMar>
        </w:tblPrEx>
        <w:tc>
          <w:tcPr>
            <w:tcW w:w="1134" w:type="dxa"/>
            <w:shd w:val="clear" w:color="auto" w:fill="auto"/>
          </w:tcPr>
          <w:p w14:paraId="47CC23B3">
            <w:pPr>
              <w:spacing w:before="124" w:beforeLines="40" w:after="124" w:afterLines="40" w:line="24" w:lineRule="atLeast"/>
              <w:jc w:val="right"/>
              <w:rPr>
                <w:rFonts w:ascii="Times New Roman" w:hAnsi="Times New Roman" w:eastAsia="Cambria" w:cs="Times New Roman"/>
                <w:b/>
                <w:bCs/>
                <w:sz w:val="22"/>
                <w:lang w:val="en-GB" w:eastAsia="en-US"/>
              </w:rPr>
            </w:pPr>
          </w:p>
        </w:tc>
        <w:tc>
          <w:tcPr>
            <w:tcW w:w="2276" w:type="dxa"/>
            <w:shd w:val="clear" w:color="auto" w:fill="auto"/>
          </w:tcPr>
          <w:p w14:paraId="7D8252B4">
            <w:pPr>
              <w:spacing w:before="124" w:beforeLines="40" w:after="124" w:afterLines="40" w:line="24" w:lineRule="atLeast"/>
              <w:jc w:val="right"/>
              <w:rPr>
                <w:rFonts w:ascii="Times New Roman" w:hAnsi="Times New Roman" w:eastAsia="Cambria" w:cs="Times New Roman"/>
                <w:sz w:val="20"/>
                <w:szCs w:val="20"/>
                <w:lang w:val="en-GB" w:eastAsia="en-US"/>
              </w:rPr>
            </w:pPr>
            <w:r>
              <w:rPr>
                <w:rFonts w:ascii="Times New Roman" w:hAnsi="Times New Roman" w:eastAsia="Cambria" w:cs="Times New Roman"/>
                <w:sz w:val="20"/>
                <w:szCs w:val="20"/>
                <w:lang w:val="en-GB" w:eastAsia="en-US"/>
              </w:rPr>
              <w:t>d)</w:t>
            </w:r>
          </w:p>
        </w:tc>
        <w:tc>
          <w:tcPr>
            <w:tcW w:w="6938" w:type="dxa"/>
            <w:shd w:val="clear" w:color="auto" w:fill="auto"/>
          </w:tcPr>
          <w:p w14:paraId="0BABCAF0">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When relevant, report and compare with estimates from non-MR analyses</w:t>
            </w:r>
          </w:p>
        </w:tc>
        <w:tc>
          <w:tcPr>
            <w:tcW w:w="1276" w:type="dxa"/>
            <w:shd w:val="clear" w:color="auto" w:fill="auto"/>
          </w:tcPr>
          <w:p w14:paraId="5895234A">
            <w:pPr>
              <w:spacing w:before="124" w:beforeLines="40" w:after="124" w:afterLines="40" w:line="24" w:lineRule="atLeast"/>
              <w:rPr>
                <w:rFonts w:hint="default" w:ascii="Times New Roman" w:hAnsi="Times New Roman" w:cs="Times New Roman" w:eastAsiaTheme="minorEastAsia"/>
                <w:sz w:val="20"/>
                <w:szCs w:val="20"/>
                <w:lang w:val="en-US" w:eastAsia="zh-CN"/>
              </w:rPr>
            </w:pPr>
            <w:r>
              <w:rPr>
                <w:rFonts w:hint="eastAsia" w:ascii="Times New Roman" w:hAnsi="Times New Roman" w:cs="Times New Roman"/>
                <w:sz w:val="20"/>
                <w:szCs w:val="20"/>
                <w:lang w:val="en-US" w:eastAsia="zh-CN"/>
              </w:rPr>
              <w:t>14-18</w:t>
            </w:r>
          </w:p>
        </w:tc>
        <w:tc>
          <w:tcPr>
            <w:tcW w:w="3685" w:type="dxa"/>
            <w:shd w:val="clear" w:color="auto" w:fill="auto"/>
          </w:tcPr>
          <w:p w14:paraId="6C77C05F">
            <w:pPr>
              <w:spacing w:before="124" w:beforeLines="40" w:after="124" w:afterLines="40" w:line="24" w:lineRule="atLeast"/>
              <w:rPr>
                <w:rFonts w:ascii="Times New Roman" w:hAnsi="Times New Roman" w:eastAsia="Times New Roman" w:cs="Times New Roman"/>
                <w:sz w:val="20"/>
                <w:szCs w:val="20"/>
                <w:lang w:val="en-GB" w:eastAsia="en-GB"/>
              </w:rPr>
            </w:pPr>
            <w:r>
              <w:rPr>
                <w:rFonts w:hint="eastAsia" w:ascii="Times New Roman" w:hAnsi="Times New Roman" w:eastAsia="Times New Roman" w:cs="Times New Roman"/>
                <w:sz w:val="20"/>
                <w:szCs w:val="20"/>
                <w:lang w:val="en-GB" w:eastAsia="en-GB"/>
              </w:rPr>
              <w:t>Discussion</w:t>
            </w:r>
          </w:p>
        </w:tc>
      </w:tr>
      <w:tr w14:paraId="698E8530">
        <w:tblPrEx>
          <w:tblCellMar>
            <w:top w:w="0" w:type="dxa"/>
            <w:left w:w="108" w:type="dxa"/>
            <w:bottom w:w="0" w:type="dxa"/>
            <w:right w:w="108" w:type="dxa"/>
          </w:tblCellMar>
        </w:tblPrEx>
        <w:tc>
          <w:tcPr>
            <w:tcW w:w="1134" w:type="dxa"/>
            <w:shd w:val="clear" w:color="auto" w:fill="auto"/>
          </w:tcPr>
          <w:p w14:paraId="4F1FE83B">
            <w:pPr>
              <w:spacing w:before="124" w:beforeLines="40" w:after="124" w:afterLines="40" w:line="24" w:lineRule="atLeast"/>
              <w:jc w:val="right"/>
              <w:rPr>
                <w:rFonts w:ascii="Times New Roman" w:hAnsi="Times New Roman" w:eastAsia="Cambria" w:cs="Times New Roman"/>
                <w:b/>
                <w:bCs/>
                <w:sz w:val="22"/>
                <w:lang w:val="en-GB" w:eastAsia="en-US"/>
              </w:rPr>
            </w:pPr>
          </w:p>
        </w:tc>
        <w:tc>
          <w:tcPr>
            <w:tcW w:w="2276" w:type="dxa"/>
            <w:shd w:val="clear" w:color="auto" w:fill="auto"/>
          </w:tcPr>
          <w:p w14:paraId="161CFCCC">
            <w:pPr>
              <w:spacing w:before="124" w:beforeLines="40" w:after="124" w:afterLines="40" w:line="24" w:lineRule="atLeast"/>
              <w:jc w:val="right"/>
              <w:rPr>
                <w:rFonts w:ascii="Times New Roman" w:hAnsi="Times New Roman" w:eastAsia="Cambria" w:cs="Times New Roman"/>
                <w:sz w:val="20"/>
                <w:szCs w:val="20"/>
                <w:lang w:val="en-GB" w:eastAsia="en-US"/>
              </w:rPr>
            </w:pPr>
            <w:r>
              <w:rPr>
                <w:rFonts w:ascii="Times New Roman" w:hAnsi="Times New Roman" w:eastAsia="Cambria" w:cs="Times New Roman"/>
                <w:sz w:val="20"/>
                <w:szCs w:val="20"/>
                <w:lang w:val="en-GB" w:eastAsia="en-US"/>
              </w:rPr>
              <w:t>e)</w:t>
            </w:r>
          </w:p>
        </w:tc>
        <w:tc>
          <w:tcPr>
            <w:tcW w:w="6938" w:type="dxa"/>
            <w:shd w:val="clear" w:color="auto" w:fill="auto"/>
          </w:tcPr>
          <w:p w14:paraId="711ADE05">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Consider additional plots to visualize results (e.g., leave-one-out analyses)</w:t>
            </w:r>
          </w:p>
        </w:tc>
        <w:tc>
          <w:tcPr>
            <w:tcW w:w="1276" w:type="dxa"/>
            <w:shd w:val="clear" w:color="auto" w:fill="auto"/>
          </w:tcPr>
          <w:p w14:paraId="2EC463B3">
            <w:pPr>
              <w:spacing w:before="124" w:beforeLines="40" w:after="124" w:afterLines="40" w:line="24" w:lineRule="atLeast"/>
              <w:rPr>
                <w:rFonts w:hint="default" w:ascii="Times New Roman" w:hAnsi="Times New Roman" w:cs="Times New Roman" w:eastAsiaTheme="minorEastAsia"/>
                <w:sz w:val="20"/>
                <w:szCs w:val="20"/>
                <w:lang w:val="en-US" w:eastAsia="zh-CN"/>
              </w:rPr>
            </w:pPr>
            <w:r>
              <w:rPr>
                <w:rFonts w:hint="eastAsia" w:ascii="Times New Roman" w:hAnsi="Times New Roman" w:cs="Times New Roman"/>
                <w:sz w:val="20"/>
                <w:szCs w:val="20"/>
                <w:lang w:val="en-US" w:eastAsia="zh-CN"/>
              </w:rPr>
              <w:t xml:space="preserve">12 </w:t>
            </w:r>
            <w:r>
              <w:rPr>
                <w:rFonts w:ascii="Times New Roman" w:hAnsi="Times New Roman" w:eastAsia="Times New Roman" w:cs="Times New Roman"/>
                <w:sz w:val="20"/>
                <w:szCs w:val="20"/>
                <w:lang w:val="en-GB" w:eastAsia="en-GB"/>
              </w:rPr>
              <w:t>&amp;</w:t>
            </w:r>
            <w:r>
              <w:rPr>
                <w:rFonts w:hint="eastAsia" w:ascii="Times New Roman" w:hAnsi="Times New Roman" w:eastAsia="Times New Roman" w:cs="Times New Roman"/>
                <w:sz w:val="20"/>
                <w:szCs w:val="20"/>
                <w:lang w:val="en-US" w:eastAsia="zh-CN"/>
              </w:rPr>
              <w:t xml:space="preserve"> 13</w:t>
            </w:r>
          </w:p>
        </w:tc>
        <w:tc>
          <w:tcPr>
            <w:tcW w:w="3685" w:type="dxa"/>
            <w:shd w:val="clear" w:color="auto" w:fill="auto"/>
          </w:tcPr>
          <w:p w14:paraId="3F31837F">
            <w:pPr>
              <w:spacing w:before="124" w:beforeLines="40" w:after="124" w:afterLines="40" w:line="24" w:lineRule="atLeast"/>
              <w:rPr>
                <w:rFonts w:hint="default" w:ascii="Times New Roman" w:hAnsi="Times New Roman" w:eastAsia="Times New Roman" w:cs="Times New Roman"/>
                <w:sz w:val="20"/>
                <w:szCs w:val="20"/>
                <w:lang w:val="en-US" w:eastAsia="zh-CN"/>
              </w:rPr>
            </w:pPr>
            <w:r>
              <w:rPr>
                <w:rFonts w:hint="eastAsia" w:ascii="Times New Roman" w:hAnsi="Times New Roman" w:eastAsia="Times New Roman" w:cs="Times New Roman"/>
                <w:sz w:val="20"/>
                <w:szCs w:val="20"/>
                <w:lang w:val="en-GB" w:eastAsia="en-GB"/>
              </w:rPr>
              <w:t>Fig 3</w:t>
            </w:r>
            <w:r>
              <w:rPr>
                <w:rFonts w:hint="eastAsia" w:ascii="Times New Roman" w:hAnsi="Times New Roman" w:eastAsia="宋体" w:cs="Times New Roman"/>
                <w:sz w:val="20"/>
                <w:szCs w:val="20"/>
                <w:lang w:val="en-US" w:eastAsia="zh-CN"/>
              </w:rPr>
              <w:t xml:space="preserve"> </w:t>
            </w:r>
            <w:r>
              <w:rPr>
                <w:rFonts w:ascii="Times New Roman" w:hAnsi="Times New Roman" w:eastAsia="Times New Roman" w:cs="Times New Roman"/>
                <w:sz w:val="20"/>
                <w:szCs w:val="20"/>
                <w:lang w:val="en-GB" w:eastAsia="en-GB"/>
              </w:rPr>
              <w:t>&amp;</w:t>
            </w:r>
            <w:r>
              <w:rPr>
                <w:rFonts w:hint="eastAsia" w:ascii="Times New Roman" w:hAnsi="Times New Roman" w:eastAsia="Times New Roman" w:cs="Times New Roman"/>
                <w:sz w:val="20"/>
                <w:szCs w:val="20"/>
                <w:lang w:val="en-US" w:eastAsia="zh-CN"/>
              </w:rPr>
              <w:t xml:space="preserve"> Fig 4</w:t>
            </w:r>
          </w:p>
        </w:tc>
      </w:tr>
      <w:tr w14:paraId="415D8757">
        <w:tblPrEx>
          <w:tblCellMar>
            <w:top w:w="0" w:type="dxa"/>
            <w:left w:w="108" w:type="dxa"/>
            <w:bottom w:w="0" w:type="dxa"/>
            <w:right w:w="108" w:type="dxa"/>
          </w:tblCellMar>
        </w:tblPrEx>
        <w:tc>
          <w:tcPr>
            <w:tcW w:w="15309" w:type="dxa"/>
            <w:gridSpan w:val="5"/>
            <w:shd w:val="clear" w:color="auto" w:fill="auto"/>
          </w:tcPr>
          <w:p w14:paraId="1B986B6A">
            <w:pPr>
              <w:spacing w:before="124" w:beforeLines="40" w:after="124" w:afterLines="40" w:line="24" w:lineRule="atLeast"/>
              <w:rPr>
                <w:rFonts w:ascii="Times New Roman" w:hAnsi="Times New Roman" w:eastAsia="Cambria" w:cs="Times New Roman"/>
                <w:sz w:val="24"/>
                <w:szCs w:val="24"/>
                <w:lang w:val="en-GB" w:eastAsia="en-US"/>
              </w:rPr>
            </w:pPr>
            <w:r>
              <w:rPr>
                <w:rFonts w:ascii="Times New Roman" w:hAnsi="Times New Roman" w:eastAsia="Times New Roman" w:cs="Times New Roman"/>
                <w:b/>
                <w:bCs/>
                <w:sz w:val="24"/>
                <w:szCs w:val="24"/>
                <w:lang w:val="en-GB" w:eastAsia="en-GB"/>
              </w:rPr>
              <w:t>DISCUSSION</w:t>
            </w:r>
          </w:p>
        </w:tc>
      </w:tr>
      <w:tr w14:paraId="5EC81AB2">
        <w:tblPrEx>
          <w:tblCellMar>
            <w:top w:w="0" w:type="dxa"/>
            <w:left w:w="108" w:type="dxa"/>
            <w:bottom w:w="0" w:type="dxa"/>
            <w:right w:w="108" w:type="dxa"/>
          </w:tblCellMar>
        </w:tblPrEx>
        <w:tc>
          <w:tcPr>
            <w:tcW w:w="1134" w:type="dxa"/>
            <w:shd w:val="clear" w:color="auto" w:fill="auto"/>
          </w:tcPr>
          <w:p w14:paraId="3C1DF989">
            <w:pPr>
              <w:spacing w:before="124" w:beforeLines="40" w:after="124" w:afterLines="40" w:line="24" w:lineRule="atLeast"/>
              <w:rPr>
                <w:rFonts w:ascii="Times New Roman" w:hAnsi="Times New Roman" w:eastAsia="Times New Roman" w:cs="Times New Roman"/>
                <w:b/>
                <w:bCs/>
                <w:sz w:val="20"/>
                <w:szCs w:val="20"/>
                <w:lang w:val="en-GB" w:eastAsia="en-GB"/>
              </w:rPr>
            </w:pPr>
            <w:r>
              <w:rPr>
                <w:rFonts w:ascii="Times New Roman" w:hAnsi="Times New Roman" w:eastAsia="Times New Roman" w:cs="Times New Roman"/>
                <w:sz w:val="20"/>
                <w:szCs w:val="20"/>
                <w:lang w:val="en-GB" w:eastAsia="en-GB"/>
              </w:rPr>
              <w:t>14</w:t>
            </w:r>
          </w:p>
        </w:tc>
        <w:tc>
          <w:tcPr>
            <w:tcW w:w="2276" w:type="dxa"/>
            <w:shd w:val="clear" w:color="auto" w:fill="auto"/>
          </w:tcPr>
          <w:p w14:paraId="64FAC9F2">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Key results </w:t>
            </w:r>
          </w:p>
        </w:tc>
        <w:tc>
          <w:tcPr>
            <w:tcW w:w="6938" w:type="dxa"/>
            <w:shd w:val="clear" w:color="auto" w:fill="auto"/>
          </w:tcPr>
          <w:p w14:paraId="04222634">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Summarize key results with reference to study objectives</w:t>
            </w:r>
          </w:p>
        </w:tc>
        <w:tc>
          <w:tcPr>
            <w:tcW w:w="1276" w:type="dxa"/>
            <w:shd w:val="clear" w:color="auto" w:fill="auto"/>
          </w:tcPr>
          <w:p w14:paraId="2D2051D6">
            <w:pPr>
              <w:spacing w:before="124" w:beforeLines="40" w:after="124" w:afterLines="40" w:line="24" w:lineRule="atLeast"/>
              <w:rPr>
                <w:rFonts w:hint="default" w:ascii="Times New Roman" w:hAnsi="Times New Roman" w:cs="Times New Roman" w:eastAsiaTheme="minorEastAsia"/>
                <w:sz w:val="20"/>
                <w:szCs w:val="20"/>
                <w:lang w:val="en-US" w:eastAsia="zh-CN"/>
              </w:rPr>
            </w:pPr>
            <w:r>
              <w:rPr>
                <w:rFonts w:hint="eastAsia" w:ascii="Times New Roman" w:hAnsi="Times New Roman" w:cs="Times New Roman"/>
                <w:sz w:val="20"/>
                <w:szCs w:val="20"/>
                <w:lang w:val="en-US" w:eastAsia="zh-CN"/>
              </w:rPr>
              <w:t>14-18</w:t>
            </w:r>
          </w:p>
        </w:tc>
        <w:tc>
          <w:tcPr>
            <w:tcW w:w="3685" w:type="dxa"/>
            <w:shd w:val="clear" w:color="auto" w:fill="auto"/>
          </w:tcPr>
          <w:p w14:paraId="4BF05A61">
            <w:pPr>
              <w:spacing w:before="124" w:beforeLines="40" w:after="124" w:afterLines="40" w:line="24" w:lineRule="atLeast"/>
              <w:rPr>
                <w:rFonts w:ascii="Times New Roman" w:hAnsi="Times New Roman" w:eastAsia="Times New Roman" w:cs="Times New Roman"/>
                <w:sz w:val="20"/>
                <w:szCs w:val="20"/>
                <w:lang w:val="en-GB" w:eastAsia="en-GB"/>
              </w:rPr>
            </w:pPr>
            <w:r>
              <w:rPr>
                <w:rFonts w:hint="eastAsia" w:ascii="Times New Roman" w:hAnsi="Times New Roman" w:eastAsia="Times New Roman" w:cs="Times New Roman"/>
                <w:sz w:val="20"/>
                <w:szCs w:val="20"/>
                <w:lang w:val="en-GB" w:eastAsia="en-GB"/>
              </w:rPr>
              <w:t>Discussion</w:t>
            </w:r>
          </w:p>
        </w:tc>
      </w:tr>
      <w:tr w14:paraId="3189B881">
        <w:tblPrEx>
          <w:tblCellMar>
            <w:top w:w="0" w:type="dxa"/>
            <w:left w:w="108" w:type="dxa"/>
            <w:bottom w:w="0" w:type="dxa"/>
            <w:right w:w="108" w:type="dxa"/>
          </w:tblCellMar>
        </w:tblPrEx>
        <w:tc>
          <w:tcPr>
            <w:tcW w:w="1134" w:type="dxa"/>
            <w:tcBorders>
              <w:bottom w:val="single" w:color="auto" w:sz="4" w:space="0"/>
            </w:tcBorders>
            <w:shd w:val="clear" w:color="auto" w:fill="auto"/>
          </w:tcPr>
          <w:p w14:paraId="6F3FC2E9">
            <w:pPr>
              <w:spacing w:before="124" w:beforeLines="40" w:after="124" w:afterLines="40" w:line="24" w:lineRule="atLeast"/>
              <w:rPr>
                <w:rFonts w:ascii="Times New Roman" w:hAnsi="Times New Roman" w:eastAsia="Times New Roman" w:cs="Times New Roman"/>
                <w:sz w:val="20"/>
                <w:szCs w:val="20"/>
                <w:lang w:val="en-GB" w:eastAsia="en-GB"/>
              </w:rPr>
            </w:pPr>
          </w:p>
        </w:tc>
        <w:tc>
          <w:tcPr>
            <w:tcW w:w="2276" w:type="dxa"/>
            <w:tcBorders>
              <w:bottom w:val="single" w:color="auto" w:sz="4" w:space="0"/>
            </w:tcBorders>
            <w:shd w:val="clear" w:color="auto" w:fill="auto"/>
          </w:tcPr>
          <w:p w14:paraId="7C256A2A">
            <w:pPr>
              <w:spacing w:before="124" w:beforeLines="40" w:after="124" w:afterLines="40" w:line="24" w:lineRule="atLeast"/>
              <w:rPr>
                <w:rFonts w:ascii="Times New Roman" w:hAnsi="Times New Roman" w:eastAsia="Times New Roman" w:cs="Times New Roman"/>
                <w:sz w:val="20"/>
                <w:szCs w:val="20"/>
                <w:lang w:val="en-GB" w:eastAsia="en-GB"/>
              </w:rPr>
            </w:pPr>
          </w:p>
        </w:tc>
        <w:tc>
          <w:tcPr>
            <w:tcW w:w="6938" w:type="dxa"/>
            <w:tcBorders>
              <w:bottom w:val="single" w:color="auto" w:sz="4" w:space="0"/>
            </w:tcBorders>
            <w:shd w:val="clear" w:color="auto" w:fill="auto"/>
          </w:tcPr>
          <w:p w14:paraId="4266C179">
            <w:pPr>
              <w:spacing w:before="124" w:beforeLines="40" w:after="124" w:afterLines="40" w:line="24" w:lineRule="atLeast"/>
              <w:rPr>
                <w:rFonts w:ascii="Times New Roman" w:hAnsi="Times New Roman" w:eastAsia="Times New Roman" w:cs="Times New Roman"/>
                <w:sz w:val="20"/>
                <w:szCs w:val="20"/>
                <w:lang w:val="en-GB" w:eastAsia="en-GB"/>
              </w:rPr>
            </w:pPr>
          </w:p>
        </w:tc>
        <w:tc>
          <w:tcPr>
            <w:tcW w:w="1276" w:type="dxa"/>
            <w:tcBorders>
              <w:bottom w:val="single" w:color="auto" w:sz="4" w:space="0"/>
            </w:tcBorders>
            <w:shd w:val="clear" w:color="auto" w:fill="auto"/>
          </w:tcPr>
          <w:p w14:paraId="7B190E4E">
            <w:pPr>
              <w:spacing w:before="124" w:beforeLines="40" w:after="124" w:afterLines="40" w:line="24" w:lineRule="atLeast"/>
              <w:rPr>
                <w:rFonts w:ascii="Times New Roman" w:hAnsi="Times New Roman" w:cs="Times New Roman"/>
                <w:sz w:val="20"/>
                <w:szCs w:val="20"/>
                <w:lang w:val="en-GB"/>
              </w:rPr>
            </w:pPr>
          </w:p>
        </w:tc>
        <w:tc>
          <w:tcPr>
            <w:tcW w:w="3685" w:type="dxa"/>
            <w:tcBorders>
              <w:bottom w:val="single" w:color="auto" w:sz="4" w:space="0"/>
            </w:tcBorders>
            <w:shd w:val="clear" w:color="auto" w:fill="auto"/>
          </w:tcPr>
          <w:p w14:paraId="0B46ADE4">
            <w:pPr>
              <w:spacing w:before="124" w:beforeLines="40" w:after="124" w:afterLines="40" w:line="24" w:lineRule="atLeast"/>
              <w:rPr>
                <w:rFonts w:ascii="Times New Roman" w:hAnsi="Times New Roman" w:eastAsia="Times New Roman" w:cs="Times New Roman"/>
                <w:sz w:val="20"/>
                <w:szCs w:val="20"/>
                <w:lang w:val="en-GB" w:eastAsia="en-GB"/>
              </w:rPr>
            </w:pPr>
          </w:p>
        </w:tc>
      </w:tr>
      <w:tr w14:paraId="70F5A2DB">
        <w:tblPrEx>
          <w:tblCellMar>
            <w:top w:w="0" w:type="dxa"/>
            <w:left w:w="108" w:type="dxa"/>
            <w:bottom w:w="0" w:type="dxa"/>
            <w:right w:w="108" w:type="dxa"/>
          </w:tblCellMar>
        </w:tblPrEx>
        <w:tc>
          <w:tcPr>
            <w:tcW w:w="1134" w:type="dxa"/>
            <w:tcBorders>
              <w:top w:val="single" w:color="auto" w:sz="4" w:space="0"/>
            </w:tcBorders>
            <w:shd w:val="clear" w:color="auto" w:fill="auto"/>
          </w:tcPr>
          <w:p w14:paraId="3DB5083D">
            <w:pPr>
              <w:spacing w:before="124" w:beforeLines="40" w:after="124" w:afterLines="40" w:line="24" w:lineRule="atLeast"/>
              <w:rPr>
                <w:rFonts w:ascii="Times New Roman" w:hAnsi="Times New Roman" w:eastAsia="Times New Roman" w:cs="Times New Roman"/>
                <w:b/>
                <w:bCs/>
                <w:sz w:val="20"/>
                <w:szCs w:val="20"/>
                <w:lang w:val="en-GB" w:eastAsia="en-GB"/>
              </w:rPr>
            </w:pPr>
            <w:r>
              <w:rPr>
                <w:rFonts w:ascii="Times New Roman" w:hAnsi="Times New Roman" w:eastAsia="Times New Roman" w:cs="Times New Roman"/>
                <w:sz w:val="20"/>
                <w:szCs w:val="20"/>
                <w:lang w:val="en-GB" w:eastAsia="en-GB"/>
              </w:rPr>
              <w:t>15</w:t>
            </w:r>
          </w:p>
        </w:tc>
        <w:tc>
          <w:tcPr>
            <w:tcW w:w="2276" w:type="dxa"/>
            <w:tcBorders>
              <w:top w:val="single" w:color="auto" w:sz="4" w:space="0"/>
            </w:tcBorders>
            <w:shd w:val="clear" w:color="auto" w:fill="auto"/>
          </w:tcPr>
          <w:p w14:paraId="6509E360">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Limitations</w:t>
            </w:r>
          </w:p>
        </w:tc>
        <w:tc>
          <w:tcPr>
            <w:tcW w:w="6938" w:type="dxa"/>
            <w:tcBorders>
              <w:top w:val="single" w:color="auto" w:sz="4" w:space="0"/>
            </w:tcBorders>
            <w:shd w:val="clear" w:color="auto" w:fill="auto"/>
          </w:tcPr>
          <w:p w14:paraId="4764C433">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Discuss limitations of the study, taking into account the validity of the IV assumptions, other sources of potential bias, and imprecision. Discuss both direction and magnitude of any potential bias and any efforts to address them </w:t>
            </w:r>
          </w:p>
        </w:tc>
        <w:tc>
          <w:tcPr>
            <w:tcW w:w="1276" w:type="dxa"/>
            <w:tcBorders>
              <w:top w:val="single" w:color="auto" w:sz="4" w:space="0"/>
            </w:tcBorders>
            <w:shd w:val="clear" w:color="auto" w:fill="auto"/>
          </w:tcPr>
          <w:p w14:paraId="7FC7A8B2">
            <w:pPr>
              <w:spacing w:before="124" w:beforeLines="40" w:after="124" w:afterLines="40" w:line="24" w:lineRule="atLeast"/>
              <w:rPr>
                <w:rFonts w:hint="default" w:ascii="Times New Roman" w:hAnsi="Times New Roman" w:cs="Times New Roman" w:eastAsiaTheme="minorEastAsia"/>
                <w:sz w:val="20"/>
                <w:szCs w:val="20"/>
                <w:lang w:val="en-US" w:eastAsia="zh-CN"/>
              </w:rPr>
            </w:pPr>
            <w:r>
              <w:rPr>
                <w:rFonts w:hint="eastAsia" w:ascii="Times New Roman" w:hAnsi="Times New Roman" w:cs="Times New Roman"/>
                <w:sz w:val="20"/>
                <w:szCs w:val="20"/>
                <w:lang w:val="en-US" w:eastAsia="zh-CN"/>
              </w:rPr>
              <w:t xml:space="preserve">6-9 </w:t>
            </w:r>
            <w:r>
              <w:rPr>
                <w:rFonts w:ascii="Times New Roman" w:hAnsi="Times New Roman" w:cs="Times New Roman"/>
                <w:sz w:val="20"/>
                <w:szCs w:val="20"/>
                <w:lang w:val="en-GB"/>
              </w:rPr>
              <w:t>&amp;</w:t>
            </w:r>
            <w:r>
              <w:rPr>
                <w:rFonts w:hint="eastAsia" w:ascii="Times New Roman" w:hAnsi="Times New Roman" w:cs="Times New Roman"/>
                <w:sz w:val="20"/>
                <w:szCs w:val="20"/>
                <w:lang w:val="en-US" w:eastAsia="zh-CN"/>
              </w:rPr>
              <w:t xml:space="preserve"> 14-18</w:t>
            </w:r>
          </w:p>
        </w:tc>
        <w:tc>
          <w:tcPr>
            <w:tcW w:w="3685" w:type="dxa"/>
            <w:tcBorders>
              <w:top w:val="single" w:color="auto" w:sz="4" w:space="0"/>
            </w:tcBorders>
            <w:shd w:val="clear" w:color="auto" w:fill="auto"/>
          </w:tcPr>
          <w:p w14:paraId="299FC281">
            <w:pPr>
              <w:spacing w:before="124" w:beforeLines="40" w:after="124" w:afterLines="40" w:line="24" w:lineRule="atLeast"/>
              <w:rPr>
                <w:rFonts w:ascii="Times New Roman" w:hAnsi="Times New Roman" w:eastAsia="Times New Roman" w:cs="Times New Roman"/>
                <w:sz w:val="20"/>
                <w:szCs w:val="20"/>
                <w:lang w:val="en-GB" w:eastAsia="en-GB"/>
              </w:rPr>
            </w:pPr>
            <w:r>
              <w:rPr>
                <w:rFonts w:hint="eastAsia" w:ascii="Times New Roman" w:hAnsi="Times New Roman" w:eastAsia="Times New Roman" w:cs="Times New Roman"/>
                <w:sz w:val="20"/>
                <w:szCs w:val="20"/>
                <w:lang w:val="en-GB" w:eastAsia="en-GB"/>
              </w:rPr>
              <w:t>Methods</w:t>
            </w:r>
            <w:r>
              <w:rPr>
                <w:rFonts w:hint="eastAsia" w:ascii="Times New Roman" w:hAnsi="Times New Roman" w:eastAsia="Times New Roman" w:cs="Times New Roman"/>
                <w:sz w:val="20"/>
                <w:szCs w:val="20"/>
                <w:lang w:val="en-US" w:eastAsia="zh-CN"/>
              </w:rPr>
              <w:t xml:space="preserve"> </w:t>
            </w:r>
            <w:r>
              <w:rPr>
                <w:rFonts w:ascii="Times New Roman" w:hAnsi="Times New Roman" w:eastAsia="Times New Roman" w:cs="Times New Roman"/>
                <w:sz w:val="20"/>
                <w:szCs w:val="20"/>
                <w:lang w:val="en-GB" w:eastAsia="en-GB"/>
              </w:rPr>
              <w:t>&amp;</w:t>
            </w:r>
            <w:r>
              <w:rPr>
                <w:rFonts w:hint="eastAsia" w:ascii="Times New Roman" w:hAnsi="Times New Roman" w:eastAsia="Times New Roman" w:cs="Times New Roman"/>
                <w:sz w:val="20"/>
                <w:szCs w:val="20"/>
                <w:lang w:val="en-US" w:eastAsia="zh-CN"/>
              </w:rPr>
              <w:t xml:space="preserve"> </w:t>
            </w:r>
            <w:r>
              <w:rPr>
                <w:rFonts w:hint="eastAsia" w:ascii="Times New Roman" w:hAnsi="Times New Roman" w:eastAsia="Times New Roman" w:cs="Times New Roman"/>
                <w:sz w:val="20"/>
                <w:szCs w:val="20"/>
                <w:lang w:val="en-GB" w:eastAsia="en-GB"/>
              </w:rPr>
              <w:t>Discussion</w:t>
            </w:r>
          </w:p>
        </w:tc>
      </w:tr>
      <w:tr w14:paraId="621715B8">
        <w:tblPrEx>
          <w:tblCellMar>
            <w:top w:w="0" w:type="dxa"/>
            <w:left w:w="108" w:type="dxa"/>
            <w:bottom w:w="0" w:type="dxa"/>
            <w:right w:w="108" w:type="dxa"/>
          </w:tblCellMar>
        </w:tblPrEx>
        <w:tc>
          <w:tcPr>
            <w:tcW w:w="1134" w:type="dxa"/>
            <w:shd w:val="clear" w:color="auto" w:fill="auto"/>
          </w:tcPr>
          <w:p w14:paraId="1A759D27">
            <w:pPr>
              <w:spacing w:before="124" w:beforeLines="40" w:after="124" w:afterLines="40" w:line="24" w:lineRule="atLeast"/>
              <w:rPr>
                <w:rFonts w:ascii="Times New Roman" w:hAnsi="Times New Roman" w:eastAsia="Times New Roman" w:cs="Times New Roman"/>
                <w:b/>
                <w:bCs/>
                <w:sz w:val="20"/>
                <w:szCs w:val="20"/>
                <w:lang w:val="en-GB" w:eastAsia="en-GB"/>
              </w:rPr>
            </w:pPr>
            <w:r>
              <w:rPr>
                <w:rFonts w:ascii="Times New Roman" w:hAnsi="Times New Roman" w:eastAsia="Times New Roman" w:cs="Times New Roman"/>
                <w:sz w:val="20"/>
                <w:szCs w:val="20"/>
                <w:lang w:val="en-GB" w:eastAsia="en-GB"/>
              </w:rPr>
              <w:t>16</w:t>
            </w:r>
          </w:p>
        </w:tc>
        <w:tc>
          <w:tcPr>
            <w:tcW w:w="2276" w:type="dxa"/>
            <w:shd w:val="clear" w:color="auto" w:fill="auto"/>
          </w:tcPr>
          <w:p w14:paraId="2D1AA2BB">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Interpretation</w:t>
            </w:r>
          </w:p>
        </w:tc>
        <w:tc>
          <w:tcPr>
            <w:tcW w:w="6938" w:type="dxa"/>
            <w:shd w:val="clear" w:color="auto" w:fill="auto"/>
          </w:tcPr>
          <w:p w14:paraId="71E1B74C">
            <w:pPr>
              <w:spacing w:before="124" w:beforeLines="40" w:after="124" w:afterLines="40" w:line="24" w:lineRule="atLeast"/>
              <w:rPr>
                <w:rFonts w:ascii="Times New Roman" w:hAnsi="Times New Roman" w:eastAsia="Times New Roman" w:cs="Times New Roman"/>
                <w:sz w:val="20"/>
                <w:szCs w:val="20"/>
                <w:lang w:val="en-GB" w:eastAsia="en-GB"/>
              </w:rPr>
            </w:pPr>
          </w:p>
        </w:tc>
        <w:tc>
          <w:tcPr>
            <w:tcW w:w="1276" w:type="dxa"/>
            <w:shd w:val="clear" w:color="auto" w:fill="auto"/>
          </w:tcPr>
          <w:p w14:paraId="7B41D6DE">
            <w:pPr>
              <w:spacing w:before="124" w:beforeLines="40" w:after="124" w:afterLines="40" w:line="24" w:lineRule="atLeast"/>
              <w:rPr>
                <w:rFonts w:ascii="Times New Roman" w:hAnsi="Times New Roman" w:eastAsia="Cambria" w:cs="Times New Roman"/>
                <w:sz w:val="20"/>
                <w:szCs w:val="20"/>
                <w:lang w:val="en-GB" w:eastAsia="en-US"/>
              </w:rPr>
            </w:pPr>
          </w:p>
        </w:tc>
        <w:tc>
          <w:tcPr>
            <w:tcW w:w="3685" w:type="dxa"/>
            <w:shd w:val="clear" w:color="auto" w:fill="auto"/>
          </w:tcPr>
          <w:p w14:paraId="27DCF105">
            <w:pPr>
              <w:spacing w:before="124" w:beforeLines="40" w:after="124" w:afterLines="40" w:line="24" w:lineRule="atLeast"/>
              <w:rPr>
                <w:rFonts w:ascii="Times New Roman" w:hAnsi="Times New Roman" w:eastAsia="Times New Roman" w:cs="Times New Roman"/>
                <w:sz w:val="20"/>
                <w:szCs w:val="20"/>
                <w:lang w:val="en-GB" w:eastAsia="en-US"/>
              </w:rPr>
            </w:pPr>
          </w:p>
        </w:tc>
      </w:tr>
      <w:tr w14:paraId="5C74ABBE">
        <w:tblPrEx>
          <w:tblCellMar>
            <w:top w:w="0" w:type="dxa"/>
            <w:left w:w="108" w:type="dxa"/>
            <w:bottom w:w="0" w:type="dxa"/>
            <w:right w:w="108" w:type="dxa"/>
          </w:tblCellMar>
        </w:tblPrEx>
        <w:tc>
          <w:tcPr>
            <w:tcW w:w="1134" w:type="dxa"/>
            <w:shd w:val="clear" w:color="auto" w:fill="auto"/>
          </w:tcPr>
          <w:p w14:paraId="2AA929EF">
            <w:pPr>
              <w:spacing w:before="124" w:beforeLines="40" w:after="124" w:afterLines="40" w:line="24" w:lineRule="atLeast"/>
              <w:jc w:val="right"/>
              <w:rPr>
                <w:rFonts w:ascii="Times New Roman" w:hAnsi="Times New Roman" w:eastAsia="Cambria" w:cs="Times New Roman"/>
                <w:b/>
                <w:bCs/>
                <w:sz w:val="20"/>
                <w:szCs w:val="20"/>
                <w:lang w:val="en-GB" w:eastAsia="en-US"/>
              </w:rPr>
            </w:pPr>
          </w:p>
        </w:tc>
        <w:tc>
          <w:tcPr>
            <w:tcW w:w="2276" w:type="dxa"/>
            <w:shd w:val="clear" w:color="auto" w:fill="auto"/>
          </w:tcPr>
          <w:p w14:paraId="36BA737E">
            <w:pPr>
              <w:spacing w:before="124" w:beforeLines="40" w:after="124" w:afterLines="40" w:line="24" w:lineRule="atLeast"/>
              <w:jc w:val="right"/>
              <w:rPr>
                <w:rFonts w:ascii="Times New Roman" w:hAnsi="Times New Roman" w:eastAsia="Cambria" w:cs="Times New Roman"/>
                <w:sz w:val="20"/>
                <w:szCs w:val="20"/>
                <w:lang w:val="en-GB" w:eastAsia="en-US"/>
              </w:rPr>
            </w:pPr>
            <w:r>
              <w:rPr>
                <w:rFonts w:ascii="Times New Roman" w:hAnsi="Times New Roman" w:eastAsia="Cambria" w:cs="Times New Roman"/>
                <w:sz w:val="20"/>
                <w:szCs w:val="20"/>
                <w:lang w:val="en-GB" w:eastAsia="en-US"/>
              </w:rPr>
              <w:t>a)</w:t>
            </w:r>
          </w:p>
        </w:tc>
        <w:tc>
          <w:tcPr>
            <w:tcW w:w="6938" w:type="dxa"/>
            <w:shd w:val="clear" w:color="auto" w:fill="auto"/>
          </w:tcPr>
          <w:p w14:paraId="29ED6F0F">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Meaning: Give a cautious overall interpretation of results in the context of their limitations and in comparison to other studies</w:t>
            </w:r>
          </w:p>
        </w:tc>
        <w:tc>
          <w:tcPr>
            <w:tcW w:w="1276" w:type="dxa"/>
            <w:shd w:val="clear" w:color="auto" w:fill="auto"/>
          </w:tcPr>
          <w:p w14:paraId="14CA5477">
            <w:pPr>
              <w:spacing w:before="124" w:beforeLines="40" w:after="124" w:afterLines="40" w:line="24" w:lineRule="atLeast"/>
              <w:rPr>
                <w:rFonts w:hint="default" w:ascii="Times New Roman" w:hAnsi="Times New Roman" w:cs="Times New Roman" w:eastAsiaTheme="minorEastAsia"/>
                <w:sz w:val="20"/>
                <w:szCs w:val="20"/>
                <w:lang w:val="en-US" w:eastAsia="zh-CN"/>
              </w:rPr>
            </w:pPr>
            <w:r>
              <w:rPr>
                <w:rFonts w:hint="eastAsia" w:ascii="Times New Roman" w:hAnsi="Times New Roman" w:cs="Times New Roman"/>
                <w:sz w:val="20"/>
                <w:szCs w:val="20"/>
                <w:lang w:val="en-US" w:eastAsia="zh-CN"/>
              </w:rPr>
              <w:t>14-18</w:t>
            </w:r>
          </w:p>
        </w:tc>
        <w:tc>
          <w:tcPr>
            <w:tcW w:w="3685" w:type="dxa"/>
            <w:shd w:val="clear" w:color="auto" w:fill="auto"/>
          </w:tcPr>
          <w:p w14:paraId="31170DAE">
            <w:pPr>
              <w:spacing w:before="124" w:beforeLines="40" w:after="124" w:afterLines="40" w:line="24" w:lineRule="atLeast"/>
              <w:rPr>
                <w:rFonts w:ascii="Times New Roman" w:hAnsi="Times New Roman" w:eastAsia="Times New Roman" w:cs="Times New Roman"/>
                <w:sz w:val="20"/>
                <w:szCs w:val="20"/>
                <w:lang w:val="en-GB" w:eastAsia="en-GB"/>
              </w:rPr>
            </w:pPr>
            <w:r>
              <w:rPr>
                <w:rFonts w:hint="eastAsia" w:ascii="Times New Roman" w:hAnsi="Times New Roman" w:eastAsia="Times New Roman" w:cs="Times New Roman"/>
                <w:sz w:val="20"/>
                <w:szCs w:val="20"/>
                <w:lang w:val="en-GB" w:eastAsia="en-GB"/>
              </w:rPr>
              <w:t>Discussion</w:t>
            </w:r>
          </w:p>
        </w:tc>
      </w:tr>
      <w:tr w14:paraId="51C34194">
        <w:tblPrEx>
          <w:tblCellMar>
            <w:top w:w="0" w:type="dxa"/>
            <w:left w:w="108" w:type="dxa"/>
            <w:bottom w:w="0" w:type="dxa"/>
            <w:right w:w="108" w:type="dxa"/>
          </w:tblCellMar>
        </w:tblPrEx>
        <w:tc>
          <w:tcPr>
            <w:tcW w:w="1134" w:type="dxa"/>
            <w:shd w:val="clear" w:color="auto" w:fill="auto"/>
          </w:tcPr>
          <w:p w14:paraId="02ED8892">
            <w:pPr>
              <w:spacing w:before="124" w:beforeLines="40" w:after="124" w:afterLines="40" w:line="24" w:lineRule="atLeast"/>
              <w:jc w:val="right"/>
              <w:rPr>
                <w:rFonts w:ascii="Times New Roman" w:hAnsi="Times New Roman" w:eastAsia="Cambria" w:cs="Times New Roman"/>
                <w:b/>
                <w:bCs/>
                <w:sz w:val="20"/>
                <w:szCs w:val="20"/>
                <w:lang w:val="en-GB" w:eastAsia="en-US"/>
              </w:rPr>
            </w:pPr>
          </w:p>
        </w:tc>
        <w:tc>
          <w:tcPr>
            <w:tcW w:w="2276" w:type="dxa"/>
            <w:shd w:val="clear" w:color="auto" w:fill="auto"/>
          </w:tcPr>
          <w:p w14:paraId="6D9CF5C5">
            <w:pPr>
              <w:spacing w:before="124" w:beforeLines="40" w:after="124" w:afterLines="40" w:line="24" w:lineRule="atLeast"/>
              <w:jc w:val="right"/>
              <w:rPr>
                <w:rFonts w:ascii="Times New Roman" w:hAnsi="Times New Roman" w:eastAsia="Cambria" w:cs="Times New Roman"/>
                <w:sz w:val="20"/>
                <w:szCs w:val="20"/>
                <w:lang w:val="en-GB" w:eastAsia="en-US"/>
              </w:rPr>
            </w:pPr>
            <w:r>
              <w:rPr>
                <w:rFonts w:ascii="Times New Roman" w:hAnsi="Times New Roman" w:eastAsia="Cambria" w:cs="Times New Roman"/>
                <w:sz w:val="20"/>
                <w:szCs w:val="20"/>
                <w:lang w:val="en-GB" w:eastAsia="en-US"/>
              </w:rPr>
              <w:t>b)</w:t>
            </w:r>
          </w:p>
        </w:tc>
        <w:tc>
          <w:tcPr>
            <w:tcW w:w="6938" w:type="dxa"/>
            <w:shd w:val="clear" w:color="auto" w:fill="auto"/>
          </w:tcPr>
          <w:p w14:paraId="398D7144">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 xml:space="preserve">Mechanism: Discuss underlying biological mechanisms that could drive a potential causal relationship between the investigated exposure and the outcome, and whether the gene-environment equivalence assumption is reasonable. Use causal language carefully, clarifying that IV estimates may provide causal effects only under certain assumptions </w:t>
            </w:r>
          </w:p>
        </w:tc>
        <w:tc>
          <w:tcPr>
            <w:tcW w:w="1276" w:type="dxa"/>
            <w:shd w:val="clear" w:color="auto" w:fill="auto"/>
          </w:tcPr>
          <w:p w14:paraId="023F2170">
            <w:pPr>
              <w:spacing w:before="124" w:beforeLines="40" w:after="124" w:afterLines="40" w:line="24" w:lineRule="atLeast"/>
              <w:rPr>
                <w:rFonts w:hint="default" w:ascii="Times New Roman" w:hAnsi="Times New Roman" w:cs="Times New Roman" w:eastAsiaTheme="minorEastAsia"/>
                <w:sz w:val="20"/>
                <w:szCs w:val="20"/>
                <w:lang w:val="en-US" w:eastAsia="zh-CN"/>
              </w:rPr>
            </w:pPr>
            <w:r>
              <w:rPr>
                <w:rFonts w:hint="eastAsia" w:ascii="Times New Roman" w:hAnsi="Times New Roman" w:cs="Times New Roman"/>
                <w:sz w:val="20"/>
                <w:szCs w:val="20"/>
                <w:lang w:val="en-US" w:eastAsia="zh-CN"/>
              </w:rPr>
              <w:t>14-18</w:t>
            </w:r>
          </w:p>
        </w:tc>
        <w:tc>
          <w:tcPr>
            <w:tcW w:w="3685" w:type="dxa"/>
            <w:shd w:val="clear" w:color="auto" w:fill="auto"/>
          </w:tcPr>
          <w:p w14:paraId="4AF27019">
            <w:pPr>
              <w:spacing w:before="124" w:beforeLines="40" w:after="124" w:afterLines="40" w:line="24" w:lineRule="atLeast"/>
              <w:rPr>
                <w:rFonts w:ascii="Times New Roman" w:hAnsi="Times New Roman" w:eastAsia="Times New Roman" w:cs="Times New Roman"/>
                <w:sz w:val="20"/>
                <w:szCs w:val="20"/>
                <w:lang w:val="en-GB" w:eastAsia="en-GB"/>
              </w:rPr>
            </w:pPr>
            <w:r>
              <w:rPr>
                <w:rFonts w:hint="eastAsia" w:ascii="Times New Roman" w:hAnsi="Times New Roman" w:eastAsia="Times New Roman" w:cs="Times New Roman"/>
                <w:sz w:val="20"/>
                <w:szCs w:val="20"/>
                <w:lang w:val="en-GB" w:eastAsia="en-GB"/>
              </w:rPr>
              <w:t>Discussion</w:t>
            </w:r>
          </w:p>
        </w:tc>
      </w:tr>
      <w:tr w14:paraId="7A71946E">
        <w:tblPrEx>
          <w:tblCellMar>
            <w:top w:w="0" w:type="dxa"/>
            <w:left w:w="108" w:type="dxa"/>
            <w:bottom w:w="0" w:type="dxa"/>
            <w:right w:w="108" w:type="dxa"/>
          </w:tblCellMar>
        </w:tblPrEx>
        <w:tc>
          <w:tcPr>
            <w:tcW w:w="1134" w:type="dxa"/>
            <w:shd w:val="clear" w:color="auto" w:fill="auto"/>
          </w:tcPr>
          <w:p w14:paraId="4AB7BB15">
            <w:pPr>
              <w:spacing w:before="124" w:beforeLines="40" w:after="124" w:afterLines="40" w:line="24" w:lineRule="atLeast"/>
              <w:jc w:val="right"/>
              <w:rPr>
                <w:rFonts w:ascii="Times New Roman" w:hAnsi="Times New Roman" w:eastAsia="Cambria" w:cs="Times New Roman"/>
                <w:b/>
                <w:bCs/>
                <w:sz w:val="20"/>
                <w:szCs w:val="20"/>
                <w:lang w:val="en-GB" w:eastAsia="en-US"/>
              </w:rPr>
            </w:pPr>
          </w:p>
        </w:tc>
        <w:tc>
          <w:tcPr>
            <w:tcW w:w="2276" w:type="dxa"/>
            <w:shd w:val="clear" w:color="auto" w:fill="auto"/>
          </w:tcPr>
          <w:p w14:paraId="0590F930">
            <w:pPr>
              <w:spacing w:before="124" w:beforeLines="40" w:after="124" w:afterLines="40" w:line="24" w:lineRule="atLeast"/>
              <w:jc w:val="right"/>
              <w:rPr>
                <w:rFonts w:ascii="Times New Roman" w:hAnsi="Times New Roman" w:eastAsia="Cambria" w:cs="Times New Roman"/>
                <w:sz w:val="20"/>
                <w:szCs w:val="20"/>
                <w:lang w:val="en-GB" w:eastAsia="en-US"/>
              </w:rPr>
            </w:pPr>
            <w:r>
              <w:rPr>
                <w:rFonts w:ascii="Times New Roman" w:hAnsi="Times New Roman" w:eastAsia="Cambria" w:cs="Times New Roman"/>
                <w:sz w:val="20"/>
                <w:szCs w:val="20"/>
                <w:lang w:val="en-GB" w:eastAsia="en-US"/>
              </w:rPr>
              <w:t>c)</w:t>
            </w:r>
          </w:p>
        </w:tc>
        <w:tc>
          <w:tcPr>
            <w:tcW w:w="6938" w:type="dxa"/>
            <w:shd w:val="clear" w:color="auto" w:fill="auto"/>
          </w:tcPr>
          <w:p w14:paraId="25B450C6">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Clinical relevance: Discuss whether the results have clinical or public policy relevance, and to what extent they inform effect sizes of possible interventions</w:t>
            </w:r>
          </w:p>
        </w:tc>
        <w:tc>
          <w:tcPr>
            <w:tcW w:w="1276" w:type="dxa"/>
            <w:shd w:val="clear" w:color="auto" w:fill="auto"/>
          </w:tcPr>
          <w:p w14:paraId="118B8776">
            <w:pPr>
              <w:tabs>
                <w:tab w:val="left" w:pos="1350"/>
              </w:tabs>
              <w:spacing w:before="124" w:beforeLines="40" w:after="124" w:afterLines="40" w:line="24" w:lineRule="atLeast"/>
              <w:rPr>
                <w:rFonts w:hint="default" w:ascii="Times New Roman" w:hAnsi="Times New Roman" w:cs="Times New Roman" w:eastAsiaTheme="minorEastAsia"/>
                <w:sz w:val="20"/>
                <w:szCs w:val="20"/>
                <w:lang w:val="en-US" w:eastAsia="zh-CN"/>
              </w:rPr>
            </w:pPr>
            <w:r>
              <w:rPr>
                <w:rFonts w:hint="eastAsia" w:ascii="Times New Roman" w:hAnsi="Times New Roman" w:cs="Times New Roman"/>
                <w:sz w:val="20"/>
                <w:szCs w:val="20"/>
                <w:lang w:val="en-US" w:eastAsia="zh-CN"/>
              </w:rPr>
              <w:t>14-18</w:t>
            </w:r>
          </w:p>
        </w:tc>
        <w:tc>
          <w:tcPr>
            <w:tcW w:w="3685" w:type="dxa"/>
            <w:shd w:val="clear" w:color="auto" w:fill="auto"/>
          </w:tcPr>
          <w:p w14:paraId="30D870F1">
            <w:pPr>
              <w:spacing w:before="124" w:beforeLines="40" w:after="124" w:afterLines="40" w:line="24" w:lineRule="atLeast"/>
              <w:rPr>
                <w:rFonts w:ascii="Times New Roman" w:hAnsi="Times New Roman" w:eastAsia="Times New Roman" w:cs="Times New Roman"/>
                <w:sz w:val="20"/>
                <w:szCs w:val="20"/>
                <w:lang w:val="en-GB" w:eastAsia="en-GB"/>
              </w:rPr>
            </w:pPr>
            <w:r>
              <w:rPr>
                <w:rFonts w:hint="eastAsia" w:ascii="Times New Roman" w:hAnsi="Times New Roman" w:eastAsia="Times New Roman" w:cs="Times New Roman"/>
                <w:sz w:val="20"/>
                <w:szCs w:val="20"/>
                <w:lang w:val="en-GB" w:eastAsia="en-GB"/>
              </w:rPr>
              <w:t>Discussion</w:t>
            </w:r>
          </w:p>
        </w:tc>
      </w:tr>
      <w:tr w14:paraId="064CE182">
        <w:tblPrEx>
          <w:tblCellMar>
            <w:top w:w="0" w:type="dxa"/>
            <w:left w:w="108" w:type="dxa"/>
            <w:bottom w:w="0" w:type="dxa"/>
            <w:right w:w="108" w:type="dxa"/>
          </w:tblCellMar>
        </w:tblPrEx>
        <w:tc>
          <w:tcPr>
            <w:tcW w:w="1134" w:type="dxa"/>
            <w:shd w:val="clear" w:color="auto" w:fill="auto"/>
          </w:tcPr>
          <w:p w14:paraId="725839B7">
            <w:pPr>
              <w:spacing w:before="124" w:beforeLines="40" w:after="124" w:afterLines="40" w:line="24" w:lineRule="atLeast"/>
              <w:rPr>
                <w:rFonts w:ascii="Times New Roman" w:hAnsi="Times New Roman" w:eastAsia="Times New Roman" w:cs="Times New Roman"/>
                <w:b/>
                <w:bCs/>
                <w:sz w:val="20"/>
                <w:szCs w:val="20"/>
                <w:lang w:val="en-GB" w:eastAsia="en-GB"/>
              </w:rPr>
            </w:pPr>
            <w:r>
              <w:rPr>
                <w:rFonts w:ascii="Times New Roman" w:hAnsi="Times New Roman" w:eastAsia="Times New Roman" w:cs="Times New Roman"/>
                <w:sz w:val="20"/>
                <w:szCs w:val="20"/>
                <w:lang w:val="en-GB" w:eastAsia="en-GB"/>
              </w:rPr>
              <w:t>17</w:t>
            </w:r>
          </w:p>
        </w:tc>
        <w:tc>
          <w:tcPr>
            <w:tcW w:w="2276" w:type="dxa"/>
            <w:shd w:val="clear" w:color="auto" w:fill="auto"/>
          </w:tcPr>
          <w:p w14:paraId="3DAB2821">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Generalizability   </w:t>
            </w:r>
          </w:p>
        </w:tc>
        <w:tc>
          <w:tcPr>
            <w:tcW w:w="6938" w:type="dxa"/>
            <w:shd w:val="clear" w:color="auto" w:fill="auto"/>
          </w:tcPr>
          <w:p w14:paraId="6A2F3D32">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Discuss the generalizability of the study results (a) to other populations, (b) across other exposure periods/timings, and (c) across other levels of exposure</w:t>
            </w:r>
          </w:p>
        </w:tc>
        <w:tc>
          <w:tcPr>
            <w:tcW w:w="1276" w:type="dxa"/>
            <w:shd w:val="clear" w:color="auto" w:fill="auto"/>
          </w:tcPr>
          <w:p w14:paraId="314BA4BF">
            <w:pPr>
              <w:spacing w:before="124" w:beforeLines="40" w:after="124" w:afterLines="40" w:line="24" w:lineRule="atLeast"/>
              <w:rPr>
                <w:rFonts w:hint="default" w:ascii="Times New Roman" w:hAnsi="Times New Roman" w:cs="Times New Roman" w:eastAsiaTheme="minorEastAsia"/>
                <w:sz w:val="20"/>
                <w:szCs w:val="20"/>
                <w:lang w:val="en-US" w:eastAsia="zh-CN"/>
              </w:rPr>
            </w:pPr>
            <w:r>
              <w:rPr>
                <w:rFonts w:hint="eastAsia" w:ascii="Times New Roman" w:hAnsi="Times New Roman" w:cs="Times New Roman"/>
                <w:sz w:val="20"/>
                <w:szCs w:val="20"/>
                <w:lang w:val="en-US" w:eastAsia="zh-CN"/>
              </w:rPr>
              <w:t>14-18</w:t>
            </w:r>
          </w:p>
        </w:tc>
        <w:tc>
          <w:tcPr>
            <w:tcW w:w="3685" w:type="dxa"/>
            <w:shd w:val="clear" w:color="auto" w:fill="auto"/>
          </w:tcPr>
          <w:p w14:paraId="3DFBF759">
            <w:pPr>
              <w:spacing w:before="124" w:beforeLines="40" w:after="124" w:afterLines="40" w:line="24" w:lineRule="atLeast"/>
              <w:rPr>
                <w:rFonts w:ascii="Times New Roman" w:hAnsi="Times New Roman" w:eastAsia="Times New Roman" w:cs="Times New Roman"/>
                <w:sz w:val="20"/>
                <w:szCs w:val="20"/>
                <w:lang w:val="en-GB" w:eastAsia="en-GB"/>
              </w:rPr>
            </w:pPr>
            <w:r>
              <w:rPr>
                <w:rFonts w:hint="eastAsia" w:ascii="Times New Roman" w:hAnsi="Times New Roman" w:eastAsia="Times New Roman" w:cs="Times New Roman"/>
                <w:sz w:val="20"/>
                <w:szCs w:val="20"/>
                <w:lang w:val="en-GB" w:eastAsia="en-GB"/>
              </w:rPr>
              <w:t>Discussion</w:t>
            </w:r>
          </w:p>
        </w:tc>
      </w:tr>
      <w:tr w14:paraId="52315286">
        <w:tblPrEx>
          <w:tblCellMar>
            <w:top w:w="0" w:type="dxa"/>
            <w:left w:w="108" w:type="dxa"/>
            <w:bottom w:w="0" w:type="dxa"/>
            <w:right w:w="108" w:type="dxa"/>
          </w:tblCellMar>
        </w:tblPrEx>
        <w:tc>
          <w:tcPr>
            <w:tcW w:w="15309" w:type="dxa"/>
            <w:gridSpan w:val="5"/>
            <w:shd w:val="clear" w:color="auto" w:fill="auto"/>
          </w:tcPr>
          <w:p w14:paraId="4E73F957">
            <w:pPr>
              <w:spacing w:before="124" w:beforeLines="40" w:after="124" w:afterLines="40" w:line="24" w:lineRule="atLeast"/>
              <w:rPr>
                <w:rFonts w:ascii="Times New Roman" w:hAnsi="Times New Roman" w:eastAsia="Cambria" w:cs="Times New Roman"/>
                <w:sz w:val="24"/>
                <w:szCs w:val="24"/>
                <w:lang w:val="en-GB" w:eastAsia="en-US"/>
              </w:rPr>
            </w:pPr>
            <w:r>
              <w:rPr>
                <w:rFonts w:ascii="Times New Roman" w:hAnsi="Times New Roman" w:eastAsia="Times New Roman" w:cs="Times New Roman"/>
                <w:b/>
                <w:bCs/>
                <w:sz w:val="24"/>
                <w:szCs w:val="24"/>
                <w:lang w:val="en-GB" w:eastAsia="en-GB"/>
              </w:rPr>
              <w:t>OTHER INFORMATION</w:t>
            </w:r>
          </w:p>
        </w:tc>
      </w:tr>
      <w:tr w14:paraId="089A6912">
        <w:tblPrEx>
          <w:tblCellMar>
            <w:top w:w="0" w:type="dxa"/>
            <w:left w:w="108" w:type="dxa"/>
            <w:bottom w:w="0" w:type="dxa"/>
            <w:right w:w="108" w:type="dxa"/>
          </w:tblCellMar>
        </w:tblPrEx>
        <w:tc>
          <w:tcPr>
            <w:tcW w:w="1134" w:type="dxa"/>
            <w:tcBorders>
              <w:bottom w:val="single" w:color="auto" w:sz="4" w:space="0"/>
            </w:tcBorders>
            <w:shd w:val="clear" w:color="auto" w:fill="auto"/>
          </w:tcPr>
          <w:p w14:paraId="4937C94D">
            <w:pPr>
              <w:spacing w:before="124" w:beforeLines="40" w:after="124" w:afterLines="40" w:line="24" w:lineRule="atLeast"/>
              <w:rPr>
                <w:rFonts w:ascii="Times New Roman" w:hAnsi="Times New Roman" w:eastAsia="Times New Roman" w:cs="Times New Roman"/>
                <w:b/>
                <w:bCs/>
                <w:sz w:val="20"/>
                <w:szCs w:val="20"/>
                <w:lang w:val="en-GB" w:eastAsia="en-GB"/>
              </w:rPr>
            </w:pPr>
            <w:r>
              <w:rPr>
                <w:rFonts w:ascii="Times New Roman" w:hAnsi="Times New Roman" w:eastAsia="Times New Roman" w:cs="Times New Roman"/>
                <w:sz w:val="20"/>
                <w:szCs w:val="20"/>
                <w:lang w:val="en-GB" w:eastAsia="en-GB"/>
              </w:rPr>
              <w:t>18</w:t>
            </w:r>
          </w:p>
        </w:tc>
        <w:tc>
          <w:tcPr>
            <w:tcW w:w="2276" w:type="dxa"/>
            <w:tcBorders>
              <w:bottom w:val="single" w:color="auto" w:sz="4" w:space="0"/>
            </w:tcBorders>
            <w:shd w:val="clear" w:color="auto" w:fill="auto"/>
          </w:tcPr>
          <w:p w14:paraId="7C327B04">
            <w:pPr>
              <w:spacing w:before="124" w:beforeLines="40" w:after="124" w:afterLines="40" w:line="24" w:lineRule="atLeast"/>
              <w:rPr>
                <w:rFonts w:ascii="Times New Roman" w:hAnsi="Times New Roman" w:eastAsia="Cambria" w:cs="Times New Roman"/>
                <w:sz w:val="20"/>
                <w:szCs w:val="20"/>
                <w:lang w:val="en-GB" w:eastAsia="en-US"/>
              </w:rPr>
            </w:pPr>
            <w:r>
              <w:rPr>
                <w:rFonts w:ascii="Times New Roman" w:hAnsi="Times New Roman" w:eastAsia="Times New Roman" w:cs="Times New Roman"/>
                <w:sz w:val="20"/>
                <w:szCs w:val="20"/>
                <w:lang w:val="en-GB" w:eastAsia="en-GB"/>
              </w:rPr>
              <w:t>Funding</w:t>
            </w:r>
          </w:p>
        </w:tc>
        <w:tc>
          <w:tcPr>
            <w:tcW w:w="6938" w:type="dxa"/>
            <w:tcBorders>
              <w:bottom w:val="single" w:color="auto" w:sz="4" w:space="0"/>
            </w:tcBorders>
            <w:shd w:val="clear" w:color="auto" w:fill="auto"/>
          </w:tcPr>
          <w:p w14:paraId="37A645CF">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Describe sources of funding and the role of funders in the present study and, if applicable, sources of funding for the databases and original study or studies on which the present study is based</w:t>
            </w:r>
          </w:p>
        </w:tc>
        <w:tc>
          <w:tcPr>
            <w:tcW w:w="1276" w:type="dxa"/>
            <w:tcBorders>
              <w:bottom w:val="single" w:color="auto" w:sz="4" w:space="0"/>
            </w:tcBorders>
            <w:shd w:val="clear" w:color="auto" w:fill="auto"/>
          </w:tcPr>
          <w:p w14:paraId="00D0EBB2">
            <w:pPr>
              <w:spacing w:before="124" w:beforeLines="40" w:after="124" w:afterLines="40" w:line="24" w:lineRule="atLeast"/>
              <w:rPr>
                <w:rFonts w:ascii="Times New Roman" w:hAnsi="Times New Roman" w:cs="Times New Roman"/>
                <w:sz w:val="20"/>
                <w:szCs w:val="20"/>
                <w:lang w:val="en-GB"/>
              </w:rPr>
            </w:pPr>
            <w:r>
              <w:rPr>
                <w:rFonts w:hint="eastAsia" w:ascii="Times New Roman" w:hAnsi="Times New Roman" w:cs="Times New Roman"/>
                <w:sz w:val="20"/>
                <w:szCs w:val="20"/>
                <w:lang w:val="en-GB"/>
              </w:rPr>
              <w:t xml:space="preserve">N/A </w:t>
            </w:r>
          </w:p>
        </w:tc>
        <w:tc>
          <w:tcPr>
            <w:tcW w:w="3685" w:type="dxa"/>
            <w:tcBorders>
              <w:bottom w:val="single" w:color="auto" w:sz="4" w:space="0"/>
            </w:tcBorders>
            <w:shd w:val="clear" w:color="auto" w:fill="auto"/>
          </w:tcPr>
          <w:p w14:paraId="69EEC8CE">
            <w:pPr>
              <w:spacing w:before="124" w:beforeLines="40" w:after="124" w:afterLines="40" w:line="24" w:lineRule="atLeast"/>
              <w:rPr>
                <w:rFonts w:ascii="Times New Roman" w:hAnsi="Times New Roman" w:cs="Times New Roman"/>
                <w:sz w:val="20"/>
                <w:szCs w:val="20"/>
                <w:lang w:val="en-GB"/>
              </w:rPr>
            </w:pPr>
          </w:p>
        </w:tc>
      </w:tr>
      <w:tr w14:paraId="25861720">
        <w:tblPrEx>
          <w:tblCellMar>
            <w:top w:w="0" w:type="dxa"/>
            <w:left w:w="108" w:type="dxa"/>
            <w:bottom w:w="0" w:type="dxa"/>
            <w:right w:w="108" w:type="dxa"/>
          </w:tblCellMar>
        </w:tblPrEx>
        <w:tc>
          <w:tcPr>
            <w:tcW w:w="1134" w:type="dxa"/>
            <w:tcBorders>
              <w:top w:val="single" w:color="auto" w:sz="4" w:space="0"/>
            </w:tcBorders>
            <w:shd w:val="clear" w:color="auto" w:fill="auto"/>
          </w:tcPr>
          <w:p w14:paraId="26BD9B80">
            <w:pPr>
              <w:spacing w:before="124" w:beforeLines="40" w:after="124" w:afterLines="40" w:line="24" w:lineRule="atLeast"/>
              <w:rPr>
                <w:rFonts w:ascii="Times New Roman" w:hAnsi="Times New Roman" w:eastAsia="Times New Roman" w:cs="Times New Roman"/>
                <w:b/>
                <w:bCs/>
                <w:sz w:val="20"/>
                <w:szCs w:val="20"/>
                <w:lang w:val="en-GB" w:eastAsia="en-GB"/>
              </w:rPr>
            </w:pPr>
            <w:r>
              <w:rPr>
                <w:rFonts w:ascii="Times New Roman" w:hAnsi="Times New Roman" w:eastAsia="Times New Roman" w:cs="Times New Roman"/>
                <w:sz w:val="20"/>
                <w:szCs w:val="20"/>
                <w:lang w:val="en-GB" w:eastAsia="en-GB"/>
              </w:rPr>
              <w:t>19</w:t>
            </w:r>
          </w:p>
        </w:tc>
        <w:tc>
          <w:tcPr>
            <w:tcW w:w="2276" w:type="dxa"/>
            <w:tcBorders>
              <w:top w:val="single" w:color="auto" w:sz="4" w:space="0"/>
            </w:tcBorders>
            <w:shd w:val="clear" w:color="auto" w:fill="auto"/>
          </w:tcPr>
          <w:p w14:paraId="53034DAC">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Data and data sharing </w:t>
            </w:r>
          </w:p>
        </w:tc>
        <w:tc>
          <w:tcPr>
            <w:tcW w:w="6938" w:type="dxa"/>
            <w:tcBorders>
              <w:top w:val="single" w:color="auto" w:sz="4" w:space="0"/>
            </w:tcBorders>
            <w:shd w:val="clear" w:color="auto" w:fill="auto"/>
          </w:tcPr>
          <w:p w14:paraId="40C7A6F6">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Provide the data used to perform all analyses or report where and how the data can be accessed, and reference these sources in the article. Provide the statistical code needed to reproduce the results in the article, or report whether the code is publicly accessible and if so, where</w:t>
            </w:r>
          </w:p>
        </w:tc>
        <w:tc>
          <w:tcPr>
            <w:tcW w:w="1276" w:type="dxa"/>
            <w:tcBorders>
              <w:top w:val="single" w:color="auto" w:sz="4" w:space="0"/>
            </w:tcBorders>
            <w:shd w:val="clear" w:color="auto" w:fill="auto"/>
          </w:tcPr>
          <w:p w14:paraId="465CFF49">
            <w:pPr>
              <w:spacing w:before="124" w:beforeLines="40" w:after="124" w:afterLines="40" w:line="24" w:lineRule="atLeast"/>
              <w:rPr>
                <w:rFonts w:hint="default" w:ascii="Times New Roman" w:hAnsi="Times New Roman" w:eastAsia="宋体" w:cs="Times New Roman"/>
                <w:sz w:val="20"/>
                <w:szCs w:val="20"/>
                <w:lang w:val="en-US" w:eastAsia="zh-CN"/>
              </w:rPr>
            </w:pPr>
            <w:r>
              <w:rPr>
                <w:rFonts w:hint="eastAsia" w:ascii="Times New Roman" w:hAnsi="Times New Roman" w:eastAsia="宋体" w:cs="Times New Roman"/>
                <w:sz w:val="20"/>
                <w:szCs w:val="20"/>
                <w:lang w:val="en-US" w:eastAsia="zh-CN"/>
              </w:rPr>
              <w:t>22-25</w:t>
            </w:r>
            <w:bookmarkStart w:id="3" w:name="_GoBack"/>
            <w:bookmarkEnd w:id="3"/>
          </w:p>
        </w:tc>
        <w:tc>
          <w:tcPr>
            <w:tcW w:w="3685" w:type="dxa"/>
            <w:tcBorders>
              <w:top w:val="single" w:color="auto" w:sz="4" w:space="0"/>
            </w:tcBorders>
            <w:shd w:val="clear" w:color="auto" w:fill="auto"/>
          </w:tcPr>
          <w:p w14:paraId="78BA7E24">
            <w:pPr>
              <w:spacing w:before="124" w:beforeLines="40" w:after="124" w:afterLines="40" w:line="24" w:lineRule="atLeast"/>
              <w:rPr>
                <w:rFonts w:hint="eastAsia" w:ascii="Times New Roman" w:hAnsi="Times New Roman" w:cs="Times New Roman" w:eastAsiaTheme="minorEastAsia"/>
                <w:sz w:val="20"/>
                <w:szCs w:val="20"/>
                <w:lang w:val="en-US" w:eastAsia="zh-CN"/>
              </w:rPr>
            </w:pPr>
            <w:r>
              <w:rPr>
                <w:rFonts w:hint="eastAsia" w:ascii="Times New Roman" w:hAnsi="Times New Roman" w:eastAsia="Times New Roman" w:cs="Times New Roman"/>
                <w:sz w:val="20"/>
                <w:szCs w:val="20"/>
                <w:lang w:val="en-GB" w:eastAsia="en-GB"/>
              </w:rPr>
              <w:t>Supplementary Tables</w:t>
            </w:r>
            <w:r>
              <w:rPr>
                <w:rFonts w:hint="eastAsia" w:ascii="Times New Roman" w:hAnsi="Times New Roman" w:eastAsia="Times New Roman" w:cs="Times New Roman"/>
                <w:sz w:val="20"/>
                <w:szCs w:val="20"/>
                <w:lang w:val="en-US" w:eastAsia="zh-CN"/>
              </w:rPr>
              <w:t xml:space="preserve"> </w:t>
            </w:r>
            <w:r>
              <w:rPr>
                <w:rFonts w:ascii="Times New Roman" w:hAnsi="Times New Roman" w:eastAsia="Times New Roman" w:cs="Times New Roman"/>
                <w:sz w:val="20"/>
                <w:szCs w:val="20"/>
                <w:lang w:val="en-GB" w:eastAsia="en-GB"/>
              </w:rPr>
              <w:t>&amp;</w:t>
            </w:r>
            <w:r>
              <w:rPr>
                <w:rFonts w:hint="eastAsia" w:ascii="Times New Roman" w:hAnsi="Times New Roman" w:eastAsia="Times New Roman" w:cs="Times New Roman"/>
                <w:sz w:val="20"/>
                <w:szCs w:val="20"/>
                <w:lang w:val="en-US" w:eastAsia="zh-CN"/>
              </w:rPr>
              <w:t xml:space="preserve"> References</w:t>
            </w:r>
          </w:p>
        </w:tc>
      </w:tr>
      <w:tr w14:paraId="717E5E8A">
        <w:tblPrEx>
          <w:tblCellMar>
            <w:top w:w="0" w:type="dxa"/>
            <w:left w:w="108" w:type="dxa"/>
            <w:bottom w:w="0" w:type="dxa"/>
            <w:right w:w="108" w:type="dxa"/>
          </w:tblCellMar>
        </w:tblPrEx>
        <w:tc>
          <w:tcPr>
            <w:tcW w:w="1134" w:type="dxa"/>
            <w:tcBorders>
              <w:bottom w:val="single" w:color="auto" w:sz="8" w:space="0"/>
            </w:tcBorders>
            <w:shd w:val="clear" w:color="auto" w:fill="auto"/>
          </w:tcPr>
          <w:p w14:paraId="2431FDC5">
            <w:pPr>
              <w:spacing w:before="124" w:beforeLines="40" w:after="124" w:afterLines="40" w:line="24" w:lineRule="atLeast"/>
              <w:rPr>
                <w:rFonts w:ascii="Times New Roman" w:hAnsi="Times New Roman" w:eastAsia="Times New Roman" w:cs="Times New Roman"/>
                <w:b/>
                <w:bCs/>
                <w:sz w:val="20"/>
                <w:szCs w:val="20"/>
                <w:lang w:val="en-GB" w:eastAsia="en-GB"/>
              </w:rPr>
            </w:pPr>
            <w:r>
              <w:rPr>
                <w:rFonts w:ascii="Times New Roman" w:hAnsi="Times New Roman" w:eastAsia="Times New Roman" w:cs="Times New Roman"/>
                <w:sz w:val="20"/>
                <w:szCs w:val="20"/>
                <w:lang w:val="en-GB" w:eastAsia="en-GB"/>
              </w:rPr>
              <w:t>20</w:t>
            </w:r>
          </w:p>
        </w:tc>
        <w:tc>
          <w:tcPr>
            <w:tcW w:w="2276" w:type="dxa"/>
            <w:tcBorders>
              <w:bottom w:val="single" w:color="auto" w:sz="8" w:space="0"/>
            </w:tcBorders>
            <w:shd w:val="clear" w:color="auto" w:fill="auto"/>
          </w:tcPr>
          <w:p w14:paraId="2CE12B8F">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Conflicts of Interest  </w:t>
            </w:r>
          </w:p>
        </w:tc>
        <w:tc>
          <w:tcPr>
            <w:tcW w:w="6938" w:type="dxa"/>
            <w:tcBorders>
              <w:bottom w:val="single" w:color="auto" w:sz="8" w:space="0"/>
            </w:tcBorders>
            <w:shd w:val="clear" w:color="auto" w:fill="auto"/>
          </w:tcPr>
          <w:p w14:paraId="5550E13E">
            <w:pPr>
              <w:spacing w:before="124" w:beforeLines="40" w:after="124" w:afterLines="40" w:line="24" w:lineRule="atLeast"/>
              <w:rPr>
                <w:rFonts w:ascii="Times New Roman" w:hAnsi="Times New Roman" w:eastAsia="Times New Roman" w:cs="Times New Roman"/>
                <w:sz w:val="20"/>
                <w:szCs w:val="20"/>
                <w:lang w:val="en-GB" w:eastAsia="en-GB"/>
              </w:rPr>
            </w:pPr>
            <w:r>
              <w:rPr>
                <w:rFonts w:ascii="Times New Roman" w:hAnsi="Times New Roman" w:eastAsia="Times New Roman" w:cs="Times New Roman"/>
                <w:sz w:val="20"/>
                <w:szCs w:val="20"/>
                <w:lang w:val="en-GB" w:eastAsia="en-GB"/>
              </w:rPr>
              <w:t>All authors should declare all potential conflicts of interest</w:t>
            </w:r>
          </w:p>
        </w:tc>
        <w:tc>
          <w:tcPr>
            <w:tcW w:w="1276" w:type="dxa"/>
            <w:tcBorders>
              <w:bottom w:val="single" w:color="auto" w:sz="8" w:space="0"/>
            </w:tcBorders>
            <w:shd w:val="clear" w:color="auto" w:fill="auto"/>
          </w:tcPr>
          <w:p w14:paraId="1ADDEEA1">
            <w:pPr>
              <w:spacing w:before="124" w:beforeLines="40" w:after="124" w:afterLines="40" w:line="24" w:lineRule="atLeast"/>
              <w:rPr>
                <w:rFonts w:ascii="Times New Roman" w:hAnsi="Times New Roman" w:cs="Times New Roman"/>
                <w:sz w:val="20"/>
                <w:szCs w:val="20"/>
                <w:lang w:val="en-GB"/>
              </w:rPr>
            </w:pPr>
            <w:r>
              <w:rPr>
                <w:rFonts w:hint="eastAsia" w:ascii="Times New Roman" w:hAnsi="Times New Roman" w:cs="Times New Roman"/>
                <w:sz w:val="20"/>
                <w:szCs w:val="20"/>
                <w:lang w:val="en-GB"/>
              </w:rPr>
              <w:t xml:space="preserve">N/A </w:t>
            </w:r>
          </w:p>
        </w:tc>
        <w:tc>
          <w:tcPr>
            <w:tcW w:w="3685" w:type="dxa"/>
            <w:tcBorders>
              <w:bottom w:val="single" w:color="auto" w:sz="8" w:space="0"/>
            </w:tcBorders>
            <w:shd w:val="clear" w:color="auto" w:fill="auto"/>
          </w:tcPr>
          <w:p w14:paraId="4F184791">
            <w:pPr>
              <w:spacing w:before="124" w:beforeLines="40" w:after="124" w:afterLines="40" w:line="24" w:lineRule="atLeast"/>
              <w:rPr>
                <w:rFonts w:ascii="Times New Roman" w:hAnsi="Times New Roman" w:eastAsia="Times New Roman" w:cs="Times New Roman"/>
                <w:sz w:val="20"/>
                <w:szCs w:val="20"/>
                <w:lang w:val="en-GB" w:eastAsia="en-GB"/>
              </w:rPr>
            </w:pPr>
          </w:p>
        </w:tc>
      </w:tr>
    </w:tbl>
    <w:p w14:paraId="65B819F9">
      <w:pPr>
        <w:spacing w:line="360" w:lineRule="auto"/>
        <w:rPr>
          <w:rFonts w:ascii="Times New Roman" w:hAnsi="Times New Roman" w:cs="Times New Roman"/>
          <w:sz w:val="24"/>
          <w:szCs w:val="24"/>
        </w:rPr>
      </w:pPr>
      <w:r>
        <w:rPr>
          <w:rFonts w:ascii="Times New Roman" w:hAnsi="Times New Roman" w:eastAsia="Cambria" w:cs="Times New Roman"/>
          <w:b/>
          <w:bCs/>
          <w:color w:val="000000"/>
          <w:kern w:val="0"/>
          <w:sz w:val="24"/>
          <w:szCs w:val="24"/>
          <w:vertAlign w:val="superscript"/>
          <w:lang w:val="en-GB" w:eastAsia="en-US"/>
        </w:rPr>
        <w:t>*</w:t>
      </w:r>
      <w:r>
        <w:rPr>
          <w:rFonts w:ascii="Times New Roman" w:hAnsi="Times New Roman" w:eastAsia="宋体" w:cs="Times New Roman"/>
          <w:color w:val="000000"/>
          <w:kern w:val="0"/>
          <w:sz w:val="24"/>
          <w:szCs w:val="24"/>
        </w:rPr>
        <w:t xml:space="preserve"> </w:t>
      </w:r>
      <w:r>
        <w:rPr>
          <w:rFonts w:ascii="Times New Roman" w:hAnsi="Times New Roman" w:cs="Times New Roman"/>
          <w:sz w:val="24"/>
          <w:szCs w:val="24"/>
        </w:rPr>
        <w:t>This checklist is copyrighted by the Equator Network under the Creative Commons Attribution 3.0 Unported (CC BY 3.0) license .</w:t>
      </w:r>
    </w:p>
    <w:p w14:paraId="1E43CE5C">
      <w:pPr>
        <w:spacing w:line="360" w:lineRule="auto"/>
        <w:rPr>
          <w:rFonts w:ascii="Times New Roman" w:hAnsi="Times New Roman" w:cs="Times New Roman"/>
          <w:sz w:val="24"/>
          <w:szCs w:val="24"/>
        </w:rPr>
        <w:sectPr>
          <w:pgSz w:w="16838" w:h="11906" w:orient="landscape"/>
          <w:pgMar w:top="1800" w:right="1440" w:bottom="1800" w:left="1440" w:header="851" w:footer="992" w:gutter="0"/>
          <w:cols w:space="425" w:num="1"/>
          <w:docGrid w:type="lines" w:linePitch="312" w:charSpace="0"/>
        </w:sectPr>
      </w:pPr>
    </w:p>
    <w:p w14:paraId="29005CEF">
      <w:pPr>
        <w:rPr>
          <w:rFonts w:ascii="Times New Roman" w:hAnsi="Times New Roman" w:cs="Times New Roman"/>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IzNDM1Y2UxOGQ2MzdlNTFjNzE1NzIxMzM2OGQ4MjAifQ=="/>
  </w:docVars>
  <w:rsids>
    <w:rsidRoot w:val="00847E41"/>
    <w:rsid w:val="00012645"/>
    <w:rsid w:val="0001577B"/>
    <w:rsid w:val="00032304"/>
    <w:rsid w:val="00032EB9"/>
    <w:rsid w:val="000377CC"/>
    <w:rsid w:val="000378F3"/>
    <w:rsid w:val="000435F4"/>
    <w:rsid w:val="00044ADA"/>
    <w:rsid w:val="00051492"/>
    <w:rsid w:val="00052471"/>
    <w:rsid w:val="00053A5B"/>
    <w:rsid w:val="00066679"/>
    <w:rsid w:val="0007277E"/>
    <w:rsid w:val="00076E63"/>
    <w:rsid w:val="00090DCD"/>
    <w:rsid w:val="0009327C"/>
    <w:rsid w:val="00093FDF"/>
    <w:rsid w:val="00094955"/>
    <w:rsid w:val="00095A63"/>
    <w:rsid w:val="00097CAB"/>
    <w:rsid w:val="000C1848"/>
    <w:rsid w:val="000C6CA2"/>
    <w:rsid w:val="000D1407"/>
    <w:rsid w:val="000D7A29"/>
    <w:rsid w:val="000E067F"/>
    <w:rsid w:val="000F3892"/>
    <w:rsid w:val="000F44E8"/>
    <w:rsid w:val="000F53AA"/>
    <w:rsid w:val="000F7DEC"/>
    <w:rsid w:val="00101993"/>
    <w:rsid w:val="00102082"/>
    <w:rsid w:val="00115B0C"/>
    <w:rsid w:val="00120655"/>
    <w:rsid w:val="00120FC5"/>
    <w:rsid w:val="0012150D"/>
    <w:rsid w:val="00125BBB"/>
    <w:rsid w:val="0013039E"/>
    <w:rsid w:val="00136FF9"/>
    <w:rsid w:val="00150114"/>
    <w:rsid w:val="001512F5"/>
    <w:rsid w:val="001613CD"/>
    <w:rsid w:val="00163DBA"/>
    <w:rsid w:val="001654AF"/>
    <w:rsid w:val="001667AC"/>
    <w:rsid w:val="0016792F"/>
    <w:rsid w:val="00167AED"/>
    <w:rsid w:val="00167C84"/>
    <w:rsid w:val="001806C6"/>
    <w:rsid w:val="00191B67"/>
    <w:rsid w:val="001A01B6"/>
    <w:rsid w:val="001A1CB9"/>
    <w:rsid w:val="001A4E78"/>
    <w:rsid w:val="001A4FE1"/>
    <w:rsid w:val="001A5083"/>
    <w:rsid w:val="001A67B0"/>
    <w:rsid w:val="001B09C1"/>
    <w:rsid w:val="001B48C5"/>
    <w:rsid w:val="001C1B1A"/>
    <w:rsid w:val="001C30FF"/>
    <w:rsid w:val="001D1BFA"/>
    <w:rsid w:val="001D6A21"/>
    <w:rsid w:val="001E65AA"/>
    <w:rsid w:val="001E6BBC"/>
    <w:rsid w:val="001F0630"/>
    <w:rsid w:val="001F07FE"/>
    <w:rsid w:val="002224BB"/>
    <w:rsid w:val="00232D51"/>
    <w:rsid w:val="00236855"/>
    <w:rsid w:val="00241624"/>
    <w:rsid w:val="0024245C"/>
    <w:rsid w:val="00244202"/>
    <w:rsid w:val="00255310"/>
    <w:rsid w:val="00261F0A"/>
    <w:rsid w:val="00271947"/>
    <w:rsid w:val="00274665"/>
    <w:rsid w:val="002755C6"/>
    <w:rsid w:val="00277A97"/>
    <w:rsid w:val="00282E09"/>
    <w:rsid w:val="00290951"/>
    <w:rsid w:val="002A3AFD"/>
    <w:rsid w:val="002A412F"/>
    <w:rsid w:val="002A435C"/>
    <w:rsid w:val="002C3A99"/>
    <w:rsid w:val="002C482C"/>
    <w:rsid w:val="002C4839"/>
    <w:rsid w:val="002D2740"/>
    <w:rsid w:val="002D3E4A"/>
    <w:rsid w:val="002D69D2"/>
    <w:rsid w:val="002E6C9B"/>
    <w:rsid w:val="002E6D56"/>
    <w:rsid w:val="002F5D81"/>
    <w:rsid w:val="0031054E"/>
    <w:rsid w:val="00314640"/>
    <w:rsid w:val="00314C72"/>
    <w:rsid w:val="00322CA1"/>
    <w:rsid w:val="0033524C"/>
    <w:rsid w:val="003510EE"/>
    <w:rsid w:val="00354D1A"/>
    <w:rsid w:val="0035615C"/>
    <w:rsid w:val="0035787B"/>
    <w:rsid w:val="0036131C"/>
    <w:rsid w:val="003670CD"/>
    <w:rsid w:val="00372263"/>
    <w:rsid w:val="00382BAB"/>
    <w:rsid w:val="003952CB"/>
    <w:rsid w:val="00395771"/>
    <w:rsid w:val="00396144"/>
    <w:rsid w:val="00397556"/>
    <w:rsid w:val="003B02F3"/>
    <w:rsid w:val="003B0EC3"/>
    <w:rsid w:val="003B6925"/>
    <w:rsid w:val="003B7E54"/>
    <w:rsid w:val="003C0ECB"/>
    <w:rsid w:val="003C17F6"/>
    <w:rsid w:val="003C3C7E"/>
    <w:rsid w:val="003C6B50"/>
    <w:rsid w:val="003C757B"/>
    <w:rsid w:val="003D05D7"/>
    <w:rsid w:val="003D1DE1"/>
    <w:rsid w:val="003D2D7F"/>
    <w:rsid w:val="003D30D1"/>
    <w:rsid w:val="003D5009"/>
    <w:rsid w:val="003D7847"/>
    <w:rsid w:val="003E2142"/>
    <w:rsid w:val="003E462E"/>
    <w:rsid w:val="003E7813"/>
    <w:rsid w:val="003F42BA"/>
    <w:rsid w:val="003F6315"/>
    <w:rsid w:val="003F6B4F"/>
    <w:rsid w:val="00404F96"/>
    <w:rsid w:val="00406363"/>
    <w:rsid w:val="00406992"/>
    <w:rsid w:val="00425D33"/>
    <w:rsid w:val="00437997"/>
    <w:rsid w:val="004408BB"/>
    <w:rsid w:val="00441AA8"/>
    <w:rsid w:val="00444D1F"/>
    <w:rsid w:val="00447B4E"/>
    <w:rsid w:val="004508B2"/>
    <w:rsid w:val="00450A13"/>
    <w:rsid w:val="0045591F"/>
    <w:rsid w:val="004573DD"/>
    <w:rsid w:val="00461BD4"/>
    <w:rsid w:val="004717C6"/>
    <w:rsid w:val="00472C91"/>
    <w:rsid w:val="00473BFE"/>
    <w:rsid w:val="0047416C"/>
    <w:rsid w:val="004815D8"/>
    <w:rsid w:val="0048548B"/>
    <w:rsid w:val="00492FBB"/>
    <w:rsid w:val="00493322"/>
    <w:rsid w:val="004968AE"/>
    <w:rsid w:val="004A1465"/>
    <w:rsid w:val="004A2E53"/>
    <w:rsid w:val="004A3745"/>
    <w:rsid w:val="004B16D1"/>
    <w:rsid w:val="004C3D92"/>
    <w:rsid w:val="004D175D"/>
    <w:rsid w:val="004D2FE3"/>
    <w:rsid w:val="004D396D"/>
    <w:rsid w:val="004D555B"/>
    <w:rsid w:val="004E7A65"/>
    <w:rsid w:val="004F0ADF"/>
    <w:rsid w:val="004F4EA8"/>
    <w:rsid w:val="0050459E"/>
    <w:rsid w:val="00505D0C"/>
    <w:rsid w:val="005133A4"/>
    <w:rsid w:val="00526A6E"/>
    <w:rsid w:val="00527D31"/>
    <w:rsid w:val="00527F3D"/>
    <w:rsid w:val="005354C4"/>
    <w:rsid w:val="0053689C"/>
    <w:rsid w:val="00546AEA"/>
    <w:rsid w:val="00550042"/>
    <w:rsid w:val="00565C82"/>
    <w:rsid w:val="00577348"/>
    <w:rsid w:val="00580CB9"/>
    <w:rsid w:val="005B6E23"/>
    <w:rsid w:val="005E7938"/>
    <w:rsid w:val="005F30D0"/>
    <w:rsid w:val="005F447F"/>
    <w:rsid w:val="005F61F2"/>
    <w:rsid w:val="005F7C7B"/>
    <w:rsid w:val="00601653"/>
    <w:rsid w:val="00623EB2"/>
    <w:rsid w:val="00624E6F"/>
    <w:rsid w:val="00637C02"/>
    <w:rsid w:val="00643A73"/>
    <w:rsid w:val="0064743F"/>
    <w:rsid w:val="00652A8F"/>
    <w:rsid w:val="006534F8"/>
    <w:rsid w:val="006542EA"/>
    <w:rsid w:val="00654BC1"/>
    <w:rsid w:val="00663BB9"/>
    <w:rsid w:val="00665F13"/>
    <w:rsid w:val="006813C5"/>
    <w:rsid w:val="00681E25"/>
    <w:rsid w:val="00682328"/>
    <w:rsid w:val="00685CC7"/>
    <w:rsid w:val="006878CA"/>
    <w:rsid w:val="00696F60"/>
    <w:rsid w:val="006A18CB"/>
    <w:rsid w:val="006B1E69"/>
    <w:rsid w:val="006C13A9"/>
    <w:rsid w:val="006C3067"/>
    <w:rsid w:val="006D2F56"/>
    <w:rsid w:val="006D7184"/>
    <w:rsid w:val="006D77DD"/>
    <w:rsid w:val="006E0CB9"/>
    <w:rsid w:val="006E304D"/>
    <w:rsid w:val="007066AF"/>
    <w:rsid w:val="00706933"/>
    <w:rsid w:val="0070762E"/>
    <w:rsid w:val="00713B9C"/>
    <w:rsid w:val="00713C91"/>
    <w:rsid w:val="007162B3"/>
    <w:rsid w:val="007257BE"/>
    <w:rsid w:val="00725E82"/>
    <w:rsid w:val="00726CF9"/>
    <w:rsid w:val="0074214A"/>
    <w:rsid w:val="0075133D"/>
    <w:rsid w:val="00760BFF"/>
    <w:rsid w:val="0076150F"/>
    <w:rsid w:val="00774466"/>
    <w:rsid w:val="00787121"/>
    <w:rsid w:val="00787462"/>
    <w:rsid w:val="00794A62"/>
    <w:rsid w:val="007A495E"/>
    <w:rsid w:val="007A5C6B"/>
    <w:rsid w:val="007C02FC"/>
    <w:rsid w:val="007C599C"/>
    <w:rsid w:val="007F0F0D"/>
    <w:rsid w:val="00801AE6"/>
    <w:rsid w:val="008111FB"/>
    <w:rsid w:val="008116F1"/>
    <w:rsid w:val="00811BE6"/>
    <w:rsid w:val="008176DC"/>
    <w:rsid w:val="008332C1"/>
    <w:rsid w:val="00843BB6"/>
    <w:rsid w:val="00847E41"/>
    <w:rsid w:val="00855FE7"/>
    <w:rsid w:val="00856158"/>
    <w:rsid w:val="00857E70"/>
    <w:rsid w:val="00866B36"/>
    <w:rsid w:val="0087094E"/>
    <w:rsid w:val="00881171"/>
    <w:rsid w:val="00884E3F"/>
    <w:rsid w:val="00884FEB"/>
    <w:rsid w:val="00891E15"/>
    <w:rsid w:val="008A1F0A"/>
    <w:rsid w:val="008A2583"/>
    <w:rsid w:val="008A2704"/>
    <w:rsid w:val="008A31F4"/>
    <w:rsid w:val="008A4A78"/>
    <w:rsid w:val="008A59CD"/>
    <w:rsid w:val="008B25E9"/>
    <w:rsid w:val="008B4DCE"/>
    <w:rsid w:val="008C5742"/>
    <w:rsid w:val="008D0764"/>
    <w:rsid w:val="008D3A13"/>
    <w:rsid w:val="008D7F3E"/>
    <w:rsid w:val="008E176A"/>
    <w:rsid w:val="008E229C"/>
    <w:rsid w:val="008E79B4"/>
    <w:rsid w:val="008F014E"/>
    <w:rsid w:val="008F0355"/>
    <w:rsid w:val="008F2138"/>
    <w:rsid w:val="0090522B"/>
    <w:rsid w:val="0091071A"/>
    <w:rsid w:val="00921C05"/>
    <w:rsid w:val="00931962"/>
    <w:rsid w:val="00945151"/>
    <w:rsid w:val="009465C4"/>
    <w:rsid w:val="0095023B"/>
    <w:rsid w:val="009512DD"/>
    <w:rsid w:val="00954E33"/>
    <w:rsid w:val="00956D13"/>
    <w:rsid w:val="00966734"/>
    <w:rsid w:val="00971B82"/>
    <w:rsid w:val="00972AD5"/>
    <w:rsid w:val="00973AA5"/>
    <w:rsid w:val="00973F5B"/>
    <w:rsid w:val="00980A59"/>
    <w:rsid w:val="00986DE6"/>
    <w:rsid w:val="00992B68"/>
    <w:rsid w:val="00995C3F"/>
    <w:rsid w:val="009A2535"/>
    <w:rsid w:val="009B055F"/>
    <w:rsid w:val="009B43C0"/>
    <w:rsid w:val="009B5D8A"/>
    <w:rsid w:val="009C12F1"/>
    <w:rsid w:val="009C6086"/>
    <w:rsid w:val="009D55D3"/>
    <w:rsid w:val="009D5FAE"/>
    <w:rsid w:val="009F5484"/>
    <w:rsid w:val="00A1554D"/>
    <w:rsid w:val="00A15E3F"/>
    <w:rsid w:val="00A16B48"/>
    <w:rsid w:val="00A25205"/>
    <w:rsid w:val="00A27951"/>
    <w:rsid w:val="00A3295B"/>
    <w:rsid w:val="00A3369A"/>
    <w:rsid w:val="00A40051"/>
    <w:rsid w:val="00A411E0"/>
    <w:rsid w:val="00A44375"/>
    <w:rsid w:val="00A46EFC"/>
    <w:rsid w:val="00A704A1"/>
    <w:rsid w:val="00A75BA7"/>
    <w:rsid w:val="00A86E8D"/>
    <w:rsid w:val="00AA197D"/>
    <w:rsid w:val="00AB1009"/>
    <w:rsid w:val="00AB200B"/>
    <w:rsid w:val="00AB7695"/>
    <w:rsid w:val="00AC6B15"/>
    <w:rsid w:val="00AD1B75"/>
    <w:rsid w:val="00AE0A34"/>
    <w:rsid w:val="00AE1C42"/>
    <w:rsid w:val="00AF62BE"/>
    <w:rsid w:val="00AF6F82"/>
    <w:rsid w:val="00B14DD6"/>
    <w:rsid w:val="00B25DEE"/>
    <w:rsid w:val="00B30029"/>
    <w:rsid w:val="00B3158C"/>
    <w:rsid w:val="00B352D9"/>
    <w:rsid w:val="00B47098"/>
    <w:rsid w:val="00B47E98"/>
    <w:rsid w:val="00B641D2"/>
    <w:rsid w:val="00B73F62"/>
    <w:rsid w:val="00B84647"/>
    <w:rsid w:val="00B9351F"/>
    <w:rsid w:val="00B93554"/>
    <w:rsid w:val="00BA4DCB"/>
    <w:rsid w:val="00BB061E"/>
    <w:rsid w:val="00BB3A9C"/>
    <w:rsid w:val="00BB4653"/>
    <w:rsid w:val="00BD68A7"/>
    <w:rsid w:val="00BF6CB6"/>
    <w:rsid w:val="00C01C1C"/>
    <w:rsid w:val="00C13A50"/>
    <w:rsid w:val="00C15554"/>
    <w:rsid w:val="00C2288F"/>
    <w:rsid w:val="00C2785F"/>
    <w:rsid w:val="00C3057B"/>
    <w:rsid w:val="00C31FB1"/>
    <w:rsid w:val="00C32B0A"/>
    <w:rsid w:val="00C32BBD"/>
    <w:rsid w:val="00C341B8"/>
    <w:rsid w:val="00C3515E"/>
    <w:rsid w:val="00C42674"/>
    <w:rsid w:val="00C42FE5"/>
    <w:rsid w:val="00C50204"/>
    <w:rsid w:val="00C56EEF"/>
    <w:rsid w:val="00C66B84"/>
    <w:rsid w:val="00C67C06"/>
    <w:rsid w:val="00C7577C"/>
    <w:rsid w:val="00C82652"/>
    <w:rsid w:val="00C863FF"/>
    <w:rsid w:val="00C86EFC"/>
    <w:rsid w:val="00C94C59"/>
    <w:rsid w:val="00C95A59"/>
    <w:rsid w:val="00CB3D5C"/>
    <w:rsid w:val="00CB7899"/>
    <w:rsid w:val="00CC4B72"/>
    <w:rsid w:val="00CD2432"/>
    <w:rsid w:val="00CD530E"/>
    <w:rsid w:val="00CD6CE3"/>
    <w:rsid w:val="00CE2773"/>
    <w:rsid w:val="00CE490F"/>
    <w:rsid w:val="00CF266D"/>
    <w:rsid w:val="00CF520D"/>
    <w:rsid w:val="00D00ECB"/>
    <w:rsid w:val="00D01D60"/>
    <w:rsid w:val="00D04BD9"/>
    <w:rsid w:val="00D22C9B"/>
    <w:rsid w:val="00D276F2"/>
    <w:rsid w:val="00D31981"/>
    <w:rsid w:val="00D4470D"/>
    <w:rsid w:val="00D4663E"/>
    <w:rsid w:val="00D52089"/>
    <w:rsid w:val="00D541EF"/>
    <w:rsid w:val="00D64D13"/>
    <w:rsid w:val="00D8124B"/>
    <w:rsid w:val="00D91E65"/>
    <w:rsid w:val="00D93D6F"/>
    <w:rsid w:val="00D9479D"/>
    <w:rsid w:val="00D974EA"/>
    <w:rsid w:val="00DA2173"/>
    <w:rsid w:val="00DA3AC2"/>
    <w:rsid w:val="00DA5321"/>
    <w:rsid w:val="00DC16E8"/>
    <w:rsid w:val="00DC4C3E"/>
    <w:rsid w:val="00DD3F3D"/>
    <w:rsid w:val="00DD40E8"/>
    <w:rsid w:val="00DE19A3"/>
    <w:rsid w:val="00DE380E"/>
    <w:rsid w:val="00DE42B9"/>
    <w:rsid w:val="00DE7701"/>
    <w:rsid w:val="00DF790A"/>
    <w:rsid w:val="00E04F82"/>
    <w:rsid w:val="00E0656E"/>
    <w:rsid w:val="00E07509"/>
    <w:rsid w:val="00E15B0B"/>
    <w:rsid w:val="00E23F90"/>
    <w:rsid w:val="00E30214"/>
    <w:rsid w:val="00E33FB4"/>
    <w:rsid w:val="00E36880"/>
    <w:rsid w:val="00E36B8F"/>
    <w:rsid w:val="00E405A4"/>
    <w:rsid w:val="00E501CB"/>
    <w:rsid w:val="00E52547"/>
    <w:rsid w:val="00E636C4"/>
    <w:rsid w:val="00E772A4"/>
    <w:rsid w:val="00E81963"/>
    <w:rsid w:val="00E8384B"/>
    <w:rsid w:val="00E84BE6"/>
    <w:rsid w:val="00E920DF"/>
    <w:rsid w:val="00E93247"/>
    <w:rsid w:val="00E9520B"/>
    <w:rsid w:val="00EA0083"/>
    <w:rsid w:val="00EA3DAF"/>
    <w:rsid w:val="00EA7E8D"/>
    <w:rsid w:val="00EB34EB"/>
    <w:rsid w:val="00EB585C"/>
    <w:rsid w:val="00EC4D7D"/>
    <w:rsid w:val="00ED0A7E"/>
    <w:rsid w:val="00ED0F1D"/>
    <w:rsid w:val="00ED41D3"/>
    <w:rsid w:val="00ED4864"/>
    <w:rsid w:val="00ED7334"/>
    <w:rsid w:val="00F11110"/>
    <w:rsid w:val="00F1172A"/>
    <w:rsid w:val="00F15196"/>
    <w:rsid w:val="00F1631C"/>
    <w:rsid w:val="00F27A8C"/>
    <w:rsid w:val="00F35D55"/>
    <w:rsid w:val="00F45ECE"/>
    <w:rsid w:val="00F51BE8"/>
    <w:rsid w:val="00F52679"/>
    <w:rsid w:val="00F71776"/>
    <w:rsid w:val="00F8035F"/>
    <w:rsid w:val="00F80E4A"/>
    <w:rsid w:val="00F87596"/>
    <w:rsid w:val="00FA4700"/>
    <w:rsid w:val="00FA6817"/>
    <w:rsid w:val="00FB573F"/>
    <w:rsid w:val="00FD7055"/>
    <w:rsid w:val="00FD76AD"/>
    <w:rsid w:val="00FE2963"/>
    <w:rsid w:val="00FE300B"/>
    <w:rsid w:val="00FE582F"/>
    <w:rsid w:val="00FE68A0"/>
    <w:rsid w:val="00FE7FB8"/>
    <w:rsid w:val="00FF2273"/>
    <w:rsid w:val="00FF2314"/>
    <w:rsid w:val="00FF73CC"/>
    <w:rsid w:val="0BC12BD1"/>
    <w:rsid w:val="0D520866"/>
    <w:rsid w:val="21AF2CF6"/>
    <w:rsid w:val="2E4C439D"/>
    <w:rsid w:val="368D556F"/>
    <w:rsid w:val="59E171E9"/>
    <w:rsid w:val="5D385129"/>
    <w:rsid w:val="5F523972"/>
    <w:rsid w:val="74597C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28"/>
    <w:semiHidden/>
    <w:unhideWhenUsed/>
    <w:qFormat/>
    <w:uiPriority w:val="99"/>
    <w:rPr>
      <w:sz w:val="20"/>
      <w:szCs w:val="20"/>
    </w:rPr>
  </w:style>
  <w:style w:type="paragraph" w:styleId="3">
    <w:name w:val="footer"/>
    <w:basedOn w:val="1"/>
    <w:link w:val="13"/>
    <w:unhideWhenUsed/>
    <w:qFormat/>
    <w:uiPriority w:val="0"/>
    <w:pPr>
      <w:tabs>
        <w:tab w:val="center" w:pos="4153"/>
        <w:tab w:val="right" w:pos="8306"/>
      </w:tabs>
      <w:snapToGrid w:val="0"/>
      <w:jc w:val="left"/>
    </w:pPr>
    <w:rPr>
      <w:sz w:val="18"/>
      <w:szCs w:val="18"/>
    </w:rPr>
  </w:style>
  <w:style w:type="paragraph" w:styleId="4">
    <w:name w:val="header"/>
    <w:basedOn w:val="1"/>
    <w:link w:val="12"/>
    <w:unhideWhenUsed/>
    <w:qFormat/>
    <w:uiPriority w:val="0"/>
    <w:pPr>
      <w:pBdr>
        <w:bottom w:val="single" w:color="auto" w:sz="6" w:space="1"/>
      </w:pBdr>
      <w:tabs>
        <w:tab w:val="center" w:pos="4153"/>
        <w:tab w:val="right" w:pos="8306"/>
      </w:tabs>
      <w:snapToGrid w:val="0"/>
      <w:jc w:val="center"/>
    </w:pPr>
    <w:rPr>
      <w:sz w:val="18"/>
      <w:szCs w:val="18"/>
    </w:rPr>
  </w:style>
  <w:style w:type="paragraph" w:styleId="5">
    <w:name w:val="Title"/>
    <w:basedOn w:val="1"/>
    <w:next w:val="1"/>
    <w:link w:val="14"/>
    <w:qFormat/>
    <w:uiPriority w:val="10"/>
    <w:pPr>
      <w:spacing w:before="240" w:after="60"/>
      <w:jc w:val="center"/>
      <w:outlineLvl w:val="0"/>
    </w:pPr>
    <w:rPr>
      <w:rFonts w:asciiTheme="majorHAnsi" w:hAnsiTheme="majorHAnsi" w:eastAsiaTheme="majorEastAsia" w:cstheme="majorBidi"/>
      <w:b/>
      <w:bCs/>
      <w:sz w:val="32"/>
      <w:szCs w:val="32"/>
    </w:rPr>
  </w:style>
  <w:style w:type="paragraph" w:styleId="6">
    <w:name w:val="annotation subject"/>
    <w:basedOn w:val="2"/>
    <w:next w:val="2"/>
    <w:link w:val="29"/>
    <w:semiHidden/>
    <w:unhideWhenUsed/>
    <w:qFormat/>
    <w:uiPriority w:val="99"/>
    <w:rPr>
      <w:b/>
      <w:bCs/>
    </w:rPr>
  </w:style>
  <w:style w:type="character" w:styleId="9">
    <w:name w:val="FollowedHyperlink"/>
    <w:basedOn w:val="8"/>
    <w:semiHidden/>
    <w:unhideWhenUsed/>
    <w:qFormat/>
    <w:uiPriority w:val="99"/>
    <w:rPr>
      <w:color w:val="800080"/>
      <w:u w:val="single"/>
    </w:rPr>
  </w:style>
  <w:style w:type="character" w:styleId="10">
    <w:name w:val="Hyperlink"/>
    <w:basedOn w:val="8"/>
    <w:qFormat/>
    <w:uiPriority w:val="99"/>
    <w:rPr>
      <w:color w:val="0000FF"/>
      <w:u w:val="single"/>
    </w:rPr>
  </w:style>
  <w:style w:type="character" w:styleId="11">
    <w:name w:val="annotation reference"/>
    <w:basedOn w:val="8"/>
    <w:semiHidden/>
    <w:unhideWhenUsed/>
    <w:qFormat/>
    <w:uiPriority w:val="99"/>
    <w:rPr>
      <w:sz w:val="16"/>
      <w:szCs w:val="16"/>
    </w:rPr>
  </w:style>
  <w:style w:type="character" w:customStyle="1" w:styleId="12">
    <w:name w:val="页眉 字符"/>
    <w:basedOn w:val="8"/>
    <w:link w:val="4"/>
    <w:qFormat/>
    <w:uiPriority w:val="99"/>
    <w:rPr>
      <w:sz w:val="18"/>
      <w:szCs w:val="18"/>
    </w:rPr>
  </w:style>
  <w:style w:type="character" w:customStyle="1" w:styleId="13">
    <w:name w:val="页脚 字符"/>
    <w:basedOn w:val="8"/>
    <w:link w:val="3"/>
    <w:qFormat/>
    <w:uiPriority w:val="0"/>
    <w:rPr>
      <w:sz w:val="18"/>
      <w:szCs w:val="18"/>
    </w:rPr>
  </w:style>
  <w:style w:type="character" w:customStyle="1" w:styleId="14">
    <w:name w:val="标题 字符"/>
    <w:basedOn w:val="8"/>
    <w:link w:val="5"/>
    <w:qFormat/>
    <w:uiPriority w:val="10"/>
    <w:rPr>
      <w:rFonts w:asciiTheme="majorHAnsi" w:hAnsiTheme="majorHAnsi" w:eastAsiaTheme="majorEastAsia" w:cstheme="majorBidi"/>
      <w:b/>
      <w:bCs/>
      <w:sz w:val="32"/>
      <w:szCs w:val="32"/>
    </w:rPr>
  </w:style>
  <w:style w:type="paragraph" w:customStyle="1" w:styleId="15">
    <w:name w:val="msonormal"/>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6">
    <w:name w:val="font5"/>
    <w:basedOn w:val="1"/>
    <w:qFormat/>
    <w:uiPriority w:val="0"/>
    <w:pPr>
      <w:widowControl/>
      <w:spacing w:before="100" w:beforeAutospacing="1" w:after="100" w:afterAutospacing="1"/>
      <w:jc w:val="left"/>
    </w:pPr>
    <w:rPr>
      <w:rFonts w:ascii="Times New Roman" w:hAnsi="Times New Roman" w:eastAsia="宋体" w:cs="Times New Roman"/>
      <w:color w:val="000000"/>
      <w:kern w:val="0"/>
      <w:szCs w:val="21"/>
    </w:rPr>
  </w:style>
  <w:style w:type="paragraph" w:customStyle="1" w:styleId="17">
    <w:name w:val="xl65"/>
    <w:basedOn w:val="1"/>
    <w:qFormat/>
    <w:uiPriority w:val="0"/>
    <w:pPr>
      <w:widowControl/>
      <w:pBdr>
        <w:top w:val="single" w:color="000000" w:sz="12" w:space="0"/>
        <w:bottom w:val="single" w:color="000000" w:sz="12" w:space="0"/>
      </w:pBdr>
      <w:spacing w:before="100" w:beforeAutospacing="1" w:after="100" w:afterAutospacing="1"/>
      <w:jc w:val="left"/>
    </w:pPr>
    <w:rPr>
      <w:rFonts w:ascii="Times New Roman" w:hAnsi="Times New Roman" w:eastAsia="宋体" w:cs="Times New Roman"/>
      <w:color w:val="000000"/>
      <w:kern w:val="0"/>
      <w:szCs w:val="21"/>
    </w:rPr>
  </w:style>
  <w:style w:type="paragraph" w:customStyle="1" w:styleId="18">
    <w:name w:val="xl66"/>
    <w:basedOn w:val="1"/>
    <w:qFormat/>
    <w:uiPriority w:val="0"/>
    <w:pPr>
      <w:widowControl/>
      <w:pBdr>
        <w:top w:val="single" w:color="000000" w:sz="12" w:space="0"/>
        <w:bottom w:val="single" w:color="000000" w:sz="12" w:space="0"/>
      </w:pBdr>
      <w:spacing w:before="100" w:beforeAutospacing="1" w:after="100" w:afterAutospacing="1"/>
      <w:jc w:val="center"/>
    </w:pPr>
    <w:rPr>
      <w:rFonts w:ascii="Times New Roman" w:hAnsi="Times New Roman" w:eastAsia="宋体" w:cs="Times New Roman"/>
      <w:color w:val="000000"/>
      <w:kern w:val="0"/>
      <w:szCs w:val="21"/>
    </w:rPr>
  </w:style>
  <w:style w:type="paragraph" w:customStyle="1" w:styleId="19">
    <w:name w:val="xl67"/>
    <w:basedOn w:val="1"/>
    <w:qFormat/>
    <w:uiPriority w:val="0"/>
    <w:pPr>
      <w:widowControl/>
      <w:pBdr>
        <w:top w:val="single" w:color="000000" w:sz="12" w:space="0"/>
        <w:bottom w:val="single" w:color="000000" w:sz="12" w:space="0"/>
      </w:pBdr>
      <w:spacing w:before="100" w:beforeAutospacing="1" w:after="100" w:afterAutospacing="1"/>
    </w:pPr>
    <w:rPr>
      <w:rFonts w:ascii="Times New Roman" w:hAnsi="Times New Roman" w:eastAsia="宋体" w:cs="Times New Roman"/>
      <w:color w:val="000000"/>
      <w:kern w:val="0"/>
      <w:szCs w:val="21"/>
    </w:rPr>
  </w:style>
  <w:style w:type="paragraph" w:customStyle="1" w:styleId="20">
    <w:name w:val="xl68"/>
    <w:basedOn w:val="1"/>
    <w:qFormat/>
    <w:uiPriority w:val="0"/>
    <w:pPr>
      <w:widowControl/>
      <w:pBdr>
        <w:top w:val="single" w:color="000000" w:sz="12" w:space="0"/>
        <w:bottom w:val="single" w:color="000000" w:sz="12" w:space="0"/>
      </w:pBdr>
      <w:spacing w:before="100" w:beforeAutospacing="1" w:after="100" w:afterAutospacing="1"/>
      <w:jc w:val="center"/>
    </w:pPr>
    <w:rPr>
      <w:rFonts w:ascii="Times New Roman" w:hAnsi="Times New Roman" w:eastAsia="宋体" w:cs="Times New Roman"/>
      <w:i/>
      <w:iCs/>
      <w:color w:val="000000"/>
      <w:kern w:val="0"/>
      <w:szCs w:val="21"/>
    </w:rPr>
  </w:style>
  <w:style w:type="paragraph" w:customStyle="1" w:styleId="21">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22">
    <w:name w:val="未处理的提及1"/>
    <w:basedOn w:val="8"/>
    <w:semiHidden/>
    <w:unhideWhenUsed/>
    <w:qFormat/>
    <w:uiPriority w:val="99"/>
    <w:rPr>
      <w:color w:val="605E5C"/>
      <w:shd w:val="clear" w:color="auto" w:fill="E1DFDD"/>
    </w:rPr>
  </w:style>
  <w:style w:type="character" w:customStyle="1" w:styleId="23">
    <w:name w:val="font31"/>
    <w:basedOn w:val="8"/>
    <w:qFormat/>
    <w:uiPriority w:val="0"/>
    <w:rPr>
      <w:rFonts w:hint="default" w:ascii="Times New Roman" w:hAnsi="Times New Roman" w:cs="Times New Roman"/>
      <w:color w:val="000000"/>
      <w:sz w:val="24"/>
      <w:szCs w:val="24"/>
      <w:u w:val="none"/>
    </w:rPr>
  </w:style>
  <w:style w:type="character" w:customStyle="1" w:styleId="24">
    <w:name w:val="font01"/>
    <w:basedOn w:val="8"/>
    <w:qFormat/>
    <w:uiPriority w:val="0"/>
    <w:rPr>
      <w:rFonts w:hint="default" w:ascii="Times New Roman" w:hAnsi="Times New Roman" w:cs="Times New Roman"/>
      <w:color w:val="000000"/>
      <w:sz w:val="24"/>
      <w:szCs w:val="24"/>
      <w:u w:val="none"/>
    </w:rPr>
  </w:style>
  <w:style w:type="character" w:customStyle="1" w:styleId="25">
    <w:name w:val="font21"/>
    <w:basedOn w:val="8"/>
    <w:qFormat/>
    <w:uiPriority w:val="0"/>
    <w:rPr>
      <w:rFonts w:hint="default" w:ascii="Times New Roman" w:hAnsi="Times New Roman" w:cs="Times New Roman"/>
      <w:color w:val="FF0000"/>
      <w:sz w:val="22"/>
      <w:szCs w:val="22"/>
      <w:u w:val="none"/>
    </w:rPr>
  </w:style>
  <w:style w:type="character" w:customStyle="1" w:styleId="26">
    <w:name w:val="Unresolved Mention"/>
    <w:basedOn w:val="8"/>
    <w:semiHidden/>
    <w:unhideWhenUsed/>
    <w:qFormat/>
    <w:uiPriority w:val="99"/>
    <w:rPr>
      <w:color w:val="605E5C"/>
      <w:shd w:val="clear" w:color="auto" w:fill="E1DFDD"/>
    </w:rPr>
  </w:style>
  <w:style w:type="paragraph" w:styleId="27">
    <w:name w:val="List Paragraph"/>
    <w:basedOn w:val="1"/>
    <w:unhideWhenUsed/>
    <w:qFormat/>
    <w:uiPriority w:val="99"/>
    <w:pPr>
      <w:ind w:firstLine="420" w:firstLineChars="200"/>
    </w:pPr>
  </w:style>
  <w:style w:type="character" w:customStyle="1" w:styleId="28">
    <w:name w:val="批注文字 字符"/>
    <w:basedOn w:val="8"/>
    <w:link w:val="2"/>
    <w:semiHidden/>
    <w:qFormat/>
    <w:uiPriority w:val="99"/>
    <w:rPr>
      <w:rFonts w:asciiTheme="minorHAnsi" w:hAnsiTheme="minorHAnsi" w:eastAsiaTheme="minorEastAsia" w:cstheme="minorBidi"/>
      <w:kern w:val="2"/>
    </w:rPr>
  </w:style>
  <w:style w:type="character" w:customStyle="1" w:styleId="29">
    <w:name w:val="批注主题 字符"/>
    <w:basedOn w:val="28"/>
    <w:link w:val="6"/>
    <w:semiHidden/>
    <w:qFormat/>
    <w:uiPriority w:val="99"/>
    <w:rPr>
      <w:rFonts w:asciiTheme="minorHAnsi" w:hAnsiTheme="minorHAnsi" w:eastAsiaTheme="minorEastAsia" w:cstheme="minorBidi"/>
      <w:b/>
      <w:bCs/>
      <w:kern w:val="2"/>
    </w:rPr>
  </w:style>
  <w:style w:type="paragraph" w:customStyle="1" w:styleId="30">
    <w:name w:val="EndNote Bibliography"/>
    <w:basedOn w:val="1"/>
    <w:link w:val="31"/>
    <w:qFormat/>
    <w:uiPriority w:val="0"/>
    <w:rPr>
      <w:rFonts w:ascii="Calibri" w:hAnsi="Calibri" w:cs="Calibri"/>
      <w:sz w:val="20"/>
    </w:rPr>
  </w:style>
  <w:style w:type="character" w:customStyle="1" w:styleId="31">
    <w:name w:val="EndNote Bibliography Char"/>
    <w:basedOn w:val="8"/>
    <w:link w:val="30"/>
    <w:qFormat/>
    <w:uiPriority w:val="0"/>
    <w:rPr>
      <w:rFonts w:ascii="Calibri" w:hAnsi="Calibri" w:cs="Calibri" w:eastAsiaTheme="minorEastAsia"/>
      <w:kern w:val="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90D49F-052F-440F-A827-5EC86CF12F41}">
  <ds:schemaRefs/>
</ds:datastoreItem>
</file>

<file path=docProps/app.xml><?xml version="1.0" encoding="utf-8"?>
<Properties xmlns="http://schemas.openxmlformats.org/officeDocument/2006/extended-properties" xmlns:vt="http://schemas.openxmlformats.org/officeDocument/2006/docPropsVTypes">
  <Template>Normal</Template>
  <Pages>8</Pages>
  <Words>1166</Words>
  <Characters>6657</Characters>
  <Lines>179</Lines>
  <Paragraphs>50</Paragraphs>
  <TotalTime>0</TotalTime>
  <ScaleCrop>false</ScaleCrop>
  <LinksUpToDate>false</LinksUpToDate>
  <CharactersWithSpaces>7645</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2023-11-03T22:52:00Z</dcterms:created>
  <dc:creator>批注</dc:creator>
  <cp:lastModifiedBy>空白窗</cp:lastModifiedBy>
  <dcterms:modified xsi:type="dcterms:W3CDTF">2024-09-06T09:50:03Z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4bc818943d35e01b287fce17d436fc1eaba53b8632f2982d0477c4917164d182</vt:lpwstr>
  </property>
  <property fmtid="{D5CDD505-2E9C-101B-9397-08002B2CF9AE}" pid="3" name="KSOProductBuildVer">
    <vt:lpwstr>2052-12.1.0.17827</vt:lpwstr>
  </property>
  <property fmtid="{D5CDD505-2E9C-101B-9397-08002B2CF9AE}" pid="4" name="ICV">
    <vt:lpwstr>BC6C60956C964036A0DF887B6D889CBB_13</vt:lpwstr>
  </property>
</Properties>
</file>