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5553FF" w14:textId="58F69CB7" w:rsidR="00090DB4" w:rsidRPr="003230F1" w:rsidRDefault="00F77DD2" w:rsidP="003230F1">
      <w:pPr>
        <w:pStyle w:val="EndNoteBibliography"/>
        <w:spacing w:line="276" w:lineRule="auto"/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7456" behindDoc="0" locked="0" layoutInCell="1" allowOverlap="1" wp14:anchorId="08D6AE22" wp14:editId="64B6D656">
            <wp:simplePos x="0" y="0"/>
            <wp:positionH relativeFrom="column">
              <wp:posOffset>456351</wp:posOffset>
            </wp:positionH>
            <wp:positionV relativeFrom="paragraph">
              <wp:posOffset>201930</wp:posOffset>
            </wp:positionV>
            <wp:extent cx="5130800" cy="1549400"/>
            <wp:effectExtent l="0" t="0" r="0" b="0"/>
            <wp:wrapTopAndBottom/>
            <wp:docPr id="1918667528" name="Picture 2" descr="A close-up of a te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8667528" name="Picture 2" descr="A close-up of a tes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0800" cy="1549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414195" w14:textId="77777777" w:rsidR="00F77DD2" w:rsidRDefault="00F77DD2" w:rsidP="00F646EA">
      <w:pPr>
        <w:pStyle w:val="EndNoteBibliography"/>
        <w:spacing w:line="360" w:lineRule="auto"/>
        <w:rPr>
          <w:b/>
          <w:bCs/>
        </w:rPr>
      </w:pPr>
    </w:p>
    <w:p w14:paraId="4CDC4F6B" w14:textId="66C7CBC7" w:rsidR="00090DB4" w:rsidRDefault="00090DB4" w:rsidP="00F646EA">
      <w:pPr>
        <w:pStyle w:val="EndNoteBibliography"/>
        <w:spacing w:line="360" w:lineRule="auto"/>
        <w:rPr>
          <w:b/>
          <w:bCs/>
        </w:rPr>
      </w:pPr>
      <w:r w:rsidRPr="00090DB4">
        <w:rPr>
          <w:b/>
          <w:bCs/>
        </w:rPr>
        <w:t>Figure S</w:t>
      </w:r>
      <w:r w:rsidR="001A4600">
        <w:rPr>
          <w:b/>
          <w:bCs/>
        </w:rPr>
        <w:t>1</w:t>
      </w:r>
      <w:r w:rsidRPr="00090DB4">
        <w:rPr>
          <w:b/>
          <w:bCs/>
        </w:rPr>
        <w:t>. SIRT1</w:t>
      </w:r>
      <w:r w:rsidR="001A4600">
        <w:rPr>
          <w:b/>
          <w:bCs/>
        </w:rPr>
        <w:t xml:space="preserve"> expression level</w:t>
      </w:r>
      <w:r w:rsidRPr="00090DB4">
        <w:t xml:space="preserve">. </w:t>
      </w:r>
      <w:r w:rsidR="00BF7851">
        <w:t xml:space="preserve">To </w:t>
      </w:r>
      <w:r w:rsidR="000834FA">
        <w:t>evaluate</w:t>
      </w:r>
      <w:r w:rsidR="00BF7851">
        <w:t xml:space="preserve"> the SIRT1</w:t>
      </w:r>
      <w:r w:rsidR="000834FA">
        <w:t xml:space="preserve"> level</w:t>
      </w:r>
      <w:r w:rsidR="00BF7851">
        <w:t xml:space="preserve"> in l</w:t>
      </w:r>
      <w:r w:rsidR="001E08EA" w:rsidRPr="009163FD">
        <w:t>ung cancer cells</w:t>
      </w:r>
      <w:r w:rsidR="00BF7851">
        <w:t>, w</w:t>
      </w:r>
      <w:r w:rsidR="00F77DD2" w:rsidRPr="00F646EA">
        <w:t xml:space="preserve">estern blot analysis </w:t>
      </w:r>
      <w:r w:rsidR="00BF7851" w:rsidRPr="00BF7851">
        <w:t xml:space="preserve">was performed to </w:t>
      </w:r>
      <w:r w:rsidR="00BF7851">
        <w:t xml:space="preserve">evaluate the </w:t>
      </w:r>
      <w:r w:rsidR="000834FA">
        <w:t>SIRT1</w:t>
      </w:r>
      <w:r w:rsidR="00BF7851">
        <w:t xml:space="preserve"> expression levels in five lung cancer cell lines </w:t>
      </w:r>
      <w:r w:rsidR="00BF7851" w:rsidRPr="009163FD">
        <w:t xml:space="preserve">(H23, H292, H1299, H1650 and A549) </w:t>
      </w:r>
      <w:r w:rsidR="00BF7851">
        <w:t>after Box A plasmid tr</w:t>
      </w:r>
      <w:r w:rsidR="00BF7851">
        <w:rPr>
          <w:rFonts w:cs="Angsana New"/>
          <w:szCs w:val="30"/>
        </w:rPr>
        <w:t>ansfection</w:t>
      </w:r>
      <w:r w:rsidR="00BF7851">
        <w:t xml:space="preserve"> compared to </w:t>
      </w:r>
      <w:r w:rsidR="000834FA" w:rsidRPr="009163FD">
        <w:t>HEK293 cells</w:t>
      </w:r>
      <w:r w:rsidR="000834FA">
        <w:t xml:space="preserve">. </w:t>
      </w:r>
    </w:p>
    <w:p w14:paraId="5E4AACCC" w14:textId="050EB291" w:rsidR="00B457EA" w:rsidRDefault="003E3EEA" w:rsidP="001E08EA">
      <w:pPr>
        <w:pStyle w:val="EndNoteBibliography"/>
        <w:spacing w:before="240" w:after="240" w:line="360" w:lineRule="auto"/>
        <w:rPr>
          <w:b/>
          <w:bCs/>
          <w:sz w:val="22"/>
          <w:szCs w:val="22"/>
        </w:rPr>
      </w:pPr>
      <w:r>
        <w:rPr>
          <w:b/>
          <w:bCs/>
          <w:noProof/>
          <w:sz w:val="22"/>
          <w:szCs w:val="22"/>
          <w14:ligatures w14:val="standardContextual"/>
        </w:rPr>
        <w:drawing>
          <wp:anchor distT="0" distB="0" distL="114300" distR="114300" simplePos="0" relativeHeight="251668480" behindDoc="0" locked="0" layoutInCell="1" allowOverlap="1" wp14:anchorId="223D2A85" wp14:editId="25A3E914">
            <wp:simplePos x="0" y="0"/>
            <wp:positionH relativeFrom="column">
              <wp:posOffset>220980</wp:posOffset>
            </wp:positionH>
            <wp:positionV relativeFrom="paragraph">
              <wp:posOffset>694690</wp:posOffset>
            </wp:positionV>
            <wp:extent cx="5471160" cy="2321560"/>
            <wp:effectExtent l="0" t="0" r="2540" b="2540"/>
            <wp:wrapTopAndBottom/>
            <wp:docPr id="552630756" name="Picture 2" descr="A close-up of a te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2630756" name="Picture 2" descr="A close-up of a test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1160" cy="2321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65DE4A" w14:textId="3DA8854D" w:rsidR="00737D20" w:rsidRPr="00737D20" w:rsidRDefault="00737D20" w:rsidP="001E08EA">
      <w:pPr>
        <w:pStyle w:val="EndNoteBibliography"/>
        <w:spacing w:before="240" w:after="240" w:line="360" w:lineRule="auto"/>
        <w:rPr>
          <w:b/>
          <w:bCs/>
          <w:sz w:val="22"/>
          <w:szCs w:val="22"/>
        </w:rPr>
      </w:pPr>
    </w:p>
    <w:p w14:paraId="3D0A446B" w14:textId="37848652" w:rsidR="00D75DDD" w:rsidRPr="00954ACF" w:rsidRDefault="00F646EA" w:rsidP="001E08EA">
      <w:pPr>
        <w:pStyle w:val="EndNoteBibliography"/>
        <w:spacing w:before="240" w:after="240" w:line="360" w:lineRule="auto"/>
      </w:pPr>
      <w:r w:rsidRPr="00F646EA">
        <w:rPr>
          <w:b/>
          <w:bCs/>
        </w:rPr>
        <w:t xml:space="preserve">Figure S2. </w:t>
      </w:r>
      <w:r w:rsidR="009163FD" w:rsidRPr="009163FD">
        <w:rPr>
          <w:b/>
          <w:bCs/>
        </w:rPr>
        <w:t xml:space="preserve">Effect of Box A of HMGB1 on </w:t>
      </w:r>
      <w:r w:rsidRPr="00F646EA">
        <w:rPr>
          <w:b/>
          <w:bCs/>
        </w:rPr>
        <w:t>DDR protein expression</w:t>
      </w:r>
      <w:r w:rsidR="00F77DD2">
        <w:rPr>
          <w:b/>
          <w:bCs/>
        </w:rPr>
        <w:t xml:space="preserve"> level</w:t>
      </w:r>
      <w:r w:rsidR="00BF7851">
        <w:rPr>
          <w:b/>
          <w:bCs/>
        </w:rPr>
        <w:t>s</w:t>
      </w:r>
      <w:r w:rsidRPr="00F646EA">
        <w:t>.</w:t>
      </w:r>
      <w:r w:rsidR="000834FA">
        <w:t xml:space="preserve"> </w:t>
      </w:r>
      <w:r w:rsidR="00BF7851">
        <w:t xml:space="preserve">To </w:t>
      </w:r>
      <w:r w:rsidR="000834FA">
        <w:t xml:space="preserve">further </w:t>
      </w:r>
      <w:r w:rsidR="009163FD">
        <w:t xml:space="preserve">evaluate the </w:t>
      </w:r>
      <w:r w:rsidR="009163FD" w:rsidRPr="009163FD">
        <w:t>protein expression level</w:t>
      </w:r>
      <w:r w:rsidR="009163FD">
        <w:t xml:space="preserve"> of DDR signaling pathway</w:t>
      </w:r>
      <w:r w:rsidR="00BF7851">
        <w:t xml:space="preserve"> in lung cancer cells</w:t>
      </w:r>
      <w:r w:rsidR="000834FA">
        <w:t xml:space="preserve"> with Box A transfection</w:t>
      </w:r>
      <w:r w:rsidR="009163FD">
        <w:t>, w</w:t>
      </w:r>
      <w:r w:rsidRPr="00F646EA">
        <w:t>estern blot analysis was</w:t>
      </w:r>
      <w:r w:rsidR="009163FD">
        <w:t xml:space="preserve"> </w:t>
      </w:r>
      <w:r w:rsidR="000834FA">
        <w:t>used to confirm the results of Fig. 3.</w:t>
      </w:r>
    </w:p>
    <w:sectPr w:rsidR="00D75DDD" w:rsidRPr="00954AC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7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CCA"/>
    <w:rsid w:val="000350A1"/>
    <w:rsid w:val="00041D93"/>
    <w:rsid w:val="0006338B"/>
    <w:rsid w:val="000679A9"/>
    <w:rsid w:val="00075E1A"/>
    <w:rsid w:val="00083367"/>
    <w:rsid w:val="000834FA"/>
    <w:rsid w:val="0008642D"/>
    <w:rsid w:val="00090DB4"/>
    <w:rsid w:val="000A378D"/>
    <w:rsid w:val="000B0046"/>
    <w:rsid w:val="000B6948"/>
    <w:rsid w:val="000C0441"/>
    <w:rsid w:val="00110A8B"/>
    <w:rsid w:val="00113A09"/>
    <w:rsid w:val="00134C35"/>
    <w:rsid w:val="0014331B"/>
    <w:rsid w:val="00157AD2"/>
    <w:rsid w:val="00195467"/>
    <w:rsid w:val="001A4600"/>
    <w:rsid w:val="001B1A39"/>
    <w:rsid w:val="001E08EA"/>
    <w:rsid w:val="001F1A4F"/>
    <w:rsid w:val="0020070D"/>
    <w:rsid w:val="002029C0"/>
    <w:rsid w:val="00237C10"/>
    <w:rsid w:val="00262D7C"/>
    <w:rsid w:val="002933E7"/>
    <w:rsid w:val="002D4AEA"/>
    <w:rsid w:val="003230F1"/>
    <w:rsid w:val="003507C4"/>
    <w:rsid w:val="00370759"/>
    <w:rsid w:val="00372589"/>
    <w:rsid w:val="00391715"/>
    <w:rsid w:val="003A6281"/>
    <w:rsid w:val="003B0C9F"/>
    <w:rsid w:val="003E3EEA"/>
    <w:rsid w:val="004967C9"/>
    <w:rsid w:val="004D09F1"/>
    <w:rsid w:val="004E4D0A"/>
    <w:rsid w:val="00515D07"/>
    <w:rsid w:val="00520C84"/>
    <w:rsid w:val="00540EDF"/>
    <w:rsid w:val="005A6B29"/>
    <w:rsid w:val="005B2BB7"/>
    <w:rsid w:val="005C4721"/>
    <w:rsid w:val="005C6960"/>
    <w:rsid w:val="00643BE4"/>
    <w:rsid w:val="0065622D"/>
    <w:rsid w:val="00670F07"/>
    <w:rsid w:val="00676D06"/>
    <w:rsid w:val="006B386F"/>
    <w:rsid w:val="006F1F6B"/>
    <w:rsid w:val="00700869"/>
    <w:rsid w:val="00721F54"/>
    <w:rsid w:val="00737D20"/>
    <w:rsid w:val="00761AEC"/>
    <w:rsid w:val="00797946"/>
    <w:rsid w:val="008127A7"/>
    <w:rsid w:val="00837871"/>
    <w:rsid w:val="00843549"/>
    <w:rsid w:val="0086014E"/>
    <w:rsid w:val="008643FD"/>
    <w:rsid w:val="008769A9"/>
    <w:rsid w:val="00892725"/>
    <w:rsid w:val="008A58B7"/>
    <w:rsid w:val="008C7C73"/>
    <w:rsid w:val="008C7F3A"/>
    <w:rsid w:val="008F43D7"/>
    <w:rsid w:val="00901071"/>
    <w:rsid w:val="009163FD"/>
    <w:rsid w:val="00916B29"/>
    <w:rsid w:val="00942876"/>
    <w:rsid w:val="00954ACF"/>
    <w:rsid w:val="00977FDB"/>
    <w:rsid w:val="009B0732"/>
    <w:rsid w:val="009C190E"/>
    <w:rsid w:val="009D2494"/>
    <w:rsid w:val="009E3A77"/>
    <w:rsid w:val="00A0247C"/>
    <w:rsid w:val="00A60047"/>
    <w:rsid w:val="00AA2796"/>
    <w:rsid w:val="00AA5755"/>
    <w:rsid w:val="00B457EA"/>
    <w:rsid w:val="00B77644"/>
    <w:rsid w:val="00B81948"/>
    <w:rsid w:val="00BA7785"/>
    <w:rsid w:val="00BB33B7"/>
    <w:rsid w:val="00BB41F6"/>
    <w:rsid w:val="00BC0FD8"/>
    <w:rsid w:val="00BD1433"/>
    <w:rsid w:val="00BF7851"/>
    <w:rsid w:val="00C02DCE"/>
    <w:rsid w:val="00C13B7B"/>
    <w:rsid w:val="00C24106"/>
    <w:rsid w:val="00CC53CB"/>
    <w:rsid w:val="00CD1EEA"/>
    <w:rsid w:val="00CE477E"/>
    <w:rsid w:val="00D10CE8"/>
    <w:rsid w:val="00D154FD"/>
    <w:rsid w:val="00D17667"/>
    <w:rsid w:val="00D75DDD"/>
    <w:rsid w:val="00DE0CCA"/>
    <w:rsid w:val="00E07B91"/>
    <w:rsid w:val="00E7534C"/>
    <w:rsid w:val="00EC374E"/>
    <w:rsid w:val="00EE06BF"/>
    <w:rsid w:val="00F026C4"/>
    <w:rsid w:val="00F24749"/>
    <w:rsid w:val="00F364D0"/>
    <w:rsid w:val="00F571F2"/>
    <w:rsid w:val="00F646EA"/>
    <w:rsid w:val="00F77DD2"/>
    <w:rsid w:val="00FA155C"/>
    <w:rsid w:val="00FF5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H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4506C9"/>
  <w15:chartTrackingRefBased/>
  <w15:docId w15:val="{F89607B7-8FDD-1743-86CF-AED514D1D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TH" w:eastAsia="en-US" w:bidi="th-TH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Angsana Ne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Char"/>
    <w:rsid w:val="00954ACF"/>
    <w:pPr>
      <w:jc w:val="thaiDistribute"/>
    </w:pPr>
    <w:rPr>
      <w:rFonts w:ascii="Times New Roman" w:eastAsia="Times New Roman" w:hAnsi="Times New Roman" w:cs="Times New Roman"/>
      <w:kern w:val="0"/>
      <w:szCs w:val="24"/>
      <w:lang w:val="en-US"/>
      <w14:ligatures w14:val="none"/>
    </w:rPr>
  </w:style>
  <w:style w:type="character" w:customStyle="1" w:styleId="EndNoteBibliographyChar">
    <w:name w:val="EndNote Bibliography Char"/>
    <w:basedOn w:val="DefaultParagraphFont"/>
    <w:link w:val="EndNoteBibliography"/>
    <w:rsid w:val="00954ACF"/>
    <w:rPr>
      <w:rFonts w:ascii="Times New Roman" w:eastAsia="Times New Roman" w:hAnsi="Times New Roman" w:cs="Times New Roman"/>
      <w:kern w:val="0"/>
      <w:szCs w:val="24"/>
      <w:lang w:val="en-US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BA7785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160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79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65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953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D699D893-FC81-5442-8C19-417FC09F50AB}">
  <we:reference id="wa200000368" version="1.0.0.0" store="en-US" storeType="OMEX"/>
  <we:alternateReferences>
    <we:reference id="wa200000368" version="1.0.0.0" store="en-US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.~WRD0000</Template>
  <TotalTime>1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Sirapat Settayanon</dc:creator>
  <cp:keywords/>
  <dc:description/>
  <cp:lastModifiedBy>Sirapat Settayanon</cp:lastModifiedBy>
  <cp:revision>3</cp:revision>
  <dcterms:created xsi:type="dcterms:W3CDTF">2024-09-05T03:59:00Z</dcterms:created>
  <dcterms:modified xsi:type="dcterms:W3CDTF">2024-09-05T04:03:00Z</dcterms:modified>
</cp:coreProperties>
</file>