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720C77" w14:textId="77777777" w:rsidR="005D0F1F" w:rsidRPr="008A7D6E" w:rsidRDefault="005D0F1F" w:rsidP="005D0F1F">
      <w:pPr>
        <w:spacing w:before="200" w:after="240" w:line="480" w:lineRule="auto"/>
        <w:rPr>
          <w:rFonts w:ascii="Times New Roman" w:eastAsia="Times New Roman" w:hAnsi="Times New Roman" w:cs="Times New Roman"/>
          <w:b/>
          <w:sz w:val="30"/>
          <w:szCs w:val="30"/>
          <w:lang w:val="en-GB"/>
        </w:rPr>
      </w:pPr>
      <w:r w:rsidRPr="008A7D6E">
        <w:rPr>
          <w:rFonts w:ascii="Times New Roman" w:eastAsia="Times New Roman" w:hAnsi="Times New Roman" w:cs="Times New Roman"/>
          <w:b/>
          <w:sz w:val="30"/>
          <w:szCs w:val="30"/>
          <w:lang w:val="en-GB"/>
        </w:rPr>
        <w:t>Online Resource</w:t>
      </w:r>
    </w:p>
    <w:p w14:paraId="0A54F93D" w14:textId="7549D1CF" w:rsidR="005D0F1F" w:rsidRPr="008A7D6E" w:rsidRDefault="005D0F1F" w:rsidP="005D0F1F">
      <w:pPr>
        <w:spacing w:before="200" w:after="240" w:line="480" w:lineRule="auto"/>
        <w:rPr>
          <w:rFonts w:ascii="Times New Roman" w:eastAsia="Times New Roman" w:hAnsi="Times New Roman" w:cs="Times New Roman"/>
          <w:b/>
          <w:sz w:val="26"/>
          <w:szCs w:val="26"/>
          <w:lang w:val="en-GB"/>
        </w:rPr>
      </w:pPr>
      <w:r w:rsidRPr="008A7D6E">
        <w:rPr>
          <w:rFonts w:ascii="Times New Roman" w:eastAsia="Times New Roman" w:hAnsi="Times New Roman" w:cs="Times New Roman"/>
          <w:b/>
          <w:sz w:val="26"/>
          <w:szCs w:val="26"/>
          <w:lang w:val="en-GB"/>
        </w:rPr>
        <w:t>Genetic assessment of subspecies composition in bean goose (</w:t>
      </w:r>
      <w:r w:rsidRPr="008A7D6E">
        <w:rPr>
          <w:rFonts w:ascii="Times New Roman" w:eastAsia="Times New Roman" w:hAnsi="Times New Roman" w:cs="Times New Roman"/>
          <w:b/>
          <w:i/>
          <w:sz w:val="26"/>
          <w:szCs w:val="26"/>
          <w:lang w:val="en-GB"/>
        </w:rPr>
        <w:t>Anser fabalis</w:t>
      </w:r>
      <w:r w:rsidRPr="008A7D6E">
        <w:rPr>
          <w:rFonts w:ascii="Times New Roman" w:eastAsia="Times New Roman" w:hAnsi="Times New Roman" w:cs="Times New Roman"/>
          <w:b/>
          <w:sz w:val="26"/>
          <w:szCs w:val="26"/>
          <w:lang w:val="en-GB"/>
        </w:rPr>
        <w:t>) harvest in Sweden, Finland and Estonia</w:t>
      </w:r>
    </w:p>
    <w:p w14:paraId="78EA61FD" w14:textId="77777777" w:rsidR="005D0F1F" w:rsidRPr="00F62448" w:rsidRDefault="005D0F1F" w:rsidP="005D0F1F">
      <w:pPr>
        <w:spacing w:before="200" w:after="240" w:line="480" w:lineRule="auto"/>
        <w:rPr>
          <w:rFonts w:ascii="Times New Roman" w:eastAsia="Times New Roman" w:hAnsi="Times New Roman" w:cs="Times New Roman"/>
          <w:sz w:val="26"/>
          <w:szCs w:val="26"/>
        </w:rPr>
      </w:pPr>
      <w:r w:rsidRPr="226AF40E">
        <w:rPr>
          <w:rFonts w:ascii="Times New Roman" w:eastAsia="Times New Roman" w:hAnsi="Times New Roman" w:cs="Times New Roman"/>
          <w:sz w:val="26"/>
          <w:szCs w:val="26"/>
        </w:rPr>
        <w:t xml:space="preserve">European </w:t>
      </w:r>
      <w:r>
        <w:rPr>
          <w:rFonts w:ascii="Times New Roman" w:eastAsia="Times New Roman" w:hAnsi="Times New Roman" w:cs="Times New Roman"/>
          <w:sz w:val="26"/>
          <w:szCs w:val="26"/>
        </w:rPr>
        <w:t>J</w:t>
      </w:r>
      <w:r w:rsidRPr="226AF40E">
        <w:rPr>
          <w:rFonts w:ascii="Times New Roman" w:eastAsia="Times New Roman" w:hAnsi="Times New Roman" w:cs="Times New Roman"/>
          <w:sz w:val="26"/>
          <w:szCs w:val="26"/>
        </w:rPr>
        <w:t>ournal of Wildlife Research</w:t>
      </w:r>
    </w:p>
    <w:p w14:paraId="52BE1607" w14:textId="77777777" w:rsidR="005D0F1F" w:rsidRDefault="005D0F1F" w:rsidP="005D0F1F">
      <w:pPr>
        <w:spacing w:before="200" w:after="200" w:line="480" w:lineRule="auto"/>
        <w:rPr>
          <w:rFonts w:ascii="Times New Roman" w:eastAsia="Times New Roman" w:hAnsi="Times New Roman" w:cs="Times New Roman"/>
          <w:sz w:val="24"/>
          <w:szCs w:val="24"/>
          <w:vertAlign w:val="superscript"/>
        </w:rPr>
      </w:pPr>
      <w:r w:rsidRPr="226AF40E">
        <w:rPr>
          <w:rFonts w:ascii="Times New Roman" w:eastAsia="Times New Roman" w:hAnsi="Times New Roman" w:cs="Times New Roman"/>
          <w:sz w:val="24"/>
          <w:szCs w:val="24"/>
        </w:rPr>
        <w:t>Johanna Honka</w:t>
      </w:r>
      <w:r w:rsidRPr="226AF40E">
        <w:rPr>
          <w:rFonts w:ascii="Times New Roman" w:eastAsia="Times New Roman" w:hAnsi="Times New Roman" w:cs="Times New Roman"/>
          <w:sz w:val="24"/>
          <w:szCs w:val="24"/>
          <w:vertAlign w:val="superscript"/>
        </w:rPr>
        <w:t>1</w:t>
      </w:r>
      <w:r w:rsidRPr="226AF40E">
        <w:rPr>
          <w:rFonts w:ascii="Times New Roman" w:eastAsia="Times New Roman" w:hAnsi="Times New Roman" w:cs="Times New Roman"/>
          <w:sz w:val="24"/>
          <w:szCs w:val="24"/>
        </w:rPr>
        <w:t>, Adriaan de Jong</w:t>
      </w:r>
      <w:r>
        <w:rPr>
          <w:rFonts w:ascii="Times New Roman" w:eastAsia="Times New Roman" w:hAnsi="Times New Roman" w:cs="Times New Roman"/>
          <w:sz w:val="24"/>
          <w:szCs w:val="24"/>
          <w:vertAlign w:val="superscript"/>
        </w:rPr>
        <w:t>2</w:t>
      </w:r>
      <w:r w:rsidRPr="00BF05B5">
        <w:rPr>
          <w:rFonts w:ascii="Times New Roman" w:eastAsia="Times New Roman" w:hAnsi="Times New Roman" w:cs="Times New Roman"/>
          <w:sz w:val="24"/>
          <w:szCs w:val="24"/>
        </w:rPr>
        <w:t xml:space="preserve">, </w:t>
      </w:r>
      <w:r w:rsidRPr="226AF40E">
        <w:rPr>
          <w:rFonts w:ascii="Times New Roman" w:eastAsia="Times New Roman" w:hAnsi="Times New Roman" w:cs="Times New Roman"/>
          <w:sz w:val="24"/>
          <w:szCs w:val="24"/>
        </w:rPr>
        <w:t>Erika Jumppanen</w:t>
      </w:r>
      <w:r>
        <w:rPr>
          <w:rFonts w:ascii="Times New Roman" w:eastAsia="Times New Roman" w:hAnsi="Times New Roman" w:cs="Times New Roman"/>
          <w:sz w:val="24"/>
          <w:szCs w:val="24"/>
          <w:vertAlign w:val="superscript"/>
        </w:rPr>
        <w:t>3</w:t>
      </w:r>
      <w:r w:rsidRPr="226AF40E">
        <w:rPr>
          <w:rFonts w:ascii="Times New Roman" w:eastAsia="Times New Roman" w:hAnsi="Times New Roman" w:cs="Times New Roman"/>
          <w:sz w:val="24"/>
          <w:szCs w:val="24"/>
        </w:rPr>
        <w:t>, Mikko Alhainen</w:t>
      </w:r>
      <w:r>
        <w:rPr>
          <w:rFonts w:ascii="Times New Roman" w:eastAsia="Times New Roman" w:hAnsi="Times New Roman" w:cs="Times New Roman"/>
          <w:sz w:val="24"/>
          <w:szCs w:val="24"/>
          <w:vertAlign w:val="superscript"/>
        </w:rPr>
        <w:t>6</w:t>
      </w:r>
      <w:r>
        <w:rPr>
          <w:rFonts w:ascii="Times New Roman" w:eastAsia="Times New Roman" w:hAnsi="Times New Roman" w:cs="Times New Roman"/>
          <w:sz w:val="24"/>
          <w:szCs w:val="24"/>
        </w:rPr>
        <w:t xml:space="preserve">, </w:t>
      </w:r>
      <w:r w:rsidRPr="226AF40E">
        <w:rPr>
          <w:rFonts w:ascii="Times New Roman" w:eastAsia="Times New Roman" w:hAnsi="Times New Roman" w:cs="Times New Roman"/>
          <w:sz w:val="24"/>
          <w:szCs w:val="24"/>
        </w:rPr>
        <w:t>Antti Piironen</w:t>
      </w:r>
      <w:r>
        <w:rPr>
          <w:rFonts w:ascii="Times New Roman" w:eastAsia="Times New Roman" w:hAnsi="Times New Roman" w:cs="Times New Roman"/>
          <w:sz w:val="24"/>
          <w:szCs w:val="24"/>
          <w:vertAlign w:val="superscript"/>
        </w:rPr>
        <w:t>5</w:t>
      </w:r>
      <w:r w:rsidRPr="00BF05B5">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vertAlign w:val="superscript"/>
        </w:rPr>
        <w:t>6</w:t>
      </w:r>
    </w:p>
    <w:p w14:paraId="615FF2C4" w14:textId="77777777" w:rsidR="005D0F1F" w:rsidRDefault="005D0F1F" w:rsidP="005D0F1F">
      <w:pPr>
        <w:spacing w:before="200" w:after="200" w:line="480" w:lineRule="auto"/>
        <w:rPr>
          <w:rFonts w:ascii="Times New Roman" w:eastAsia="Times New Roman" w:hAnsi="Times New Roman" w:cs="Times New Roman"/>
          <w:sz w:val="24"/>
          <w:szCs w:val="24"/>
          <w:vertAlign w:val="superscript"/>
        </w:rPr>
      </w:pPr>
    </w:p>
    <w:p w14:paraId="38F13C72" w14:textId="77777777" w:rsidR="005D0F1F" w:rsidRDefault="005D0F1F" w:rsidP="005D0F1F">
      <w:pPr>
        <w:spacing w:before="200" w:after="200"/>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vertAlign w:val="superscript"/>
          <w:lang w:val="en-GB"/>
        </w:rPr>
        <w:t>1</w:t>
      </w:r>
      <w:r w:rsidRPr="008A7D6E">
        <w:rPr>
          <w:rFonts w:ascii="Times New Roman" w:eastAsia="Times New Roman" w:hAnsi="Times New Roman" w:cs="Times New Roman"/>
          <w:sz w:val="24"/>
          <w:szCs w:val="24"/>
          <w:lang w:val="en-GB"/>
        </w:rPr>
        <w:t xml:space="preserve"> Ecology and Genetics Research Unit, University of Oulu, Oulu 90014, Finland. ORCID: 0000-0003-2536-5869</w:t>
      </w:r>
    </w:p>
    <w:p w14:paraId="19A8A2D4" w14:textId="77777777" w:rsidR="005D0F1F" w:rsidRDefault="005D0F1F" w:rsidP="005D0F1F">
      <w:pPr>
        <w:spacing w:before="200" w:after="20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vertAlign w:val="superscript"/>
          <w:lang w:val="en-GB"/>
        </w:rPr>
        <w:t>2</w:t>
      </w:r>
      <w:r w:rsidRPr="226AF40E">
        <w:rPr>
          <w:rFonts w:ascii="Times New Roman" w:eastAsia="Times New Roman" w:hAnsi="Times New Roman" w:cs="Times New Roman"/>
          <w:sz w:val="24"/>
          <w:szCs w:val="24"/>
          <w:vertAlign w:val="superscript"/>
          <w:lang w:val="en-GB"/>
        </w:rPr>
        <w:t xml:space="preserve"> </w:t>
      </w:r>
      <w:r w:rsidRPr="226AF40E">
        <w:rPr>
          <w:rFonts w:ascii="Times New Roman" w:eastAsia="Times New Roman" w:hAnsi="Times New Roman" w:cs="Times New Roman"/>
          <w:sz w:val="24"/>
          <w:szCs w:val="24"/>
          <w:lang w:val="en-GB"/>
        </w:rPr>
        <w:t>Department of Wildlife, Fish, and Environmental Studies, Swedish University of Agricultural Sciences, SE 901 83 Umeå, Sweden. ORCID: 0000-0001-8034-912X</w:t>
      </w:r>
    </w:p>
    <w:p w14:paraId="757B6871" w14:textId="77777777" w:rsidR="005D0F1F" w:rsidRPr="008A7D6E" w:rsidRDefault="005D0F1F" w:rsidP="005D0F1F">
      <w:pPr>
        <w:spacing w:before="200" w:after="200"/>
        <w:rPr>
          <w:rFonts w:ascii="Times New Roman" w:eastAsia="Times New Roman" w:hAnsi="Times New Roman" w:cs="Times New Roman"/>
          <w:sz w:val="24"/>
          <w:szCs w:val="24"/>
          <w:highlight w:val="red"/>
          <w:lang w:val="en-GB"/>
        </w:rPr>
      </w:pPr>
      <w:r>
        <w:rPr>
          <w:rFonts w:ascii="Times New Roman" w:eastAsia="Times New Roman" w:hAnsi="Times New Roman" w:cs="Times New Roman"/>
          <w:sz w:val="24"/>
          <w:szCs w:val="24"/>
          <w:vertAlign w:val="superscript"/>
          <w:lang w:val="en-GB"/>
        </w:rPr>
        <w:t>3</w:t>
      </w:r>
      <w:r w:rsidRPr="226AF40E">
        <w:rPr>
          <w:rFonts w:ascii="Times New Roman" w:eastAsia="Times New Roman" w:hAnsi="Times New Roman" w:cs="Times New Roman"/>
          <w:sz w:val="24"/>
          <w:szCs w:val="24"/>
          <w:lang w:val="en-GB"/>
        </w:rPr>
        <w:t xml:space="preserve"> Department of Forest Science, University of Helsinki, Latokartanonkaari 7, 00014 University of Helsinki, Finland </w:t>
      </w:r>
    </w:p>
    <w:p w14:paraId="1A62B78E" w14:textId="77777777" w:rsidR="005D0F1F" w:rsidRPr="00BF05B5" w:rsidRDefault="005D0F1F" w:rsidP="005D0F1F">
      <w:pPr>
        <w:spacing w:before="200" w:after="20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vertAlign w:val="superscript"/>
          <w:lang w:val="en-GB"/>
        </w:rPr>
        <w:t>4</w:t>
      </w:r>
      <w:r w:rsidRPr="226AF40E">
        <w:rPr>
          <w:rFonts w:ascii="Times New Roman" w:eastAsia="Times New Roman" w:hAnsi="Times New Roman" w:cs="Times New Roman"/>
          <w:sz w:val="24"/>
          <w:szCs w:val="24"/>
          <w:vertAlign w:val="superscript"/>
          <w:lang w:val="en-GB"/>
        </w:rPr>
        <w:t xml:space="preserve"> </w:t>
      </w:r>
      <w:r w:rsidRPr="226AF40E">
        <w:rPr>
          <w:rFonts w:ascii="Times New Roman" w:eastAsia="Times New Roman" w:hAnsi="Times New Roman" w:cs="Times New Roman"/>
          <w:sz w:val="24"/>
          <w:szCs w:val="24"/>
          <w:lang w:val="en-GB"/>
        </w:rPr>
        <w:t xml:space="preserve">Finnish Wildlife Agency, Sompiontie 1, 00730 Helsinki, FI  </w:t>
      </w:r>
    </w:p>
    <w:p w14:paraId="582889D7" w14:textId="77777777" w:rsidR="005D0F1F" w:rsidRPr="008A7D6E" w:rsidRDefault="005D0F1F" w:rsidP="005D0F1F">
      <w:pPr>
        <w:spacing w:before="200" w:after="20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vertAlign w:val="superscript"/>
          <w:lang w:val="en-GB"/>
        </w:rPr>
        <w:t>5</w:t>
      </w:r>
      <w:r w:rsidRPr="008A7D6E">
        <w:rPr>
          <w:rFonts w:ascii="Times New Roman" w:eastAsia="Times New Roman" w:hAnsi="Times New Roman" w:cs="Times New Roman"/>
          <w:sz w:val="24"/>
          <w:szCs w:val="24"/>
          <w:vertAlign w:val="superscript"/>
          <w:lang w:val="en-GB"/>
        </w:rPr>
        <w:t xml:space="preserve"> </w:t>
      </w:r>
      <w:r w:rsidRPr="00D30A17">
        <w:rPr>
          <w:rFonts w:ascii="Times New Roman" w:eastAsia="Times New Roman" w:hAnsi="Times New Roman" w:cs="Times New Roman"/>
          <w:sz w:val="24"/>
          <w:szCs w:val="24"/>
          <w:lang w:val="en-GB"/>
        </w:rPr>
        <w:t>Department of Biology,</w:t>
      </w:r>
      <w:r w:rsidRPr="008A7D6E">
        <w:rPr>
          <w:rFonts w:ascii="Times New Roman" w:eastAsia="Times New Roman" w:hAnsi="Times New Roman" w:cs="Times New Roman"/>
          <w:sz w:val="24"/>
          <w:szCs w:val="24"/>
          <w:vertAlign w:val="superscript"/>
          <w:lang w:val="en-GB"/>
        </w:rPr>
        <w:t xml:space="preserve"> </w:t>
      </w:r>
      <w:r w:rsidRPr="008A7D6E">
        <w:rPr>
          <w:rFonts w:ascii="Times New Roman" w:eastAsia="Times New Roman" w:hAnsi="Times New Roman" w:cs="Times New Roman"/>
          <w:sz w:val="24"/>
          <w:szCs w:val="24"/>
          <w:lang w:val="en-GB"/>
        </w:rPr>
        <w:t>University of Turku, Vesilinnantie 5, 20500 Turku, Finland</w:t>
      </w:r>
    </w:p>
    <w:p w14:paraId="263CF358" w14:textId="77777777" w:rsidR="005D0F1F" w:rsidRPr="008A7D6E" w:rsidRDefault="005D0F1F" w:rsidP="005D0F1F">
      <w:pPr>
        <w:spacing w:before="200" w:after="20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vertAlign w:val="superscript"/>
          <w:lang w:val="en-GB"/>
        </w:rPr>
        <w:t>6</w:t>
      </w:r>
      <w:r w:rsidRPr="00192D86">
        <w:rPr>
          <w:rFonts w:ascii="Times New Roman" w:eastAsia="Times New Roman" w:hAnsi="Times New Roman" w:cs="Times New Roman"/>
          <w:sz w:val="24"/>
          <w:szCs w:val="24"/>
          <w:vertAlign w:val="superscript"/>
          <w:lang w:val="en-GB"/>
        </w:rPr>
        <w:t xml:space="preserve"> </w:t>
      </w:r>
      <w:r w:rsidRPr="226AF40E">
        <w:rPr>
          <w:rFonts w:ascii="Times New Roman" w:eastAsia="Times New Roman" w:hAnsi="Times New Roman" w:cs="Times New Roman"/>
          <w:sz w:val="24"/>
          <w:szCs w:val="24"/>
          <w:lang w:val="en-GB"/>
        </w:rPr>
        <w:t>Department of Biology, University of Saskatchewan, 112 Science Place, S7N 5E2 Saskatoon, Saskatchewan, Canada. ORCID: 0000-0003-1986-9593</w:t>
      </w:r>
    </w:p>
    <w:p w14:paraId="0B504293" w14:textId="77777777" w:rsidR="005D0F1F" w:rsidRPr="008A7D6E" w:rsidRDefault="005D0F1F" w:rsidP="005D0F1F">
      <w:pPr>
        <w:spacing w:before="200" w:after="200" w:line="480" w:lineRule="auto"/>
        <w:rPr>
          <w:rFonts w:ascii="Times New Roman" w:eastAsia="Times New Roman" w:hAnsi="Times New Roman" w:cs="Times New Roman"/>
          <w:sz w:val="24"/>
          <w:szCs w:val="24"/>
          <w:lang w:val="en-GB"/>
        </w:rPr>
      </w:pPr>
    </w:p>
    <w:p w14:paraId="2116BF72" w14:textId="77777777" w:rsidR="005D0F1F" w:rsidRPr="008A7D6E" w:rsidRDefault="005D0F1F" w:rsidP="005D0F1F">
      <w:pPr>
        <w:spacing w:before="200" w:after="200" w:line="480" w:lineRule="auto"/>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Corresponding author:</w:t>
      </w:r>
    </w:p>
    <w:p w14:paraId="00BB3B2E" w14:textId="77777777" w:rsidR="005D0F1F" w:rsidRPr="008A7D6E" w:rsidRDefault="005D0F1F" w:rsidP="005D0F1F">
      <w:pPr>
        <w:spacing w:before="200"/>
        <w:rPr>
          <w:rFonts w:ascii="Times New Roman" w:eastAsia="Times New Roman" w:hAnsi="Times New Roman" w:cs="Times New Roman"/>
          <w:b/>
          <w:bCs/>
          <w:sz w:val="24"/>
          <w:szCs w:val="24"/>
          <w:lang w:val="en-GB"/>
        </w:rPr>
      </w:pPr>
      <w:r w:rsidRPr="008A7D6E">
        <w:rPr>
          <w:rFonts w:ascii="Times New Roman" w:eastAsia="Times New Roman" w:hAnsi="Times New Roman" w:cs="Times New Roman"/>
          <w:sz w:val="24"/>
          <w:szCs w:val="24"/>
          <w:lang w:val="en-GB"/>
        </w:rPr>
        <w:t>Johanna Honka</w:t>
      </w:r>
    </w:p>
    <w:p w14:paraId="29DA011F" w14:textId="5F7305B3" w:rsidR="005D0F1F" w:rsidRDefault="005D0F1F" w:rsidP="005D0F1F">
      <w:pPr>
        <w:spacing w:before="200" w:after="200"/>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 xml:space="preserve">e-mail: </w:t>
      </w:r>
      <w:r w:rsidRPr="005D0F1F">
        <w:rPr>
          <w:rFonts w:ascii="Times New Roman" w:eastAsia="Times New Roman" w:hAnsi="Times New Roman" w:cs="Times New Roman"/>
          <w:sz w:val="24"/>
          <w:szCs w:val="24"/>
          <w:lang w:val="en-GB"/>
        </w:rPr>
        <w:t>johanna.honka@oulu.fi</w:t>
      </w:r>
    </w:p>
    <w:p w14:paraId="4239706D" w14:textId="77777777" w:rsidR="005D0F1F" w:rsidRDefault="005D0F1F" w:rsidP="005D0F1F">
      <w:pPr>
        <w:spacing w:before="200" w:after="200"/>
        <w:rPr>
          <w:rFonts w:ascii="Times New Roman" w:eastAsia="Times New Roman" w:hAnsi="Times New Roman" w:cs="Times New Roman"/>
          <w:sz w:val="24"/>
          <w:szCs w:val="24"/>
          <w:lang w:val="en-GB"/>
        </w:rPr>
      </w:pPr>
    </w:p>
    <w:p w14:paraId="45533749" w14:textId="77777777" w:rsidR="005D0F1F" w:rsidRDefault="005D0F1F" w:rsidP="005D0F1F">
      <w:pPr>
        <w:spacing w:before="200" w:after="200"/>
        <w:rPr>
          <w:rFonts w:ascii="Times New Roman" w:eastAsia="Times New Roman" w:hAnsi="Times New Roman" w:cs="Times New Roman"/>
          <w:sz w:val="24"/>
          <w:szCs w:val="24"/>
          <w:lang w:val="en-GB"/>
        </w:rPr>
      </w:pPr>
    </w:p>
    <w:p w14:paraId="2B69B896" w14:textId="77777777" w:rsidR="005D0F1F" w:rsidRDefault="005D0F1F" w:rsidP="005D0F1F">
      <w:pPr>
        <w:spacing w:before="200" w:after="200"/>
        <w:rPr>
          <w:rFonts w:ascii="Times New Roman" w:eastAsia="Times New Roman" w:hAnsi="Times New Roman" w:cs="Times New Roman"/>
          <w:sz w:val="24"/>
          <w:szCs w:val="24"/>
          <w:lang w:val="en-GB"/>
        </w:rPr>
      </w:pPr>
    </w:p>
    <w:p w14:paraId="11DB2BEC" w14:textId="77777777" w:rsidR="005D0F1F" w:rsidRPr="008A7D6E" w:rsidRDefault="005D0F1F" w:rsidP="005D0F1F">
      <w:pPr>
        <w:spacing w:before="200" w:after="200" w:line="480" w:lineRule="auto"/>
        <w:rPr>
          <w:rFonts w:ascii="Times New Roman" w:eastAsia="Times New Roman" w:hAnsi="Times New Roman" w:cs="Times New Roman"/>
          <w:sz w:val="24"/>
          <w:szCs w:val="24"/>
          <w:lang w:val="en-GB"/>
        </w:rPr>
      </w:pPr>
      <w:r w:rsidRPr="005D0F1F">
        <w:rPr>
          <w:rFonts w:ascii="Times New Roman" w:eastAsia="Times New Roman" w:hAnsi="Times New Roman" w:cs="Times New Roman"/>
          <w:b/>
          <w:bCs/>
          <w:sz w:val="24"/>
          <w:szCs w:val="24"/>
          <w:lang w:val="en-GB"/>
        </w:rPr>
        <w:lastRenderedPageBreak/>
        <w:t>Table S1</w:t>
      </w:r>
      <w:r w:rsidRPr="008A7D6E">
        <w:rPr>
          <w:rFonts w:ascii="Times New Roman" w:eastAsia="Times New Roman" w:hAnsi="Times New Roman" w:cs="Times New Roman"/>
          <w:sz w:val="24"/>
          <w:szCs w:val="24"/>
          <w:lang w:val="en-GB"/>
        </w:rPr>
        <w:t>. Goose species used for reference, GenBank accession numbers and their citation used in haplotype network analyses.</w:t>
      </w:r>
    </w:p>
    <w:tbl>
      <w:tblPr>
        <w:tblStyle w:val="TableGrid"/>
        <w:tblW w:w="0" w:type="auto"/>
        <w:tblLook w:val="04A0" w:firstRow="1" w:lastRow="0" w:firstColumn="1" w:lastColumn="0" w:noHBand="0" w:noVBand="1"/>
      </w:tblPr>
      <w:tblGrid>
        <w:gridCol w:w="2254"/>
        <w:gridCol w:w="2255"/>
        <w:gridCol w:w="2255"/>
        <w:gridCol w:w="2255"/>
      </w:tblGrid>
      <w:tr w:rsidR="005D0F1F" w:rsidRPr="008A7D6E" w14:paraId="0265FBB7" w14:textId="77777777" w:rsidTr="006466D0">
        <w:tc>
          <w:tcPr>
            <w:tcW w:w="2254" w:type="dxa"/>
          </w:tcPr>
          <w:p w14:paraId="2030BB44"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b/>
                <w:bCs/>
                <w:sz w:val="24"/>
                <w:szCs w:val="24"/>
                <w:lang w:val="en-GB"/>
              </w:rPr>
              <w:t>Species common name</w:t>
            </w:r>
          </w:p>
        </w:tc>
        <w:tc>
          <w:tcPr>
            <w:tcW w:w="2255" w:type="dxa"/>
          </w:tcPr>
          <w:p w14:paraId="088CD638"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b/>
                <w:bCs/>
                <w:sz w:val="24"/>
                <w:szCs w:val="24"/>
                <w:lang w:val="en-GB"/>
              </w:rPr>
              <w:t>Species name</w:t>
            </w:r>
          </w:p>
        </w:tc>
        <w:tc>
          <w:tcPr>
            <w:tcW w:w="2255" w:type="dxa"/>
          </w:tcPr>
          <w:p w14:paraId="1E02C826"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b/>
                <w:bCs/>
                <w:sz w:val="24"/>
                <w:szCs w:val="24"/>
                <w:lang w:val="en-GB"/>
              </w:rPr>
              <w:t>GenBank accession number</w:t>
            </w:r>
          </w:p>
        </w:tc>
        <w:tc>
          <w:tcPr>
            <w:tcW w:w="2255" w:type="dxa"/>
          </w:tcPr>
          <w:p w14:paraId="6BC5128F"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b/>
                <w:bCs/>
                <w:sz w:val="24"/>
                <w:szCs w:val="24"/>
                <w:lang w:val="en-GB"/>
              </w:rPr>
              <w:t>Reference</w:t>
            </w:r>
          </w:p>
        </w:tc>
      </w:tr>
      <w:tr w:rsidR="005D0F1F" w:rsidRPr="008A7D6E" w14:paraId="40DCFEA7" w14:textId="77777777" w:rsidTr="006466D0">
        <w:tc>
          <w:tcPr>
            <w:tcW w:w="2254" w:type="dxa"/>
          </w:tcPr>
          <w:p w14:paraId="1D764BD0"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Bean goose</w:t>
            </w:r>
          </w:p>
        </w:tc>
        <w:tc>
          <w:tcPr>
            <w:tcW w:w="2255" w:type="dxa"/>
          </w:tcPr>
          <w:p w14:paraId="5E47241C" w14:textId="77777777" w:rsidR="005D0F1F" w:rsidRPr="008A7D6E" w:rsidRDefault="005D0F1F" w:rsidP="006466D0">
            <w:pPr>
              <w:rPr>
                <w:rFonts w:ascii="Times New Roman" w:eastAsia="Times New Roman" w:hAnsi="Times New Roman" w:cs="Times New Roman"/>
                <w:i/>
                <w:iCs/>
                <w:sz w:val="24"/>
                <w:szCs w:val="24"/>
                <w:lang w:val="en-GB"/>
              </w:rPr>
            </w:pPr>
            <w:r w:rsidRPr="008A7D6E">
              <w:rPr>
                <w:rFonts w:ascii="Times New Roman" w:eastAsia="Times New Roman" w:hAnsi="Times New Roman" w:cs="Times New Roman"/>
                <w:i/>
                <w:iCs/>
                <w:sz w:val="24"/>
                <w:szCs w:val="24"/>
                <w:lang w:val="en-GB"/>
              </w:rPr>
              <w:t>Anser fabalis</w:t>
            </w:r>
          </w:p>
        </w:tc>
        <w:tc>
          <w:tcPr>
            <w:tcW w:w="2255" w:type="dxa"/>
          </w:tcPr>
          <w:p w14:paraId="6A4123D4"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AF159951</w:t>
            </w:r>
          </w:p>
        </w:tc>
        <w:tc>
          <w:tcPr>
            <w:tcW w:w="2255" w:type="dxa"/>
          </w:tcPr>
          <w:p w14:paraId="60087E2A"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Ruokonen et al. 2000</w:t>
            </w:r>
          </w:p>
        </w:tc>
      </w:tr>
      <w:tr w:rsidR="005D0F1F" w:rsidRPr="008A7D6E" w14:paraId="77550182" w14:textId="77777777" w:rsidTr="006466D0">
        <w:tc>
          <w:tcPr>
            <w:tcW w:w="2254" w:type="dxa"/>
          </w:tcPr>
          <w:p w14:paraId="79222DFF"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Bean goose</w:t>
            </w:r>
          </w:p>
        </w:tc>
        <w:tc>
          <w:tcPr>
            <w:tcW w:w="2255" w:type="dxa"/>
          </w:tcPr>
          <w:p w14:paraId="2F4B8DF8"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i/>
                <w:iCs/>
                <w:sz w:val="24"/>
                <w:szCs w:val="24"/>
                <w:lang w:val="en-GB"/>
              </w:rPr>
              <w:t>Anser fabalis</w:t>
            </w:r>
          </w:p>
        </w:tc>
        <w:tc>
          <w:tcPr>
            <w:tcW w:w="2255" w:type="dxa"/>
          </w:tcPr>
          <w:p w14:paraId="0092202A"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EU186807-EU186812, EU186827</w:t>
            </w:r>
          </w:p>
        </w:tc>
        <w:tc>
          <w:tcPr>
            <w:tcW w:w="2255" w:type="dxa"/>
          </w:tcPr>
          <w:p w14:paraId="00E8A029"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Ruokonen et al. 2008</w:t>
            </w:r>
          </w:p>
        </w:tc>
      </w:tr>
      <w:tr w:rsidR="005D0F1F" w:rsidRPr="008A7D6E" w14:paraId="7798F8BB" w14:textId="77777777" w:rsidTr="006466D0">
        <w:tc>
          <w:tcPr>
            <w:tcW w:w="2254" w:type="dxa"/>
          </w:tcPr>
          <w:p w14:paraId="1327E1E8"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Bean goose</w:t>
            </w:r>
          </w:p>
        </w:tc>
        <w:tc>
          <w:tcPr>
            <w:tcW w:w="2255" w:type="dxa"/>
          </w:tcPr>
          <w:p w14:paraId="7C124E61"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i/>
                <w:iCs/>
                <w:sz w:val="24"/>
                <w:szCs w:val="24"/>
                <w:lang w:val="en-GB"/>
              </w:rPr>
              <w:t>Anser fabalis</w:t>
            </w:r>
          </w:p>
        </w:tc>
        <w:tc>
          <w:tcPr>
            <w:tcW w:w="2255" w:type="dxa"/>
          </w:tcPr>
          <w:p w14:paraId="6555DBEB"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MH491806-MH491819</w:t>
            </w:r>
          </w:p>
        </w:tc>
        <w:tc>
          <w:tcPr>
            <w:tcW w:w="2255" w:type="dxa"/>
          </w:tcPr>
          <w:p w14:paraId="29E2A9CD"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Honka et al. 2017</w:t>
            </w:r>
          </w:p>
        </w:tc>
      </w:tr>
      <w:tr w:rsidR="005D0F1F" w:rsidRPr="008A7D6E" w14:paraId="36DAF17F" w14:textId="77777777" w:rsidTr="006466D0">
        <w:tc>
          <w:tcPr>
            <w:tcW w:w="2254" w:type="dxa"/>
          </w:tcPr>
          <w:p w14:paraId="428B2747"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Bean goose</w:t>
            </w:r>
          </w:p>
        </w:tc>
        <w:tc>
          <w:tcPr>
            <w:tcW w:w="2255" w:type="dxa"/>
          </w:tcPr>
          <w:p w14:paraId="6F6EA6AE"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i/>
                <w:iCs/>
                <w:sz w:val="24"/>
                <w:szCs w:val="24"/>
                <w:lang w:val="en-GB"/>
              </w:rPr>
              <w:t>Anser fabalis</w:t>
            </w:r>
          </w:p>
        </w:tc>
        <w:tc>
          <w:tcPr>
            <w:tcW w:w="2255" w:type="dxa"/>
          </w:tcPr>
          <w:p w14:paraId="02FD63E4" w14:textId="77777777" w:rsidR="005D0F1F" w:rsidRPr="008A7D6E" w:rsidRDefault="005D0F1F" w:rsidP="006466D0">
            <w:pPr>
              <w:jc w:val="both"/>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MH491826, MH491827</w:t>
            </w:r>
          </w:p>
        </w:tc>
        <w:tc>
          <w:tcPr>
            <w:tcW w:w="2255" w:type="dxa"/>
          </w:tcPr>
          <w:p w14:paraId="4DEDCCE9"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Honka et al. 2018</w:t>
            </w:r>
          </w:p>
        </w:tc>
      </w:tr>
      <w:tr w:rsidR="005D0F1F" w:rsidRPr="008A7D6E" w14:paraId="18B071D9" w14:textId="77777777" w:rsidTr="006466D0">
        <w:tc>
          <w:tcPr>
            <w:tcW w:w="2254" w:type="dxa"/>
          </w:tcPr>
          <w:p w14:paraId="086F605E"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Bean goose</w:t>
            </w:r>
          </w:p>
        </w:tc>
        <w:tc>
          <w:tcPr>
            <w:tcW w:w="2255" w:type="dxa"/>
          </w:tcPr>
          <w:p w14:paraId="33D0B7B6"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i/>
                <w:iCs/>
                <w:sz w:val="24"/>
                <w:szCs w:val="24"/>
                <w:lang w:val="en-GB"/>
              </w:rPr>
              <w:t>Anser fabalis</w:t>
            </w:r>
          </w:p>
        </w:tc>
        <w:tc>
          <w:tcPr>
            <w:tcW w:w="2255" w:type="dxa"/>
          </w:tcPr>
          <w:p w14:paraId="6924987B"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MT023340-MT023341</w:t>
            </w:r>
          </w:p>
        </w:tc>
        <w:tc>
          <w:tcPr>
            <w:tcW w:w="2255" w:type="dxa"/>
          </w:tcPr>
          <w:p w14:paraId="3BFA9EF2"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Honka et al. 2022</w:t>
            </w:r>
          </w:p>
        </w:tc>
      </w:tr>
      <w:tr w:rsidR="005D0F1F" w:rsidRPr="008A7D6E" w14:paraId="503D340A" w14:textId="77777777" w:rsidTr="006466D0">
        <w:tc>
          <w:tcPr>
            <w:tcW w:w="2254" w:type="dxa"/>
          </w:tcPr>
          <w:p w14:paraId="440C53B2"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Pink-footed goose</w:t>
            </w:r>
          </w:p>
        </w:tc>
        <w:tc>
          <w:tcPr>
            <w:tcW w:w="2255" w:type="dxa"/>
          </w:tcPr>
          <w:p w14:paraId="27F3A08B"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i/>
                <w:iCs/>
                <w:sz w:val="24"/>
                <w:szCs w:val="24"/>
                <w:lang w:val="en-GB"/>
              </w:rPr>
              <w:t>Anser brachyrhynchus</w:t>
            </w:r>
          </w:p>
        </w:tc>
        <w:tc>
          <w:tcPr>
            <w:tcW w:w="2255" w:type="dxa"/>
          </w:tcPr>
          <w:p w14:paraId="4862B5E9"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AF159952-AF159954</w:t>
            </w:r>
          </w:p>
        </w:tc>
        <w:tc>
          <w:tcPr>
            <w:tcW w:w="2255" w:type="dxa"/>
          </w:tcPr>
          <w:p w14:paraId="0DE97514"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Ruokonen et al. 2000</w:t>
            </w:r>
          </w:p>
        </w:tc>
      </w:tr>
      <w:tr w:rsidR="005D0F1F" w:rsidRPr="008A7D6E" w14:paraId="22C16F88" w14:textId="77777777" w:rsidTr="006466D0">
        <w:tc>
          <w:tcPr>
            <w:tcW w:w="2254" w:type="dxa"/>
          </w:tcPr>
          <w:p w14:paraId="5702512D"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Greater white-fronted goose</w:t>
            </w:r>
          </w:p>
        </w:tc>
        <w:tc>
          <w:tcPr>
            <w:tcW w:w="2255" w:type="dxa"/>
          </w:tcPr>
          <w:p w14:paraId="0EF11A9F"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i/>
                <w:iCs/>
                <w:sz w:val="24"/>
                <w:szCs w:val="24"/>
                <w:lang w:val="en-GB"/>
              </w:rPr>
              <w:t>Anser albifrons</w:t>
            </w:r>
          </w:p>
        </w:tc>
        <w:tc>
          <w:tcPr>
            <w:tcW w:w="2255" w:type="dxa"/>
          </w:tcPr>
          <w:p w14:paraId="5296EF1F"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AF159957-AF159958</w:t>
            </w:r>
          </w:p>
        </w:tc>
        <w:tc>
          <w:tcPr>
            <w:tcW w:w="2255" w:type="dxa"/>
          </w:tcPr>
          <w:p w14:paraId="03605C4C"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Ruokonen et al. 2000</w:t>
            </w:r>
          </w:p>
        </w:tc>
      </w:tr>
      <w:tr w:rsidR="005D0F1F" w:rsidRPr="008A7D6E" w14:paraId="057841CB" w14:textId="77777777" w:rsidTr="006466D0">
        <w:tc>
          <w:tcPr>
            <w:tcW w:w="2254" w:type="dxa"/>
          </w:tcPr>
          <w:p w14:paraId="71E0766A"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Numt</w:t>
            </w:r>
          </w:p>
        </w:tc>
        <w:tc>
          <w:tcPr>
            <w:tcW w:w="2255" w:type="dxa"/>
          </w:tcPr>
          <w:p w14:paraId="4B2BC1AF" w14:textId="77777777" w:rsidR="005D0F1F" w:rsidRPr="008A7D6E" w:rsidRDefault="005D0F1F" w:rsidP="006466D0">
            <w:pPr>
              <w:rPr>
                <w:rFonts w:ascii="Times New Roman" w:eastAsia="Times New Roman" w:hAnsi="Times New Roman" w:cs="Times New Roman"/>
                <w:sz w:val="24"/>
                <w:szCs w:val="24"/>
                <w:lang w:val="en-GB"/>
              </w:rPr>
            </w:pPr>
          </w:p>
        </w:tc>
        <w:tc>
          <w:tcPr>
            <w:tcW w:w="2255" w:type="dxa"/>
          </w:tcPr>
          <w:p w14:paraId="68B2361B"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AF159970</w:t>
            </w:r>
          </w:p>
        </w:tc>
        <w:tc>
          <w:tcPr>
            <w:tcW w:w="2255" w:type="dxa"/>
          </w:tcPr>
          <w:p w14:paraId="17D29A5B" w14:textId="77777777" w:rsidR="005D0F1F" w:rsidRPr="008A7D6E" w:rsidRDefault="005D0F1F" w:rsidP="006466D0">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Ruokonen et al. 2000</w:t>
            </w:r>
          </w:p>
        </w:tc>
      </w:tr>
    </w:tbl>
    <w:p w14:paraId="7180CD14" w14:textId="77777777" w:rsidR="005D0F1F" w:rsidRPr="008A7D6E" w:rsidRDefault="005D0F1F" w:rsidP="005D0F1F">
      <w:pPr>
        <w:rPr>
          <w:rFonts w:ascii="Times New Roman" w:eastAsia="Times New Roman" w:hAnsi="Times New Roman" w:cs="Times New Roman"/>
          <w:sz w:val="24"/>
          <w:szCs w:val="24"/>
          <w:lang w:val="en-GB"/>
        </w:rPr>
      </w:pPr>
    </w:p>
    <w:p w14:paraId="75486B47" w14:textId="77777777" w:rsidR="005D0F1F" w:rsidRPr="008A7D6E" w:rsidRDefault="005D0F1F" w:rsidP="005D0F1F">
      <w:pPr>
        <w:rPr>
          <w:rFonts w:ascii="Times New Roman" w:eastAsia="Times New Roman" w:hAnsi="Times New Roman" w:cs="Times New Roman"/>
          <w:sz w:val="24"/>
          <w:szCs w:val="24"/>
          <w:lang w:val="en-GB"/>
        </w:rPr>
      </w:pPr>
    </w:p>
    <w:p w14:paraId="76487C19" w14:textId="77777777" w:rsidR="005D0F1F" w:rsidRPr="008A7D6E" w:rsidRDefault="005D0F1F" w:rsidP="005D0F1F">
      <w:pPr>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References:</w:t>
      </w:r>
    </w:p>
    <w:p w14:paraId="55CDCE48" w14:textId="77777777" w:rsidR="005D0F1F" w:rsidRPr="008A7D6E" w:rsidRDefault="005D0F1F" w:rsidP="005D0F1F">
      <w:pPr>
        <w:spacing w:before="240" w:after="240" w:line="480" w:lineRule="auto"/>
        <w:ind w:left="567" w:hanging="567"/>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Honka J, Baini S, Searle JB, et al (2022) Genetic assessment reveals inbreeding, possible hybridization, and low levels of genetic structure in a declining goose population. Ecol Evol 12. https://doi.org/10.1002/ece3.8547</w:t>
      </w:r>
    </w:p>
    <w:p w14:paraId="536F7C18" w14:textId="77777777" w:rsidR="005D0F1F" w:rsidRPr="008A7D6E" w:rsidRDefault="005D0F1F" w:rsidP="005D0F1F">
      <w:pPr>
        <w:spacing w:before="240" w:after="240" w:line="480" w:lineRule="auto"/>
        <w:ind w:left="567" w:hanging="567"/>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Honka J, Heino MT, Kvist L, et al (2018) Over a thousand years of evolutionary history of domestic geese from Russian archaeological sites, analysed using ancient DNA. Genes (Basel) 9. https://doi.org/10.3390/genes9070367</w:t>
      </w:r>
    </w:p>
    <w:p w14:paraId="76F879AF" w14:textId="77777777" w:rsidR="005D0F1F" w:rsidRPr="008A7D6E" w:rsidRDefault="005D0F1F" w:rsidP="005D0F1F">
      <w:pPr>
        <w:spacing w:before="240" w:after="240" w:line="480" w:lineRule="auto"/>
        <w:ind w:left="567" w:hanging="567"/>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Honka J, Kvist L, Heikkinen ME, et al (2017) Determining the subspecies composition of bean goose harvests in Finland using genetic methods. Eur J Wildl Res 63:19. https://doi.org/10.1007/s10344-017-1077-6</w:t>
      </w:r>
    </w:p>
    <w:p w14:paraId="35612E07" w14:textId="77777777" w:rsidR="005D0F1F" w:rsidRPr="008A7D6E" w:rsidRDefault="005D0F1F" w:rsidP="005D0F1F">
      <w:pPr>
        <w:spacing w:before="240" w:after="240" w:line="480" w:lineRule="auto"/>
        <w:ind w:left="567" w:hanging="567"/>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lastRenderedPageBreak/>
        <w:t xml:space="preserve">Ruokonen M, Kvist L, Lumme J (2000) Close relatedness between mitochondrial DNA from seven </w:t>
      </w:r>
      <w:r w:rsidRPr="008A7D6E">
        <w:rPr>
          <w:rFonts w:ascii="Times New Roman" w:eastAsia="Times New Roman" w:hAnsi="Times New Roman" w:cs="Times New Roman"/>
          <w:i/>
          <w:sz w:val="24"/>
          <w:szCs w:val="24"/>
          <w:lang w:val="en-GB"/>
        </w:rPr>
        <w:t xml:space="preserve">Anser </w:t>
      </w:r>
      <w:r w:rsidRPr="008A7D6E">
        <w:rPr>
          <w:rFonts w:ascii="Times New Roman" w:eastAsia="Times New Roman" w:hAnsi="Times New Roman" w:cs="Times New Roman"/>
          <w:sz w:val="24"/>
          <w:szCs w:val="24"/>
          <w:lang w:val="en-GB"/>
        </w:rPr>
        <w:t>goose species. J Evol Biol 13:532–540. https://doi.org/10.1046/j.1420-9101.2000.00184.x</w:t>
      </w:r>
    </w:p>
    <w:p w14:paraId="2B725BFC" w14:textId="3087D76A" w:rsidR="005D0F1F" w:rsidRDefault="005D0F1F" w:rsidP="005D0F1F">
      <w:pPr>
        <w:spacing w:before="240" w:after="240" w:line="480" w:lineRule="auto"/>
        <w:ind w:left="567" w:hanging="567"/>
        <w:rPr>
          <w:rFonts w:ascii="Times New Roman" w:eastAsia="Times New Roman" w:hAnsi="Times New Roman" w:cs="Times New Roman"/>
          <w:sz w:val="24"/>
          <w:szCs w:val="24"/>
          <w:lang w:val="en-GB"/>
        </w:rPr>
      </w:pPr>
      <w:r w:rsidRPr="008A7D6E">
        <w:rPr>
          <w:rFonts w:ascii="Times New Roman" w:eastAsia="Times New Roman" w:hAnsi="Times New Roman" w:cs="Times New Roman"/>
          <w:sz w:val="24"/>
          <w:szCs w:val="24"/>
          <w:lang w:val="en-GB"/>
        </w:rPr>
        <w:t xml:space="preserve">Ruokonen M, Litvin K, Aarvak T (2008) Taxonomy of the bean goose - pink-footed goose. Mol Phylogenet Evol 48:554–562. </w:t>
      </w:r>
      <w:r w:rsidRPr="00B327DF">
        <w:rPr>
          <w:rFonts w:ascii="Times New Roman" w:eastAsia="Times New Roman" w:hAnsi="Times New Roman" w:cs="Times New Roman"/>
          <w:sz w:val="24"/>
          <w:szCs w:val="24"/>
          <w:lang w:val="en-GB"/>
        </w:rPr>
        <w:t>https://doi.org/10.1016/j.ympev.2008.04.038</w:t>
      </w:r>
    </w:p>
    <w:p w14:paraId="78EBEDD7" w14:textId="77777777" w:rsidR="005D0F1F" w:rsidRDefault="005D0F1F" w:rsidP="005D0F1F">
      <w:pPr>
        <w:spacing w:before="240" w:after="240" w:line="480" w:lineRule="auto"/>
        <w:ind w:left="567" w:hanging="567"/>
        <w:rPr>
          <w:rFonts w:ascii="Times New Roman" w:eastAsia="Times New Roman" w:hAnsi="Times New Roman" w:cs="Times New Roman"/>
          <w:sz w:val="24"/>
          <w:szCs w:val="24"/>
          <w:lang w:val="en-GB"/>
        </w:rPr>
      </w:pPr>
    </w:p>
    <w:p w14:paraId="5526E722" w14:textId="77777777" w:rsidR="005D0F1F" w:rsidRDefault="005D0F1F" w:rsidP="005D0F1F">
      <w:pPr>
        <w:spacing w:before="240" w:after="240" w:line="480" w:lineRule="auto"/>
        <w:ind w:left="567" w:hanging="567"/>
        <w:rPr>
          <w:rFonts w:ascii="Times New Roman" w:eastAsia="Times New Roman" w:hAnsi="Times New Roman" w:cs="Times New Roman"/>
          <w:sz w:val="24"/>
          <w:szCs w:val="24"/>
          <w:lang w:val="en-GB"/>
        </w:rPr>
      </w:pPr>
    </w:p>
    <w:p w14:paraId="5D3FA770" w14:textId="77777777" w:rsidR="005D0F1F" w:rsidRDefault="005D0F1F" w:rsidP="005D0F1F">
      <w:pPr>
        <w:rPr>
          <w:rFonts w:ascii="Times New Roman" w:eastAsia="Times New Roman" w:hAnsi="Times New Roman" w:cs="Times New Roman"/>
          <w:sz w:val="24"/>
          <w:szCs w:val="24"/>
          <w:lang w:val="en-GB"/>
        </w:rPr>
      </w:pPr>
    </w:p>
    <w:p w14:paraId="6E076C2B" w14:textId="77777777" w:rsidR="005D0F1F" w:rsidRDefault="005D0F1F" w:rsidP="005D0F1F">
      <w:pPr>
        <w:rPr>
          <w:rFonts w:ascii="Times New Roman" w:eastAsia="Times New Roman" w:hAnsi="Times New Roman" w:cs="Times New Roman"/>
          <w:sz w:val="24"/>
          <w:szCs w:val="24"/>
          <w:lang w:val="en-GB"/>
        </w:rPr>
      </w:pPr>
    </w:p>
    <w:p w14:paraId="2DCDB0D2" w14:textId="77777777" w:rsidR="005D0F1F" w:rsidRDefault="005D0F1F" w:rsidP="005D0F1F">
      <w:pPr>
        <w:rPr>
          <w:rFonts w:ascii="Times New Roman" w:eastAsia="Times New Roman" w:hAnsi="Times New Roman" w:cs="Times New Roman"/>
          <w:sz w:val="24"/>
          <w:szCs w:val="24"/>
          <w:lang w:val="en-GB"/>
        </w:rPr>
      </w:pPr>
    </w:p>
    <w:p w14:paraId="4705443A" w14:textId="77777777" w:rsidR="005D0F1F" w:rsidRPr="008A7D6E" w:rsidRDefault="005D0F1F" w:rsidP="005D0F1F">
      <w:pPr>
        <w:rPr>
          <w:rFonts w:ascii="Times New Roman" w:eastAsia="Times New Roman" w:hAnsi="Times New Roman" w:cs="Times New Roman"/>
          <w:sz w:val="24"/>
          <w:szCs w:val="24"/>
          <w:lang w:val="en-GB"/>
        </w:rPr>
      </w:pPr>
    </w:p>
    <w:p w14:paraId="30173A0A" w14:textId="77777777" w:rsidR="005D0F1F" w:rsidRPr="008A7D6E" w:rsidRDefault="005D0F1F" w:rsidP="005D0F1F">
      <w:pPr>
        <w:pStyle w:val="NormalWeb"/>
        <w:rPr>
          <w:lang w:val="en-GB"/>
        </w:rPr>
      </w:pPr>
      <w:r w:rsidRPr="008A7D6E">
        <w:rPr>
          <w:noProof/>
          <w:lang w:val="en-US" w:eastAsia="en-US"/>
        </w:rPr>
        <w:lastRenderedPageBreak/>
        <w:drawing>
          <wp:inline distT="0" distB="0" distL="0" distR="0" wp14:anchorId="113D21C1" wp14:editId="7144A414">
            <wp:extent cx="5733415" cy="4874260"/>
            <wp:effectExtent l="0" t="0" r="635" b="2540"/>
            <wp:docPr id="302229586" name="Picture 1" descr="A diagram of a dn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29586" name="Picture 1" descr="A diagram of a dna molecul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3415" cy="4874260"/>
                    </a:xfrm>
                    <a:prstGeom prst="rect">
                      <a:avLst/>
                    </a:prstGeom>
                    <a:noFill/>
                    <a:ln>
                      <a:noFill/>
                    </a:ln>
                  </pic:spPr>
                </pic:pic>
              </a:graphicData>
            </a:graphic>
          </wp:inline>
        </w:drawing>
      </w:r>
    </w:p>
    <w:p w14:paraId="061A6ABA" w14:textId="77777777" w:rsidR="005D0F1F" w:rsidRDefault="005D0F1F" w:rsidP="005D0F1F">
      <w:pPr>
        <w:spacing w:before="200" w:after="240" w:line="480" w:lineRule="auto"/>
        <w:rPr>
          <w:rFonts w:ascii="Times New Roman" w:eastAsia="Times New Roman" w:hAnsi="Times New Roman" w:cs="Times New Roman"/>
          <w:sz w:val="24"/>
          <w:szCs w:val="24"/>
          <w:lang w:val="en-GB"/>
        </w:rPr>
      </w:pPr>
      <w:r w:rsidRPr="005D0F1F">
        <w:rPr>
          <w:rFonts w:ascii="Times New Roman" w:eastAsia="Times New Roman" w:hAnsi="Times New Roman" w:cs="Times New Roman"/>
          <w:b/>
          <w:bCs/>
          <w:sz w:val="24"/>
          <w:szCs w:val="24"/>
          <w:lang w:val="en-GB"/>
        </w:rPr>
        <w:t>Figure S1</w:t>
      </w:r>
      <w:r w:rsidRPr="008A7D6E">
        <w:rPr>
          <w:rFonts w:ascii="Times New Roman" w:eastAsia="Times New Roman" w:hAnsi="Times New Roman" w:cs="Times New Roman"/>
          <w:sz w:val="24"/>
          <w:szCs w:val="24"/>
          <w:lang w:val="en-GB"/>
        </w:rPr>
        <w:t xml:space="preserve">. Median joining haplotype network for harvested bean geese from Sweden, Finland and Estonia (hunting seasons 2017/18 – 2019/20; </w:t>
      </w:r>
      <w:r w:rsidRPr="008A7D6E">
        <w:rPr>
          <w:rFonts w:ascii="Times New Roman" w:eastAsia="Times New Roman" w:hAnsi="Times New Roman" w:cs="Times New Roman"/>
          <w:i/>
          <w:sz w:val="24"/>
          <w:szCs w:val="24"/>
          <w:lang w:val="en-GB"/>
        </w:rPr>
        <w:t xml:space="preserve">n </w:t>
      </w:r>
      <w:r w:rsidRPr="008A7D6E">
        <w:rPr>
          <w:rFonts w:ascii="Times New Roman" w:eastAsia="Times New Roman" w:hAnsi="Times New Roman" w:cs="Times New Roman"/>
          <w:sz w:val="24"/>
          <w:szCs w:val="24"/>
          <w:lang w:val="en-GB"/>
        </w:rPr>
        <w:t>= 779), bean goose subspecies (</w:t>
      </w:r>
      <w:r w:rsidRPr="008A7D6E">
        <w:rPr>
          <w:rFonts w:ascii="Times New Roman" w:eastAsia="Times New Roman" w:hAnsi="Times New Roman" w:cs="Times New Roman"/>
          <w:i/>
          <w:sz w:val="24"/>
          <w:szCs w:val="24"/>
          <w:lang w:val="en-GB"/>
        </w:rPr>
        <w:t>Anser fabalis fabalis</w:t>
      </w:r>
      <w:r w:rsidRPr="008A7D6E">
        <w:rPr>
          <w:rFonts w:ascii="Times New Roman" w:eastAsia="Times New Roman" w:hAnsi="Times New Roman" w:cs="Times New Roman"/>
          <w:sz w:val="24"/>
          <w:szCs w:val="24"/>
          <w:lang w:val="en-GB"/>
        </w:rPr>
        <w:t xml:space="preserve">, </w:t>
      </w:r>
      <w:r w:rsidRPr="008A7D6E">
        <w:rPr>
          <w:rFonts w:ascii="Times New Roman" w:eastAsia="Times New Roman" w:hAnsi="Times New Roman" w:cs="Times New Roman"/>
          <w:i/>
          <w:sz w:val="24"/>
          <w:szCs w:val="24"/>
          <w:lang w:val="en-GB"/>
        </w:rPr>
        <w:t>A. f. rossicus</w:t>
      </w:r>
      <w:r w:rsidRPr="008A7D6E">
        <w:rPr>
          <w:rFonts w:ascii="Times New Roman" w:eastAsia="Times New Roman" w:hAnsi="Times New Roman" w:cs="Times New Roman"/>
          <w:sz w:val="24"/>
          <w:szCs w:val="24"/>
          <w:lang w:val="en-GB"/>
        </w:rPr>
        <w:t xml:space="preserve">, </w:t>
      </w:r>
      <w:r w:rsidRPr="008A7D6E">
        <w:rPr>
          <w:rFonts w:ascii="Times New Roman" w:eastAsia="Times New Roman" w:hAnsi="Times New Roman" w:cs="Times New Roman"/>
          <w:i/>
          <w:sz w:val="24"/>
          <w:szCs w:val="24"/>
          <w:lang w:val="en-GB"/>
        </w:rPr>
        <w:t>A. f. serrirostris</w:t>
      </w:r>
      <w:r w:rsidRPr="008A7D6E">
        <w:rPr>
          <w:rFonts w:ascii="Times New Roman" w:eastAsia="Times New Roman" w:hAnsi="Times New Roman" w:cs="Times New Roman"/>
          <w:sz w:val="24"/>
          <w:szCs w:val="24"/>
          <w:lang w:val="en-GB"/>
        </w:rPr>
        <w:t xml:space="preserve"> and </w:t>
      </w:r>
      <w:r w:rsidRPr="008A7D6E">
        <w:rPr>
          <w:rFonts w:ascii="Times New Roman" w:eastAsia="Times New Roman" w:hAnsi="Times New Roman" w:cs="Times New Roman"/>
          <w:i/>
          <w:sz w:val="24"/>
          <w:szCs w:val="24"/>
          <w:lang w:val="en-GB"/>
        </w:rPr>
        <w:t>A. f. middendorffii</w:t>
      </w:r>
      <w:r w:rsidRPr="008A7D6E">
        <w:rPr>
          <w:rFonts w:ascii="Times New Roman" w:eastAsia="Times New Roman" w:hAnsi="Times New Roman" w:cs="Times New Roman"/>
          <w:sz w:val="24"/>
          <w:szCs w:val="24"/>
          <w:lang w:val="en-GB"/>
        </w:rPr>
        <w:t>), pink-footed geese (</w:t>
      </w:r>
      <w:r w:rsidRPr="008A7D6E">
        <w:rPr>
          <w:rFonts w:ascii="Times New Roman" w:eastAsia="Times New Roman" w:hAnsi="Times New Roman" w:cs="Times New Roman"/>
          <w:i/>
          <w:sz w:val="24"/>
          <w:szCs w:val="24"/>
          <w:lang w:val="en-GB"/>
        </w:rPr>
        <w:t>A. brachyrhynchus</w:t>
      </w:r>
      <w:r w:rsidRPr="008A7D6E">
        <w:rPr>
          <w:rFonts w:ascii="Times New Roman" w:eastAsia="Times New Roman" w:hAnsi="Times New Roman" w:cs="Times New Roman"/>
          <w:sz w:val="24"/>
          <w:szCs w:val="24"/>
          <w:lang w:val="en-GB"/>
        </w:rPr>
        <w:t>) and greater white-fronted geese (</w:t>
      </w:r>
      <w:r w:rsidRPr="008A7D6E">
        <w:rPr>
          <w:rFonts w:ascii="Times New Roman" w:eastAsia="Times New Roman" w:hAnsi="Times New Roman" w:cs="Times New Roman"/>
          <w:i/>
          <w:sz w:val="24"/>
          <w:szCs w:val="24"/>
          <w:lang w:val="en-GB"/>
        </w:rPr>
        <w:t>A. albifrons</w:t>
      </w:r>
      <w:r w:rsidRPr="008A7D6E">
        <w:rPr>
          <w:rFonts w:ascii="Times New Roman" w:eastAsia="Times New Roman" w:hAnsi="Times New Roman" w:cs="Times New Roman"/>
          <w:sz w:val="24"/>
          <w:szCs w:val="24"/>
          <w:lang w:val="en-GB"/>
        </w:rPr>
        <w:t>) indicated by different colours. Individuals with heteroplasmy were included to assign subspecies (</w:t>
      </w:r>
      <w:r w:rsidRPr="008A7D6E">
        <w:rPr>
          <w:rFonts w:ascii="Times New Roman" w:eastAsia="Times New Roman" w:hAnsi="Times New Roman" w:cs="Times New Roman"/>
          <w:i/>
          <w:sz w:val="24"/>
          <w:szCs w:val="24"/>
          <w:lang w:val="en-GB"/>
        </w:rPr>
        <w:t xml:space="preserve">n = </w:t>
      </w:r>
      <w:r w:rsidRPr="008A7D6E">
        <w:rPr>
          <w:rFonts w:ascii="Times New Roman" w:eastAsia="Times New Roman" w:hAnsi="Times New Roman" w:cs="Times New Roman"/>
          <w:sz w:val="24"/>
          <w:szCs w:val="24"/>
          <w:lang w:val="en-GB"/>
        </w:rPr>
        <w:t>23), but this resulted in merging of some haplotypes compared to Fig.1 in the main text. To root the haplotype network a sequence of Numt (accession number: AF159970; nuclear sequence of mitochondrial origin) was used.</w:t>
      </w:r>
      <w:r>
        <w:rPr>
          <w:rFonts w:ascii="Times New Roman" w:eastAsia="Times New Roman" w:hAnsi="Times New Roman" w:cs="Times New Roman"/>
          <w:sz w:val="24"/>
          <w:szCs w:val="24"/>
          <w:lang w:val="en-GB"/>
        </w:rPr>
        <w:t xml:space="preserve"> </w:t>
      </w:r>
      <w:r w:rsidRPr="008A7D6E">
        <w:rPr>
          <w:rFonts w:ascii="Times New Roman" w:eastAsia="Times New Roman" w:hAnsi="Times New Roman" w:cs="Times New Roman"/>
          <w:sz w:val="24"/>
          <w:szCs w:val="24"/>
          <w:lang w:val="en-GB"/>
        </w:rPr>
        <w:t xml:space="preserve">The frequency of each haplotype is indicated with the size of the circle and the number of mutational differences is indicated with tick marks across branches. Black circles indicate unsampled haplotypes needed to construct the median haplotype network. Haplotypes which were identical in the studied DNA region but differ </w:t>
      </w:r>
      <w:r w:rsidRPr="008A7D6E">
        <w:rPr>
          <w:rFonts w:ascii="Times New Roman" w:eastAsia="Times New Roman" w:hAnsi="Times New Roman" w:cs="Times New Roman"/>
          <w:sz w:val="24"/>
          <w:szCs w:val="24"/>
          <w:lang w:val="en-GB"/>
        </w:rPr>
        <w:lastRenderedPageBreak/>
        <w:t xml:space="preserve">based on the whole control region sequence are indicated with forward slashes between haplotype names. </w:t>
      </w:r>
    </w:p>
    <w:p w14:paraId="3E7D13EC" w14:textId="77777777" w:rsidR="005D0F1F" w:rsidRPr="008A7D6E" w:rsidRDefault="005D0F1F" w:rsidP="005D0F1F">
      <w:pPr>
        <w:spacing w:before="200" w:after="240" w:line="480" w:lineRule="auto"/>
        <w:rPr>
          <w:rFonts w:ascii="Times New Roman" w:eastAsia="Times New Roman" w:hAnsi="Times New Roman" w:cs="Times New Roman"/>
          <w:sz w:val="24"/>
          <w:szCs w:val="24"/>
          <w:lang w:val="en-GB"/>
        </w:rPr>
      </w:pPr>
    </w:p>
    <w:p w14:paraId="5F7220F8" w14:textId="77777777" w:rsidR="005D0F1F" w:rsidRPr="008A7D6E" w:rsidRDefault="005D0F1F" w:rsidP="005D0F1F">
      <w:pPr>
        <w:pStyle w:val="NormalWeb"/>
        <w:rPr>
          <w:lang w:val="en-GB"/>
        </w:rPr>
      </w:pPr>
      <w:r w:rsidRPr="008A7D6E">
        <w:rPr>
          <w:noProof/>
          <w:lang w:val="en-US" w:eastAsia="en-US"/>
        </w:rPr>
        <w:drawing>
          <wp:inline distT="0" distB="0" distL="0" distR="0" wp14:anchorId="71579198" wp14:editId="477957A6">
            <wp:extent cx="5733415" cy="4874260"/>
            <wp:effectExtent l="0" t="0" r="635" b="2540"/>
            <wp:docPr id="658736479" name="Picture 2" descr="A diagram of a dn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736479" name="Picture 2" descr="A diagram of a dna molecul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3415" cy="4874260"/>
                    </a:xfrm>
                    <a:prstGeom prst="rect">
                      <a:avLst/>
                    </a:prstGeom>
                    <a:noFill/>
                    <a:ln>
                      <a:noFill/>
                    </a:ln>
                  </pic:spPr>
                </pic:pic>
              </a:graphicData>
            </a:graphic>
          </wp:inline>
        </w:drawing>
      </w:r>
    </w:p>
    <w:p w14:paraId="3867BAF0" w14:textId="77777777" w:rsidR="005D0F1F" w:rsidRDefault="005D0F1F" w:rsidP="005D0F1F">
      <w:pPr>
        <w:spacing w:before="200" w:after="240" w:line="480" w:lineRule="auto"/>
        <w:rPr>
          <w:rFonts w:ascii="Times New Roman" w:eastAsia="Times New Roman" w:hAnsi="Times New Roman" w:cs="Times New Roman"/>
          <w:sz w:val="24"/>
          <w:szCs w:val="24"/>
          <w:lang w:val="en-GB"/>
        </w:rPr>
      </w:pPr>
      <w:r w:rsidRPr="005D0F1F">
        <w:rPr>
          <w:rFonts w:ascii="Times New Roman" w:eastAsia="Times New Roman" w:hAnsi="Times New Roman" w:cs="Times New Roman"/>
          <w:b/>
          <w:bCs/>
          <w:sz w:val="24"/>
          <w:szCs w:val="24"/>
          <w:lang w:val="en-GB"/>
        </w:rPr>
        <w:t>Figure S2</w:t>
      </w:r>
      <w:r w:rsidRPr="008A7D6E">
        <w:rPr>
          <w:rFonts w:ascii="Times New Roman" w:eastAsia="Times New Roman" w:hAnsi="Times New Roman" w:cs="Times New Roman"/>
          <w:sz w:val="24"/>
          <w:szCs w:val="24"/>
          <w:lang w:val="en-GB"/>
        </w:rPr>
        <w:t xml:space="preserve">. Median joining haplotype network for harvested bean geese from Sweden (hunting seasons 2017/18 – 2018/19; </w:t>
      </w:r>
      <w:r w:rsidRPr="008A7D6E">
        <w:rPr>
          <w:rFonts w:ascii="Times New Roman" w:eastAsia="Times New Roman" w:hAnsi="Times New Roman" w:cs="Times New Roman"/>
          <w:i/>
          <w:iCs/>
          <w:sz w:val="24"/>
          <w:szCs w:val="24"/>
          <w:lang w:val="en-GB"/>
        </w:rPr>
        <w:t xml:space="preserve">n </w:t>
      </w:r>
      <w:r w:rsidRPr="008A7D6E">
        <w:rPr>
          <w:rFonts w:ascii="Times New Roman" w:eastAsia="Times New Roman" w:hAnsi="Times New Roman" w:cs="Times New Roman"/>
          <w:sz w:val="24"/>
          <w:szCs w:val="24"/>
          <w:lang w:val="en-GB"/>
        </w:rPr>
        <w:t>= 602), bean goose subspecies (</w:t>
      </w:r>
      <w:r w:rsidRPr="008A7D6E">
        <w:rPr>
          <w:rFonts w:ascii="Times New Roman" w:eastAsia="Times New Roman" w:hAnsi="Times New Roman" w:cs="Times New Roman"/>
          <w:i/>
          <w:sz w:val="24"/>
          <w:szCs w:val="24"/>
          <w:lang w:val="en-GB"/>
        </w:rPr>
        <w:t>Anser fabalis fabalis</w:t>
      </w:r>
      <w:r w:rsidRPr="008A7D6E">
        <w:rPr>
          <w:rFonts w:ascii="Times New Roman" w:eastAsia="Times New Roman" w:hAnsi="Times New Roman" w:cs="Times New Roman"/>
          <w:sz w:val="24"/>
          <w:szCs w:val="24"/>
          <w:lang w:val="en-GB"/>
        </w:rPr>
        <w:t xml:space="preserve">, </w:t>
      </w:r>
      <w:r w:rsidRPr="008A7D6E">
        <w:rPr>
          <w:rFonts w:ascii="Times New Roman" w:eastAsia="Times New Roman" w:hAnsi="Times New Roman" w:cs="Times New Roman"/>
          <w:i/>
          <w:sz w:val="24"/>
          <w:szCs w:val="24"/>
          <w:lang w:val="en-GB"/>
        </w:rPr>
        <w:t>A. f. rossicus</w:t>
      </w:r>
      <w:r w:rsidRPr="008A7D6E">
        <w:rPr>
          <w:rFonts w:ascii="Times New Roman" w:eastAsia="Times New Roman" w:hAnsi="Times New Roman" w:cs="Times New Roman"/>
          <w:sz w:val="24"/>
          <w:szCs w:val="24"/>
          <w:lang w:val="en-GB"/>
        </w:rPr>
        <w:t xml:space="preserve">, </w:t>
      </w:r>
      <w:r w:rsidRPr="008A7D6E">
        <w:rPr>
          <w:rFonts w:ascii="Times New Roman" w:eastAsia="Times New Roman" w:hAnsi="Times New Roman" w:cs="Times New Roman"/>
          <w:i/>
          <w:sz w:val="24"/>
          <w:szCs w:val="24"/>
          <w:lang w:val="en-GB"/>
        </w:rPr>
        <w:t>A. f. serrirostris</w:t>
      </w:r>
      <w:r w:rsidRPr="008A7D6E">
        <w:rPr>
          <w:rFonts w:ascii="Times New Roman" w:eastAsia="Times New Roman" w:hAnsi="Times New Roman" w:cs="Times New Roman"/>
          <w:sz w:val="24"/>
          <w:szCs w:val="24"/>
          <w:lang w:val="en-GB"/>
        </w:rPr>
        <w:t xml:space="preserve"> and </w:t>
      </w:r>
      <w:r w:rsidRPr="008A7D6E">
        <w:rPr>
          <w:rFonts w:ascii="Times New Roman" w:eastAsia="Times New Roman" w:hAnsi="Times New Roman" w:cs="Times New Roman"/>
          <w:i/>
          <w:sz w:val="24"/>
          <w:szCs w:val="24"/>
          <w:lang w:val="en-GB"/>
        </w:rPr>
        <w:t>A. f. middendorffii</w:t>
      </w:r>
      <w:r w:rsidRPr="008A7D6E">
        <w:rPr>
          <w:rFonts w:ascii="Times New Roman" w:eastAsia="Times New Roman" w:hAnsi="Times New Roman" w:cs="Times New Roman"/>
          <w:sz w:val="24"/>
          <w:szCs w:val="24"/>
          <w:lang w:val="en-GB"/>
        </w:rPr>
        <w:t>), pink-footed geese (</w:t>
      </w:r>
      <w:r w:rsidRPr="008A7D6E">
        <w:rPr>
          <w:rFonts w:ascii="Times New Roman" w:eastAsia="Times New Roman" w:hAnsi="Times New Roman" w:cs="Times New Roman"/>
          <w:i/>
          <w:sz w:val="24"/>
          <w:szCs w:val="24"/>
          <w:lang w:val="en-GB"/>
        </w:rPr>
        <w:t>A. brachyrhynchus</w:t>
      </w:r>
      <w:r w:rsidRPr="008A7D6E">
        <w:rPr>
          <w:rFonts w:ascii="Times New Roman" w:eastAsia="Times New Roman" w:hAnsi="Times New Roman" w:cs="Times New Roman"/>
          <w:sz w:val="24"/>
          <w:szCs w:val="24"/>
          <w:lang w:val="en-GB"/>
        </w:rPr>
        <w:t>) and greater white-fronted geese (</w:t>
      </w:r>
      <w:r w:rsidRPr="008A7D6E">
        <w:rPr>
          <w:rFonts w:ascii="Times New Roman" w:eastAsia="Times New Roman" w:hAnsi="Times New Roman" w:cs="Times New Roman"/>
          <w:i/>
          <w:sz w:val="24"/>
          <w:szCs w:val="24"/>
          <w:lang w:val="en-GB"/>
        </w:rPr>
        <w:t>A. albifrons</w:t>
      </w:r>
      <w:r w:rsidRPr="008A7D6E">
        <w:rPr>
          <w:rFonts w:ascii="Times New Roman" w:eastAsia="Times New Roman" w:hAnsi="Times New Roman" w:cs="Times New Roman"/>
          <w:sz w:val="24"/>
          <w:szCs w:val="24"/>
          <w:lang w:val="en-GB"/>
        </w:rPr>
        <w:t xml:space="preserve">) indicated by different colours.  Individuals with heteroplasmy have been omitted. To root the haplotype network, a sequence of Numt (accession number: AF159970; nuclear sequence of mitochondrial origin) was used. The frequency of each haplotype is indicated with the size of the circle and the number of </w:t>
      </w:r>
      <w:r w:rsidRPr="008A7D6E">
        <w:rPr>
          <w:rFonts w:ascii="Times New Roman" w:eastAsia="Times New Roman" w:hAnsi="Times New Roman" w:cs="Times New Roman"/>
          <w:sz w:val="24"/>
          <w:szCs w:val="24"/>
          <w:lang w:val="en-GB"/>
        </w:rPr>
        <w:lastRenderedPageBreak/>
        <w:t xml:space="preserve">mutational differences is indicated with tick marks across branches. Black circles indicate unsampled haplotypes needed to construct the median haplotype network. Haplotypes which were identical in the studied DNA region but differ based on the whole control region sequence are indicated with forward slashes between haplotype names. </w:t>
      </w:r>
    </w:p>
    <w:p w14:paraId="5BFDB2F5" w14:textId="77777777" w:rsidR="005D0F1F" w:rsidRPr="008A7D6E" w:rsidRDefault="005D0F1F" w:rsidP="005D0F1F">
      <w:pPr>
        <w:pStyle w:val="NormalWeb"/>
        <w:rPr>
          <w:lang w:val="en-GB"/>
        </w:rPr>
      </w:pPr>
      <w:r w:rsidRPr="008A7D6E">
        <w:rPr>
          <w:noProof/>
          <w:lang w:val="en-US" w:eastAsia="en-US"/>
        </w:rPr>
        <w:drawing>
          <wp:inline distT="0" distB="0" distL="0" distR="0" wp14:anchorId="152456A5" wp14:editId="2E1CBB87">
            <wp:extent cx="5733415" cy="5547995"/>
            <wp:effectExtent l="0" t="0" r="635" b="0"/>
            <wp:docPr id="623153040" name="Picture 3" descr="A diagram of a dn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153040" name="Picture 3" descr="A diagram of a dna molecule&#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3415" cy="5547995"/>
                    </a:xfrm>
                    <a:prstGeom prst="rect">
                      <a:avLst/>
                    </a:prstGeom>
                    <a:noFill/>
                    <a:ln>
                      <a:noFill/>
                    </a:ln>
                  </pic:spPr>
                </pic:pic>
              </a:graphicData>
            </a:graphic>
          </wp:inline>
        </w:drawing>
      </w:r>
    </w:p>
    <w:p w14:paraId="2EC75585" w14:textId="77777777" w:rsidR="005D0F1F" w:rsidRPr="008A7D6E" w:rsidRDefault="005D0F1F" w:rsidP="005D0F1F">
      <w:pPr>
        <w:spacing w:before="200" w:after="240" w:line="480" w:lineRule="auto"/>
        <w:rPr>
          <w:rFonts w:ascii="Times New Roman" w:eastAsia="Times New Roman" w:hAnsi="Times New Roman" w:cs="Times New Roman"/>
          <w:sz w:val="24"/>
          <w:szCs w:val="24"/>
          <w:lang w:val="en-GB"/>
        </w:rPr>
      </w:pPr>
      <w:r w:rsidRPr="005D0F1F">
        <w:rPr>
          <w:rFonts w:ascii="Times New Roman" w:eastAsia="Times New Roman" w:hAnsi="Times New Roman" w:cs="Times New Roman"/>
          <w:b/>
          <w:bCs/>
          <w:sz w:val="24"/>
          <w:szCs w:val="24"/>
          <w:lang w:val="en-GB"/>
        </w:rPr>
        <w:t>Figure S3</w:t>
      </w:r>
      <w:r w:rsidRPr="008A7D6E">
        <w:rPr>
          <w:rFonts w:ascii="Times New Roman" w:eastAsia="Times New Roman" w:hAnsi="Times New Roman" w:cs="Times New Roman"/>
          <w:sz w:val="24"/>
          <w:szCs w:val="24"/>
          <w:lang w:val="en-GB"/>
        </w:rPr>
        <w:t xml:space="preserve">. Median joining haplotype network for harvested bean geese from Finland (hunting seasons 2018/19 – 2019/20; </w:t>
      </w:r>
      <w:r w:rsidRPr="008A7D6E">
        <w:rPr>
          <w:rFonts w:ascii="Times New Roman" w:eastAsia="Times New Roman" w:hAnsi="Times New Roman" w:cs="Times New Roman"/>
          <w:i/>
          <w:iCs/>
          <w:sz w:val="24"/>
          <w:szCs w:val="24"/>
          <w:lang w:val="en-GB"/>
        </w:rPr>
        <w:t xml:space="preserve">n </w:t>
      </w:r>
      <w:r w:rsidRPr="008A7D6E">
        <w:rPr>
          <w:rFonts w:ascii="Times New Roman" w:eastAsia="Times New Roman" w:hAnsi="Times New Roman" w:cs="Times New Roman"/>
          <w:sz w:val="24"/>
          <w:szCs w:val="24"/>
          <w:lang w:val="en-GB"/>
        </w:rPr>
        <w:t>= 35), bean goose subspecies (</w:t>
      </w:r>
      <w:r w:rsidRPr="008A7D6E">
        <w:rPr>
          <w:rFonts w:ascii="Times New Roman" w:eastAsia="Times New Roman" w:hAnsi="Times New Roman" w:cs="Times New Roman"/>
          <w:i/>
          <w:sz w:val="24"/>
          <w:szCs w:val="24"/>
          <w:lang w:val="en-GB"/>
        </w:rPr>
        <w:t>Anser fabalis. fabalis</w:t>
      </w:r>
      <w:r w:rsidRPr="008A7D6E">
        <w:rPr>
          <w:rFonts w:ascii="Times New Roman" w:eastAsia="Times New Roman" w:hAnsi="Times New Roman" w:cs="Times New Roman"/>
          <w:sz w:val="24"/>
          <w:szCs w:val="24"/>
          <w:lang w:val="en-GB"/>
        </w:rPr>
        <w:t xml:space="preserve">, </w:t>
      </w:r>
      <w:r w:rsidRPr="008A7D6E">
        <w:rPr>
          <w:rFonts w:ascii="Times New Roman" w:eastAsia="Times New Roman" w:hAnsi="Times New Roman" w:cs="Times New Roman"/>
          <w:i/>
          <w:sz w:val="24"/>
          <w:szCs w:val="24"/>
          <w:lang w:val="en-GB"/>
        </w:rPr>
        <w:t>A. f. rossicus</w:t>
      </w:r>
      <w:r w:rsidRPr="008A7D6E">
        <w:rPr>
          <w:rFonts w:ascii="Times New Roman" w:eastAsia="Times New Roman" w:hAnsi="Times New Roman" w:cs="Times New Roman"/>
          <w:sz w:val="24"/>
          <w:szCs w:val="24"/>
          <w:lang w:val="en-GB"/>
        </w:rPr>
        <w:t xml:space="preserve">, </w:t>
      </w:r>
      <w:r w:rsidRPr="008A7D6E">
        <w:rPr>
          <w:rFonts w:ascii="Times New Roman" w:eastAsia="Times New Roman" w:hAnsi="Times New Roman" w:cs="Times New Roman"/>
          <w:i/>
          <w:sz w:val="24"/>
          <w:szCs w:val="24"/>
          <w:lang w:val="en-GB"/>
        </w:rPr>
        <w:t>A. f. serrirostris</w:t>
      </w:r>
      <w:r w:rsidRPr="008A7D6E">
        <w:rPr>
          <w:rFonts w:ascii="Times New Roman" w:eastAsia="Times New Roman" w:hAnsi="Times New Roman" w:cs="Times New Roman"/>
          <w:sz w:val="24"/>
          <w:szCs w:val="24"/>
          <w:lang w:val="en-GB"/>
        </w:rPr>
        <w:t xml:space="preserve"> and </w:t>
      </w:r>
      <w:r w:rsidRPr="008A7D6E">
        <w:rPr>
          <w:rFonts w:ascii="Times New Roman" w:eastAsia="Times New Roman" w:hAnsi="Times New Roman" w:cs="Times New Roman"/>
          <w:i/>
          <w:sz w:val="24"/>
          <w:szCs w:val="24"/>
          <w:lang w:val="en-GB"/>
        </w:rPr>
        <w:t>A. f. middendorffii</w:t>
      </w:r>
      <w:r w:rsidRPr="008A7D6E">
        <w:rPr>
          <w:rFonts w:ascii="Times New Roman" w:eastAsia="Times New Roman" w:hAnsi="Times New Roman" w:cs="Times New Roman"/>
          <w:sz w:val="24"/>
          <w:szCs w:val="24"/>
          <w:lang w:val="en-GB"/>
        </w:rPr>
        <w:t>), pink-footed geese (</w:t>
      </w:r>
      <w:r w:rsidRPr="008A7D6E">
        <w:rPr>
          <w:rFonts w:ascii="Times New Roman" w:eastAsia="Times New Roman" w:hAnsi="Times New Roman" w:cs="Times New Roman"/>
          <w:i/>
          <w:sz w:val="24"/>
          <w:szCs w:val="24"/>
          <w:lang w:val="en-GB"/>
        </w:rPr>
        <w:t>A. brachyrhynchus</w:t>
      </w:r>
      <w:r w:rsidRPr="008A7D6E">
        <w:rPr>
          <w:rFonts w:ascii="Times New Roman" w:eastAsia="Times New Roman" w:hAnsi="Times New Roman" w:cs="Times New Roman"/>
          <w:sz w:val="24"/>
          <w:szCs w:val="24"/>
          <w:lang w:val="en-GB"/>
        </w:rPr>
        <w:t>) and greater white-fronted geese (</w:t>
      </w:r>
      <w:r w:rsidRPr="008A7D6E">
        <w:rPr>
          <w:rFonts w:ascii="Times New Roman" w:eastAsia="Times New Roman" w:hAnsi="Times New Roman" w:cs="Times New Roman"/>
          <w:i/>
          <w:sz w:val="24"/>
          <w:szCs w:val="24"/>
          <w:lang w:val="en-GB"/>
        </w:rPr>
        <w:t>A. albifrons</w:t>
      </w:r>
      <w:r w:rsidRPr="008A7D6E">
        <w:rPr>
          <w:rFonts w:ascii="Times New Roman" w:eastAsia="Times New Roman" w:hAnsi="Times New Roman" w:cs="Times New Roman"/>
          <w:sz w:val="24"/>
          <w:szCs w:val="24"/>
          <w:lang w:val="en-GB"/>
        </w:rPr>
        <w:t xml:space="preserve">) indicated by different colours. </w:t>
      </w:r>
      <w:r w:rsidRPr="008A7D6E">
        <w:rPr>
          <w:rFonts w:ascii="Times New Roman" w:eastAsia="Times New Roman" w:hAnsi="Times New Roman" w:cs="Times New Roman"/>
          <w:sz w:val="24"/>
          <w:szCs w:val="24"/>
          <w:lang w:val="en-GB"/>
        </w:rPr>
        <w:lastRenderedPageBreak/>
        <w:t xml:space="preserve">Individuals with heteroplasmy have been omitted. To root the haplotype network a sequence of Numt (accession number: AF159970; nuclear sequence of mitochondrial origin) was used. The frequency of each haplotype is indicated with the size of the circle and the number of mutational differences is indicated with tick marks across branches. Black circles indicate unsampled haplotypes needed to construct the median haplotype network. Haplotypes which were identical in the studied DNA region but differ based on the whole control region sequence are indicated with forward slashes between haplotype names. </w:t>
      </w:r>
    </w:p>
    <w:p w14:paraId="3028941A" w14:textId="77777777" w:rsidR="005D0F1F" w:rsidRPr="008A7D6E" w:rsidRDefault="005D0F1F" w:rsidP="005D0F1F">
      <w:pPr>
        <w:spacing w:before="200" w:after="240" w:line="480" w:lineRule="auto"/>
        <w:rPr>
          <w:rFonts w:ascii="Times New Roman" w:eastAsia="Times New Roman" w:hAnsi="Times New Roman" w:cs="Times New Roman"/>
          <w:sz w:val="24"/>
          <w:szCs w:val="24"/>
          <w:lang w:val="en-GB"/>
        </w:rPr>
      </w:pPr>
    </w:p>
    <w:p w14:paraId="1FC6798C" w14:textId="77777777" w:rsidR="005D0F1F" w:rsidRPr="008A7D6E" w:rsidRDefault="005D0F1F" w:rsidP="005D0F1F">
      <w:pPr>
        <w:pStyle w:val="NormalWeb"/>
        <w:rPr>
          <w:lang w:val="en-GB"/>
        </w:rPr>
      </w:pPr>
      <w:r w:rsidRPr="008A7D6E">
        <w:rPr>
          <w:noProof/>
          <w:lang w:val="en-US" w:eastAsia="en-US"/>
        </w:rPr>
        <w:drawing>
          <wp:inline distT="0" distB="0" distL="0" distR="0" wp14:anchorId="1F52FDBD" wp14:editId="4DDD1161">
            <wp:extent cx="5733415" cy="5327015"/>
            <wp:effectExtent l="0" t="0" r="635" b="6985"/>
            <wp:docPr id="218788476" name="Picture 5" descr="A diagram of a dn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88476" name="Picture 5" descr="A diagram of a dna molecul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3415" cy="5327015"/>
                    </a:xfrm>
                    <a:prstGeom prst="rect">
                      <a:avLst/>
                    </a:prstGeom>
                    <a:noFill/>
                    <a:ln>
                      <a:noFill/>
                    </a:ln>
                  </pic:spPr>
                </pic:pic>
              </a:graphicData>
            </a:graphic>
          </wp:inline>
        </w:drawing>
      </w:r>
    </w:p>
    <w:p w14:paraId="1C31AA02" w14:textId="77777777" w:rsidR="005D0F1F" w:rsidRPr="008A7D6E" w:rsidRDefault="005D0F1F" w:rsidP="005D0F1F">
      <w:pPr>
        <w:spacing w:before="200" w:after="240" w:line="480" w:lineRule="auto"/>
        <w:rPr>
          <w:rFonts w:ascii="Times New Roman" w:eastAsia="Times New Roman" w:hAnsi="Times New Roman" w:cs="Times New Roman"/>
          <w:sz w:val="24"/>
          <w:szCs w:val="24"/>
          <w:lang w:val="en-GB"/>
        </w:rPr>
      </w:pPr>
      <w:r w:rsidRPr="005D0F1F">
        <w:rPr>
          <w:rFonts w:ascii="Times New Roman" w:eastAsia="Times New Roman" w:hAnsi="Times New Roman" w:cs="Times New Roman"/>
          <w:b/>
          <w:bCs/>
          <w:sz w:val="24"/>
          <w:szCs w:val="24"/>
          <w:lang w:val="en-GB"/>
        </w:rPr>
        <w:lastRenderedPageBreak/>
        <w:t>Figure S4</w:t>
      </w:r>
      <w:r w:rsidRPr="008A7D6E">
        <w:rPr>
          <w:rFonts w:ascii="Times New Roman" w:eastAsia="Times New Roman" w:hAnsi="Times New Roman" w:cs="Times New Roman"/>
          <w:sz w:val="24"/>
          <w:szCs w:val="24"/>
          <w:lang w:val="en-GB"/>
        </w:rPr>
        <w:t xml:space="preserve">. Median joining haplotype network for harvested bean geese from Estonia (hunting seasons 2018/19 – 2019/20; </w:t>
      </w:r>
      <w:r w:rsidRPr="008A7D6E">
        <w:rPr>
          <w:rFonts w:ascii="Times New Roman" w:eastAsia="Times New Roman" w:hAnsi="Times New Roman" w:cs="Times New Roman"/>
          <w:i/>
          <w:iCs/>
          <w:sz w:val="24"/>
          <w:szCs w:val="24"/>
          <w:lang w:val="en-GB"/>
        </w:rPr>
        <w:t xml:space="preserve">n </w:t>
      </w:r>
      <w:r w:rsidRPr="008A7D6E">
        <w:rPr>
          <w:rFonts w:ascii="Times New Roman" w:eastAsia="Times New Roman" w:hAnsi="Times New Roman" w:cs="Times New Roman"/>
          <w:sz w:val="24"/>
          <w:szCs w:val="24"/>
          <w:lang w:val="en-GB"/>
        </w:rPr>
        <w:t>= 121), bean goose subspecies (</w:t>
      </w:r>
      <w:r w:rsidRPr="008A7D6E">
        <w:rPr>
          <w:rFonts w:ascii="Times New Roman" w:eastAsia="Times New Roman" w:hAnsi="Times New Roman" w:cs="Times New Roman"/>
          <w:i/>
          <w:sz w:val="24"/>
          <w:szCs w:val="24"/>
          <w:lang w:val="en-GB"/>
        </w:rPr>
        <w:t>Anser fabalis. fabalis</w:t>
      </w:r>
      <w:r w:rsidRPr="008A7D6E">
        <w:rPr>
          <w:rFonts w:ascii="Times New Roman" w:eastAsia="Times New Roman" w:hAnsi="Times New Roman" w:cs="Times New Roman"/>
          <w:sz w:val="24"/>
          <w:szCs w:val="24"/>
          <w:lang w:val="en-GB"/>
        </w:rPr>
        <w:t xml:space="preserve">, </w:t>
      </w:r>
      <w:r w:rsidRPr="008A7D6E">
        <w:rPr>
          <w:rFonts w:ascii="Times New Roman" w:eastAsia="Times New Roman" w:hAnsi="Times New Roman" w:cs="Times New Roman"/>
          <w:i/>
          <w:sz w:val="24"/>
          <w:szCs w:val="24"/>
          <w:lang w:val="en-GB"/>
        </w:rPr>
        <w:t>A. f. rossicus</w:t>
      </w:r>
      <w:r w:rsidRPr="008A7D6E">
        <w:rPr>
          <w:rFonts w:ascii="Times New Roman" w:eastAsia="Times New Roman" w:hAnsi="Times New Roman" w:cs="Times New Roman"/>
          <w:sz w:val="24"/>
          <w:szCs w:val="24"/>
          <w:lang w:val="en-GB"/>
        </w:rPr>
        <w:t xml:space="preserve">, </w:t>
      </w:r>
      <w:r w:rsidRPr="008A7D6E">
        <w:rPr>
          <w:rFonts w:ascii="Times New Roman" w:eastAsia="Times New Roman" w:hAnsi="Times New Roman" w:cs="Times New Roman"/>
          <w:i/>
          <w:sz w:val="24"/>
          <w:szCs w:val="24"/>
          <w:lang w:val="en-GB"/>
        </w:rPr>
        <w:t>A. f. serrirostris</w:t>
      </w:r>
      <w:r w:rsidRPr="008A7D6E">
        <w:rPr>
          <w:rFonts w:ascii="Times New Roman" w:eastAsia="Times New Roman" w:hAnsi="Times New Roman" w:cs="Times New Roman"/>
          <w:sz w:val="24"/>
          <w:szCs w:val="24"/>
          <w:lang w:val="en-GB"/>
        </w:rPr>
        <w:t xml:space="preserve"> and </w:t>
      </w:r>
      <w:r w:rsidRPr="008A7D6E">
        <w:rPr>
          <w:rFonts w:ascii="Times New Roman" w:eastAsia="Times New Roman" w:hAnsi="Times New Roman" w:cs="Times New Roman"/>
          <w:i/>
          <w:sz w:val="24"/>
          <w:szCs w:val="24"/>
          <w:lang w:val="en-GB"/>
        </w:rPr>
        <w:t>A. f. middendorffii</w:t>
      </w:r>
      <w:r w:rsidRPr="008A7D6E">
        <w:rPr>
          <w:rFonts w:ascii="Times New Roman" w:eastAsia="Times New Roman" w:hAnsi="Times New Roman" w:cs="Times New Roman"/>
          <w:sz w:val="24"/>
          <w:szCs w:val="24"/>
          <w:lang w:val="en-GB"/>
        </w:rPr>
        <w:t>), pink-footed geese (</w:t>
      </w:r>
      <w:r w:rsidRPr="008A7D6E">
        <w:rPr>
          <w:rFonts w:ascii="Times New Roman" w:eastAsia="Times New Roman" w:hAnsi="Times New Roman" w:cs="Times New Roman"/>
          <w:i/>
          <w:sz w:val="24"/>
          <w:szCs w:val="24"/>
          <w:lang w:val="en-GB"/>
        </w:rPr>
        <w:t>A. brachyrhynchus</w:t>
      </w:r>
      <w:r w:rsidRPr="008A7D6E">
        <w:rPr>
          <w:rFonts w:ascii="Times New Roman" w:eastAsia="Times New Roman" w:hAnsi="Times New Roman" w:cs="Times New Roman"/>
          <w:sz w:val="24"/>
          <w:szCs w:val="24"/>
          <w:lang w:val="en-GB"/>
        </w:rPr>
        <w:t>) andgreater white-fronted geese (</w:t>
      </w:r>
      <w:r w:rsidRPr="008A7D6E">
        <w:rPr>
          <w:rFonts w:ascii="Times New Roman" w:eastAsia="Times New Roman" w:hAnsi="Times New Roman" w:cs="Times New Roman"/>
          <w:i/>
          <w:sz w:val="24"/>
          <w:szCs w:val="24"/>
          <w:lang w:val="en-GB"/>
        </w:rPr>
        <w:t>A. albifrons</w:t>
      </w:r>
      <w:r w:rsidRPr="008A7D6E">
        <w:rPr>
          <w:rFonts w:ascii="Times New Roman" w:eastAsia="Times New Roman" w:hAnsi="Times New Roman" w:cs="Times New Roman"/>
          <w:sz w:val="24"/>
          <w:szCs w:val="24"/>
          <w:lang w:val="en-GB"/>
        </w:rPr>
        <w:t>) indicated by different colours. Individuals with heteroplasmy have been omitted. To root the haplotype network a sequence of Numt (accession number: AF159970; nuclear sequence of mitochondrial origin) was used. The frequency of each haplotype is indicated with the size of the circle and the number of mutational differences is indicated with tick marks across branches. Black circles indicate unsampled haplotypes needed to construct the median haplotype network. Haplotypes which were identical in the studied DNA region but differ based on the whole control region sequence are indicated with forward slashes between haplotype names.</w:t>
      </w:r>
    </w:p>
    <w:p w14:paraId="3853C068" w14:textId="77777777" w:rsidR="005D0F1F" w:rsidRPr="008A7D6E" w:rsidRDefault="005D0F1F" w:rsidP="005D0F1F">
      <w:pPr>
        <w:spacing w:before="200" w:after="240" w:line="480" w:lineRule="auto"/>
        <w:rPr>
          <w:rFonts w:ascii="Times New Roman" w:eastAsia="Times New Roman" w:hAnsi="Times New Roman" w:cs="Times New Roman"/>
          <w:sz w:val="24"/>
          <w:szCs w:val="24"/>
          <w:lang w:val="en-GB"/>
        </w:rPr>
      </w:pPr>
    </w:p>
    <w:p w14:paraId="000919AC" w14:textId="77777777" w:rsidR="005D0F1F" w:rsidRPr="008A7D6E" w:rsidRDefault="005D0F1F" w:rsidP="005D0F1F">
      <w:pPr>
        <w:spacing w:before="200" w:after="240" w:line="480" w:lineRule="auto"/>
        <w:rPr>
          <w:rFonts w:ascii="Times New Roman" w:eastAsia="Times New Roman" w:hAnsi="Times New Roman" w:cs="Times New Roman"/>
          <w:sz w:val="24"/>
          <w:szCs w:val="24"/>
          <w:lang w:val="en-GB"/>
        </w:rPr>
      </w:pPr>
    </w:p>
    <w:p w14:paraId="782A7E53" w14:textId="77777777" w:rsidR="005D0F1F" w:rsidRPr="008A7D6E" w:rsidRDefault="005D0F1F" w:rsidP="005D0F1F">
      <w:pPr>
        <w:rPr>
          <w:lang w:val="en-GB"/>
        </w:rPr>
      </w:pPr>
    </w:p>
    <w:p w14:paraId="70393235" w14:textId="77777777" w:rsidR="005D0F1F" w:rsidRDefault="005D0F1F"/>
    <w:sectPr w:rsidR="005D0F1F" w:rsidSect="005D0F1F">
      <w:pgSz w:w="11909" w:h="16834"/>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F1F"/>
    <w:rsid w:val="00241F87"/>
    <w:rsid w:val="0031419E"/>
    <w:rsid w:val="005D0F1F"/>
    <w:rsid w:val="00B327D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663AF"/>
  <w15:chartTrackingRefBased/>
  <w15:docId w15:val="{4A22F552-12B7-4000-8400-168DB4D75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D0F1F"/>
    <w:pPr>
      <w:spacing w:after="0" w:line="276" w:lineRule="auto"/>
    </w:pPr>
    <w:rPr>
      <w:rFonts w:ascii="Arial" w:eastAsia="Arial" w:hAnsi="Arial" w:cs="Arial"/>
      <w:kern w:val="0"/>
      <w:sz w:val="22"/>
      <w:szCs w:val="22"/>
      <w:lang w:eastAsia="sv-SE"/>
      <w14:ligatures w14:val="none"/>
    </w:rPr>
  </w:style>
  <w:style w:type="paragraph" w:styleId="Heading1">
    <w:name w:val="heading 1"/>
    <w:basedOn w:val="Normal"/>
    <w:next w:val="Normal"/>
    <w:link w:val="Heading1Char"/>
    <w:uiPriority w:val="9"/>
    <w:qFormat/>
    <w:rsid w:val="005D0F1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5D0F1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5D0F1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5D0F1F"/>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5D0F1F"/>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5D0F1F"/>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5D0F1F"/>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5D0F1F"/>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5D0F1F"/>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F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0F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0F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F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F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F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F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F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F1F"/>
    <w:rPr>
      <w:rFonts w:eastAsiaTheme="majorEastAsia" w:cstheme="majorBidi"/>
      <w:color w:val="272727" w:themeColor="text1" w:themeTint="D8"/>
    </w:rPr>
  </w:style>
  <w:style w:type="paragraph" w:styleId="Title">
    <w:name w:val="Title"/>
    <w:basedOn w:val="Normal"/>
    <w:next w:val="Normal"/>
    <w:link w:val="TitleChar"/>
    <w:uiPriority w:val="10"/>
    <w:qFormat/>
    <w:rsid w:val="005D0F1F"/>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D0F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F1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D0F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F1F"/>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5D0F1F"/>
    <w:rPr>
      <w:i/>
      <w:iCs/>
      <w:color w:val="404040" w:themeColor="text1" w:themeTint="BF"/>
    </w:rPr>
  </w:style>
  <w:style w:type="paragraph" w:styleId="ListParagraph">
    <w:name w:val="List Paragraph"/>
    <w:basedOn w:val="Normal"/>
    <w:uiPriority w:val="34"/>
    <w:qFormat/>
    <w:rsid w:val="005D0F1F"/>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5D0F1F"/>
    <w:rPr>
      <w:i/>
      <w:iCs/>
      <w:color w:val="0F4761" w:themeColor="accent1" w:themeShade="BF"/>
    </w:rPr>
  </w:style>
  <w:style w:type="paragraph" w:styleId="IntenseQuote">
    <w:name w:val="Intense Quote"/>
    <w:basedOn w:val="Normal"/>
    <w:next w:val="Normal"/>
    <w:link w:val="IntenseQuoteChar"/>
    <w:uiPriority w:val="30"/>
    <w:qFormat/>
    <w:rsid w:val="005D0F1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5D0F1F"/>
    <w:rPr>
      <w:i/>
      <w:iCs/>
      <w:color w:val="0F4761" w:themeColor="accent1" w:themeShade="BF"/>
    </w:rPr>
  </w:style>
  <w:style w:type="character" w:styleId="IntenseReference">
    <w:name w:val="Intense Reference"/>
    <w:basedOn w:val="DefaultParagraphFont"/>
    <w:uiPriority w:val="32"/>
    <w:qFormat/>
    <w:rsid w:val="005D0F1F"/>
    <w:rPr>
      <w:b/>
      <w:bCs/>
      <w:smallCaps/>
      <w:color w:val="0F4761" w:themeColor="accent1" w:themeShade="BF"/>
      <w:spacing w:val="5"/>
    </w:rPr>
  </w:style>
  <w:style w:type="table" w:styleId="TableGrid">
    <w:name w:val="Table Grid"/>
    <w:basedOn w:val="TableNormal"/>
    <w:uiPriority w:val="39"/>
    <w:rsid w:val="005D0F1F"/>
    <w:pPr>
      <w:spacing w:after="0" w:line="240" w:lineRule="auto"/>
    </w:pPr>
    <w:rPr>
      <w:rFonts w:ascii="Arial" w:eastAsia="Arial" w:hAnsi="Arial" w:cs="Arial"/>
      <w:kern w:val="0"/>
      <w:sz w:val="22"/>
      <w:szCs w:val="22"/>
      <w:lang w:eastAsia="sv-S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0F1F"/>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LineNumber">
    <w:name w:val="line number"/>
    <w:basedOn w:val="DefaultParagraphFont"/>
    <w:uiPriority w:val="99"/>
    <w:semiHidden/>
    <w:unhideWhenUsed/>
    <w:rsid w:val="005D0F1F"/>
  </w:style>
  <w:style w:type="character" w:styleId="Hyperlink">
    <w:name w:val="Hyperlink"/>
    <w:basedOn w:val="DefaultParagraphFont"/>
    <w:uiPriority w:val="99"/>
    <w:unhideWhenUsed/>
    <w:rsid w:val="005D0F1F"/>
    <w:rPr>
      <w:color w:val="467886" w:themeColor="hyperlink"/>
      <w:u w:val="single"/>
    </w:rPr>
  </w:style>
  <w:style w:type="character" w:styleId="UnresolvedMention">
    <w:name w:val="Unresolved Mention"/>
    <w:basedOn w:val="DefaultParagraphFont"/>
    <w:uiPriority w:val="99"/>
    <w:semiHidden/>
    <w:unhideWhenUsed/>
    <w:rsid w:val="005D0F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1261F-53AD-454F-B8D3-BAAF0E95B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735</Words>
  <Characters>5959</Characters>
  <Application>Microsoft Office Word</Application>
  <DocSecurity>0</DocSecurity>
  <Lines>49</Lines>
  <Paragraphs>13</Paragraphs>
  <ScaleCrop>false</ScaleCrop>
  <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Honka</dc:creator>
  <cp:keywords/>
  <dc:description/>
  <cp:lastModifiedBy>Johanna Honka</cp:lastModifiedBy>
  <cp:revision>3</cp:revision>
  <dcterms:created xsi:type="dcterms:W3CDTF">2024-08-28T13:23:00Z</dcterms:created>
  <dcterms:modified xsi:type="dcterms:W3CDTF">2024-08-29T13:11:00Z</dcterms:modified>
</cp:coreProperties>
</file>