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FC1EF4">
      <w:pPr>
        <w:spacing w:line="360" w:lineRule="auto"/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Supplementary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infor</w:t>
      </w:r>
      <w:bookmarkStart w:id="0" w:name="_GoBack"/>
      <w:bookmarkEnd w:id="0"/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mation</w:t>
      </w:r>
    </w:p>
    <w:p w14:paraId="6716B3CD">
      <w:pPr>
        <w:spacing w:line="360" w:lineRule="auto"/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4945" cy="6741160"/>
            <wp:effectExtent l="0" t="0" r="1905" b="254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674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860EA">
      <w:pPr>
        <w:spacing w:line="360" w:lineRule="auto"/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Figure S1. Gli1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and neutrophil dynamics in ligature-induced periodontitis.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 and B) R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epresentative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immunofluorescence (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IF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staining images of GFP-labeled Gli1-lineage cells (green) and PCNA (red) in the interdental regions between the first and second molar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s,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and quantification of the Gli1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PCNA2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fraction in total Gli1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cells in the periodontium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at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18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h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post-ligature insertion.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n = 3-4 per group.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Scale bars: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200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μm in the low-magnified image and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50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μm in the high-magnifie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d image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)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IF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staining images of GFP-labeled Gli1-lineage cells (green) in the interdental regions between the first and second molars of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Gli1-CreER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T2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;mT/mG mice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, and quantification of the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number of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Gli1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in the periodontium at 3 and 7 days post-ligature insertion. n =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4-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5 per group. Scale bars: 200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3061335</wp:posOffset>
                </wp:positionH>
                <wp:positionV relativeFrom="paragraph">
                  <wp:posOffset>3776980</wp:posOffset>
                </wp:positionV>
                <wp:extent cx="151130" cy="0"/>
                <wp:effectExtent l="0" t="0" r="0" b="0"/>
                <wp:wrapNone/>
                <wp:docPr id="180" name="直接连接符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12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79" o:spid="_x0000_s1026" o:spt="20" style="position:absolute;left:0pt;margin-left:241.05pt;margin-top:297.4pt;height:0pt;width:11.9pt;z-index:251659264;mso-width-relative:page;mso-height-relative:page;" filled="f" stroked="t" coordsize="21600,21600" o:gfxdata="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CH+N112AAA&#10;AAsBAAAPAAAAAAAAAAEAIAAAACIAAABkcnMvZG93bnJldi54bWxQSwECFAAUAAAACACHTuJAl1zx&#10;FuUBAAC1AwAADgAAAAAAAAABACAAAAAnAQAAZHJzL2Uyb0RvYy54bWxQSwUGAAAAAAYABgBZAQAA&#10;fgUAAAAA&#10;">
                <v:fill on="f" focussize="0,0"/>
                <v:stroke weight="1pt" color="#FFFFFF [3212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4014470</wp:posOffset>
                </wp:positionH>
                <wp:positionV relativeFrom="paragraph">
                  <wp:posOffset>3776980</wp:posOffset>
                </wp:positionV>
                <wp:extent cx="144145" cy="0"/>
                <wp:effectExtent l="0" t="0" r="0" b="0"/>
                <wp:wrapNone/>
                <wp:docPr id="182" name="直接连接符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0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81" o:spid="_x0000_s1026" o:spt="20" style="position:absolute;left:0pt;margin-left:316.1pt;margin-top:297.4pt;height:0pt;width:11.35pt;z-index:251660288;mso-width-relative:page;mso-height-relative:page;" filled="f" stroked="t" coordsize="21600,21600" o:gfxdata="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O/Wpv3Y&#10;AAAACwEAAA8AAAAAAAAAAQAgAAAAIgAAAGRycy9kb3ducmV2LnhtbFBLAQIUABQAAAAIAIdO4kBV&#10;o5yq5wEAALUDAAAOAAAAAAAAAAEAIAAAACcBAABkcnMvZTJvRG9jLnhtbFBLBQYAAAAABgAGAFkB&#10;AACABQAAAAA=&#10;">
                <v:fill on="f" focussize="0,0"/>
                <v:stroke weight="1pt" color="#FFFFFF [3212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μm in the low-magnified image and 100 μm in the high-magnified image. (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) Representative flow cytometry plots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and quantification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of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CD11b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Ly6G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fraction in total CD45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cells in the periodontal tissue around the second molar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at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18 h,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3 d and 7 d post-ligature insertion. (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G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Representative flow cytometry plots and quantification of the CD11b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Ly6G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fraction in the periodontal tissue around the second molar at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18 h,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3 d and 7 d post-ligature insertion. n =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3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per group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(H)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Representative IF staining images of Ly6G (red) in the interdental regions between the first and second molars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at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18 h,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3 d and 7 d post-ligature insertion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Scale bar: 100 μm. All data were presented as the means ±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standard deviation (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SD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Statistical analysis was performed by unpaired two-tail Student’s t-test.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 &lt; 0.05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;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**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 &lt; 0.01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;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***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&lt;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0.001.</w:t>
      </w:r>
    </w:p>
    <w:p w14:paraId="67DF08A3">
      <w:pPr>
        <w:spacing w:line="360" w:lineRule="auto"/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4945" cy="1580515"/>
            <wp:effectExtent l="0" t="0" r="1905" b="635"/>
            <wp:docPr id="2" name="图片 2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158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0EC170">
      <w:pPr>
        <w:spacing w:line="360" w:lineRule="auto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Figure S2. Identification of genotypes and knockout efficiency of </w:t>
      </w:r>
      <w:r>
        <w:rPr>
          <w:rFonts w:ascii="Times New Roman" w:hAnsi="Times New Roman" w:eastAsia="宋体" w:cs="Times New Roman"/>
          <w:b/>
          <w:bCs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Gli1-CreER</w:t>
      </w:r>
      <w:r>
        <w:rPr>
          <w:rFonts w:ascii="Times New Roman" w:hAnsi="Times New Roman" w:eastAsia="宋体" w:cs="Times New Roman"/>
          <w:b/>
          <w:bCs/>
          <w:i/>
          <w:i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T2</w:t>
      </w:r>
      <w:r>
        <w:rPr>
          <w:rFonts w:ascii="Times New Roman" w:hAnsi="Times New Roman" w:eastAsia="宋体" w:cs="Times New Roman"/>
          <w:b/>
          <w:bCs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;Rosa-DTA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mice.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(A) Genotyping PCR and southern blot analysis of Cre and DTA. For Cre identification, Mut = 100 bp and WT = 136 bp; For DTA identification, Mut = 340 bp and WT = 650 bp. (B)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Quantitative real-time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PCR (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qRT-PCR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analysis of Gli1 at 7 days post-tamoxifen administration of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Rosa-DTA mice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and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Gli1-CreER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T2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;DTA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mice. n = 3 per group. All data were presented as the means ± SD. Statistical analysis was performed by unpaired two-tail Student’s t-test. ***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&lt;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0.001.</w:t>
      </w:r>
    </w:p>
    <w:p w14:paraId="6D1BCAB1">
      <w:pPr>
        <w:spacing w:line="360" w:lineRule="auto"/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4945" cy="6224905"/>
            <wp:effectExtent l="0" t="0" r="1905" b="4445"/>
            <wp:docPr id="3" name="图片 3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622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6C91F">
      <w:pPr>
        <w:spacing w:line="360" w:lineRule="auto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Figure S3. Deletion of Gli1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cells suppressed neutrophil recruitment and ameliorated periodontal destruction in periodontitis.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 and B) Representative IF staining images of Ly6G (red) in the interdental regions between the first and second molars, and quantification of Ly6G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fraction in the periodontium at 7 days post-ligature insertion. n = 4 per group. Scale bars: 100 μm in the low-magnified image and 50 μm in the high-magnified image. (C and D) Representative flow cytometry plots and quantification of the CD11b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Ly6G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fraction in the periodontal tissue around the second molar at 7 days post-ligature insertion. n = 5 per group. (E) Representative micro-CT 3D images and sagittal images of maxillary alveolar at 14 days post-ligature insertion. Scale bar: 0.75 mm. (F and G) Quantification of CEJ-ABC distance in the second molar buccal surface and BV/TV in the interdental regions between the first and second molars. n = 4 per group. (H) Representative H&amp;E staining images of the second molar at 7 days post-ligature insertion. Scale bars: 200 μm in the low-magnified image and 100 μm in the high-magnified image. (I) Representative tartrate-resistant acid phosphatase (Trap) staining images of the second molar at 7 days post-ligature insertion. Scale bars: 100 μm in the low-magnified image and 50 μm in the high-magnified image. PDL: periodontal ligament; AB: alveolar bone; CEJ-ABC: cemento-enamel junction-alveolar bone crest; BV/TV: bone volume/tissue volume. All data were presented as the means ± SD. Statistical analysis was performed by unpaired two-tail Student’s t-test.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 &lt; 0.05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; **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&lt; 0.01; ***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&lt; 0.001.</w:t>
      </w:r>
    </w:p>
    <w:p w14:paraId="306109C3">
      <w:pPr>
        <w:spacing w:line="360" w:lineRule="auto"/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4945" cy="2339340"/>
            <wp:effectExtent l="0" t="0" r="1905" b="3810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33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CF65A1">
      <w:pPr>
        <w:widowControl/>
        <w:spacing w:line="360" w:lineRule="auto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Figure S4. Identification of extracellular vesicles (EVs) released by LPS pre-stimulated Gli1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cells.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(A) Nanoparticle tracking analysis (NTA) of LPS pre-stimulated Gli1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cell-derived EVs. (B) Representative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ransmission electron microscopy 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TEM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)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images of LPS pre-stimulated Gli1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cell-derived EVs. Scale bar: 200 nm.</w:t>
      </w:r>
    </w:p>
    <w:p w14:paraId="13981E82">
      <w:pPr>
        <w:spacing w:line="360" w:lineRule="auto"/>
        <w:rPr>
          <w:rFonts w:hint="eastAsia" w:ascii="Times New Roman" w:hAnsi="Times New Roman" w:cs="Times New Roman" w:eastAsiaTheme="minorEastAsia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 w:eastAsiaTheme="minorEastAsia"/>
          <w:bCs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6215" cy="2083435"/>
            <wp:effectExtent l="0" t="0" r="635" b="2540"/>
            <wp:docPr id="5" name="图片 5" descr="Figure 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 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08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C2145">
      <w:pPr>
        <w:widowControl/>
        <w:spacing w:line="360" w:lineRule="auto"/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Figure S5. EV release inhibitor GW4869 inhibited neutrophil reactive oxygen species (ROS) production induced by LPS pre-stimulated Gli1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supernatants. 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(A) Flow cytometric analysis of ROS levels in neutrophils with quantification of mean fluorescence intensity (MFI). Control: α-MEM; Stimulated supernatant: LPS pre-stimulated Gli1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supernatants; GW4869 group: LPS and GW4869 pre-stimulated Gli1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supernatants. n = 4 per group. All data were presented as the means ± SD. Statistical analysis was performed by one-way ANOVA. ***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&lt; 0.001.</w:t>
      </w:r>
    </w:p>
    <w:p w14:paraId="34EF6DD6">
      <w:pPr>
        <w:widowControl/>
        <w:spacing w:line="360" w:lineRule="auto"/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宋体" w:cs="Times New Roman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74945" cy="5584825"/>
            <wp:effectExtent l="0" t="0" r="1905" b="6350"/>
            <wp:docPr id="6" name="图片 6" descr="Figure 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558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EBB2D">
      <w:pPr>
        <w:widowControl/>
        <w:spacing w:line="360" w:lineRule="auto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Figure S6. Genetic inhibition of EV release suppressed Gli1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cell-mediated neutrophil recruitment and ameliorated periodontal destruction in periodontitis.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(A) Genotyping PCR and southern blot analysis of Cre and Rab27a. For Cre identification, Mut = 100 bp and WT = 136 bp; For Rab27a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fl/fl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identification, Mut = 385 bp, WT = 282 bp and Mut = 420 bp, WT = 318 bp. (B and C) Representative IF staining images of Ly6G (red) in the interdental regions between the first and second molars, and quantification of the Ly6G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fraction in the periodontium at 7 days post-ligature insertion. n = 5 per group. Scale bars: 100 μm in the low-magnified image and 50 μm in the high-magnified image. n = 3 per group. (D and E) Representative flow cytometry plots and quantification of the CD11b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Ly6G</w:t>
      </w:r>
      <w:r>
        <w:rPr>
          <w:rFonts w:ascii="Times New Roman" w:hAnsi="Times New Roman" w:eastAsia="宋体" w:cs="Times New Roman"/>
          <w:color w:val="000000" w:themeColor="text1"/>
          <w:szCs w:val="21"/>
          <w:vertAlign w:val="superscript"/>
          <w14:textFill>
            <w14:solidFill>
              <w14:schemeClr w14:val="tx1"/>
            </w14:solidFill>
          </w14:textFill>
        </w:rPr>
        <w:t>+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cell fraction in the periodontal tissue around the second molar at 7 days post-ligature insertion. n = 4-5 per group. (F) Representative H&amp;E staining images of the second molar at 7 days post-ligature insertion. Scale bars: 100 μm in the low-magnified image and 50 μm in the high-magnified image. All data were presented as the means ± SD. Statistical analysis was performed by unpaired two-tail Student’s t-test.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 &lt; 0.05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; ***</w:t>
      </w:r>
      <w:r>
        <w:rPr>
          <w:rFonts w:hint="eastAsia"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ascii="Times New Roman" w:hAnsi="Times New Roman" w:eastAsia="宋体" w:cs="Times New Roman"/>
          <w:i/>
          <w:iCs/>
          <w:color w:val="000000" w:themeColor="text1"/>
          <w:szCs w:val="21"/>
          <w14:textFill>
            <w14:solidFill>
              <w14:schemeClr w14:val="tx1"/>
            </w14:solidFill>
          </w14:textFill>
        </w:rPr>
        <w:t>P</w:t>
      </w: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&lt; 0.001.</w:t>
      </w:r>
    </w:p>
    <w:p w14:paraId="01E3FF3F"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</w:p>
    <w:p w14:paraId="0569D569">
      <w:pPr>
        <w:widowControl/>
        <w:spacing w:line="360" w:lineRule="auto"/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Primers for g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enotypes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i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dentification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.</w:t>
      </w:r>
    </w:p>
    <w:tbl>
      <w:tblPr>
        <w:tblStyle w:val="11"/>
        <w:tblW w:w="840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5"/>
        <w:gridCol w:w="4253"/>
        <w:gridCol w:w="2076"/>
      </w:tblGrid>
      <w:tr w14:paraId="22F2E58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  <w:tcBorders>
              <w:top w:val="single" w:color="auto" w:sz="4" w:space="0"/>
              <w:bottom w:val="single" w:color="auto" w:sz="4" w:space="0"/>
            </w:tcBorders>
          </w:tcPr>
          <w:p w14:paraId="482CE1E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Genotypes</w:t>
            </w:r>
          </w:p>
        </w:tc>
        <w:tc>
          <w:tcPr>
            <w:tcW w:w="4253" w:type="dxa"/>
            <w:tcBorders>
              <w:top w:val="single" w:color="auto" w:sz="4" w:space="0"/>
              <w:bottom w:val="single" w:color="auto" w:sz="4" w:space="0"/>
            </w:tcBorders>
          </w:tcPr>
          <w:p w14:paraId="7CE4378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Primers (5' to 3')</w:t>
            </w:r>
          </w:p>
        </w:tc>
        <w:tc>
          <w:tcPr>
            <w:tcW w:w="2076" w:type="dxa"/>
            <w:tcBorders>
              <w:top w:val="single" w:color="auto" w:sz="4" w:space="0"/>
              <w:bottom w:val="single" w:color="auto" w:sz="4" w:space="0"/>
            </w:tcBorders>
          </w:tcPr>
          <w:p w14:paraId="5A34497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Product size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s </w:t>
            </w:r>
          </w:p>
        </w:tc>
      </w:tr>
      <w:tr w14:paraId="38491C2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  <w:tcBorders>
              <w:top w:val="single" w:color="auto" w:sz="4" w:space="0"/>
            </w:tcBorders>
          </w:tcPr>
          <w:p w14:paraId="5B5CEFB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Gli1-CreER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T2</w:t>
            </w:r>
          </w:p>
          <w:p w14:paraId="17663B9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(Wild type)</w:t>
            </w:r>
          </w:p>
        </w:tc>
        <w:tc>
          <w:tcPr>
            <w:tcW w:w="4253" w:type="dxa"/>
            <w:tcBorders>
              <w:top w:val="single" w:color="auto" w:sz="4" w:space="0"/>
            </w:tcBorders>
          </w:tcPr>
          <w:p w14:paraId="4808FB74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F: GGGATCTGTGCCTGA AACTG</w:t>
            </w:r>
          </w:p>
          <w:p w14:paraId="1BA364B0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R: CTTGTGGTGGAGTCATTGGA</w:t>
            </w:r>
          </w:p>
        </w:tc>
        <w:tc>
          <w:tcPr>
            <w:tcW w:w="2076" w:type="dxa"/>
            <w:tcBorders>
              <w:top w:val="single" w:color="auto" w:sz="4" w:space="0"/>
            </w:tcBorders>
          </w:tcPr>
          <w:p w14:paraId="665A7BB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136 bp</w:t>
            </w:r>
          </w:p>
        </w:tc>
      </w:tr>
      <w:tr w14:paraId="1BB6AB75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67C9197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Gli1-CreER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T2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(Mutant type)</w:t>
            </w:r>
          </w:p>
        </w:tc>
        <w:tc>
          <w:tcPr>
            <w:tcW w:w="4253" w:type="dxa"/>
          </w:tcPr>
          <w:p w14:paraId="28E2F79F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F: GCGGTCTGGCAGTAAAAACTATC</w:t>
            </w:r>
          </w:p>
          <w:p w14:paraId="26425F3D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R: GTGAAACAGCATTGCTGTCACTT </w:t>
            </w:r>
          </w:p>
        </w:tc>
        <w:tc>
          <w:tcPr>
            <w:tcW w:w="2076" w:type="dxa"/>
          </w:tcPr>
          <w:p w14:paraId="5B4C5DC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100 bp</w:t>
            </w:r>
          </w:p>
        </w:tc>
      </w:tr>
      <w:tr w14:paraId="243E488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49DC6D4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mT/mG</w:t>
            </w:r>
          </w:p>
          <w:p w14:paraId="2858814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(Wild type)</w:t>
            </w:r>
          </w:p>
        </w:tc>
        <w:tc>
          <w:tcPr>
            <w:tcW w:w="4253" w:type="dxa"/>
          </w:tcPr>
          <w:p w14:paraId="66653845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F: CTCTGCTGCCTCCTGGCTTCT</w:t>
            </w:r>
          </w:p>
          <w:p w14:paraId="542C8BFA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R: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CGAGGCGGATCACAAGCAATA </w:t>
            </w:r>
          </w:p>
        </w:tc>
        <w:tc>
          <w:tcPr>
            <w:tcW w:w="2076" w:type="dxa"/>
          </w:tcPr>
          <w:p w14:paraId="4C02D8A6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330 bp</w:t>
            </w:r>
          </w:p>
        </w:tc>
      </w:tr>
      <w:tr w14:paraId="09196C0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0472007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mT/mG</w:t>
            </w:r>
          </w:p>
          <w:p w14:paraId="2487EA3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(Mutant type)</w:t>
            </w:r>
          </w:p>
        </w:tc>
        <w:tc>
          <w:tcPr>
            <w:tcW w:w="4253" w:type="dxa"/>
          </w:tcPr>
          <w:p w14:paraId="0D31CAF4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F: CTCTGCTGCCTCCTGGCTTCT </w:t>
            </w:r>
          </w:p>
          <w:p w14:paraId="4A43AD3C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R: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TCAATGGGCGGGGGTCGTT</w:t>
            </w:r>
          </w:p>
        </w:tc>
        <w:tc>
          <w:tcPr>
            <w:tcW w:w="2076" w:type="dxa"/>
          </w:tcPr>
          <w:p w14:paraId="2159B249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250 bp</w:t>
            </w:r>
          </w:p>
        </w:tc>
      </w:tr>
      <w:tr w14:paraId="23A6D41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2F52AD7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Rosa-DTA</w:t>
            </w:r>
          </w:p>
          <w:p w14:paraId="11D4EB3F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(Wild type)</w:t>
            </w:r>
          </w:p>
        </w:tc>
        <w:tc>
          <w:tcPr>
            <w:tcW w:w="4253" w:type="dxa"/>
          </w:tcPr>
          <w:p w14:paraId="30519AE4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F: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AAAGTCGCTCTGAGTTGTTAT  </w:t>
            </w:r>
          </w:p>
          <w:p w14:paraId="45AFEFD9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R: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GGAGCG GGAGAAATGGATATG</w:t>
            </w:r>
          </w:p>
        </w:tc>
        <w:tc>
          <w:tcPr>
            <w:tcW w:w="2076" w:type="dxa"/>
          </w:tcPr>
          <w:p w14:paraId="09913B9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340 bp</w:t>
            </w:r>
          </w:p>
        </w:tc>
      </w:tr>
      <w:tr w14:paraId="07483E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5223227D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Rosa-DTA</w:t>
            </w:r>
          </w:p>
          <w:p w14:paraId="28EEEEBA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(Mutant type)</w:t>
            </w:r>
          </w:p>
        </w:tc>
        <w:tc>
          <w:tcPr>
            <w:tcW w:w="4253" w:type="dxa"/>
          </w:tcPr>
          <w:p w14:paraId="71491CD3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F: AAAGTCGCTCTGAGTTGTTAT</w:t>
            </w:r>
          </w:p>
          <w:p w14:paraId="1CE3C0E4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R: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GCGAAGAGTTTGTCCTCAACC</w:t>
            </w:r>
          </w:p>
        </w:tc>
        <w:tc>
          <w:tcPr>
            <w:tcW w:w="2076" w:type="dxa"/>
          </w:tcPr>
          <w:p w14:paraId="686BB694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216 bp</w:t>
            </w:r>
          </w:p>
        </w:tc>
      </w:tr>
      <w:tr w14:paraId="37FBF9F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798372B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Rab27a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fl/fl</w:t>
            </w:r>
          </w:p>
          <w:p w14:paraId="42D3C4D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(Primers 1)</w:t>
            </w:r>
          </w:p>
        </w:tc>
        <w:tc>
          <w:tcPr>
            <w:tcW w:w="4253" w:type="dxa"/>
          </w:tcPr>
          <w:p w14:paraId="513281EE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F1: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AGGCTACACGTACTGTTTCAAGGG </w:t>
            </w:r>
          </w:p>
          <w:p w14:paraId="19AF78E8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R1: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GTTCAAATTCCAGCAACCACATGG</w:t>
            </w:r>
          </w:p>
        </w:tc>
        <w:tc>
          <w:tcPr>
            <w:tcW w:w="2076" w:type="dxa"/>
          </w:tcPr>
          <w:p w14:paraId="7BBE0FE7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Wild type: 318 bp</w:t>
            </w:r>
          </w:p>
          <w:p w14:paraId="457516E4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Mutant type: 420 bp</w:t>
            </w:r>
          </w:p>
        </w:tc>
      </w:tr>
      <w:tr w14:paraId="6BDA8F1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5" w:type="dxa"/>
          </w:tcPr>
          <w:p w14:paraId="58B1BAC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Rab27a</w:t>
            </w: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fl/fl</w:t>
            </w:r>
          </w:p>
          <w:p w14:paraId="3557E8D2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(Primers 2)</w:t>
            </w:r>
          </w:p>
        </w:tc>
        <w:tc>
          <w:tcPr>
            <w:tcW w:w="4253" w:type="dxa"/>
          </w:tcPr>
          <w:p w14:paraId="088B896C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F2: CTAGCTGGTTACTATTTGGCATTTC</w:t>
            </w:r>
          </w:p>
          <w:p w14:paraId="6C23B27F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R2: AAACCAACAGTGTCAGCCATGTGT</w:t>
            </w:r>
          </w:p>
        </w:tc>
        <w:tc>
          <w:tcPr>
            <w:tcW w:w="2076" w:type="dxa"/>
          </w:tcPr>
          <w:p w14:paraId="3083B02B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Wild type: 282 bp</w:t>
            </w:r>
          </w:p>
          <w:p w14:paraId="470A292D"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Mutant type: 385 bp</w:t>
            </w:r>
          </w:p>
        </w:tc>
      </w:tr>
    </w:tbl>
    <w:p w14:paraId="3881AE82">
      <w:pPr>
        <w:widowControl/>
        <w:spacing w:line="360" w:lineRule="auto"/>
        <w:jc w:val="left"/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br w:type="page"/>
      </w:r>
    </w:p>
    <w:p w14:paraId="168E7865">
      <w:pPr>
        <w:widowControl/>
        <w:spacing w:line="360" w:lineRule="auto"/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Table S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Primers for qRT-PCR.</w:t>
      </w:r>
    </w:p>
    <w:tbl>
      <w:tblPr>
        <w:tblStyle w:val="11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1"/>
        <w:gridCol w:w="4151"/>
      </w:tblGrid>
      <w:tr w14:paraId="70D131D3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  <w:tcBorders>
              <w:top w:val="single" w:color="auto" w:sz="4" w:space="0"/>
              <w:bottom w:val="single" w:color="auto" w:sz="4" w:space="0"/>
            </w:tcBorders>
          </w:tcPr>
          <w:p w14:paraId="2CA7346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Genes</w:t>
            </w:r>
          </w:p>
        </w:tc>
        <w:tc>
          <w:tcPr>
            <w:tcW w:w="4151" w:type="dxa"/>
            <w:tcBorders>
              <w:top w:val="single" w:color="auto" w:sz="4" w:space="0"/>
              <w:bottom w:val="single" w:color="auto" w:sz="4" w:space="0"/>
            </w:tcBorders>
          </w:tcPr>
          <w:p w14:paraId="259218E1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Primers (5' to 3')</w:t>
            </w:r>
          </w:p>
        </w:tc>
      </w:tr>
      <w:tr w14:paraId="0B3EDB17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  <w:tcBorders>
              <w:top w:val="single" w:color="auto" w:sz="4" w:space="0"/>
            </w:tcBorders>
          </w:tcPr>
          <w:p w14:paraId="24714D70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Nfkb1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4151" w:type="dxa"/>
            <w:tcBorders>
              <w:top w:val="single" w:color="auto" w:sz="4" w:space="0"/>
            </w:tcBorders>
          </w:tcPr>
          <w:p w14:paraId="29B476D0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ATGGCAGACGATGATCCCTAC</w:t>
            </w:r>
          </w:p>
        </w:tc>
      </w:tr>
      <w:tr w14:paraId="03DE5E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0567A673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Nfkb1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4151" w:type="dxa"/>
          </w:tcPr>
          <w:p w14:paraId="746939E1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TGTTGACAGTGGTATTTCTGGTG</w:t>
            </w:r>
          </w:p>
        </w:tc>
      </w:tr>
      <w:tr w14:paraId="2685060D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04CD04E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Nfkb2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4151" w:type="dxa"/>
          </w:tcPr>
          <w:p w14:paraId="4841FC9E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GGCCGGAAGACCTATCCTACT</w:t>
            </w:r>
          </w:p>
        </w:tc>
      </w:tr>
      <w:tr w14:paraId="009E201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5845F39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Nfkb2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4151" w:type="dxa"/>
          </w:tcPr>
          <w:p w14:paraId="0E9EE404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CTACAGACACAGCGCACACT</w:t>
            </w:r>
          </w:p>
        </w:tc>
      </w:tr>
      <w:tr w14:paraId="0AE0697C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4D427D8E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Rela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4151" w:type="dxa"/>
          </w:tcPr>
          <w:p w14:paraId="0AD790F3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AGGCTTCTGGGCCTTATGTG</w:t>
            </w:r>
          </w:p>
        </w:tc>
      </w:tr>
      <w:tr w14:paraId="28634CD0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5E3B7E2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Rela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4151" w:type="dxa"/>
          </w:tcPr>
          <w:p w14:paraId="2B63A2A5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TGCTTCTCTCGCCAGGAATAC</w:t>
            </w:r>
          </w:p>
        </w:tc>
      </w:tr>
      <w:tr w14:paraId="7E90C749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04869C3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Relb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4151" w:type="dxa"/>
          </w:tcPr>
          <w:p w14:paraId="3B246704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CCGTACCTGGTCATCACAGAG</w:t>
            </w:r>
          </w:p>
        </w:tc>
      </w:tr>
      <w:tr w14:paraId="201E7A26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5FAD0BA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Relb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4151" w:type="dxa"/>
          </w:tcPr>
          <w:p w14:paraId="0CA48F6A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CAGTCTCGAAGCTCGATGGC</w:t>
            </w:r>
          </w:p>
        </w:tc>
      </w:tr>
      <w:tr w14:paraId="2976799A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1E6FD6A5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Il1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4151" w:type="dxa"/>
          </w:tcPr>
          <w:p w14:paraId="438A3DED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GCAACTGTTCCTGAACTCAACT</w:t>
            </w:r>
          </w:p>
        </w:tc>
      </w:tr>
      <w:tr w14:paraId="79AD7CA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1B349BE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Il1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4151" w:type="dxa"/>
          </w:tcPr>
          <w:p w14:paraId="4C4E7A0F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ATCTTTTGGGGTCCGTCAACT</w:t>
            </w:r>
          </w:p>
        </w:tc>
      </w:tr>
      <w:tr w14:paraId="6F470C72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3743E337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Tnf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4151" w:type="dxa"/>
          </w:tcPr>
          <w:p w14:paraId="4270750B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CCCTCACACTCAGATCATCTTCT</w:t>
            </w:r>
          </w:p>
        </w:tc>
      </w:tr>
      <w:tr w14:paraId="45C58CE8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56A2E65B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Tnf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4151" w:type="dxa"/>
          </w:tcPr>
          <w:p w14:paraId="426C09EC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GCTACGACGTGGGCTACAG</w:t>
            </w:r>
          </w:p>
        </w:tc>
      </w:tr>
      <w:tr w14:paraId="69EB33BF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46137128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Gli1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-F</w:t>
            </w:r>
          </w:p>
        </w:tc>
        <w:tc>
          <w:tcPr>
            <w:tcW w:w="4151" w:type="dxa"/>
          </w:tcPr>
          <w:p w14:paraId="72E8D974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CCAAGCCAACTTTATGTCAGGG</w:t>
            </w:r>
          </w:p>
        </w:tc>
      </w:tr>
      <w:tr w14:paraId="159956BB"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51" w:type="dxa"/>
          </w:tcPr>
          <w:p w14:paraId="5D02327C">
            <w:pPr>
              <w:widowControl/>
              <w:spacing w:line="360" w:lineRule="auto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/>
                <w:i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Gli1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-R</w:t>
            </w:r>
          </w:p>
        </w:tc>
        <w:tc>
          <w:tcPr>
            <w:tcW w:w="4151" w:type="dxa"/>
          </w:tcPr>
          <w:p w14:paraId="3857A673">
            <w:pPr>
              <w:widowControl/>
              <w:spacing w:line="360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AGCCCGCTTCTTTGTTAATTTGA</w:t>
            </w:r>
          </w:p>
        </w:tc>
      </w:tr>
    </w:tbl>
    <w:p w14:paraId="2E0DBAD3">
      <w:pPr>
        <w:widowControl/>
        <w:spacing w:line="360" w:lineRule="auto"/>
        <w:jc w:val="left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type w:val="continuous"/>
      <w:pgSz w:w="11906" w:h="16838"/>
      <w:pgMar w:top="1440" w:right="1797" w:bottom="1440" w:left="1797" w:header="0" w:footer="0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SwNDcxMLc0NrI0MTVQ0lEKTi0uzszPAykwNKgFAMyBDFgtAAAA"/>
    <w:docVar w:name="commondata" w:val="eyJoZGlkIjoiZGQxZTEzODJmZmUzMGI1ZGE1ODA5N2M4ZjVlNGRiMDg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Science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pxtz0p5sjde0t4etxp65v5effvvvs55f5tfw&quot;&gt;我的EndNote数据库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6&lt;/item&gt;&lt;item&gt;27&lt;/item&gt;&lt;item&gt;28&lt;/item&gt;&lt;item&gt;29&lt;/item&gt;&lt;item&gt;30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51&lt;/item&gt;&lt;item&gt;52&lt;/item&gt;&lt;item&gt;53&lt;/item&gt;&lt;item&gt;54&lt;/item&gt;&lt;item&gt;56&lt;/item&gt;&lt;item&gt;57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3&lt;/item&gt;&lt;item&gt;75&lt;/item&gt;&lt;item&gt;77&lt;/item&gt;&lt;item&gt;78&lt;/item&gt;&lt;item&gt;79&lt;/item&gt;&lt;item&gt;80&lt;/item&gt;&lt;item&gt;81&lt;/item&gt;&lt;item&gt;82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5038DE"/>
    <w:rsid w:val="00000C8C"/>
    <w:rsid w:val="00001E83"/>
    <w:rsid w:val="000039E7"/>
    <w:rsid w:val="00003F48"/>
    <w:rsid w:val="00004299"/>
    <w:rsid w:val="000079E6"/>
    <w:rsid w:val="00007BC3"/>
    <w:rsid w:val="00010092"/>
    <w:rsid w:val="00010F0C"/>
    <w:rsid w:val="00014D55"/>
    <w:rsid w:val="00015789"/>
    <w:rsid w:val="00015CA2"/>
    <w:rsid w:val="00016FD1"/>
    <w:rsid w:val="000172BD"/>
    <w:rsid w:val="00017303"/>
    <w:rsid w:val="0002227F"/>
    <w:rsid w:val="00022719"/>
    <w:rsid w:val="000230AD"/>
    <w:rsid w:val="000238D5"/>
    <w:rsid w:val="00023D18"/>
    <w:rsid w:val="00023FB2"/>
    <w:rsid w:val="00035009"/>
    <w:rsid w:val="00035412"/>
    <w:rsid w:val="00041550"/>
    <w:rsid w:val="00041A6E"/>
    <w:rsid w:val="00042444"/>
    <w:rsid w:val="000445F0"/>
    <w:rsid w:val="00044F6D"/>
    <w:rsid w:val="000459D9"/>
    <w:rsid w:val="000463E4"/>
    <w:rsid w:val="00046AD2"/>
    <w:rsid w:val="00046F08"/>
    <w:rsid w:val="00047E27"/>
    <w:rsid w:val="000505BC"/>
    <w:rsid w:val="00051F15"/>
    <w:rsid w:val="00052BAD"/>
    <w:rsid w:val="00052FDD"/>
    <w:rsid w:val="00060573"/>
    <w:rsid w:val="0006094A"/>
    <w:rsid w:val="00060E0A"/>
    <w:rsid w:val="000660FB"/>
    <w:rsid w:val="0007012F"/>
    <w:rsid w:val="0007106B"/>
    <w:rsid w:val="00072280"/>
    <w:rsid w:val="00074065"/>
    <w:rsid w:val="00075460"/>
    <w:rsid w:val="0007549A"/>
    <w:rsid w:val="00075FCA"/>
    <w:rsid w:val="00076D4A"/>
    <w:rsid w:val="00077638"/>
    <w:rsid w:val="00077658"/>
    <w:rsid w:val="000817F0"/>
    <w:rsid w:val="00081B9F"/>
    <w:rsid w:val="00083957"/>
    <w:rsid w:val="00084323"/>
    <w:rsid w:val="00084434"/>
    <w:rsid w:val="0008563A"/>
    <w:rsid w:val="00085B28"/>
    <w:rsid w:val="00087374"/>
    <w:rsid w:val="000909EB"/>
    <w:rsid w:val="00092626"/>
    <w:rsid w:val="00092E7A"/>
    <w:rsid w:val="00094290"/>
    <w:rsid w:val="00095426"/>
    <w:rsid w:val="00096CEB"/>
    <w:rsid w:val="000A2E75"/>
    <w:rsid w:val="000A38FA"/>
    <w:rsid w:val="000A6293"/>
    <w:rsid w:val="000A63ED"/>
    <w:rsid w:val="000A6E2C"/>
    <w:rsid w:val="000B08C9"/>
    <w:rsid w:val="000B0E42"/>
    <w:rsid w:val="000B12F1"/>
    <w:rsid w:val="000B17A7"/>
    <w:rsid w:val="000B191B"/>
    <w:rsid w:val="000B1C14"/>
    <w:rsid w:val="000B3EFE"/>
    <w:rsid w:val="000B68A6"/>
    <w:rsid w:val="000B76F5"/>
    <w:rsid w:val="000B7C46"/>
    <w:rsid w:val="000C298C"/>
    <w:rsid w:val="000C4FA1"/>
    <w:rsid w:val="000C753C"/>
    <w:rsid w:val="000C7694"/>
    <w:rsid w:val="000D00CE"/>
    <w:rsid w:val="000D2207"/>
    <w:rsid w:val="000D2BD2"/>
    <w:rsid w:val="000D49DB"/>
    <w:rsid w:val="000D73C9"/>
    <w:rsid w:val="000E0B8C"/>
    <w:rsid w:val="000E16F5"/>
    <w:rsid w:val="000E2216"/>
    <w:rsid w:val="000E2C54"/>
    <w:rsid w:val="000E3454"/>
    <w:rsid w:val="000E382A"/>
    <w:rsid w:val="000E3959"/>
    <w:rsid w:val="000E49D2"/>
    <w:rsid w:val="000F011F"/>
    <w:rsid w:val="000F4895"/>
    <w:rsid w:val="000F493F"/>
    <w:rsid w:val="000F67ED"/>
    <w:rsid w:val="001000D0"/>
    <w:rsid w:val="001010E5"/>
    <w:rsid w:val="00101DEA"/>
    <w:rsid w:val="0010335B"/>
    <w:rsid w:val="0010348D"/>
    <w:rsid w:val="00103E15"/>
    <w:rsid w:val="001040E1"/>
    <w:rsid w:val="001049E4"/>
    <w:rsid w:val="00105AE6"/>
    <w:rsid w:val="00105B83"/>
    <w:rsid w:val="00106470"/>
    <w:rsid w:val="00107581"/>
    <w:rsid w:val="0011044D"/>
    <w:rsid w:val="00111BD7"/>
    <w:rsid w:val="00111F9B"/>
    <w:rsid w:val="00112C0A"/>
    <w:rsid w:val="00113C06"/>
    <w:rsid w:val="001157BE"/>
    <w:rsid w:val="0011622E"/>
    <w:rsid w:val="00120043"/>
    <w:rsid w:val="00120B13"/>
    <w:rsid w:val="001210E3"/>
    <w:rsid w:val="00121886"/>
    <w:rsid w:val="0012238E"/>
    <w:rsid w:val="00123538"/>
    <w:rsid w:val="00123C33"/>
    <w:rsid w:val="00125AF7"/>
    <w:rsid w:val="00125B78"/>
    <w:rsid w:val="0012776D"/>
    <w:rsid w:val="00127C43"/>
    <w:rsid w:val="001302D8"/>
    <w:rsid w:val="001306AC"/>
    <w:rsid w:val="00130874"/>
    <w:rsid w:val="00130C25"/>
    <w:rsid w:val="00130DB8"/>
    <w:rsid w:val="0013166C"/>
    <w:rsid w:val="00132956"/>
    <w:rsid w:val="00134D6B"/>
    <w:rsid w:val="00134E71"/>
    <w:rsid w:val="00135D6D"/>
    <w:rsid w:val="00137C90"/>
    <w:rsid w:val="001410AA"/>
    <w:rsid w:val="00142253"/>
    <w:rsid w:val="001426DF"/>
    <w:rsid w:val="00142DB1"/>
    <w:rsid w:val="0014302D"/>
    <w:rsid w:val="001431E6"/>
    <w:rsid w:val="00143A72"/>
    <w:rsid w:val="00145E7F"/>
    <w:rsid w:val="001460FE"/>
    <w:rsid w:val="00146647"/>
    <w:rsid w:val="00147307"/>
    <w:rsid w:val="00150873"/>
    <w:rsid w:val="00150A65"/>
    <w:rsid w:val="00152EEA"/>
    <w:rsid w:val="00153AD7"/>
    <w:rsid w:val="00153F86"/>
    <w:rsid w:val="00154BF9"/>
    <w:rsid w:val="001551E7"/>
    <w:rsid w:val="001555DE"/>
    <w:rsid w:val="00156025"/>
    <w:rsid w:val="00162FE0"/>
    <w:rsid w:val="00163B63"/>
    <w:rsid w:val="0016419E"/>
    <w:rsid w:val="0016487A"/>
    <w:rsid w:val="00164B29"/>
    <w:rsid w:val="00165A1D"/>
    <w:rsid w:val="00166A43"/>
    <w:rsid w:val="001705BC"/>
    <w:rsid w:val="00172BC3"/>
    <w:rsid w:val="00173630"/>
    <w:rsid w:val="00173790"/>
    <w:rsid w:val="0017403F"/>
    <w:rsid w:val="00176832"/>
    <w:rsid w:val="001819A7"/>
    <w:rsid w:val="001851B9"/>
    <w:rsid w:val="0018641B"/>
    <w:rsid w:val="00186FB3"/>
    <w:rsid w:val="00187C1C"/>
    <w:rsid w:val="00190803"/>
    <w:rsid w:val="00194806"/>
    <w:rsid w:val="00195BC8"/>
    <w:rsid w:val="00196C62"/>
    <w:rsid w:val="00197360"/>
    <w:rsid w:val="00197AC2"/>
    <w:rsid w:val="00197B97"/>
    <w:rsid w:val="001A21BA"/>
    <w:rsid w:val="001A28A0"/>
    <w:rsid w:val="001A2F6B"/>
    <w:rsid w:val="001A60FF"/>
    <w:rsid w:val="001A72DD"/>
    <w:rsid w:val="001B15EC"/>
    <w:rsid w:val="001B1737"/>
    <w:rsid w:val="001B1D8E"/>
    <w:rsid w:val="001B21D1"/>
    <w:rsid w:val="001B34CE"/>
    <w:rsid w:val="001B434F"/>
    <w:rsid w:val="001B4F88"/>
    <w:rsid w:val="001B7A6D"/>
    <w:rsid w:val="001B7B1C"/>
    <w:rsid w:val="001C0398"/>
    <w:rsid w:val="001C10A3"/>
    <w:rsid w:val="001C126D"/>
    <w:rsid w:val="001C16B4"/>
    <w:rsid w:val="001C29D2"/>
    <w:rsid w:val="001C40BC"/>
    <w:rsid w:val="001C4815"/>
    <w:rsid w:val="001C7443"/>
    <w:rsid w:val="001C7B4E"/>
    <w:rsid w:val="001D1875"/>
    <w:rsid w:val="001D28F5"/>
    <w:rsid w:val="001D2B16"/>
    <w:rsid w:val="001D3A6F"/>
    <w:rsid w:val="001D7602"/>
    <w:rsid w:val="001E04BC"/>
    <w:rsid w:val="001E1222"/>
    <w:rsid w:val="001E2A55"/>
    <w:rsid w:val="001E2C7D"/>
    <w:rsid w:val="001E3412"/>
    <w:rsid w:val="001E36BF"/>
    <w:rsid w:val="001E44D5"/>
    <w:rsid w:val="001E4F74"/>
    <w:rsid w:val="001E644B"/>
    <w:rsid w:val="001E6B34"/>
    <w:rsid w:val="001F1929"/>
    <w:rsid w:val="001F224E"/>
    <w:rsid w:val="001F3F09"/>
    <w:rsid w:val="001F5283"/>
    <w:rsid w:val="001F619F"/>
    <w:rsid w:val="001F7ECC"/>
    <w:rsid w:val="00202259"/>
    <w:rsid w:val="0020284C"/>
    <w:rsid w:val="00205318"/>
    <w:rsid w:val="002053F4"/>
    <w:rsid w:val="00206210"/>
    <w:rsid w:val="00207DAE"/>
    <w:rsid w:val="0021134E"/>
    <w:rsid w:val="00212BE9"/>
    <w:rsid w:val="00213E82"/>
    <w:rsid w:val="00214516"/>
    <w:rsid w:val="002159F1"/>
    <w:rsid w:val="00217ACF"/>
    <w:rsid w:val="00220152"/>
    <w:rsid w:val="00220993"/>
    <w:rsid w:val="00221AAE"/>
    <w:rsid w:val="002228F9"/>
    <w:rsid w:val="002242C5"/>
    <w:rsid w:val="00225604"/>
    <w:rsid w:val="00225D53"/>
    <w:rsid w:val="00226172"/>
    <w:rsid w:val="002265A3"/>
    <w:rsid w:val="00227884"/>
    <w:rsid w:val="00227BDA"/>
    <w:rsid w:val="00230265"/>
    <w:rsid w:val="00232DAF"/>
    <w:rsid w:val="002364E3"/>
    <w:rsid w:val="00240689"/>
    <w:rsid w:val="00240779"/>
    <w:rsid w:val="00240917"/>
    <w:rsid w:val="00240BE4"/>
    <w:rsid w:val="00241779"/>
    <w:rsid w:val="00241899"/>
    <w:rsid w:val="00241CAD"/>
    <w:rsid w:val="002421D4"/>
    <w:rsid w:val="00243418"/>
    <w:rsid w:val="0024484A"/>
    <w:rsid w:val="002457C2"/>
    <w:rsid w:val="00246DDB"/>
    <w:rsid w:val="00246FA3"/>
    <w:rsid w:val="00250694"/>
    <w:rsid w:val="00250AAB"/>
    <w:rsid w:val="00251884"/>
    <w:rsid w:val="002520D4"/>
    <w:rsid w:val="002529BE"/>
    <w:rsid w:val="00255BF3"/>
    <w:rsid w:val="00255C48"/>
    <w:rsid w:val="00255DA0"/>
    <w:rsid w:val="002560C5"/>
    <w:rsid w:val="0025673D"/>
    <w:rsid w:val="00256FAD"/>
    <w:rsid w:val="00257BC9"/>
    <w:rsid w:val="002601BF"/>
    <w:rsid w:val="00260FD4"/>
    <w:rsid w:val="00262B94"/>
    <w:rsid w:val="00263B36"/>
    <w:rsid w:val="00264D6E"/>
    <w:rsid w:val="00264E1C"/>
    <w:rsid w:val="002709D2"/>
    <w:rsid w:val="00272629"/>
    <w:rsid w:val="00275D39"/>
    <w:rsid w:val="00276019"/>
    <w:rsid w:val="002774F4"/>
    <w:rsid w:val="002839C4"/>
    <w:rsid w:val="0028445E"/>
    <w:rsid w:val="002844CD"/>
    <w:rsid w:val="002848B5"/>
    <w:rsid w:val="00287749"/>
    <w:rsid w:val="00291852"/>
    <w:rsid w:val="00291E54"/>
    <w:rsid w:val="002937FA"/>
    <w:rsid w:val="00293D33"/>
    <w:rsid w:val="002A0D7E"/>
    <w:rsid w:val="002A0F94"/>
    <w:rsid w:val="002A1447"/>
    <w:rsid w:val="002A192E"/>
    <w:rsid w:val="002A1D1C"/>
    <w:rsid w:val="002A22CC"/>
    <w:rsid w:val="002A7223"/>
    <w:rsid w:val="002A77AC"/>
    <w:rsid w:val="002B0E14"/>
    <w:rsid w:val="002B129B"/>
    <w:rsid w:val="002B1305"/>
    <w:rsid w:val="002B142E"/>
    <w:rsid w:val="002B1E5A"/>
    <w:rsid w:val="002B2A05"/>
    <w:rsid w:val="002B2A9B"/>
    <w:rsid w:val="002B33C6"/>
    <w:rsid w:val="002B3A6A"/>
    <w:rsid w:val="002B461D"/>
    <w:rsid w:val="002B4B19"/>
    <w:rsid w:val="002B4C29"/>
    <w:rsid w:val="002B4E8C"/>
    <w:rsid w:val="002B6540"/>
    <w:rsid w:val="002B70DD"/>
    <w:rsid w:val="002C0B9D"/>
    <w:rsid w:val="002C0DC8"/>
    <w:rsid w:val="002C0E04"/>
    <w:rsid w:val="002C3611"/>
    <w:rsid w:val="002C365B"/>
    <w:rsid w:val="002C39A6"/>
    <w:rsid w:val="002C3E74"/>
    <w:rsid w:val="002D0364"/>
    <w:rsid w:val="002D25C3"/>
    <w:rsid w:val="002D27A7"/>
    <w:rsid w:val="002D330D"/>
    <w:rsid w:val="002D37E2"/>
    <w:rsid w:val="002D47BF"/>
    <w:rsid w:val="002D72D4"/>
    <w:rsid w:val="002E2AB4"/>
    <w:rsid w:val="002E5E99"/>
    <w:rsid w:val="002E6DA2"/>
    <w:rsid w:val="002E7DC1"/>
    <w:rsid w:val="002F18D9"/>
    <w:rsid w:val="002F25F0"/>
    <w:rsid w:val="002F2F22"/>
    <w:rsid w:val="002F33DB"/>
    <w:rsid w:val="002F3515"/>
    <w:rsid w:val="002F676C"/>
    <w:rsid w:val="003028A2"/>
    <w:rsid w:val="00307742"/>
    <w:rsid w:val="00307DBC"/>
    <w:rsid w:val="00310AD6"/>
    <w:rsid w:val="003117A2"/>
    <w:rsid w:val="00311976"/>
    <w:rsid w:val="00312FD2"/>
    <w:rsid w:val="00313759"/>
    <w:rsid w:val="003145A1"/>
    <w:rsid w:val="00314D94"/>
    <w:rsid w:val="0031693B"/>
    <w:rsid w:val="00316979"/>
    <w:rsid w:val="00316D49"/>
    <w:rsid w:val="00317018"/>
    <w:rsid w:val="0031724A"/>
    <w:rsid w:val="0032070B"/>
    <w:rsid w:val="0032139F"/>
    <w:rsid w:val="00321D07"/>
    <w:rsid w:val="003232DE"/>
    <w:rsid w:val="00323DBB"/>
    <w:rsid w:val="00323E4B"/>
    <w:rsid w:val="00325859"/>
    <w:rsid w:val="0032619E"/>
    <w:rsid w:val="003261B8"/>
    <w:rsid w:val="00330258"/>
    <w:rsid w:val="0033077D"/>
    <w:rsid w:val="0033183E"/>
    <w:rsid w:val="00331F5F"/>
    <w:rsid w:val="00332E6E"/>
    <w:rsid w:val="00335185"/>
    <w:rsid w:val="00335C39"/>
    <w:rsid w:val="00340FA1"/>
    <w:rsid w:val="00341681"/>
    <w:rsid w:val="00342153"/>
    <w:rsid w:val="00344C6C"/>
    <w:rsid w:val="00346125"/>
    <w:rsid w:val="0034644D"/>
    <w:rsid w:val="00346F3A"/>
    <w:rsid w:val="00347B90"/>
    <w:rsid w:val="00350302"/>
    <w:rsid w:val="00350469"/>
    <w:rsid w:val="00351047"/>
    <w:rsid w:val="0035127F"/>
    <w:rsid w:val="0035151D"/>
    <w:rsid w:val="0035177C"/>
    <w:rsid w:val="003519B6"/>
    <w:rsid w:val="00354877"/>
    <w:rsid w:val="00354BE5"/>
    <w:rsid w:val="00357342"/>
    <w:rsid w:val="0035768A"/>
    <w:rsid w:val="0036070E"/>
    <w:rsid w:val="00361E2E"/>
    <w:rsid w:val="003624CB"/>
    <w:rsid w:val="00362844"/>
    <w:rsid w:val="00363509"/>
    <w:rsid w:val="0036373A"/>
    <w:rsid w:val="00363FD9"/>
    <w:rsid w:val="0036629D"/>
    <w:rsid w:val="00366823"/>
    <w:rsid w:val="0036683C"/>
    <w:rsid w:val="003668FA"/>
    <w:rsid w:val="00370FC4"/>
    <w:rsid w:val="003719E9"/>
    <w:rsid w:val="00372268"/>
    <w:rsid w:val="0037246C"/>
    <w:rsid w:val="00372D1C"/>
    <w:rsid w:val="00374A90"/>
    <w:rsid w:val="00374B1A"/>
    <w:rsid w:val="00375799"/>
    <w:rsid w:val="00381DE9"/>
    <w:rsid w:val="00382836"/>
    <w:rsid w:val="003836BC"/>
    <w:rsid w:val="003843D8"/>
    <w:rsid w:val="00387121"/>
    <w:rsid w:val="00390505"/>
    <w:rsid w:val="003913CB"/>
    <w:rsid w:val="003916EF"/>
    <w:rsid w:val="00391AE4"/>
    <w:rsid w:val="0039216F"/>
    <w:rsid w:val="003949B4"/>
    <w:rsid w:val="003962EF"/>
    <w:rsid w:val="00396855"/>
    <w:rsid w:val="003974BF"/>
    <w:rsid w:val="003A1CE4"/>
    <w:rsid w:val="003A5FA1"/>
    <w:rsid w:val="003A6017"/>
    <w:rsid w:val="003A7780"/>
    <w:rsid w:val="003A7AEB"/>
    <w:rsid w:val="003A7DCB"/>
    <w:rsid w:val="003B12C0"/>
    <w:rsid w:val="003B16C6"/>
    <w:rsid w:val="003B1908"/>
    <w:rsid w:val="003B1C12"/>
    <w:rsid w:val="003B30FD"/>
    <w:rsid w:val="003B44DF"/>
    <w:rsid w:val="003B52C6"/>
    <w:rsid w:val="003B639D"/>
    <w:rsid w:val="003B65AC"/>
    <w:rsid w:val="003B73B4"/>
    <w:rsid w:val="003B7616"/>
    <w:rsid w:val="003B784D"/>
    <w:rsid w:val="003B79E2"/>
    <w:rsid w:val="003C00CF"/>
    <w:rsid w:val="003C21A3"/>
    <w:rsid w:val="003C2A5C"/>
    <w:rsid w:val="003C3CD6"/>
    <w:rsid w:val="003C4EDE"/>
    <w:rsid w:val="003C512D"/>
    <w:rsid w:val="003C5F34"/>
    <w:rsid w:val="003C6BC8"/>
    <w:rsid w:val="003C70B1"/>
    <w:rsid w:val="003C74B3"/>
    <w:rsid w:val="003C7783"/>
    <w:rsid w:val="003D223A"/>
    <w:rsid w:val="003D44B8"/>
    <w:rsid w:val="003D4D25"/>
    <w:rsid w:val="003D57FC"/>
    <w:rsid w:val="003D7BBD"/>
    <w:rsid w:val="003E000C"/>
    <w:rsid w:val="003E40F8"/>
    <w:rsid w:val="003E4551"/>
    <w:rsid w:val="003E4C95"/>
    <w:rsid w:val="003E4FE1"/>
    <w:rsid w:val="003E5E9A"/>
    <w:rsid w:val="003E6317"/>
    <w:rsid w:val="003E64FA"/>
    <w:rsid w:val="003E6E0F"/>
    <w:rsid w:val="003E76AB"/>
    <w:rsid w:val="003E7B5B"/>
    <w:rsid w:val="003F011A"/>
    <w:rsid w:val="003F0596"/>
    <w:rsid w:val="003F3DD9"/>
    <w:rsid w:val="003F430F"/>
    <w:rsid w:val="003F4AA1"/>
    <w:rsid w:val="003F54E9"/>
    <w:rsid w:val="003F5C38"/>
    <w:rsid w:val="003F612E"/>
    <w:rsid w:val="003F6E1B"/>
    <w:rsid w:val="003F6F7D"/>
    <w:rsid w:val="003F706A"/>
    <w:rsid w:val="003F7918"/>
    <w:rsid w:val="003F7990"/>
    <w:rsid w:val="004017E6"/>
    <w:rsid w:val="00403713"/>
    <w:rsid w:val="00404C0F"/>
    <w:rsid w:val="00404C30"/>
    <w:rsid w:val="00410793"/>
    <w:rsid w:val="00410C8D"/>
    <w:rsid w:val="00412A00"/>
    <w:rsid w:val="00413A35"/>
    <w:rsid w:val="00415FAC"/>
    <w:rsid w:val="00415FB6"/>
    <w:rsid w:val="0042123D"/>
    <w:rsid w:val="0042228B"/>
    <w:rsid w:val="00422F89"/>
    <w:rsid w:val="00424A0A"/>
    <w:rsid w:val="00424C46"/>
    <w:rsid w:val="00425BA0"/>
    <w:rsid w:val="0043004A"/>
    <w:rsid w:val="004306D3"/>
    <w:rsid w:val="004323FA"/>
    <w:rsid w:val="0043642E"/>
    <w:rsid w:val="0043652F"/>
    <w:rsid w:val="00436A36"/>
    <w:rsid w:val="00436DD8"/>
    <w:rsid w:val="00437B9C"/>
    <w:rsid w:val="00437BD7"/>
    <w:rsid w:val="00440C33"/>
    <w:rsid w:val="0044170A"/>
    <w:rsid w:val="00441906"/>
    <w:rsid w:val="0044219E"/>
    <w:rsid w:val="0044376B"/>
    <w:rsid w:val="00443BDA"/>
    <w:rsid w:val="004510E5"/>
    <w:rsid w:val="0045298F"/>
    <w:rsid w:val="00452B56"/>
    <w:rsid w:val="0045321C"/>
    <w:rsid w:val="004540FB"/>
    <w:rsid w:val="004541EF"/>
    <w:rsid w:val="00460836"/>
    <w:rsid w:val="00460DBA"/>
    <w:rsid w:val="00461DF0"/>
    <w:rsid w:val="004620C3"/>
    <w:rsid w:val="004630F6"/>
    <w:rsid w:val="00464BD9"/>
    <w:rsid w:val="004658B3"/>
    <w:rsid w:val="00465935"/>
    <w:rsid w:val="00465F96"/>
    <w:rsid w:val="004667B3"/>
    <w:rsid w:val="004738FB"/>
    <w:rsid w:val="00473CF1"/>
    <w:rsid w:val="004757F9"/>
    <w:rsid w:val="00476606"/>
    <w:rsid w:val="0047681A"/>
    <w:rsid w:val="00476A05"/>
    <w:rsid w:val="00477165"/>
    <w:rsid w:val="004800D1"/>
    <w:rsid w:val="004807C8"/>
    <w:rsid w:val="0048248E"/>
    <w:rsid w:val="004830B2"/>
    <w:rsid w:val="00483649"/>
    <w:rsid w:val="0048379F"/>
    <w:rsid w:val="00484F05"/>
    <w:rsid w:val="0048584B"/>
    <w:rsid w:val="0048691E"/>
    <w:rsid w:val="0049059F"/>
    <w:rsid w:val="004928BD"/>
    <w:rsid w:val="00492E08"/>
    <w:rsid w:val="00493F40"/>
    <w:rsid w:val="004A04FF"/>
    <w:rsid w:val="004A0ED4"/>
    <w:rsid w:val="004A11A1"/>
    <w:rsid w:val="004A543C"/>
    <w:rsid w:val="004A5985"/>
    <w:rsid w:val="004A7804"/>
    <w:rsid w:val="004B627C"/>
    <w:rsid w:val="004B789C"/>
    <w:rsid w:val="004C236A"/>
    <w:rsid w:val="004C2412"/>
    <w:rsid w:val="004C2B94"/>
    <w:rsid w:val="004C41D1"/>
    <w:rsid w:val="004C4907"/>
    <w:rsid w:val="004C4970"/>
    <w:rsid w:val="004C539C"/>
    <w:rsid w:val="004C6067"/>
    <w:rsid w:val="004D013A"/>
    <w:rsid w:val="004D0623"/>
    <w:rsid w:val="004D19CA"/>
    <w:rsid w:val="004D2FF7"/>
    <w:rsid w:val="004D33BD"/>
    <w:rsid w:val="004D6DFC"/>
    <w:rsid w:val="004D7619"/>
    <w:rsid w:val="004E0B28"/>
    <w:rsid w:val="004E1F21"/>
    <w:rsid w:val="004E335D"/>
    <w:rsid w:val="004E3514"/>
    <w:rsid w:val="004E7FCE"/>
    <w:rsid w:val="004F06A7"/>
    <w:rsid w:val="004F27DE"/>
    <w:rsid w:val="004F456F"/>
    <w:rsid w:val="004F50D0"/>
    <w:rsid w:val="004F5697"/>
    <w:rsid w:val="004F635F"/>
    <w:rsid w:val="004F731D"/>
    <w:rsid w:val="0050090B"/>
    <w:rsid w:val="005038DE"/>
    <w:rsid w:val="00503D22"/>
    <w:rsid w:val="00503E5B"/>
    <w:rsid w:val="005050C4"/>
    <w:rsid w:val="005065DC"/>
    <w:rsid w:val="005067FA"/>
    <w:rsid w:val="0050770E"/>
    <w:rsid w:val="0050770F"/>
    <w:rsid w:val="00507C27"/>
    <w:rsid w:val="00510FC1"/>
    <w:rsid w:val="005130BA"/>
    <w:rsid w:val="00515E8E"/>
    <w:rsid w:val="0051649C"/>
    <w:rsid w:val="0051713A"/>
    <w:rsid w:val="00517145"/>
    <w:rsid w:val="00521E3E"/>
    <w:rsid w:val="005227E1"/>
    <w:rsid w:val="00522E9B"/>
    <w:rsid w:val="0052367E"/>
    <w:rsid w:val="0052442B"/>
    <w:rsid w:val="00525770"/>
    <w:rsid w:val="005259D3"/>
    <w:rsid w:val="00525CAD"/>
    <w:rsid w:val="0052660B"/>
    <w:rsid w:val="0052704C"/>
    <w:rsid w:val="005271F5"/>
    <w:rsid w:val="005307F5"/>
    <w:rsid w:val="005318FF"/>
    <w:rsid w:val="00531B06"/>
    <w:rsid w:val="00533FB9"/>
    <w:rsid w:val="00534494"/>
    <w:rsid w:val="005348E9"/>
    <w:rsid w:val="0053694C"/>
    <w:rsid w:val="005369A7"/>
    <w:rsid w:val="005372DE"/>
    <w:rsid w:val="0053751C"/>
    <w:rsid w:val="00537D19"/>
    <w:rsid w:val="00542A01"/>
    <w:rsid w:val="00543CA3"/>
    <w:rsid w:val="00543FFE"/>
    <w:rsid w:val="0054493A"/>
    <w:rsid w:val="00544D77"/>
    <w:rsid w:val="00546EDE"/>
    <w:rsid w:val="00547012"/>
    <w:rsid w:val="00550D33"/>
    <w:rsid w:val="005513FD"/>
    <w:rsid w:val="00554DC0"/>
    <w:rsid w:val="005557E0"/>
    <w:rsid w:val="00555902"/>
    <w:rsid w:val="00556389"/>
    <w:rsid w:val="00556882"/>
    <w:rsid w:val="00556C8C"/>
    <w:rsid w:val="005626DC"/>
    <w:rsid w:val="00562F9B"/>
    <w:rsid w:val="00564BA5"/>
    <w:rsid w:val="005655B0"/>
    <w:rsid w:val="00565F37"/>
    <w:rsid w:val="00565F72"/>
    <w:rsid w:val="00566DB8"/>
    <w:rsid w:val="00567DD6"/>
    <w:rsid w:val="005704AB"/>
    <w:rsid w:val="005712EF"/>
    <w:rsid w:val="0057168E"/>
    <w:rsid w:val="00571819"/>
    <w:rsid w:val="00571F94"/>
    <w:rsid w:val="005722B9"/>
    <w:rsid w:val="00572962"/>
    <w:rsid w:val="00572DD2"/>
    <w:rsid w:val="00575822"/>
    <w:rsid w:val="00576284"/>
    <w:rsid w:val="00580098"/>
    <w:rsid w:val="00582527"/>
    <w:rsid w:val="00583758"/>
    <w:rsid w:val="00585C68"/>
    <w:rsid w:val="00587F77"/>
    <w:rsid w:val="0059007A"/>
    <w:rsid w:val="005903BF"/>
    <w:rsid w:val="00590764"/>
    <w:rsid w:val="0059091F"/>
    <w:rsid w:val="00592C90"/>
    <w:rsid w:val="00592CE6"/>
    <w:rsid w:val="005942BD"/>
    <w:rsid w:val="00595C40"/>
    <w:rsid w:val="00595FB9"/>
    <w:rsid w:val="005967D1"/>
    <w:rsid w:val="0059744B"/>
    <w:rsid w:val="005A1C76"/>
    <w:rsid w:val="005A2CDD"/>
    <w:rsid w:val="005A3160"/>
    <w:rsid w:val="005A4559"/>
    <w:rsid w:val="005A6C30"/>
    <w:rsid w:val="005B1621"/>
    <w:rsid w:val="005B1A38"/>
    <w:rsid w:val="005B25A8"/>
    <w:rsid w:val="005B2963"/>
    <w:rsid w:val="005B41A2"/>
    <w:rsid w:val="005C2A62"/>
    <w:rsid w:val="005C5348"/>
    <w:rsid w:val="005C5C21"/>
    <w:rsid w:val="005C7DEC"/>
    <w:rsid w:val="005D06AA"/>
    <w:rsid w:val="005D107D"/>
    <w:rsid w:val="005D2BAA"/>
    <w:rsid w:val="005D4581"/>
    <w:rsid w:val="005D535C"/>
    <w:rsid w:val="005D5F5B"/>
    <w:rsid w:val="005D6260"/>
    <w:rsid w:val="005D7219"/>
    <w:rsid w:val="005E1BD8"/>
    <w:rsid w:val="005E2AED"/>
    <w:rsid w:val="005E5287"/>
    <w:rsid w:val="005E780C"/>
    <w:rsid w:val="005E7D78"/>
    <w:rsid w:val="005F028B"/>
    <w:rsid w:val="005F13B5"/>
    <w:rsid w:val="005F15AF"/>
    <w:rsid w:val="005F38DA"/>
    <w:rsid w:val="005F3D4B"/>
    <w:rsid w:val="005F3EAB"/>
    <w:rsid w:val="005F3FB2"/>
    <w:rsid w:val="005F4069"/>
    <w:rsid w:val="005F7B10"/>
    <w:rsid w:val="00601827"/>
    <w:rsid w:val="0060219B"/>
    <w:rsid w:val="00604689"/>
    <w:rsid w:val="006052CD"/>
    <w:rsid w:val="00605BD1"/>
    <w:rsid w:val="00607DB3"/>
    <w:rsid w:val="006107D0"/>
    <w:rsid w:val="00611B48"/>
    <w:rsid w:val="006154D7"/>
    <w:rsid w:val="00616097"/>
    <w:rsid w:val="00616314"/>
    <w:rsid w:val="006165FA"/>
    <w:rsid w:val="0061717C"/>
    <w:rsid w:val="00617C7B"/>
    <w:rsid w:val="00621064"/>
    <w:rsid w:val="0062232F"/>
    <w:rsid w:val="00623187"/>
    <w:rsid w:val="006237A7"/>
    <w:rsid w:val="00625490"/>
    <w:rsid w:val="00626A0E"/>
    <w:rsid w:val="00627090"/>
    <w:rsid w:val="00627B03"/>
    <w:rsid w:val="00627DB4"/>
    <w:rsid w:val="00630233"/>
    <w:rsid w:val="006323AA"/>
    <w:rsid w:val="006324C3"/>
    <w:rsid w:val="00632AE7"/>
    <w:rsid w:val="00633C08"/>
    <w:rsid w:val="006342ED"/>
    <w:rsid w:val="00635C83"/>
    <w:rsid w:val="00636061"/>
    <w:rsid w:val="00637860"/>
    <w:rsid w:val="00637C16"/>
    <w:rsid w:val="00641258"/>
    <w:rsid w:val="006429EA"/>
    <w:rsid w:val="00642B5D"/>
    <w:rsid w:val="0064361C"/>
    <w:rsid w:val="006445CB"/>
    <w:rsid w:val="006450DC"/>
    <w:rsid w:val="00645611"/>
    <w:rsid w:val="006457CD"/>
    <w:rsid w:val="006505C7"/>
    <w:rsid w:val="00650BA8"/>
    <w:rsid w:val="00651DA6"/>
    <w:rsid w:val="00653B9F"/>
    <w:rsid w:val="0065479C"/>
    <w:rsid w:val="00654CC8"/>
    <w:rsid w:val="00654ED6"/>
    <w:rsid w:val="0065662A"/>
    <w:rsid w:val="006621C5"/>
    <w:rsid w:val="006624D5"/>
    <w:rsid w:val="00663BAE"/>
    <w:rsid w:val="0066582D"/>
    <w:rsid w:val="00666FFA"/>
    <w:rsid w:val="006676FC"/>
    <w:rsid w:val="006677D1"/>
    <w:rsid w:val="00667D30"/>
    <w:rsid w:val="0067085B"/>
    <w:rsid w:val="0067197F"/>
    <w:rsid w:val="00671D03"/>
    <w:rsid w:val="00671E02"/>
    <w:rsid w:val="0067203C"/>
    <w:rsid w:val="006750E8"/>
    <w:rsid w:val="00677088"/>
    <w:rsid w:val="00677C33"/>
    <w:rsid w:val="00682D4B"/>
    <w:rsid w:val="00685056"/>
    <w:rsid w:val="006854FC"/>
    <w:rsid w:val="006856E3"/>
    <w:rsid w:val="00685EA5"/>
    <w:rsid w:val="00686165"/>
    <w:rsid w:val="00686F97"/>
    <w:rsid w:val="00687A8D"/>
    <w:rsid w:val="00692AB7"/>
    <w:rsid w:val="00694C53"/>
    <w:rsid w:val="00695070"/>
    <w:rsid w:val="006964AE"/>
    <w:rsid w:val="006A0554"/>
    <w:rsid w:val="006A12B1"/>
    <w:rsid w:val="006A14A8"/>
    <w:rsid w:val="006A258E"/>
    <w:rsid w:val="006A4421"/>
    <w:rsid w:val="006A4EBC"/>
    <w:rsid w:val="006A5030"/>
    <w:rsid w:val="006A6366"/>
    <w:rsid w:val="006A70FD"/>
    <w:rsid w:val="006A77F5"/>
    <w:rsid w:val="006B127A"/>
    <w:rsid w:val="006B1535"/>
    <w:rsid w:val="006B308B"/>
    <w:rsid w:val="006B3238"/>
    <w:rsid w:val="006B4FBB"/>
    <w:rsid w:val="006B5100"/>
    <w:rsid w:val="006B698B"/>
    <w:rsid w:val="006C1ADC"/>
    <w:rsid w:val="006C3A53"/>
    <w:rsid w:val="006C410C"/>
    <w:rsid w:val="006C4538"/>
    <w:rsid w:val="006C5C55"/>
    <w:rsid w:val="006C64BD"/>
    <w:rsid w:val="006D2438"/>
    <w:rsid w:val="006D3C55"/>
    <w:rsid w:val="006D49D3"/>
    <w:rsid w:val="006D55E5"/>
    <w:rsid w:val="006D7210"/>
    <w:rsid w:val="006D7FDA"/>
    <w:rsid w:val="006E0677"/>
    <w:rsid w:val="006E09CA"/>
    <w:rsid w:val="006E1155"/>
    <w:rsid w:val="006E1B30"/>
    <w:rsid w:val="006E2231"/>
    <w:rsid w:val="006E22E7"/>
    <w:rsid w:val="006E40F2"/>
    <w:rsid w:val="006E4B1A"/>
    <w:rsid w:val="006E4D48"/>
    <w:rsid w:val="006E594E"/>
    <w:rsid w:val="006E5F99"/>
    <w:rsid w:val="006E5FDF"/>
    <w:rsid w:val="006F0867"/>
    <w:rsid w:val="006F21C1"/>
    <w:rsid w:val="006F2412"/>
    <w:rsid w:val="006F2629"/>
    <w:rsid w:val="006F3407"/>
    <w:rsid w:val="006F3F15"/>
    <w:rsid w:val="006F4CAE"/>
    <w:rsid w:val="006F533E"/>
    <w:rsid w:val="006F7BD5"/>
    <w:rsid w:val="00701F85"/>
    <w:rsid w:val="00704DEA"/>
    <w:rsid w:val="007055F9"/>
    <w:rsid w:val="007057B9"/>
    <w:rsid w:val="00705DB2"/>
    <w:rsid w:val="007073C0"/>
    <w:rsid w:val="00707E20"/>
    <w:rsid w:val="00710F08"/>
    <w:rsid w:val="00711A28"/>
    <w:rsid w:val="00712CF0"/>
    <w:rsid w:val="00713750"/>
    <w:rsid w:val="007143A4"/>
    <w:rsid w:val="00714CAB"/>
    <w:rsid w:val="00715D21"/>
    <w:rsid w:val="00721B2A"/>
    <w:rsid w:val="00722816"/>
    <w:rsid w:val="00722D54"/>
    <w:rsid w:val="0072322F"/>
    <w:rsid w:val="00724183"/>
    <w:rsid w:val="00724B2E"/>
    <w:rsid w:val="00725366"/>
    <w:rsid w:val="0072593F"/>
    <w:rsid w:val="00725AC1"/>
    <w:rsid w:val="00725CC0"/>
    <w:rsid w:val="007263F5"/>
    <w:rsid w:val="00726405"/>
    <w:rsid w:val="00730018"/>
    <w:rsid w:val="00731072"/>
    <w:rsid w:val="00731339"/>
    <w:rsid w:val="007321AF"/>
    <w:rsid w:val="007344E9"/>
    <w:rsid w:val="00734A02"/>
    <w:rsid w:val="007374DC"/>
    <w:rsid w:val="00741F14"/>
    <w:rsid w:val="00742444"/>
    <w:rsid w:val="00742C31"/>
    <w:rsid w:val="00742FD9"/>
    <w:rsid w:val="007451C5"/>
    <w:rsid w:val="00745425"/>
    <w:rsid w:val="00745CA0"/>
    <w:rsid w:val="00746231"/>
    <w:rsid w:val="00746CDD"/>
    <w:rsid w:val="007478AA"/>
    <w:rsid w:val="00747E02"/>
    <w:rsid w:val="007510F5"/>
    <w:rsid w:val="00751A2B"/>
    <w:rsid w:val="00752CD2"/>
    <w:rsid w:val="00753C80"/>
    <w:rsid w:val="00753FB8"/>
    <w:rsid w:val="00755589"/>
    <w:rsid w:val="00755AF5"/>
    <w:rsid w:val="00756702"/>
    <w:rsid w:val="00757426"/>
    <w:rsid w:val="0076131C"/>
    <w:rsid w:val="00761728"/>
    <w:rsid w:val="0076195F"/>
    <w:rsid w:val="00762066"/>
    <w:rsid w:val="007627D1"/>
    <w:rsid w:val="00762D94"/>
    <w:rsid w:val="007630C1"/>
    <w:rsid w:val="00763CB5"/>
    <w:rsid w:val="00765804"/>
    <w:rsid w:val="00766201"/>
    <w:rsid w:val="00766E81"/>
    <w:rsid w:val="0076730F"/>
    <w:rsid w:val="00771154"/>
    <w:rsid w:val="00771B50"/>
    <w:rsid w:val="00771C66"/>
    <w:rsid w:val="007729CF"/>
    <w:rsid w:val="00773623"/>
    <w:rsid w:val="00776013"/>
    <w:rsid w:val="007762FF"/>
    <w:rsid w:val="00777C6A"/>
    <w:rsid w:val="00781A22"/>
    <w:rsid w:val="00782905"/>
    <w:rsid w:val="00782C62"/>
    <w:rsid w:val="00783734"/>
    <w:rsid w:val="00783886"/>
    <w:rsid w:val="007839C0"/>
    <w:rsid w:val="0078573B"/>
    <w:rsid w:val="007859B3"/>
    <w:rsid w:val="00785D46"/>
    <w:rsid w:val="00785E0B"/>
    <w:rsid w:val="00790F6F"/>
    <w:rsid w:val="0079210B"/>
    <w:rsid w:val="00792F44"/>
    <w:rsid w:val="00793008"/>
    <w:rsid w:val="00793051"/>
    <w:rsid w:val="007938C2"/>
    <w:rsid w:val="00794D34"/>
    <w:rsid w:val="00794E88"/>
    <w:rsid w:val="007951F9"/>
    <w:rsid w:val="00797681"/>
    <w:rsid w:val="007A001D"/>
    <w:rsid w:val="007A0D87"/>
    <w:rsid w:val="007A2377"/>
    <w:rsid w:val="007A2DCD"/>
    <w:rsid w:val="007A3368"/>
    <w:rsid w:val="007A3A56"/>
    <w:rsid w:val="007A3AF2"/>
    <w:rsid w:val="007A3D4D"/>
    <w:rsid w:val="007A3F48"/>
    <w:rsid w:val="007A5570"/>
    <w:rsid w:val="007A58E0"/>
    <w:rsid w:val="007A6F68"/>
    <w:rsid w:val="007A7065"/>
    <w:rsid w:val="007B0DFD"/>
    <w:rsid w:val="007B1673"/>
    <w:rsid w:val="007B26BB"/>
    <w:rsid w:val="007B3119"/>
    <w:rsid w:val="007B3C5B"/>
    <w:rsid w:val="007B496D"/>
    <w:rsid w:val="007B499B"/>
    <w:rsid w:val="007B49D5"/>
    <w:rsid w:val="007B4BDA"/>
    <w:rsid w:val="007B505E"/>
    <w:rsid w:val="007B59A0"/>
    <w:rsid w:val="007B64DB"/>
    <w:rsid w:val="007B76F2"/>
    <w:rsid w:val="007C09D3"/>
    <w:rsid w:val="007C174B"/>
    <w:rsid w:val="007C1C20"/>
    <w:rsid w:val="007C23B4"/>
    <w:rsid w:val="007C2B7A"/>
    <w:rsid w:val="007C4CE0"/>
    <w:rsid w:val="007C6C3F"/>
    <w:rsid w:val="007C7A8C"/>
    <w:rsid w:val="007D0F44"/>
    <w:rsid w:val="007D214A"/>
    <w:rsid w:val="007D3AEC"/>
    <w:rsid w:val="007D3C10"/>
    <w:rsid w:val="007D6443"/>
    <w:rsid w:val="007E08C2"/>
    <w:rsid w:val="007E0A60"/>
    <w:rsid w:val="007E1334"/>
    <w:rsid w:val="007E2F3A"/>
    <w:rsid w:val="007E4B96"/>
    <w:rsid w:val="007E50D5"/>
    <w:rsid w:val="007E6315"/>
    <w:rsid w:val="007E6F2E"/>
    <w:rsid w:val="007E7246"/>
    <w:rsid w:val="007F2389"/>
    <w:rsid w:val="007F2F59"/>
    <w:rsid w:val="007F30E3"/>
    <w:rsid w:val="007F5818"/>
    <w:rsid w:val="008007E7"/>
    <w:rsid w:val="00800928"/>
    <w:rsid w:val="00801FB1"/>
    <w:rsid w:val="00802A53"/>
    <w:rsid w:val="00806671"/>
    <w:rsid w:val="00806687"/>
    <w:rsid w:val="00811DE3"/>
    <w:rsid w:val="0081352A"/>
    <w:rsid w:val="008157E3"/>
    <w:rsid w:val="00816163"/>
    <w:rsid w:val="00816887"/>
    <w:rsid w:val="00816A27"/>
    <w:rsid w:val="00816B4F"/>
    <w:rsid w:val="008178AE"/>
    <w:rsid w:val="008227B5"/>
    <w:rsid w:val="00823DE5"/>
    <w:rsid w:val="008249CB"/>
    <w:rsid w:val="008267CB"/>
    <w:rsid w:val="00826F08"/>
    <w:rsid w:val="00826F8B"/>
    <w:rsid w:val="00827F47"/>
    <w:rsid w:val="00830519"/>
    <w:rsid w:val="008308FC"/>
    <w:rsid w:val="00830F61"/>
    <w:rsid w:val="008315E6"/>
    <w:rsid w:val="00832035"/>
    <w:rsid w:val="00833174"/>
    <w:rsid w:val="00833284"/>
    <w:rsid w:val="0083364B"/>
    <w:rsid w:val="00833ABB"/>
    <w:rsid w:val="00834220"/>
    <w:rsid w:val="0083652C"/>
    <w:rsid w:val="00836B5A"/>
    <w:rsid w:val="008401AA"/>
    <w:rsid w:val="008408B8"/>
    <w:rsid w:val="00841BBC"/>
    <w:rsid w:val="00841BE9"/>
    <w:rsid w:val="0084347C"/>
    <w:rsid w:val="00843BA1"/>
    <w:rsid w:val="00844036"/>
    <w:rsid w:val="008440E1"/>
    <w:rsid w:val="0084500B"/>
    <w:rsid w:val="008457AB"/>
    <w:rsid w:val="00847FC7"/>
    <w:rsid w:val="00850541"/>
    <w:rsid w:val="00850A65"/>
    <w:rsid w:val="00856848"/>
    <w:rsid w:val="00856B58"/>
    <w:rsid w:val="008574BF"/>
    <w:rsid w:val="00862D88"/>
    <w:rsid w:val="00862F54"/>
    <w:rsid w:val="0086431D"/>
    <w:rsid w:val="0086580E"/>
    <w:rsid w:val="00866103"/>
    <w:rsid w:val="0086763B"/>
    <w:rsid w:val="0086769B"/>
    <w:rsid w:val="0087002B"/>
    <w:rsid w:val="008709DA"/>
    <w:rsid w:val="00870CC0"/>
    <w:rsid w:val="0087398B"/>
    <w:rsid w:val="0087421F"/>
    <w:rsid w:val="0087476C"/>
    <w:rsid w:val="00874C95"/>
    <w:rsid w:val="00874FEE"/>
    <w:rsid w:val="008752E4"/>
    <w:rsid w:val="00876058"/>
    <w:rsid w:val="00876A0C"/>
    <w:rsid w:val="00876FC6"/>
    <w:rsid w:val="008774EB"/>
    <w:rsid w:val="008775C2"/>
    <w:rsid w:val="0087782C"/>
    <w:rsid w:val="00881F6D"/>
    <w:rsid w:val="00882107"/>
    <w:rsid w:val="00883AF4"/>
    <w:rsid w:val="00884817"/>
    <w:rsid w:val="00885D8D"/>
    <w:rsid w:val="00891713"/>
    <w:rsid w:val="00891A66"/>
    <w:rsid w:val="00891BC4"/>
    <w:rsid w:val="0089301C"/>
    <w:rsid w:val="00895C1E"/>
    <w:rsid w:val="008971D0"/>
    <w:rsid w:val="0089723C"/>
    <w:rsid w:val="008974B2"/>
    <w:rsid w:val="008A1601"/>
    <w:rsid w:val="008A2592"/>
    <w:rsid w:val="008A37A2"/>
    <w:rsid w:val="008A4531"/>
    <w:rsid w:val="008A48EA"/>
    <w:rsid w:val="008A6A4D"/>
    <w:rsid w:val="008A7DCC"/>
    <w:rsid w:val="008B055A"/>
    <w:rsid w:val="008B0ED0"/>
    <w:rsid w:val="008B1826"/>
    <w:rsid w:val="008B1DC4"/>
    <w:rsid w:val="008B1EB8"/>
    <w:rsid w:val="008B228E"/>
    <w:rsid w:val="008B24E9"/>
    <w:rsid w:val="008B2B8B"/>
    <w:rsid w:val="008B7A78"/>
    <w:rsid w:val="008B7C51"/>
    <w:rsid w:val="008C2471"/>
    <w:rsid w:val="008C401C"/>
    <w:rsid w:val="008C5E3A"/>
    <w:rsid w:val="008C60EE"/>
    <w:rsid w:val="008C6FFF"/>
    <w:rsid w:val="008D626F"/>
    <w:rsid w:val="008E17C2"/>
    <w:rsid w:val="008E18B0"/>
    <w:rsid w:val="008E2036"/>
    <w:rsid w:val="008E2673"/>
    <w:rsid w:val="008E3242"/>
    <w:rsid w:val="008E3D63"/>
    <w:rsid w:val="008E454C"/>
    <w:rsid w:val="008E6D7E"/>
    <w:rsid w:val="008F02AB"/>
    <w:rsid w:val="008F0EEC"/>
    <w:rsid w:val="008F1720"/>
    <w:rsid w:val="008F1F2F"/>
    <w:rsid w:val="008F422D"/>
    <w:rsid w:val="008F5932"/>
    <w:rsid w:val="008F7B81"/>
    <w:rsid w:val="00900F35"/>
    <w:rsid w:val="009012ED"/>
    <w:rsid w:val="00903540"/>
    <w:rsid w:val="00903DD8"/>
    <w:rsid w:val="00904665"/>
    <w:rsid w:val="009105AE"/>
    <w:rsid w:val="009106B6"/>
    <w:rsid w:val="00911F8E"/>
    <w:rsid w:val="00912F1C"/>
    <w:rsid w:val="00913385"/>
    <w:rsid w:val="009161A4"/>
    <w:rsid w:val="00916C3B"/>
    <w:rsid w:val="00922521"/>
    <w:rsid w:val="00924BBE"/>
    <w:rsid w:val="00924FA1"/>
    <w:rsid w:val="00924FD8"/>
    <w:rsid w:val="00925C35"/>
    <w:rsid w:val="00926535"/>
    <w:rsid w:val="00926C9F"/>
    <w:rsid w:val="009301DD"/>
    <w:rsid w:val="00930778"/>
    <w:rsid w:val="00934019"/>
    <w:rsid w:val="00934132"/>
    <w:rsid w:val="009344BF"/>
    <w:rsid w:val="009357F1"/>
    <w:rsid w:val="00936B6F"/>
    <w:rsid w:val="00937136"/>
    <w:rsid w:val="00937A9D"/>
    <w:rsid w:val="009409BB"/>
    <w:rsid w:val="00942277"/>
    <w:rsid w:val="009429FC"/>
    <w:rsid w:val="00942CDF"/>
    <w:rsid w:val="00944A9C"/>
    <w:rsid w:val="00944ACA"/>
    <w:rsid w:val="00944DDA"/>
    <w:rsid w:val="0094604A"/>
    <w:rsid w:val="00946050"/>
    <w:rsid w:val="00946E1E"/>
    <w:rsid w:val="00946EE1"/>
    <w:rsid w:val="00953035"/>
    <w:rsid w:val="00955B24"/>
    <w:rsid w:val="009576B5"/>
    <w:rsid w:val="00961E2D"/>
    <w:rsid w:val="0096310C"/>
    <w:rsid w:val="00963B89"/>
    <w:rsid w:val="00965BC7"/>
    <w:rsid w:val="00966569"/>
    <w:rsid w:val="00967D0C"/>
    <w:rsid w:val="009704D8"/>
    <w:rsid w:val="00970B81"/>
    <w:rsid w:val="009723EF"/>
    <w:rsid w:val="00972C58"/>
    <w:rsid w:val="0097354B"/>
    <w:rsid w:val="009749BC"/>
    <w:rsid w:val="00975778"/>
    <w:rsid w:val="00976346"/>
    <w:rsid w:val="00976AE0"/>
    <w:rsid w:val="00976BD2"/>
    <w:rsid w:val="0098082D"/>
    <w:rsid w:val="00980B6B"/>
    <w:rsid w:val="009822DB"/>
    <w:rsid w:val="009823B1"/>
    <w:rsid w:val="00985AA4"/>
    <w:rsid w:val="00987ABA"/>
    <w:rsid w:val="00990C93"/>
    <w:rsid w:val="009911A2"/>
    <w:rsid w:val="00991F00"/>
    <w:rsid w:val="00992C3B"/>
    <w:rsid w:val="009933BB"/>
    <w:rsid w:val="00993E1D"/>
    <w:rsid w:val="0099455C"/>
    <w:rsid w:val="00994C49"/>
    <w:rsid w:val="009967B7"/>
    <w:rsid w:val="0099689F"/>
    <w:rsid w:val="00997B18"/>
    <w:rsid w:val="00997C73"/>
    <w:rsid w:val="009A07FF"/>
    <w:rsid w:val="009A1E73"/>
    <w:rsid w:val="009A35A7"/>
    <w:rsid w:val="009A374C"/>
    <w:rsid w:val="009A5A0F"/>
    <w:rsid w:val="009A5B45"/>
    <w:rsid w:val="009B046E"/>
    <w:rsid w:val="009B0AC5"/>
    <w:rsid w:val="009B0F8C"/>
    <w:rsid w:val="009B150C"/>
    <w:rsid w:val="009B3BA6"/>
    <w:rsid w:val="009B3D74"/>
    <w:rsid w:val="009B404C"/>
    <w:rsid w:val="009B48FC"/>
    <w:rsid w:val="009B6E29"/>
    <w:rsid w:val="009C1B37"/>
    <w:rsid w:val="009C2091"/>
    <w:rsid w:val="009C345F"/>
    <w:rsid w:val="009C5169"/>
    <w:rsid w:val="009C5A40"/>
    <w:rsid w:val="009C612F"/>
    <w:rsid w:val="009C7DA5"/>
    <w:rsid w:val="009C7E24"/>
    <w:rsid w:val="009D06EF"/>
    <w:rsid w:val="009D1B7C"/>
    <w:rsid w:val="009D2E30"/>
    <w:rsid w:val="009D3DF3"/>
    <w:rsid w:val="009D4319"/>
    <w:rsid w:val="009D46BE"/>
    <w:rsid w:val="009D48D2"/>
    <w:rsid w:val="009E4051"/>
    <w:rsid w:val="009E42F0"/>
    <w:rsid w:val="009E5A4E"/>
    <w:rsid w:val="009F06C1"/>
    <w:rsid w:val="009F099D"/>
    <w:rsid w:val="009F108D"/>
    <w:rsid w:val="009F1613"/>
    <w:rsid w:val="009F1940"/>
    <w:rsid w:val="009F2C28"/>
    <w:rsid w:val="009F3E6F"/>
    <w:rsid w:val="009F4133"/>
    <w:rsid w:val="009F57D1"/>
    <w:rsid w:val="009F62F5"/>
    <w:rsid w:val="009F7DAB"/>
    <w:rsid w:val="00A00164"/>
    <w:rsid w:val="00A002E6"/>
    <w:rsid w:val="00A008DB"/>
    <w:rsid w:val="00A01F03"/>
    <w:rsid w:val="00A0364F"/>
    <w:rsid w:val="00A06185"/>
    <w:rsid w:val="00A066AD"/>
    <w:rsid w:val="00A07B1E"/>
    <w:rsid w:val="00A11974"/>
    <w:rsid w:val="00A11F35"/>
    <w:rsid w:val="00A1223E"/>
    <w:rsid w:val="00A13093"/>
    <w:rsid w:val="00A133E3"/>
    <w:rsid w:val="00A13AB4"/>
    <w:rsid w:val="00A162E6"/>
    <w:rsid w:val="00A166B3"/>
    <w:rsid w:val="00A1751C"/>
    <w:rsid w:val="00A179FF"/>
    <w:rsid w:val="00A20369"/>
    <w:rsid w:val="00A20D85"/>
    <w:rsid w:val="00A23487"/>
    <w:rsid w:val="00A2537C"/>
    <w:rsid w:val="00A258D2"/>
    <w:rsid w:val="00A25A28"/>
    <w:rsid w:val="00A26971"/>
    <w:rsid w:val="00A300A3"/>
    <w:rsid w:val="00A36790"/>
    <w:rsid w:val="00A4038A"/>
    <w:rsid w:val="00A41D96"/>
    <w:rsid w:val="00A42DD6"/>
    <w:rsid w:val="00A4389E"/>
    <w:rsid w:val="00A459E2"/>
    <w:rsid w:val="00A45E54"/>
    <w:rsid w:val="00A505E3"/>
    <w:rsid w:val="00A529C6"/>
    <w:rsid w:val="00A536F0"/>
    <w:rsid w:val="00A56655"/>
    <w:rsid w:val="00A624AD"/>
    <w:rsid w:val="00A62637"/>
    <w:rsid w:val="00A62FFA"/>
    <w:rsid w:val="00A632B1"/>
    <w:rsid w:val="00A65913"/>
    <w:rsid w:val="00A673F0"/>
    <w:rsid w:val="00A71C11"/>
    <w:rsid w:val="00A73A82"/>
    <w:rsid w:val="00A75E05"/>
    <w:rsid w:val="00A76B76"/>
    <w:rsid w:val="00A76CF8"/>
    <w:rsid w:val="00A77564"/>
    <w:rsid w:val="00A80522"/>
    <w:rsid w:val="00A85A16"/>
    <w:rsid w:val="00A85CCF"/>
    <w:rsid w:val="00A85F3E"/>
    <w:rsid w:val="00A877CB"/>
    <w:rsid w:val="00A9045B"/>
    <w:rsid w:val="00A94EF9"/>
    <w:rsid w:val="00A951A0"/>
    <w:rsid w:val="00A956E0"/>
    <w:rsid w:val="00A960A5"/>
    <w:rsid w:val="00AA0242"/>
    <w:rsid w:val="00AA0919"/>
    <w:rsid w:val="00AA1376"/>
    <w:rsid w:val="00AA17B0"/>
    <w:rsid w:val="00AA2ADE"/>
    <w:rsid w:val="00AA31B1"/>
    <w:rsid w:val="00AA31DF"/>
    <w:rsid w:val="00AA65DC"/>
    <w:rsid w:val="00AA6C71"/>
    <w:rsid w:val="00AA76F8"/>
    <w:rsid w:val="00AB4ED5"/>
    <w:rsid w:val="00AB6051"/>
    <w:rsid w:val="00AB7F94"/>
    <w:rsid w:val="00AC1025"/>
    <w:rsid w:val="00AC110E"/>
    <w:rsid w:val="00AC26AC"/>
    <w:rsid w:val="00AC370C"/>
    <w:rsid w:val="00AC3A44"/>
    <w:rsid w:val="00AC4026"/>
    <w:rsid w:val="00AC5C60"/>
    <w:rsid w:val="00AC700B"/>
    <w:rsid w:val="00AC7619"/>
    <w:rsid w:val="00AC7C06"/>
    <w:rsid w:val="00AD04EB"/>
    <w:rsid w:val="00AD12A5"/>
    <w:rsid w:val="00AD1F64"/>
    <w:rsid w:val="00AD659E"/>
    <w:rsid w:val="00AD6677"/>
    <w:rsid w:val="00AE1C27"/>
    <w:rsid w:val="00AE1D4A"/>
    <w:rsid w:val="00AE3D23"/>
    <w:rsid w:val="00AE69F1"/>
    <w:rsid w:val="00AF0C55"/>
    <w:rsid w:val="00AF128A"/>
    <w:rsid w:val="00AF346B"/>
    <w:rsid w:val="00AF36FB"/>
    <w:rsid w:val="00B00DCB"/>
    <w:rsid w:val="00B0105D"/>
    <w:rsid w:val="00B0296E"/>
    <w:rsid w:val="00B02B47"/>
    <w:rsid w:val="00B03832"/>
    <w:rsid w:val="00B05327"/>
    <w:rsid w:val="00B0721E"/>
    <w:rsid w:val="00B079D6"/>
    <w:rsid w:val="00B10706"/>
    <w:rsid w:val="00B10A3F"/>
    <w:rsid w:val="00B10AFC"/>
    <w:rsid w:val="00B11FE9"/>
    <w:rsid w:val="00B12582"/>
    <w:rsid w:val="00B14BF6"/>
    <w:rsid w:val="00B16402"/>
    <w:rsid w:val="00B17F37"/>
    <w:rsid w:val="00B227BC"/>
    <w:rsid w:val="00B2334C"/>
    <w:rsid w:val="00B233ED"/>
    <w:rsid w:val="00B23444"/>
    <w:rsid w:val="00B24872"/>
    <w:rsid w:val="00B26C9A"/>
    <w:rsid w:val="00B3024D"/>
    <w:rsid w:val="00B3201C"/>
    <w:rsid w:val="00B33181"/>
    <w:rsid w:val="00B333FF"/>
    <w:rsid w:val="00B3513B"/>
    <w:rsid w:val="00B356F7"/>
    <w:rsid w:val="00B35938"/>
    <w:rsid w:val="00B35BCA"/>
    <w:rsid w:val="00B416ED"/>
    <w:rsid w:val="00B4722F"/>
    <w:rsid w:val="00B50063"/>
    <w:rsid w:val="00B502D6"/>
    <w:rsid w:val="00B517AF"/>
    <w:rsid w:val="00B51BCE"/>
    <w:rsid w:val="00B51F53"/>
    <w:rsid w:val="00B5423C"/>
    <w:rsid w:val="00B55FE5"/>
    <w:rsid w:val="00B567D0"/>
    <w:rsid w:val="00B5756D"/>
    <w:rsid w:val="00B601DB"/>
    <w:rsid w:val="00B6318C"/>
    <w:rsid w:val="00B6464E"/>
    <w:rsid w:val="00B6485B"/>
    <w:rsid w:val="00B64DCC"/>
    <w:rsid w:val="00B6652E"/>
    <w:rsid w:val="00B66D65"/>
    <w:rsid w:val="00B72474"/>
    <w:rsid w:val="00B734A9"/>
    <w:rsid w:val="00B746A7"/>
    <w:rsid w:val="00B746D9"/>
    <w:rsid w:val="00B74EF7"/>
    <w:rsid w:val="00B7548C"/>
    <w:rsid w:val="00B756EE"/>
    <w:rsid w:val="00B7580D"/>
    <w:rsid w:val="00B75F01"/>
    <w:rsid w:val="00B7686D"/>
    <w:rsid w:val="00B81927"/>
    <w:rsid w:val="00B81C62"/>
    <w:rsid w:val="00B822D0"/>
    <w:rsid w:val="00B843A1"/>
    <w:rsid w:val="00B84DFE"/>
    <w:rsid w:val="00B855DA"/>
    <w:rsid w:val="00B86726"/>
    <w:rsid w:val="00B900BF"/>
    <w:rsid w:val="00B93792"/>
    <w:rsid w:val="00B940C2"/>
    <w:rsid w:val="00B9654C"/>
    <w:rsid w:val="00B97629"/>
    <w:rsid w:val="00BA2D3C"/>
    <w:rsid w:val="00BA353A"/>
    <w:rsid w:val="00BA3884"/>
    <w:rsid w:val="00BA3F2B"/>
    <w:rsid w:val="00BA529A"/>
    <w:rsid w:val="00BA5EC8"/>
    <w:rsid w:val="00BA776C"/>
    <w:rsid w:val="00BA7853"/>
    <w:rsid w:val="00BB164A"/>
    <w:rsid w:val="00BB365C"/>
    <w:rsid w:val="00BB3BBE"/>
    <w:rsid w:val="00BB4027"/>
    <w:rsid w:val="00BB416C"/>
    <w:rsid w:val="00BB42C0"/>
    <w:rsid w:val="00BB4642"/>
    <w:rsid w:val="00BB5E1A"/>
    <w:rsid w:val="00BB5E96"/>
    <w:rsid w:val="00BB6001"/>
    <w:rsid w:val="00BB68F7"/>
    <w:rsid w:val="00BC15F3"/>
    <w:rsid w:val="00BC186B"/>
    <w:rsid w:val="00BC2F92"/>
    <w:rsid w:val="00BC3BFC"/>
    <w:rsid w:val="00BC58B0"/>
    <w:rsid w:val="00BC5F94"/>
    <w:rsid w:val="00BC7771"/>
    <w:rsid w:val="00BD0880"/>
    <w:rsid w:val="00BD0B1E"/>
    <w:rsid w:val="00BD2489"/>
    <w:rsid w:val="00BD2887"/>
    <w:rsid w:val="00BD6505"/>
    <w:rsid w:val="00BD713A"/>
    <w:rsid w:val="00BD7BB5"/>
    <w:rsid w:val="00BE116B"/>
    <w:rsid w:val="00BE274A"/>
    <w:rsid w:val="00BE2813"/>
    <w:rsid w:val="00BE3AFF"/>
    <w:rsid w:val="00BE5890"/>
    <w:rsid w:val="00BE7038"/>
    <w:rsid w:val="00BF028B"/>
    <w:rsid w:val="00BF17BB"/>
    <w:rsid w:val="00BF36BD"/>
    <w:rsid w:val="00C00A52"/>
    <w:rsid w:val="00C01B07"/>
    <w:rsid w:val="00C01EEB"/>
    <w:rsid w:val="00C02BB6"/>
    <w:rsid w:val="00C061BA"/>
    <w:rsid w:val="00C0666B"/>
    <w:rsid w:val="00C10215"/>
    <w:rsid w:val="00C139FA"/>
    <w:rsid w:val="00C145CA"/>
    <w:rsid w:val="00C150E3"/>
    <w:rsid w:val="00C17F1C"/>
    <w:rsid w:val="00C22A55"/>
    <w:rsid w:val="00C23510"/>
    <w:rsid w:val="00C235A9"/>
    <w:rsid w:val="00C23BAE"/>
    <w:rsid w:val="00C253E9"/>
    <w:rsid w:val="00C25ADC"/>
    <w:rsid w:val="00C31179"/>
    <w:rsid w:val="00C315DE"/>
    <w:rsid w:val="00C31931"/>
    <w:rsid w:val="00C32F95"/>
    <w:rsid w:val="00C35686"/>
    <w:rsid w:val="00C3576F"/>
    <w:rsid w:val="00C35B6E"/>
    <w:rsid w:val="00C3779E"/>
    <w:rsid w:val="00C37D55"/>
    <w:rsid w:val="00C42F9B"/>
    <w:rsid w:val="00C438A3"/>
    <w:rsid w:val="00C43C79"/>
    <w:rsid w:val="00C45E2B"/>
    <w:rsid w:val="00C46C40"/>
    <w:rsid w:val="00C50AC1"/>
    <w:rsid w:val="00C519A6"/>
    <w:rsid w:val="00C52484"/>
    <w:rsid w:val="00C524B3"/>
    <w:rsid w:val="00C54124"/>
    <w:rsid w:val="00C548FB"/>
    <w:rsid w:val="00C54B0E"/>
    <w:rsid w:val="00C556B2"/>
    <w:rsid w:val="00C56827"/>
    <w:rsid w:val="00C56963"/>
    <w:rsid w:val="00C569AA"/>
    <w:rsid w:val="00C617AD"/>
    <w:rsid w:val="00C617DF"/>
    <w:rsid w:val="00C65192"/>
    <w:rsid w:val="00C65465"/>
    <w:rsid w:val="00C656E2"/>
    <w:rsid w:val="00C658BA"/>
    <w:rsid w:val="00C665E9"/>
    <w:rsid w:val="00C67ACE"/>
    <w:rsid w:val="00C70F01"/>
    <w:rsid w:val="00C70FB9"/>
    <w:rsid w:val="00C7708C"/>
    <w:rsid w:val="00C77B0A"/>
    <w:rsid w:val="00C80666"/>
    <w:rsid w:val="00C81072"/>
    <w:rsid w:val="00C81087"/>
    <w:rsid w:val="00C81D81"/>
    <w:rsid w:val="00C831DC"/>
    <w:rsid w:val="00C83BD0"/>
    <w:rsid w:val="00C86FDB"/>
    <w:rsid w:val="00C87066"/>
    <w:rsid w:val="00C910B2"/>
    <w:rsid w:val="00C918AF"/>
    <w:rsid w:val="00C94BA1"/>
    <w:rsid w:val="00C96C06"/>
    <w:rsid w:val="00C96C4A"/>
    <w:rsid w:val="00C97344"/>
    <w:rsid w:val="00CA1320"/>
    <w:rsid w:val="00CA2F8B"/>
    <w:rsid w:val="00CA35B7"/>
    <w:rsid w:val="00CA6B3E"/>
    <w:rsid w:val="00CA6E02"/>
    <w:rsid w:val="00CA742E"/>
    <w:rsid w:val="00CB2CA1"/>
    <w:rsid w:val="00CB2E6B"/>
    <w:rsid w:val="00CB31B3"/>
    <w:rsid w:val="00CB534B"/>
    <w:rsid w:val="00CB654A"/>
    <w:rsid w:val="00CB7FA1"/>
    <w:rsid w:val="00CC05BB"/>
    <w:rsid w:val="00CC10D9"/>
    <w:rsid w:val="00CC13BC"/>
    <w:rsid w:val="00CC27D9"/>
    <w:rsid w:val="00CC2D19"/>
    <w:rsid w:val="00CC2EAD"/>
    <w:rsid w:val="00CC498F"/>
    <w:rsid w:val="00CC4B80"/>
    <w:rsid w:val="00CC750B"/>
    <w:rsid w:val="00CC76C1"/>
    <w:rsid w:val="00CC7CF4"/>
    <w:rsid w:val="00CD0B69"/>
    <w:rsid w:val="00CD0D27"/>
    <w:rsid w:val="00CD6AE1"/>
    <w:rsid w:val="00CD70DC"/>
    <w:rsid w:val="00CE0744"/>
    <w:rsid w:val="00CE0B79"/>
    <w:rsid w:val="00CE0E72"/>
    <w:rsid w:val="00CE1B50"/>
    <w:rsid w:val="00CE3035"/>
    <w:rsid w:val="00CE36B9"/>
    <w:rsid w:val="00CE49A3"/>
    <w:rsid w:val="00CE53E9"/>
    <w:rsid w:val="00CE5D1B"/>
    <w:rsid w:val="00CE5FA6"/>
    <w:rsid w:val="00CE7D09"/>
    <w:rsid w:val="00CF088A"/>
    <w:rsid w:val="00CF1CED"/>
    <w:rsid w:val="00CF3178"/>
    <w:rsid w:val="00CF3A4C"/>
    <w:rsid w:val="00CF3B31"/>
    <w:rsid w:val="00CF4439"/>
    <w:rsid w:val="00CF4E14"/>
    <w:rsid w:val="00CF63ED"/>
    <w:rsid w:val="00D03136"/>
    <w:rsid w:val="00D054B4"/>
    <w:rsid w:val="00D05CD8"/>
    <w:rsid w:val="00D11D91"/>
    <w:rsid w:val="00D120A7"/>
    <w:rsid w:val="00D123BA"/>
    <w:rsid w:val="00D12A50"/>
    <w:rsid w:val="00D12AA1"/>
    <w:rsid w:val="00D1421F"/>
    <w:rsid w:val="00D142B8"/>
    <w:rsid w:val="00D152D7"/>
    <w:rsid w:val="00D15F90"/>
    <w:rsid w:val="00D16292"/>
    <w:rsid w:val="00D27C20"/>
    <w:rsid w:val="00D30035"/>
    <w:rsid w:val="00D304AB"/>
    <w:rsid w:val="00D30C27"/>
    <w:rsid w:val="00D333D0"/>
    <w:rsid w:val="00D34135"/>
    <w:rsid w:val="00D3468A"/>
    <w:rsid w:val="00D362AD"/>
    <w:rsid w:val="00D36345"/>
    <w:rsid w:val="00D364A0"/>
    <w:rsid w:val="00D4027E"/>
    <w:rsid w:val="00D428B0"/>
    <w:rsid w:val="00D44B66"/>
    <w:rsid w:val="00D45ABB"/>
    <w:rsid w:val="00D45CF3"/>
    <w:rsid w:val="00D4661A"/>
    <w:rsid w:val="00D466E9"/>
    <w:rsid w:val="00D46F77"/>
    <w:rsid w:val="00D47E5F"/>
    <w:rsid w:val="00D503C2"/>
    <w:rsid w:val="00D52D24"/>
    <w:rsid w:val="00D54165"/>
    <w:rsid w:val="00D565F4"/>
    <w:rsid w:val="00D56D48"/>
    <w:rsid w:val="00D61414"/>
    <w:rsid w:val="00D62810"/>
    <w:rsid w:val="00D63C69"/>
    <w:rsid w:val="00D64D3D"/>
    <w:rsid w:val="00D65416"/>
    <w:rsid w:val="00D66973"/>
    <w:rsid w:val="00D6704C"/>
    <w:rsid w:val="00D67608"/>
    <w:rsid w:val="00D715D4"/>
    <w:rsid w:val="00D71782"/>
    <w:rsid w:val="00D72EA0"/>
    <w:rsid w:val="00D73072"/>
    <w:rsid w:val="00D736DE"/>
    <w:rsid w:val="00D741DD"/>
    <w:rsid w:val="00D75BCF"/>
    <w:rsid w:val="00D80648"/>
    <w:rsid w:val="00D82BB7"/>
    <w:rsid w:val="00D83E0D"/>
    <w:rsid w:val="00D84668"/>
    <w:rsid w:val="00D8510B"/>
    <w:rsid w:val="00D87542"/>
    <w:rsid w:val="00D908B9"/>
    <w:rsid w:val="00D94A5D"/>
    <w:rsid w:val="00D95273"/>
    <w:rsid w:val="00D97E72"/>
    <w:rsid w:val="00DA0708"/>
    <w:rsid w:val="00DA07E2"/>
    <w:rsid w:val="00DA1B45"/>
    <w:rsid w:val="00DA1C05"/>
    <w:rsid w:val="00DA202C"/>
    <w:rsid w:val="00DA42E8"/>
    <w:rsid w:val="00DA49C1"/>
    <w:rsid w:val="00DA74BF"/>
    <w:rsid w:val="00DB05AF"/>
    <w:rsid w:val="00DB069B"/>
    <w:rsid w:val="00DB3F45"/>
    <w:rsid w:val="00DB503B"/>
    <w:rsid w:val="00DB7767"/>
    <w:rsid w:val="00DC1411"/>
    <w:rsid w:val="00DC1896"/>
    <w:rsid w:val="00DC2969"/>
    <w:rsid w:val="00DC3A67"/>
    <w:rsid w:val="00DC65DD"/>
    <w:rsid w:val="00DC6CA9"/>
    <w:rsid w:val="00DD0EBF"/>
    <w:rsid w:val="00DD1B18"/>
    <w:rsid w:val="00DD4563"/>
    <w:rsid w:val="00DD4C7C"/>
    <w:rsid w:val="00DD4EA1"/>
    <w:rsid w:val="00DE2891"/>
    <w:rsid w:val="00DE3981"/>
    <w:rsid w:val="00DE48C2"/>
    <w:rsid w:val="00DE5C6A"/>
    <w:rsid w:val="00DE5D1E"/>
    <w:rsid w:val="00DE65ED"/>
    <w:rsid w:val="00DE6639"/>
    <w:rsid w:val="00DE6CED"/>
    <w:rsid w:val="00DF05E6"/>
    <w:rsid w:val="00DF0811"/>
    <w:rsid w:val="00DF174A"/>
    <w:rsid w:val="00DF4B8A"/>
    <w:rsid w:val="00DF579A"/>
    <w:rsid w:val="00DF65A9"/>
    <w:rsid w:val="00E0044D"/>
    <w:rsid w:val="00E00707"/>
    <w:rsid w:val="00E0098F"/>
    <w:rsid w:val="00E00FA6"/>
    <w:rsid w:val="00E0139E"/>
    <w:rsid w:val="00E01919"/>
    <w:rsid w:val="00E01DA9"/>
    <w:rsid w:val="00E0213C"/>
    <w:rsid w:val="00E02DD8"/>
    <w:rsid w:val="00E04D39"/>
    <w:rsid w:val="00E061C3"/>
    <w:rsid w:val="00E0680F"/>
    <w:rsid w:val="00E07899"/>
    <w:rsid w:val="00E12F9F"/>
    <w:rsid w:val="00E135D7"/>
    <w:rsid w:val="00E1459C"/>
    <w:rsid w:val="00E15C87"/>
    <w:rsid w:val="00E15E79"/>
    <w:rsid w:val="00E207BE"/>
    <w:rsid w:val="00E20A85"/>
    <w:rsid w:val="00E2179B"/>
    <w:rsid w:val="00E2257D"/>
    <w:rsid w:val="00E22AC3"/>
    <w:rsid w:val="00E25CC7"/>
    <w:rsid w:val="00E25F9F"/>
    <w:rsid w:val="00E264EC"/>
    <w:rsid w:val="00E26642"/>
    <w:rsid w:val="00E26BD7"/>
    <w:rsid w:val="00E30227"/>
    <w:rsid w:val="00E305A7"/>
    <w:rsid w:val="00E32C81"/>
    <w:rsid w:val="00E330F8"/>
    <w:rsid w:val="00E33137"/>
    <w:rsid w:val="00E338AA"/>
    <w:rsid w:val="00E33D98"/>
    <w:rsid w:val="00E34AD5"/>
    <w:rsid w:val="00E36914"/>
    <w:rsid w:val="00E402D1"/>
    <w:rsid w:val="00E403FD"/>
    <w:rsid w:val="00E40B1F"/>
    <w:rsid w:val="00E45D80"/>
    <w:rsid w:val="00E45DBA"/>
    <w:rsid w:val="00E46BA1"/>
    <w:rsid w:val="00E46F21"/>
    <w:rsid w:val="00E5018E"/>
    <w:rsid w:val="00E5342F"/>
    <w:rsid w:val="00E53BA0"/>
    <w:rsid w:val="00E55EBB"/>
    <w:rsid w:val="00E570A1"/>
    <w:rsid w:val="00E5716E"/>
    <w:rsid w:val="00E6020A"/>
    <w:rsid w:val="00E610B6"/>
    <w:rsid w:val="00E63A68"/>
    <w:rsid w:val="00E640C7"/>
    <w:rsid w:val="00E64F8A"/>
    <w:rsid w:val="00E65B2D"/>
    <w:rsid w:val="00E664D9"/>
    <w:rsid w:val="00E6719C"/>
    <w:rsid w:val="00E671F0"/>
    <w:rsid w:val="00E67B5F"/>
    <w:rsid w:val="00E67C19"/>
    <w:rsid w:val="00E67CCC"/>
    <w:rsid w:val="00E703D4"/>
    <w:rsid w:val="00E709AD"/>
    <w:rsid w:val="00E70CEB"/>
    <w:rsid w:val="00E71D98"/>
    <w:rsid w:val="00E72FC5"/>
    <w:rsid w:val="00E76088"/>
    <w:rsid w:val="00E775C7"/>
    <w:rsid w:val="00E826E3"/>
    <w:rsid w:val="00E82F25"/>
    <w:rsid w:val="00E831B9"/>
    <w:rsid w:val="00E836F8"/>
    <w:rsid w:val="00E842A2"/>
    <w:rsid w:val="00E864EF"/>
    <w:rsid w:val="00E87520"/>
    <w:rsid w:val="00E914AE"/>
    <w:rsid w:val="00E95013"/>
    <w:rsid w:val="00E977B7"/>
    <w:rsid w:val="00EA250A"/>
    <w:rsid w:val="00EA32FB"/>
    <w:rsid w:val="00EA341C"/>
    <w:rsid w:val="00EA3E0A"/>
    <w:rsid w:val="00EA4F4B"/>
    <w:rsid w:val="00EA5D20"/>
    <w:rsid w:val="00EA657C"/>
    <w:rsid w:val="00EB1F2B"/>
    <w:rsid w:val="00EB3417"/>
    <w:rsid w:val="00EB37F9"/>
    <w:rsid w:val="00EB3B61"/>
    <w:rsid w:val="00EB4285"/>
    <w:rsid w:val="00EB4386"/>
    <w:rsid w:val="00EB488E"/>
    <w:rsid w:val="00EC122F"/>
    <w:rsid w:val="00EC3254"/>
    <w:rsid w:val="00EC43AB"/>
    <w:rsid w:val="00EC6C69"/>
    <w:rsid w:val="00EC6FAF"/>
    <w:rsid w:val="00EC7A98"/>
    <w:rsid w:val="00ED3F55"/>
    <w:rsid w:val="00ED40F0"/>
    <w:rsid w:val="00ED63AC"/>
    <w:rsid w:val="00ED6440"/>
    <w:rsid w:val="00ED6963"/>
    <w:rsid w:val="00ED6C18"/>
    <w:rsid w:val="00ED775D"/>
    <w:rsid w:val="00ED787F"/>
    <w:rsid w:val="00EE4B5E"/>
    <w:rsid w:val="00EE4E27"/>
    <w:rsid w:val="00EE7B7B"/>
    <w:rsid w:val="00EF081E"/>
    <w:rsid w:val="00EF0F50"/>
    <w:rsid w:val="00EF7C50"/>
    <w:rsid w:val="00EF7E3B"/>
    <w:rsid w:val="00F014C6"/>
    <w:rsid w:val="00F016D6"/>
    <w:rsid w:val="00F05CDF"/>
    <w:rsid w:val="00F06D50"/>
    <w:rsid w:val="00F07B65"/>
    <w:rsid w:val="00F10158"/>
    <w:rsid w:val="00F108CC"/>
    <w:rsid w:val="00F10DBB"/>
    <w:rsid w:val="00F1144B"/>
    <w:rsid w:val="00F1444A"/>
    <w:rsid w:val="00F15241"/>
    <w:rsid w:val="00F204C5"/>
    <w:rsid w:val="00F20A8A"/>
    <w:rsid w:val="00F20C47"/>
    <w:rsid w:val="00F21373"/>
    <w:rsid w:val="00F21407"/>
    <w:rsid w:val="00F22BA6"/>
    <w:rsid w:val="00F24BDF"/>
    <w:rsid w:val="00F25CEC"/>
    <w:rsid w:val="00F27D1A"/>
    <w:rsid w:val="00F27D89"/>
    <w:rsid w:val="00F305A2"/>
    <w:rsid w:val="00F30D79"/>
    <w:rsid w:val="00F30E54"/>
    <w:rsid w:val="00F316BC"/>
    <w:rsid w:val="00F32019"/>
    <w:rsid w:val="00F32D8A"/>
    <w:rsid w:val="00F33036"/>
    <w:rsid w:val="00F35D74"/>
    <w:rsid w:val="00F36014"/>
    <w:rsid w:val="00F36ECA"/>
    <w:rsid w:val="00F40493"/>
    <w:rsid w:val="00F502DB"/>
    <w:rsid w:val="00F52923"/>
    <w:rsid w:val="00F53065"/>
    <w:rsid w:val="00F53393"/>
    <w:rsid w:val="00F53E66"/>
    <w:rsid w:val="00F54063"/>
    <w:rsid w:val="00F57E64"/>
    <w:rsid w:val="00F602E6"/>
    <w:rsid w:val="00F60814"/>
    <w:rsid w:val="00F63A52"/>
    <w:rsid w:val="00F642CE"/>
    <w:rsid w:val="00F643DA"/>
    <w:rsid w:val="00F65379"/>
    <w:rsid w:val="00F66149"/>
    <w:rsid w:val="00F6655E"/>
    <w:rsid w:val="00F70343"/>
    <w:rsid w:val="00F7587F"/>
    <w:rsid w:val="00F75B25"/>
    <w:rsid w:val="00F75FB8"/>
    <w:rsid w:val="00F763AA"/>
    <w:rsid w:val="00F802E4"/>
    <w:rsid w:val="00F816DF"/>
    <w:rsid w:val="00F81D25"/>
    <w:rsid w:val="00F823E5"/>
    <w:rsid w:val="00F82D71"/>
    <w:rsid w:val="00F8308C"/>
    <w:rsid w:val="00F843D9"/>
    <w:rsid w:val="00F84F39"/>
    <w:rsid w:val="00F86141"/>
    <w:rsid w:val="00F8647C"/>
    <w:rsid w:val="00F86494"/>
    <w:rsid w:val="00F927E9"/>
    <w:rsid w:val="00F94012"/>
    <w:rsid w:val="00F96D31"/>
    <w:rsid w:val="00F96F12"/>
    <w:rsid w:val="00FA25FE"/>
    <w:rsid w:val="00FA41B2"/>
    <w:rsid w:val="00FA62C5"/>
    <w:rsid w:val="00FA633A"/>
    <w:rsid w:val="00FA6E73"/>
    <w:rsid w:val="00FA703A"/>
    <w:rsid w:val="00FB01C8"/>
    <w:rsid w:val="00FB1CA6"/>
    <w:rsid w:val="00FB2303"/>
    <w:rsid w:val="00FB2F04"/>
    <w:rsid w:val="00FB30E8"/>
    <w:rsid w:val="00FB3EE1"/>
    <w:rsid w:val="00FB5FAA"/>
    <w:rsid w:val="00FB64C5"/>
    <w:rsid w:val="00FC2989"/>
    <w:rsid w:val="00FC3863"/>
    <w:rsid w:val="00FC4479"/>
    <w:rsid w:val="00FC4B93"/>
    <w:rsid w:val="00FC56A0"/>
    <w:rsid w:val="00FC5BB2"/>
    <w:rsid w:val="00FC6424"/>
    <w:rsid w:val="00FC7FD7"/>
    <w:rsid w:val="00FD0882"/>
    <w:rsid w:val="00FD0A7B"/>
    <w:rsid w:val="00FD223E"/>
    <w:rsid w:val="00FD4952"/>
    <w:rsid w:val="00FD6519"/>
    <w:rsid w:val="00FD70B7"/>
    <w:rsid w:val="00FD71C2"/>
    <w:rsid w:val="00FE2416"/>
    <w:rsid w:val="00FE4C51"/>
    <w:rsid w:val="00FE5809"/>
    <w:rsid w:val="00FE6C20"/>
    <w:rsid w:val="00FF2CF8"/>
    <w:rsid w:val="00FF3D41"/>
    <w:rsid w:val="00FF432C"/>
    <w:rsid w:val="00FF44A0"/>
    <w:rsid w:val="00FF57FB"/>
    <w:rsid w:val="00FF5901"/>
    <w:rsid w:val="00FF59DE"/>
    <w:rsid w:val="00FF5ACB"/>
    <w:rsid w:val="00FF610B"/>
    <w:rsid w:val="00FF617D"/>
    <w:rsid w:val="00FF65D6"/>
    <w:rsid w:val="00FF6853"/>
    <w:rsid w:val="00FF7F11"/>
    <w:rsid w:val="245D29CE"/>
    <w:rsid w:val="3BF31DB4"/>
    <w:rsid w:val="53131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qFormat="1"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37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8"/>
    <w:unhideWhenUsed/>
    <w:qFormat/>
    <w:uiPriority w:val="0"/>
    <w:pPr>
      <w:jc w:val="left"/>
    </w:pPr>
  </w:style>
  <w:style w:type="paragraph" w:styleId="5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</w:rPr>
  </w:style>
  <w:style w:type="paragraph" w:styleId="9">
    <w:name w:val="annotation subject"/>
    <w:basedOn w:val="4"/>
    <w:next w:val="4"/>
    <w:link w:val="29"/>
    <w:semiHidden/>
    <w:unhideWhenUsed/>
    <w:qFormat/>
    <w:uiPriority w:val="99"/>
    <w:rPr>
      <w:b/>
      <w:bCs/>
    </w:rPr>
  </w:style>
  <w:style w:type="table" w:styleId="11">
    <w:name w:val="Table Grid"/>
    <w:basedOn w:val="10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semiHidden/>
    <w:unhideWhenUsed/>
    <w:qFormat/>
    <w:uiPriority w:val="99"/>
  </w:style>
  <w:style w:type="character" w:styleId="14">
    <w:name w:val="line number"/>
    <w:basedOn w:val="12"/>
    <w:semiHidden/>
    <w:unhideWhenUsed/>
    <w:qFormat/>
    <w:uiPriority w:val="99"/>
  </w:style>
  <w:style w:type="character" w:styleId="15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2"/>
    <w:semiHidden/>
    <w:unhideWhenUsed/>
    <w:qFormat/>
    <w:uiPriority w:val="0"/>
    <w:rPr>
      <w:sz w:val="21"/>
      <w:szCs w:val="21"/>
    </w:rPr>
  </w:style>
  <w:style w:type="paragraph" w:customStyle="1" w:styleId="17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8">
    <w:name w:val="fontstyle01"/>
    <w:basedOn w:val="12"/>
    <w:qFormat/>
    <w:uiPriority w:val="0"/>
    <w:rPr>
      <w:rFonts w:hint="default" w:ascii="Times New Roman" w:hAnsi="Times New Roman" w:cs="Times New Roman"/>
      <w:color w:val="000000"/>
      <w:sz w:val="24"/>
      <w:szCs w:val="24"/>
    </w:rPr>
  </w:style>
  <w:style w:type="character" w:customStyle="1" w:styleId="19">
    <w:name w:val="页眉 字符"/>
    <w:basedOn w:val="12"/>
    <w:link w:val="7"/>
    <w:qFormat/>
    <w:uiPriority w:val="99"/>
    <w:rPr>
      <w:sz w:val="18"/>
      <w:szCs w:val="18"/>
    </w:rPr>
  </w:style>
  <w:style w:type="character" w:customStyle="1" w:styleId="20">
    <w:name w:val="页脚 字符"/>
    <w:basedOn w:val="12"/>
    <w:link w:val="6"/>
    <w:qFormat/>
    <w:uiPriority w:val="99"/>
    <w:rPr>
      <w:sz w:val="18"/>
      <w:szCs w:val="18"/>
    </w:rPr>
  </w:style>
  <w:style w:type="paragraph" w:customStyle="1" w:styleId="21">
    <w:name w:val="EndNote Bibliography Title"/>
    <w:basedOn w:val="1"/>
    <w:link w:val="22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22">
    <w:name w:val="EndNote Bibliography Title 字符"/>
    <w:basedOn w:val="12"/>
    <w:link w:val="21"/>
    <w:qFormat/>
    <w:uiPriority w:val="0"/>
    <w:rPr>
      <w:rFonts w:ascii="等线" w:hAnsi="等线" w:eastAsia="等线"/>
      <w:sz w:val="20"/>
    </w:rPr>
  </w:style>
  <w:style w:type="paragraph" w:customStyle="1" w:styleId="23">
    <w:name w:val="EndNote Bibliography"/>
    <w:basedOn w:val="1"/>
    <w:link w:val="24"/>
    <w:qFormat/>
    <w:uiPriority w:val="0"/>
    <w:rPr>
      <w:rFonts w:ascii="等线" w:hAnsi="等线" w:eastAsia="等线"/>
      <w:sz w:val="20"/>
    </w:rPr>
  </w:style>
  <w:style w:type="character" w:customStyle="1" w:styleId="24">
    <w:name w:val="EndNote Bibliography 字符"/>
    <w:basedOn w:val="12"/>
    <w:link w:val="23"/>
    <w:qFormat/>
    <w:uiPriority w:val="0"/>
    <w:rPr>
      <w:rFonts w:ascii="等线" w:hAnsi="等线" w:eastAsia="等线"/>
      <w:sz w:val="20"/>
    </w:rPr>
  </w:style>
  <w:style w:type="character" w:customStyle="1" w:styleId="25">
    <w:name w:val="未处理的提及1"/>
    <w:basedOn w:val="12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6">
    <w:name w:val="EndNote Category Heading"/>
    <w:basedOn w:val="1"/>
    <w:link w:val="27"/>
    <w:qFormat/>
    <w:uiPriority w:val="0"/>
    <w:pPr>
      <w:spacing w:before="120" w:after="120"/>
      <w:jc w:val="left"/>
    </w:pPr>
    <w:rPr>
      <w:b/>
    </w:rPr>
  </w:style>
  <w:style w:type="character" w:customStyle="1" w:styleId="27">
    <w:name w:val="EndNote Category Heading 字符"/>
    <w:basedOn w:val="12"/>
    <w:link w:val="26"/>
    <w:qFormat/>
    <w:uiPriority w:val="0"/>
    <w:rPr>
      <w:b/>
    </w:rPr>
  </w:style>
  <w:style w:type="character" w:customStyle="1" w:styleId="28">
    <w:name w:val="批注文字 字符"/>
    <w:basedOn w:val="12"/>
    <w:link w:val="4"/>
    <w:qFormat/>
    <w:uiPriority w:val="0"/>
  </w:style>
  <w:style w:type="character" w:customStyle="1" w:styleId="29">
    <w:name w:val="批注主题 字符"/>
    <w:basedOn w:val="28"/>
    <w:link w:val="9"/>
    <w:semiHidden/>
    <w:qFormat/>
    <w:uiPriority w:val="99"/>
    <w:rPr>
      <w:b/>
      <w:bCs/>
    </w:rPr>
  </w:style>
  <w:style w:type="character" w:customStyle="1" w:styleId="30">
    <w:name w:val="批注框文本 字符"/>
    <w:basedOn w:val="12"/>
    <w:link w:val="5"/>
    <w:semiHidden/>
    <w:qFormat/>
    <w:uiPriority w:val="99"/>
    <w:rPr>
      <w:sz w:val="18"/>
      <w:szCs w:val="18"/>
    </w:rPr>
  </w:style>
  <w:style w:type="character" w:customStyle="1" w:styleId="31">
    <w:name w:val="s16"/>
    <w:basedOn w:val="12"/>
    <w:qFormat/>
    <w:uiPriority w:val="0"/>
  </w:style>
  <w:style w:type="character" w:customStyle="1" w:styleId="32">
    <w:name w:val="apple-converted-space"/>
    <w:basedOn w:val="12"/>
    <w:qFormat/>
    <w:uiPriority w:val="0"/>
  </w:style>
  <w:style w:type="character" w:customStyle="1" w:styleId="33">
    <w:name w:val="s46"/>
    <w:basedOn w:val="12"/>
    <w:qFormat/>
    <w:uiPriority w:val="0"/>
  </w:style>
  <w:style w:type="character" w:customStyle="1" w:styleId="34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5">
    <w:name w:val="标题 1 字符"/>
    <w:basedOn w:val="12"/>
    <w:link w:val="2"/>
    <w:qFormat/>
    <w:uiPriority w:val="9"/>
    <w:rPr>
      <w:b/>
      <w:bCs/>
      <w:kern w:val="44"/>
      <w:sz w:val="44"/>
      <w:szCs w:val="44"/>
    </w:rPr>
  </w:style>
  <w:style w:type="paragraph" w:styleId="36">
    <w:name w:val="List Paragraph"/>
    <w:basedOn w:val="1"/>
    <w:qFormat/>
    <w:uiPriority w:val="34"/>
    <w:pPr>
      <w:ind w:firstLine="420" w:firstLineChars="200"/>
    </w:pPr>
  </w:style>
  <w:style w:type="character" w:customStyle="1" w:styleId="37">
    <w:name w:val="标题 4 字符"/>
    <w:basedOn w:val="12"/>
    <w:link w:val="3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E255BD-0978-4799-BC2D-74F1E00C07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1089</Words>
  <Characters>6177</Characters>
  <Lines>51</Lines>
  <Paragraphs>14</Paragraphs>
  <TotalTime>16</TotalTime>
  <ScaleCrop>false</ScaleCrop>
  <LinksUpToDate>false</LinksUpToDate>
  <CharactersWithSpaces>7190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2024-08-29T07:17:00Z</dcterms:created>
  <dc:creator>O365</dc:creator>
  <cp:lastModifiedBy>任我天堂</cp:lastModifiedBy>
  <dcterms:modified xsi:type="dcterms:W3CDTF">2024-09-01T16:44:11Z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665BF38AF0F44677B4AA9C7E86BBDD4D_12</vt:lpwstr>
  </property>
</Properties>
</file>