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B16" w:rsidRPr="00941FCE" w:rsidRDefault="00995B16" w:rsidP="00941F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5B16" w:rsidRPr="00941FCE" w:rsidRDefault="00995B16" w:rsidP="00941F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CE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:rsidR="0010176C" w:rsidRPr="00FB487C" w:rsidRDefault="00995B16" w:rsidP="001017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87C">
        <w:rPr>
          <w:rFonts w:ascii="Times New Roman" w:hAnsi="Times New Roman" w:cs="Times New Roman"/>
          <w:sz w:val="28"/>
          <w:szCs w:val="28"/>
          <w:shd w:val="clear" w:color="auto" w:fill="FFFFFF"/>
        </w:rPr>
        <w:t>Improving the solar harvest of plasmonic organic</w:t>
      </w:r>
      <w:r w:rsidRPr="00FB487C">
        <w:rPr>
          <w:rFonts w:ascii="Times New Roman" w:hAnsi="Times New Roman" w:cs="Times New Roman"/>
          <w:sz w:val="28"/>
          <w:szCs w:val="28"/>
        </w:rPr>
        <w:br/>
      </w:r>
      <w:r w:rsidRPr="00FB487C">
        <w:rPr>
          <w:rFonts w:ascii="Times New Roman" w:hAnsi="Times New Roman" w:cs="Times New Roman"/>
          <w:sz w:val="28"/>
          <w:szCs w:val="28"/>
          <w:shd w:val="clear" w:color="auto" w:fill="FFFFFF"/>
        </w:rPr>
        <w:t>solar cells utilizing dielectric coatings</w:t>
      </w:r>
      <w:r w:rsidRPr="00FB487C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p w:rsidR="0010176C" w:rsidRDefault="0010176C" w:rsidP="0010176C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94723">
        <w:rPr>
          <w:rFonts w:ascii="Times New Roman" w:hAnsi="Times New Roman" w:cs="Times New Roman"/>
          <w:sz w:val="24"/>
          <w:szCs w:val="24"/>
        </w:rPr>
        <w:t>Simenew A. Mulat</w:t>
      </w:r>
      <w:r w:rsidRPr="006947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94723">
        <w:rPr>
          <w:rFonts w:ascii="Times New Roman" w:hAnsi="Times New Roman" w:cs="Times New Roman"/>
          <w:sz w:val="24"/>
          <w:szCs w:val="24"/>
        </w:rPr>
        <w:t>, Fekadu G. Hone</w:t>
      </w:r>
      <w:r w:rsidRPr="006947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94723">
        <w:rPr>
          <w:rFonts w:ascii="Times New Roman" w:hAnsi="Times New Roman" w:cs="Times New Roman"/>
          <w:sz w:val="24"/>
          <w:szCs w:val="24"/>
        </w:rPr>
        <w:t>, Nika Bekri</w:t>
      </w:r>
      <w:r w:rsidRPr="00694723"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 w:rsidRPr="00694723">
        <w:rPr>
          <w:rFonts w:ascii="Times New Roman" w:hAnsi="Times New Roman" w:cs="Times New Roman"/>
          <w:sz w:val="24"/>
          <w:szCs w:val="24"/>
        </w:rPr>
        <w:t xml:space="preserve"> </w:t>
      </w:r>
      <w:r w:rsidRPr="00694723">
        <w:rPr>
          <w:rFonts w:ascii="Times New Roman" w:hAnsi="Times New Roman" w:cs="Times New Roman"/>
          <w:sz w:val="24"/>
          <w:szCs w:val="24"/>
          <w:vertAlign w:val="superscript"/>
        </w:rPr>
        <w:t>3, 4,</w:t>
      </w:r>
      <w:r w:rsidRPr="00694723">
        <w:rPr>
          <w:rFonts w:ascii="Times New Roman" w:hAnsi="Times New Roman" w:cs="Times New Roman"/>
          <w:sz w:val="24"/>
          <w:szCs w:val="24"/>
        </w:rPr>
        <w:t xml:space="preserve"> Newayemedhin A. Tegegne</w:t>
      </w:r>
      <w:r w:rsidRPr="00694723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10176C" w:rsidRDefault="0010176C" w:rsidP="0010176C">
      <w:pPr>
        <w:pStyle w:val="ListParagraph"/>
        <w:numPr>
          <w:ilvl w:val="0"/>
          <w:numId w:val="2"/>
        </w:numPr>
        <w:tabs>
          <w:tab w:val="left" w:pos="270"/>
        </w:tabs>
        <w:ind w:left="1710" w:hanging="270"/>
        <w:jc w:val="center"/>
        <w:rPr>
          <w:rFonts w:ascii="Arial" w:hAnsi="Arial" w:cs="Arial"/>
          <w:color w:val="444444"/>
          <w:sz w:val="20"/>
          <w:szCs w:val="20"/>
          <w:shd w:val="clear" w:color="auto" w:fill="FCFCFC"/>
        </w:rPr>
      </w:pPr>
      <w:r w:rsidRPr="00C04AD8">
        <w:rPr>
          <w:rFonts w:ascii="Arial" w:hAnsi="Arial" w:cs="Arial"/>
          <w:color w:val="444444"/>
          <w:sz w:val="20"/>
          <w:szCs w:val="20"/>
          <w:shd w:val="clear" w:color="auto" w:fill="FCFCFC"/>
        </w:rPr>
        <w:t>Department of Physics, Addis Ababa University, P.O. Box 1176,</w:t>
      </w:r>
      <w:r>
        <w:rPr>
          <w:rFonts w:ascii="Arial" w:hAnsi="Arial" w:cs="Arial"/>
          <w:color w:val="444444"/>
          <w:sz w:val="20"/>
          <w:szCs w:val="20"/>
          <w:shd w:val="clear" w:color="auto" w:fill="FCFCFC"/>
        </w:rPr>
        <w:t xml:space="preserve"> </w:t>
      </w:r>
      <w:r w:rsidRPr="00C04AD8">
        <w:rPr>
          <w:rFonts w:ascii="Arial" w:hAnsi="Arial" w:cs="Arial"/>
          <w:color w:val="444444"/>
          <w:sz w:val="20"/>
          <w:szCs w:val="20"/>
          <w:shd w:val="clear" w:color="auto" w:fill="FCFCFC"/>
        </w:rPr>
        <w:t xml:space="preserve">Addis Ababa, </w:t>
      </w:r>
      <w:r>
        <w:rPr>
          <w:rFonts w:ascii="Arial" w:hAnsi="Arial" w:cs="Arial"/>
          <w:color w:val="444444"/>
          <w:sz w:val="20"/>
          <w:szCs w:val="20"/>
          <w:shd w:val="clear" w:color="auto" w:fill="FCFCFC"/>
        </w:rPr>
        <w:t xml:space="preserve">           </w:t>
      </w:r>
      <w:r>
        <w:rPr>
          <w:rFonts w:ascii="Arial" w:hAnsi="Arial" w:cs="Arial"/>
          <w:color w:val="444444"/>
          <w:sz w:val="20"/>
          <w:szCs w:val="20"/>
          <w:shd w:val="clear" w:color="auto" w:fill="FCFCFC"/>
        </w:rPr>
        <w:br/>
        <w:t xml:space="preserve">                                   </w:t>
      </w:r>
      <w:r w:rsidRPr="00C04AD8">
        <w:rPr>
          <w:rFonts w:ascii="Arial" w:hAnsi="Arial" w:cs="Arial"/>
          <w:color w:val="444444"/>
          <w:sz w:val="20"/>
          <w:szCs w:val="20"/>
          <w:shd w:val="clear" w:color="auto" w:fill="FCFCFC"/>
        </w:rPr>
        <w:t>Ethiopia</w:t>
      </w:r>
    </w:p>
    <w:p w:rsidR="0010176C" w:rsidRDefault="0010176C" w:rsidP="0010176C">
      <w:pPr>
        <w:pStyle w:val="ListParagraph"/>
        <w:numPr>
          <w:ilvl w:val="0"/>
          <w:numId w:val="2"/>
        </w:numPr>
        <w:tabs>
          <w:tab w:val="left" w:pos="270"/>
        </w:tabs>
        <w:ind w:left="1710" w:hanging="270"/>
        <w:jc w:val="center"/>
        <w:rPr>
          <w:rFonts w:ascii="Arial" w:hAnsi="Arial" w:cs="Arial"/>
          <w:color w:val="444444"/>
          <w:sz w:val="20"/>
          <w:szCs w:val="20"/>
          <w:shd w:val="clear" w:color="auto" w:fill="FCFCFC"/>
        </w:rPr>
      </w:pPr>
      <w:r w:rsidRPr="00521098">
        <w:rPr>
          <w:rFonts w:ascii="Arial" w:hAnsi="Arial" w:cs="Arial"/>
          <w:color w:val="444444"/>
          <w:sz w:val="20"/>
          <w:szCs w:val="20"/>
          <w:shd w:val="clear" w:color="auto" w:fill="FCFCFC"/>
        </w:rPr>
        <w:t xml:space="preserve">Department of Mathematics, Physics and Statistics, Addis Ababa Science and </w:t>
      </w:r>
      <w:r w:rsidRPr="00521098">
        <w:rPr>
          <w:rFonts w:ascii="Arial" w:hAnsi="Arial" w:cs="Arial"/>
          <w:color w:val="444444"/>
          <w:sz w:val="20"/>
          <w:szCs w:val="20"/>
          <w:shd w:val="clear" w:color="auto" w:fill="FCFCFC"/>
        </w:rPr>
        <w:br/>
        <w:t xml:space="preserve">                                  Technology University, P.O. Box 16417, Addis Ababa, Ethiopia</w:t>
      </w:r>
    </w:p>
    <w:p w:rsidR="0010176C" w:rsidRDefault="0010176C" w:rsidP="0010176C">
      <w:pPr>
        <w:pStyle w:val="ListParagraph"/>
        <w:numPr>
          <w:ilvl w:val="0"/>
          <w:numId w:val="2"/>
        </w:numPr>
        <w:tabs>
          <w:tab w:val="left" w:pos="270"/>
        </w:tabs>
        <w:ind w:left="1710" w:hanging="270"/>
        <w:jc w:val="center"/>
        <w:rPr>
          <w:rFonts w:ascii="Arial" w:hAnsi="Arial" w:cs="Arial"/>
          <w:color w:val="444444"/>
          <w:sz w:val="20"/>
          <w:szCs w:val="20"/>
          <w:shd w:val="clear" w:color="auto" w:fill="FCFCFC"/>
        </w:rPr>
      </w:pPr>
      <w:r w:rsidRPr="00521098">
        <w:rPr>
          <w:rFonts w:ascii="Arial" w:hAnsi="Arial" w:cs="Arial"/>
          <w:color w:val="444444"/>
          <w:sz w:val="20"/>
          <w:szCs w:val="20"/>
          <w:shd w:val="clear" w:color="auto" w:fill="FCFCFC"/>
        </w:rPr>
        <w:t xml:space="preserve">Sustainable energy Center of Excellence, Addis Ababa Science and Technology </w:t>
      </w:r>
      <w:r w:rsidRPr="00521098">
        <w:rPr>
          <w:rFonts w:ascii="Arial" w:hAnsi="Arial" w:cs="Arial"/>
          <w:color w:val="444444"/>
          <w:sz w:val="20"/>
          <w:szCs w:val="20"/>
          <w:shd w:val="clear" w:color="auto" w:fill="FCFCFC"/>
        </w:rPr>
        <w:br/>
        <w:t xml:space="preserve">                                University, P.O. Box 16417, Addis Ababa , Ethiopia</w:t>
      </w:r>
    </w:p>
    <w:p w:rsidR="0010176C" w:rsidRPr="0010176C" w:rsidRDefault="0010176C" w:rsidP="0010176C">
      <w:pPr>
        <w:pStyle w:val="ListParagraph"/>
        <w:numPr>
          <w:ilvl w:val="0"/>
          <w:numId w:val="2"/>
        </w:numPr>
        <w:tabs>
          <w:tab w:val="left" w:pos="270"/>
        </w:tabs>
        <w:ind w:left="1710" w:hanging="270"/>
        <w:jc w:val="center"/>
        <w:rPr>
          <w:rFonts w:ascii="Arial" w:hAnsi="Arial" w:cs="Arial"/>
          <w:color w:val="444444"/>
          <w:sz w:val="20"/>
          <w:szCs w:val="20"/>
          <w:shd w:val="clear" w:color="auto" w:fill="FCFCFC"/>
        </w:rPr>
      </w:pPr>
      <w:r w:rsidRPr="00521098">
        <w:rPr>
          <w:rFonts w:ascii="Arial" w:hAnsi="Arial" w:cs="Arial"/>
          <w:color w:val="444444"/>
          <w:sz w:val="20"/>
          <w:szCs w:val="20"/>
          <w:shd w:val="clear" w:color="auto" w:fill="FCFCFC"/>
        </w:rPr>
        <w:t xml:space="preserve">Nanotechnology Center of Excellence, Addis Ababa Science and Technology </w:t>
      </w:r>
      <w:r w:rsidRPr="00521098">
        <w:rPr>
          <w:rFonts w:ascii="Arial" w:hAnsi="Arial" w:cs="Arial"/>
          <w:color w:val="444444"/>
          <w:sz w:val="20"/>
          <w:szCs w:val="20"/>
          <w:shd w:val="clear" w:color="auto" w:fill="FCFCFC"/>
        </w:rPr>
        <w:br/>
        <w:t xml:space="preserve">                               University, P.O. Box 16417, Addis Ababa, Ethiopia</w:t>
      </w:r>
    </w:p>
    <w:p w:rsidR="00995B16" w:rsidRPr="00941FCE" w:rsidRDefault="00995B16" w:rsidP="00F223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1F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*Corresponding author(s). E-mail(s): </w:t>
      </w:r>
      <w:hyperlink r:id="rId7" w:history="1">
        <w:r w:rsidRPr="00941FCE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newaye.medhin@aau.edu.et</w:t>
        </w:r>
      </w:hyperlink>
      <w:r w:rsidRPr="00941FC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D7474" w:rsidRDefault="00FD7474" w:rsidP="00BD16BF">
      <w:pPr>
        <w:spacing w:line="360" w:lineRule="auto"/>
        <w:jc w:val="both"/>
      </w:pPr>
    </w:p>
    <w:p w:rsidR="006A53CC" w:rsidRDefault="006A53CC" w:rsidP="00001A39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object w:dxaOrig="14445" w:dyaOrig="18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45pt;height:665.5pt" o:ole="">
            <v:imagedata r:id="rId8" o:title=""/>
          </v:shape>
          <o:OLEObject Type="Embed" ProgID="Origin95.Graph" ShapeID="_x0000_i1025" DrawAspect="Content" ObjectID="_1786954230" r:id="rId9"/>
        </w:object>
      </w:r>
    </w:p>
    <w:p w:rsidR="00FD7474" w:rsidRDefault="0062120E" w:rsidP="00001A39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Fig. S  </w:t>
      </w:r>
      <w:r w:rsidR="00001A39"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Fig._S__ \* ARABIC </w:instrTex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2E289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001A39"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r w:rsidR="00FD7474"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>Absorption, scattering and extinction cross section area of the Ag NS</w:t>
      </w:r>
      <w:r w:rsidR="00B4765E"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="00FD7474"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wit</w:t>
      </w:r>
      <w:r w:rsidR="003245BC"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>h diameter of 10, 20, 30, 50</w:t>
      </w:r>
      <w:r w:rsidR="00737D70"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>, 80</w:t>
      </w:r>
      <w:r w:rsidR="00FD7474"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and 100 nm</w:t>
      </w:r>
      <w:r w:rsidR="003245BC"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1922DC" w:rsidRDefault="001922DC" w:rsidP="00737D70">
      <w:pPr>
        <w:pStyle w:val="Caption"/>
      </w:pPr>
    </w:p>
    <w:p w:rsidR="001922DC" w:rsidRDefault="001922DC" w:rsidP="00737D70">
      <w:pPr>
        <w:pStyle w:val="Caption"/>
      </w:pPr>
    </w:p>
    <w:p w:rsidR="00737D70" w:rsidRPr="00737D70" w:rsidRDefault="00FA6BD7" w:rsidP="00737D70">
      <w:r>
        <w:rPr>
          <w:noProof/>
          <w:lang w:val="en-ZA" w:eastAsia="en-ZA"/>
        </w:rPr>
        <w:drawing>
          <wp:inline distT="0" distB="0" distL="0" distR="0" wp14:anchorId="7E41C55F">
            <wp:extent cx="6667500" cy="5396379"/>
            <wp:effectExtent l="19050" t="19050" r="1905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60" cy="53980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5B16" w:rsidRDefault="00995B16" w:rsidP="00995B16">
      <w:pPr>
        <w:spacing w:line="36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863B7B" w:rsidRDefault="00863B7B" w:rsidP="00085B72"/>
    <w:p w:rsidR="00863B7B" w:rsidRDefault="00863B7B" w:rsidP="00863B7B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Fig. S  </w:t>
      </w:r>
      <w:r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Fig._S__ \* ARABIC </w:instrTex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2E289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r w:rsidR="00070B5D">
        <w:rPr>
          <w:rFonts w:ascii="Times New Roman" w:hAnsi="Times New Roman" w:cs="Times New Roman"/>
          <w:b w:val="0"/>
          <w:color w:val="auto"/>
          <w:sz w:val="24"/>
          <w:szCs w:val="24"/>
        </w:rPr>
        <w:t>Electric field intensity calculated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from frequency domain field around </w:t>
      </w:r>
      <w:r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Ag </w:t>
      </w:r>
      <w:r w:rsidR="006D4437"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NS </w:t>
      </w:r>
      <w:r w:rsidR="006D4437">
        <w:rPr>
          <w:rFonts w:ascii="Times New Roman" w:hAnsi="Times New Roman" w:cs="Times New Roman"/>
          <w:b w:val="0"/>
          <w:color w:val="auto"/>
          <w:sz w:val="24"/>
          <w:szCs w:val="24"/>
        </w:rPr>
        <w:t>at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the LSPR mode</w:t>
      </w:r>
      <w:r w:rsidR="00070B5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for </w:t>
      </w:r>
      <w:r w:rsidR="00B4765E" w:rsidRPr="00B4765E">
        <w:rPr>
          <w:rFonts w:ascii="Times New Roman" w:hAnsi="Times New Roman" w:cs="Times New Roman"/>
          <w:b w:val="0"/>
          <w:color w:val="auto"/>
          <w:sz w:val="24"/>
          <w:szCs w:val="24"/>
        </w:rPr>
        <w:t>10, 20, 30, 50, 80 and 100 nm</w:t>
      </w:r>
      <w:r w:rsidR="00B4765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diameters</w:t>
      </w:r>
      <w:r w:rsidR="00070B5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of Ag NSs</w:t>
      </w:r>
      <w:r w:rsidRPr="00001A39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085B72" w:rsidRDefault="00085B72" w:rsidP="00085B72"/>
    <w:p w:rsidR="00085B72" w:rsidRDefault="00085B72" w:rsidP="00085B72"/>
    <w:p w:rsidR="00085B72" w:rsidRDefault="00085B72" w:rsidP="00085B72"/>
    <w:p w:rsidR="00085B72" w:rsidRDefault="00085B72" w:rsidP="00085B72"/>
    <w:p w:rsidR="00085B72" w:rsidRDefault="00085B72" w:rsidP="00085B72">
      <w:pPr>
        <w:sectPr w:rsidR="00085B72" w:rsidSect="00BD16BF">
          <w:pgSz w:w="12240" w:h="15840"/>
          <w:pgMar w:top="450" w:right="810" w:bottom="540" w:left="990" w:header="720" w:footer="720" w:gutter="0"/>
          <w:cols w:space="720"/>
          <w:docGrid w:linePitch="360"/>
        </w:sectPr>
      </w:pPr>
    </w:p>
    <w:p w:rsidR="00085B72" w:rsidRDefault="00E50BE2" w:rsidP="00085B72">
      <w:r>
        <w:object w:dxaOrig="29856" w:dyaOrig="24872">
          <v:shape id="_x0000_i1026" type="#_x0000_t75" style="width:598.6pt;height:499.95pt" o:ole="">
            <v:imagedata r:id="rId11" o:title=""/>
          </v:shape>
          <o:OLEObject Type="Embed" ProgID="Origin95.Graph" ShapeID="_x0000_i1026" DrawAspect="Content" ObjectID="_1786954231" r:id="rId12"/>
        </w:object>
      </w:r>
    </w:p>
    <w:p w:rsidR="00A0693A" w:rsidRDefault="00A0693A" w:rsidP="00A0693A">
      <w:pPr>
        <w:pStyle w:val="Caption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0693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Fig. S   </w:t>
      </w:r>
      <w:r w:rsidRPr="00A0693A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A0693A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Fig._S__ \* ARABIC </w:instrText>
      </w:r>
      <w:r w:rsidRPr="00A0693A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2E289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</w:t>
      </w:r>
      <w:r w:rsidRPr="00A0693A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A0693A">
        <w:rPr>
          <w:rFonts w:ascii="Times New Roman" w:hAnsi="Times New Roman" w:cs="Times New Roman"/>
          <w:b w:val="0"/>
          <w:color w:val="auto"/>
          <w:sz w:val="24"/>
          <w:szCs w:val="24"/>
        </w:rPr>
        <w:t>: Absorption cross section spectra of Ag NS with 70nm diameter coated by dielectric materials (a) Ag@TiO2, (b) Ag@SnO2, (c)Ag@ZnO and Ag@SiO2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with coating thickness of (0, 2, 5, 10, 35, 40 and 70 nm).</w:t>
      </w:r>
    </w:p>
    <w:p w:rsidR="00E50BE2" w:rsidRDefault="00E50BE2" w:rsidP="00E50BE2">
      <w:r>
        <w:object w:dxaOrig="29770" w:dyaOrig="25071">
          <v:shape id="_x0000_i1027" type="#_x0000_t75" style="width:592.4pt;height:497.65pt" o:ole="">
            <v:imagedata r:id="rId13" o:title=""/>
          </v:shape>
          <o:OLEObject Type="Embed" ProgID="Origin95.Graph" ShapeID="_x0000_i1027" DrawAspect="Content" ObjectID="_1786954232" r:id="rId14"/>
        </w:object>
      </w:r>
    </w:p>
    <w:p w:rsidR="00E50BE2" w:rsidRPr="00E50BE2" w:rsidRDefault="00E50BE2" w:rsidP="00E50BE2">
      <w:pPr>
        <w:pStyle w:val="Caption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Fig. S   </w: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Fig._S__ \* ARABIC </w:instrTex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2E289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4</w: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t>: Scattering cross section spectra of Ag NS with 70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t>nm diameter coated by dielectric materials (a) Ag@TiO</w: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2</w: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t>, (b) Ag@SnO</w: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2</w: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t>, (c)Ag@ZnO and Ag@SiO</w: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2</w:t>
      </w:r>
      <w:r w:rsidRPr="00E50BE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with coating thickness of (0, 2, 5, 10, 35, 40 and 70 nm).</w:t>
      </w:r>
    </w:p>
    <w:p w:rsidR="003245BC" w:rsidRDefault="003245BC" w:rsidP="00995B16">
      <w:pPr>
        <w:spacing w:line="36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CE1B18" w:rsidRPr="00CE1B18" w:rsidRDefault="00E50BE2" w:rsidP="00CE1B18">
      <w:pPr>
        <w:spacing w:line="360" w:lineRule="auto"/>
        <w:jc w:val="center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sz w:val="26"/>
          <w:szCs w:val="26"/>
          <w:shd w:val="clear" w:color="auto" w:fill="FFFFFF"/>
          <w:lang w:val="en-ZA" w:eastAsia="en-ZA"/>
        </w:rPr>
        <w:drawing>
          <wp:inline distT="0" distB="0" distL="0" distR="0" wp14:anchorId="0F6D3B75">
            <wp:extent cx="8582025" cy="3839425"/>
            <wp:effectExtent l="19050" t="19050" r="9525" b="279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050" cy="385554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2DDF" w:rsidRPr="003B5E42" w:rsidRDefault="002C6654" w:rsidP="00E50BE2">
      <w:pPr>
        <w:pStyle w:val="Caption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Fig. </w:t>
      </w:r>
      <w:r w:rsidR="00070B5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 </w:t>
      </w:r>
      <w:r w:rsidR="003B5E42" w:rsidRPr="003B5E4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="003B5E42" w:rsidRPr="003B5E42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Fig._S__ \* ARABIC </w:instrText>
      </w:r>
      <w:r w:rsidR="003B5E42" w:rsidRPr="003B5E4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2E289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5</w:t>
      </w:r>
      <w:r w:rsidR="003B5E42" w:rsidRPr="003B5E4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3B5E42" w:rsidRPr="003B5E4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r w:rsidR="00E50BE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Electric filed </w:t>
      </w:r>
      <w:r w:rsidR="00E50BE2" w:rsidRPr="003B5E42">
        <w:rPr>
          <w:rFonts w:ascii="Times New Roman" w:hAnsi="Times New Roman" w:cs="Times New Roman"/>
          <w:b w:val="0"/>
          <w:color w:val="auto"/>
          <w:sz w:val="24"/>
          <w:szCs w:val="24"/>
        </w:rPr>
        <w:t>intensity</w:t>
      </w:r>
      <w:r w:rsidR="00E50BE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distribution </w:t>
      </w:r>
      <w:r w:rsidR="00E50BE2" w:rsidRPr="003B5E42">
        <w:rPr>
          <w:rFonts w:ascii="Times New Roman" w:hAnsi="Times New Roman" w:cs="Times New Roman"/>
          <w:b w:val="0"/>
          <w:color w:val="auto"/>
          <w:sz w:val="24"/>
          <w:szCs w:val="24"/>
        </w:rPr>
        <w:t>measured</w:t>
      </w:r>
      <w:r w:rsidR="00E50BE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3B5E42" w:rsidRPr="003B5E42">
        <w:rPr>
          <w:rFonts w:ascii="Times New Roman" w:hAnsi="Times New Roman" w:cs="Times New Roman"/>
          <w:b w:val="0"/>
          <w:color w:val="auto"/>
          <w:sz w:val="24"/>
          <w:szCs w:val="24"/>
        </w:rPr>
        <w:t>from the frequency domain field monitor at the large</w:t>
      </w:r>
      <w:r w:rsidR="00CE1B18">
        <w:rPr>
          <w:rFonts w:ascii="Times New Roman" w:hAnsi="Times New Roman" w:cs="Times New Roman"/>
          <w:b w:val="0"/>
          <w:color w:val="auto"/>
          <w:sz w:val="24"/>
          <w:szCs w:val="24"/>
        </w:rPr>
        <w:t>st</w:t>
      </w:r>
      <w:r w:rsidR="003B5E42" w:rsidRPr="003B5E4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scattering wavelength for all proposed coating thickness</w:t>
      </w:r>
      <w:r w:rsidR="003B5E42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A22DDF" w:rsidRDefault="00A22DDF" w:rsidP="00995B16">
      <w:pPr>
        <w:spacing w:line="36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A22DDF" w:rsidRDefault="00A22DDF" w:rsidP="00995B16">
      <w:pPr>
        <w:spacing w:line="36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A22DDF" w:rsidRDefault="00A22DDF" w:rsidP="00995B16">
      <w:pPr>
        <w:spacing w:line="36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  <w:sectPr w:rsidR="00A22DDF" w:rsidSect="00E50BE2">
          <w:pgSz w:w="15840" w:h="12240" w:orient="landscape"/>
          <w:pgMar w:top="540" w:right="1440" w:bottom="540" w:left="1440" w:header="720" w:footer="720" w:gutter="0"/>
          <w:cols w:space="720"/>
          <w:docGrid w:linePitch="360"/>
        </w:sectPr>
      </w:pPr>
    </w:p>
    <w:p w:rsidR="00A22DDF" w:rsidRDefault="006404C9" w:rsidP="00995B16">
      <w:pPr>
        <w:spacing w:line="36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sz w:val="26"/>
          <w:szCs w:val="26"/>
          <w:shd w:val="clear" w:color="auto" w:fill="FFFFFF"/>
          <w:lang w:val="en-ZA" w:eastAsia="en-ZA"/>
        </w:rPr>
        <w:lastRenderedPageBreak/>
        <w:drawing>
          <wp:inline distT="0" distB="0" distL="0" distR="0" wp14:anchorId="5BBA0B17">
            <wp:extent cx="8844629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960" cy="4588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DDF" w:rsidRPr="008944A1" w:rsidRDefault="008944A1" w:rsidP="008944A1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Fig. S   </w: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Fig._S__ \* ARABIC </w:instrTex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2E289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6</w: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5F6B6E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50BE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Electric </w: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field </w:t>
      </w:r>
      <w:r w:rsidR="00E50BE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distribution </w: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intensity as vector </w:t>
      </w:r>
      <w:r w:rsidR="00E50BE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for </w:t>
      </w:r>
      <w:r w:rsidR="00E50BE2" w:rsidRPr="003375ED">
        <w:rPr>
          <w:rFonts w:ascii="Times New Roman" w:hAnsi="Times New Roman" w:cs="Times New Roman"/>
          <w:color w:val="auto"/>
          <w:sz w:val="24"/>
          <w:szCs w:val="24"/>
        </w:rPr>
        <w:t xml:space="preserve">quadrupole </w:t>
      </w:r>
      <w:r w:rsidR="00E50BE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LSPR mode </w: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t>for Ag NS coated by TiO</w: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and </w: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</w:rPr>
        <w:t>SnO</w:t>
      </w:r>
      <w:r w:rsidRPr="008944A1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and for bare Ag NS at the </w:t>
      </w:r>
      <w:r w:rsidRPr="003375ED">
        <w:rPr>
          <w:rFonts w:ascii="Times New Roman" w:hAnsi="Times New Roman" w:cs="Times New Roman"/>
          <w:color w:val="auto"/>
          <w:sz w:val="24"/>
          <w:szCs w:val="24"/>
        </w:rPr>
        <w:t>dipole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mode for comparison.</w:t>
      </w:r>
    </w:p>
    <w:p w:rsidR="00A22DDF" w:rsidRDefault="00A22DDF" w:rsidP="00995B16">
      <w:pPr>
        <w:spacing w:line="36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  <w:sectPr w:rsidR="00A22DDF" w:rsidSect="00A22DDF">
          <w:pgSz w:w="15840" w:h="12240" w:orient="landscape"/>
          <w:pgMar w:top="990" w:right="1440" w:bottom="810" w:left="1440" w:header="720" w:footer="720" w:gutter="0"/>
          <w:cols w:space="720"/>
          <w:docGrid w:linePitch="360"/>
        </w:sect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68B693" wp14:editId="2630F67A">
                <wp:simplePos x="0" y="0"/>
                <wp:positionH relativeFrom="column">
                  <wp:posOffset>-552450</wp:posOffset>
                </wp:positionH>
                <wp:positionV relativeFrom="paragraph">
                  <wp:posOffset>4971612</wp:posOffset>
                </wp:positionV>
                <wp:extent cx="9534525" cy="635"/>
                <wp:effectExtent l="0" t="0" r="9525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2DDF" w:rsidRPr="001F19B7" w:rsidRDefault="00A22DDF" w:rsidP="001F19B7">
                            <w:pPr>
                              <w:pStyle w:val="Caption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9" o:spid="_x0000_s1026" type="#_x0000_t202" style="position:absolute;left:0;text-align:left;margin-left:-43.5pt;margin-top:391.45pt;width:750.75pt;height: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" stroked="f">
                <v:textbox style="mso-fit-shape-to-text:t" inset="0,0,0,0">
                  <w:txbxContent>
                    <w:p w:rsidR="00A22DDF" w:rsidRPr="001F19B7" w:rsidRDefault="00A22DDF" w:rsidP="001F19B7">
                      <w:pPr>
                        <w:pStyle w:val="Caption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2DDF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6C6E54" wp14:editId="3DD15559">
                <wp:simplePos x="0" y="0"/>
                <wp:positionH relativeFrom="column">
                  <wp:posOffset>1349417</wp:posOffset>
                </wp:positionH>
                <wp:positionV relativeFrom="paragraph">
                  <wp:posOffset>5082540</wp:posOffset>
                </wp:positionV>
                <wp:extent cx="1258868" cy="369332"/>
                <wp:effectExtent l="0" t="0" r="0" b="0"/>
                <wp:wrapNone/>
                <wp:docPr id="208" name="Text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86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2DDF" w:rsidRDefault="00A22DDF" w:rsidP="00A22DDF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027" type="#_x0000_t202" style="position:absolute;left:0;text-align:left;margin-left:106.25pt;margin-top:400.2pt;width:99.1pt;height: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" filled="f" stroked="f">
                <v:textbox style="mso-fit-shape-to-text:t">
                  <w:txbxContent>
                    <w:p w:rsidR="00A22DDF" w:rsidRDefault="00A22DDF" w:rsidP="00A22DDF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0E6520" w:rsidRDefault="0014303A" w:rsidP="00995B16">
      <w:pPr>
        <w:spacing w:line="360" w:lineRule="auto"/>
        <w:jc w:val="both"/>
        <w:rPr>
          <w:noProof/>
        </w:rPr>
      </w:pPr>
      <w:r>
        <w:rPr>
          <w:noProof/>
          <w:lang w:val="en-ZA" w:eastAsia="en-ZA"/>
        </w:rPr>
        <w:lastRenderedPageBreak/>
        <w:drawing>
          <wp:inline distT="0" distB="0" distL="0" distR="0" wp14:anchorId="13435021">
            <wp:extent cx="8591550" cy="3583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344" cy="3591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4107" w:rsidRPr="00034107">
        <w:rPr>
          <w:rFonts w:ascii="Arial" w:hAnsi="Arial" w:cs="Arial"/>
          <w:noProof/>
          <w:color w:val="444444"/>
          <w:sz w:val="20"/>
          <w:szCs w:val="20"/>
          <w:shd w:val="clear" w:color="auto" w:fill="FCFCFC"/>
          <w:lang w:val="en-ZA"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8A2A2A" wp14:editId="64804CA5">
                <wp:simplePos x="0" y="0"/>
                <wp:positionH relativeFrom="column">
                  <wp:posOffset>0</wp:posOffset>
                </wp:positionH>
                <wp:positionV relativeFrom="paragraph">
                  <wp:posOffset>1531620</wp:posOffset>
                </wp:positionV>
                <wp:extent cx="2228850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107" w:rsidRPr="00560ED6" w:rsidRDefault="00034107" w:rsidP="0003410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60ED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Scattering wavelength =320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0;margin-top:120.6pt;width:175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" filled="f" stroked="f">
                <v:textbox style="mso-fit-shape-to-text:t">
                  <w:txbxContent>
                    <w:p w:rsidR="00034107" w:rsidRPr="00560ED6" w:rsidRDefault="00034107" w:rsidP="0003410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60ED6">
                        <w:rPr>
                          <w:rFonts w:ascii="Times New Roman" w:hAnsi="Times New Roman" w:cs="Times New Roman"/>
                          <w:sz w:val="24"/>
                        </w:rPr>
                        <w:t>Scattering wavelength =320 nm</w:t>
                      </w:r>
                    </w:p>
                  </w:txbxContent>
                </v:textbox>
              </v:shape>
            </w:pict>
          </mc:Fallback>
        </mc:AlternateContent>
      </w:r>
    </w:p>
    <w:p w:rsidR="002E2891" w:rsidRDefault="00BD2406" w:rsidP="00B118B2">
      <w:pPr>
        <w:pStyle w:val="Caption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</w:rPr>
        <w:sectPr w:rsidR="002E2891" w:rsidSect="00001A39">
          <w:pgSz w:w="15840" w:h="12240" w:orient="landscape"/>
          <w:pgMar w:top="990" w:right="1440" w:bottom="810" w:left="1440" w:header="720" w:footer="720" w:gutter="0"/>
          <w:cols w:space="720"/>
          <w:docGrid w:linePitch="360"/>
        </w:sectPr>
      </w:pPr>
      <w:r w:rsidRPr="00B118B2">
        <w:rPr>
          <w:rFonts w:ascii="Times New Roman" w:hAnsi="Times New Roman" w:cs="Times New Roman"/>
          <w:b w:val="0"/>
          <w:color w:val="auto"/>
          <w:sz w:val="24"/>
        </w:rPr>
        <w:t xml:space="preserve">Fig. S   </w:t>
      </w:r>
      <w:r w:rsidRPr="00B118B2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B118B2">
        <w:rPr>
          <w:rFonts w:ascii="Times New Roman" w:hAnsi="Times New Roman" w:cs="Times New Roman"/>
          <w:b w:val="0"/>
          <w:color w:val="auto"/>
          <w:sz w:val="24"/>
        </w:rPr>
        <w:instrText xml:space="preserve"> SEQ Fig._S__ \* ARABIC </w:instrText>
      </w:r>
      <w:r w:rsidRPr="00B118B2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 w:rsidR="002E2891">
        <w:rPr>
          <w:rFonts w:ascii="Times New Roman" w:hAnsi="Times New Roman" w:cs="Times New Roman"/>
          <w:b w:val="0"/>
          <w:noProof/>
          <w:color w:val="auto"/>
          <w:sz w:val="24"/>
        </w:rPr>
        <w:t>7</w:t>
      </w:r>
      <w:r w:rsidRPr="00B118B2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118B2">
        <w:rPr>
          <w:rFonts w:ascii="Times New Roman" w:hAnsi="Times New Roman" w:cs="Times New Roman"/>
          <w:b w:val="0"/>
          <w:color w:val="auto"/>
          <w:sz w:val="24"/>
        </w:rPr>
        <w:t>: Represents (a) Electric field distribution intensity in spherical shape of dielectric material at the maximum scattering wavelength, (b) electric field amplification and (c) scattering of dielectric materials (TiO</w:t>
      </w:r>
      <w:r w:rsidRPr="00B118B2">
        <w:rPr>
          <w:rFonts w:ascii="Times New Roman" w:hAnsi="Times New Roman" w:cs="Times New Roman"/>
          <w:b w:val="0"/>
          <w:color w:val="auto"/>
          <w:sz w:val="24"/>
          <w:vertAlign w:val="subscript"/>
        </w:rPr>
        <w:t>2</w:t>
      </w:r>
      <w:r w:rsidRPr="00B118B2">
        <w:rPr>
          <w:rFonts w:ascii="Times New Roman" w:hAnsi="Times New Roman" w:cs="Times New Roman"/>
          <w:b w:val="0"/>
          <w:color w:val="auto"/>
          <w:sz w:val="24"/>
        </w:rPr>
        <w:t>, SnO</w:t>
      </w:r>
      <w:r w:rsidRPr="00B118B2">
        <w:rPr>
          <w:rFonts w:ascii="Times New Roman" w:hAnsi="Times New Roman" w:cs="Times New Roman"/>
          <w:b w:val="0"/>
          <w:color w:val="auto"/>
          <w:sz w:val="24"/>
          <w:vertAlign w:val="subscript"/>
        </w:rPr>
        <w:t>2</w:t>
      </w:r>
      <w:r w:rsidRPr="00B118B2">
        <w:rPr>
          <w:rFonts w:ascii="Times New Roman" w:hAnsi="Times New Roman" w:cs="Times New Roman"/>
          <w:b w:val="0"/>
          <w:color w:val="auto"/>
          <w:sz w:val="24"/>
        </w:rPr>
        <w:t>, ZnO and SiO</w:t>
      </w:r>
      <w:r w:rsidRPr="00B118B2">
        <w:rPr>
          <w:rFonts w:ascii="Times New Roman" w:hAnsi="Times New Roman" w:cs="Times New Roman"/>
          <w:b w:val="0"/>
          <w:color w:val="auto"/>
          <w:sz w:val="24"/>
          <w:vertAlign w:val="subscript"/>
        </w:rPr>
        <w:t>2</w:t>
      </w:r>
    </w:p>
    <w:p w:rsidR="003559A4" w:rsidRDefault="003559A4" w:rsidP="003559A4"/>
    <w:p w:rsidR="003559A4" w:rsidRPr="002E2891" w:rsidRDefault="002E2891" w:rsidP="002E2891">
      <w:pPr>
        <w:pStyle w:val="Caption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</w:rPr>
      </w:pPr>
      <w:r>
        <w:object w:dxaOrig="29578" w:dyaOrig="24758">
          <v:shape id="_x0000_i1028" type="#_x0000_t75" style="width:542.75pt;height:451.85pt" o:ole="">
            <v:imagedata r:id="rId18" o:title=""/>
          </v:shape>
          <o:OLEObject Type="Embed" ProgID="Origin95.Graph" ShapeID="_x0000_i1028" DrawAspect="Content" ObjectID="_1786954233" r:id="rId19"/>
        </w:object>
      </w:r>
      <w:r w:rsidRPr="002E2891">
        <w:rPr>
          <w:rFonts w:ascii="Times New Roman" w:hAnsi="Times New Roman" w:cs="Times New Roman"/>
          <w:b w:val="0"/>
          <w:color w:val="auto"/>
          <w:sz w:val="24"/>
        </w:rPr>
        <w:t xml:space="preserve">Fig. S   </w:t>
      </w:r>
      <w:r w:rsidRPr="002E2891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2E2891">
        <w:rPr>
          <w:rFonts w:ascii="Times New Roman" w:hAnsi="Times New Roman" w:cs="Times New Roman"/>
          <w:b w:val="0"/>
          <w:color w:val="auto"/>
          <w:sz w:val="24"/>
        </w:rPr>
        <w:instrText xml:space="preserve"> SEQ Fig._S__ \* ARABIC </w:instrText>
      </w:r>
      <w:r w:rsidRPr="002E2891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 w:rsidRPr="002E2891">
        <w:rPr>
          <w:rFonts w:ascii="Times New Roman" w:hAnsi="Times New Roman" w:cs="Times New Roman"/>
          <w:b w:val="0"/>
          <w:noProof/>
          <w:color w:val="auto"/>
          <w:sz w:val="24"/>
        </w:rPr>
        <w:t>8</w:t>
      </w:r>
      <w:r w:rsidRPr="002E2891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2E2891">
        <w:rPr>
          <w:rFonts w:ascii="Times New Roman" w:hAnsi="Times New Roman" w:cs="Times New Roman"/>
          <w:b w:val="0"/>
          <w:color w:val="auto"/>
          <w:sz w:val="24"/>
        </w:rPr>
        <w:t xml:space="preserve"> :Ag@dielectric coating materials placed at the middle of the active layer (P3HT: PCBM)</w:t>
      </w:r>
    </w:p>
    <w:p w:rsidR="003559A4" w:rsidRPr="002E2891" w:rsidRDefault="003559A4" w:rsidP="002E2891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3559A4" w:rsidRPr="002E2891" w:rsidRDefault="003559A4" w:rsidP="002E2891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3559A4" w:rsidRDefault="003559A4" w:rsidP="003559A4"/>
    <w:p w:rsidR="003559A4" w:rsidRDefault="003559A4" w:rsidP="003559A4"/>
    <w:p w:rsidR="003559A4" w:rsidRPr="003559A4" w:rsidRDefault="003559A4" w:rsidP="003559A4">
      <w:pPr>
        <w:sectPr w:rsidR="003559A4" w:rsidRPr="003559A4" w:rsidSect="002E2891">
          <w:pgSz w:w="12240" w:h="15840"/>
          <w:pgMar w:top="1440" w:right="810" w:bottom="1440" w:left="990" w:header="720" w:footer="720" w:gutter="0"/>
          <w:cols w:space="720"/>
          <w:docGrid w:linePitch="360"/>
        </w:sectPr>
      </w:pPr>
    </w:p>
    <w:p w:rsidR="003F3C45" w:rsidRDefault="003559A4" w:rsidP="003F3C45">
      <w:pPr>
        <w:pStyle w:val="Caption"/>
        <w:keepNext/>
      </w:pPr>
      <w:r>
        <w:object w:dxaOrig="29659" w:dyaOrig="24869">
          <v:shape id="_x0000_i1029" type="#_x0000_t75" style="width:530.9pt;height:443.9pt" o:ole="">
            <v:imagedata r:id="rId20" o:title=""/>
          </v:shape>
          <o:OLEObject Type="Embed" ProgID="Origin95.Graph" ShapeID="_x0000_i1029" DrawAspect="Content" ObjectID="_1786954234" r:id="rId21"/>
        </w:object>
      </w:r>
    </w:p>
    <w:p w:rsidR="000E6520" w:rsidRPr="00070A88" w:rsidRDefault="0062120E" w:rsidP="00070A88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  <w:sectPr w:rsidR="000E6520" w:rsidRPr="00070A88" w:rsidSect="000E6520">
          <w:pgSz w:w="12240" w:h="15840"/>
          <w:pgMar w:top="1440" w:right="810" w:bottom="1440" w:left="990" w:header="720" w:footer="720" w:gutter="0"/>
          <w:cols w:space="720"/>
          <w:docGrid w:linePitch="360"/>
        </w:sectPr>
      </w:pPr>
      <w:r w:rsidRPr="00070A8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Fig. S  </w:t>
      </w:r>
      <w:r w:rsidR="003F3C45" w:rsidRPr="00070A8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070A8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70A88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Fig._S__ \* ARABIC </w:instrText>
      </w:r>
      <w:r w:rsidRPr="00070A8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2E289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9</w:t>
      </w:r>
      <w:r w:rsidRPr="00070A8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70A88">
        <w:rPr>
          <w:rFonts w:ascii="Times New Roman" w:hAnsi="Times New Roman" w:cs="Times New Roman"/>
          <w:b w:val="0"/>
          <w:color w:val="auto"/>
          <w:sz w:val="24"/>
          <w:szCs w:val="24"/>
        </w:rPr>
        <w:t>: Ag@dielectric coating materials placed at the interfacial layers of HTL and AL</w:t>
      </w:r>
    </w:p>
    <w:p w:rsidR="00001A39" w:rsidRDefault="00001A39" w:rsidP="00995B16">
      <w:pPr>
        <w:spacing w:line="360" w:lineRule="auto"/>
        <w:jc w:val="both"/>
      </w:pPr>
    </w:p>
    <w:p w:rsidR="00001A39" w:rsidRPr="00156A10" w:rsidRDefault="00156A10" w:rsidP="00156A10">
      <w:r>
        <w:object w:dxaOrig="29822" w:dyaOrig="24953">
          <v:shape id="_x0000_i1030" type="#_x0000_t75" style="width:580.05pt;height:485.35pt" o:ole="">
            <v:imagedata r:id="rId22" o:title=""/>
          </v:shape>
          <o:OLEObject Type="Embed" ProgID="Origin95.Graph" ShapeID="_x0000_i1030" DrawAspect="Content" ObjectID="_1786954235" r:id="rId23"/>
        </w:object>
      </w:r>
    </w:p>
    <w:p w:rsidR="00001A39" w:rsidRPr="002E2891" w:rsidRDefault="002E2891" w:rsidP="002E2891">
      <w:pPr>
        <w:pStyle w:val="Caption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</w:t>
      </w:r>
      <w:r w:rsidR="0062120E" w:rsidRPr="002E289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Fig. S  </w:t>
      </w:r>
      <w:r w:rsidR="0093018E" w:rsidRPr="002E289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62120E" w:rsidRPr="002E289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="0062120E" w:rsidRPr="002E2891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Fig._S__ \* ARABIC </w:instrText>
      </w:r>
      <w:r w:rsidR="0062120E" w:rsidRPr="002E289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2E289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10</w:t>
      </w:r>
      <w:r w:rsidR="0062120E" w:rsidRPr="002E289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93018E" w:rsidRPr="002E289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Ag@dielectric coating materials placed at the interfacial layers of</w:t>
      </w:r>
      <w:r w:rsidR="00156A10" w:rsidRPr="002E289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AL and ETL.</w:t>
      </w:r>
    </w:p>
    <w:p w:rsidR="0062120E" w:rsidRPr="002E2891" w:rsidRDefault="0062120E" w:rsidP="0062120E"/>
    <w:p w:rsidR="0062120E" w:rsidRDefault="0062120E" w:rsidP="0062120E"/>
    <w:p w:rsidR="0062120E" w:rsidRDefault="0062120E" w:rsidP="0062120E"/>
    <w:p w:rsidR="0062120E" w:rsidRDefault="0062120E" w:rsidP="0062120E"/>
    <w:p w:rsidR="00D17EDB" w:rsidRDefault="008A5D9E" w:rsidP="008A5D9E">
      <w:r>
        <w:object w:dxaOrig="30108" w:dyaOrig="23674">
          <v:shape id="_x0000_i1031" type="#_x0000_t75" style="width:572.05pt;height:449.8pt" o:ole="">
            <v:imagedata r:id="rId24" o:title=""/>
          </v:shape>
          <o:OLEObject Type="Embed" ProgID="Origin95.Graph" ShapeID="_x0000_i1031" DrawAspect="Content" ObjectID="_1786954236" r:id="rId25"/>
        </w:object>
      </w:r>
    </w:p>
    <w:p w:rsidR="0062120E" w:rsidRPr="0062120E" w:rsidRDefault="002E2891" w:rsidP="002E2891">
      <w:pPr>
        <w:pStyle w:val="Caption"/>
        <w:spacing w:line="360" w:lineRule="auto"/>
        <w:jc w:val="both"/>
        <w:sectPr w:rsidR="0062120E" w:rsidRPr="0062120E" w:rsidSect="002312C5">
          <w:pgSz w:w="12240" w:h="15840"/>
          <w:pgMar w:top="63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Fig. S </w:t>
      </w:r>
      <w:r w:rsidR="00D17EDB" w:rsidRPr="00D17ED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="00D17EDB" w:rsidRPr="00D17ED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Fig._S__ \* ARABIC </w:instrText>
      </w:r>
      <w:r w:rsidR="00D17EDB" w:rsidRPr="00D17ED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11</w:t>
      </w:r>
      <w:r w:rsidR="00D17EDB" w:rsidRPr="00D17ED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D17EDB" w:rsidRPr="00D17EDB">
        <w:rPr>
          <w:rFonts w:ascii="Times New Roman" w:hAnsi="Times New Roman" w:cs="Times New Roman"/>
          <w:b w:val="0"/>
          <w:color w:val="auto"/>
          <w:sz w:val="24"/>
          <w:szCs w:val="24"/>
        </w:rPr>
        <w:t>: Ag@dielectric coating materials placed at the interfacial layers of ETL and ITO</w:t>
      </w:r>
    </w:p>
    <w:p w:rsidR="00001A39" w:rsidRDefault="00001A39" w:rsidP="00995B16">
      <w:pPr>
        <w:spacing w:line="36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D104B0" w:rsidRPr="002E2891" w:rsidRDefault="00DF408E" w:rsidP="002E2891">
      <w:pPr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2E2891">
        <w:rPr>
          <w:rFonts w:ascii="Times New Roman" w:hAnsi="Times New Roman" w:cs="Times New Roman"/>
          <w:sz w:val="24"/>
          <w:szCs w:val="24"/>
        </w:rPr>
        <w:object w:dxaOrig="30087" w:dyaOrig="24420">
          <v:shape id="_x0000_i1032" type="#_x0000_t75" style="width:537.05pt;height:438.35pt" o:ole="">
            <v:imagedata r:id="rId26" o:title=""/>
          </v:shape>
          <o:OLEObject Type="Embed" ProgID="Origin95.Graph" ShapeID="_x0000_i1032" DrawAspect="Content" ObjectID="_1786954237" r:id="rId27"/>
        </w:object>
      </w:r>
    </w:p>
    <w:p w:rsidR="00D104B0" w:rsidRPr="00DF408E" w:rsidRDefault="002E2891" w:rsidP="002E28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F408E" w:rsidRPr="002E2891">
        <w:rPr>
          <w:rFonts w:ascii="Times New Roman" w:hAnsi="Times New Roman" w:cs="Times New Roman"/>
          <w:sz w:val="24"/>
          <w:szCs w:val="24"/>
        </w:rPr>
        <w:t>Fig</w:t>
      </w:r>
      <w:r w:rsidR="00DF408E" w:rsidRPr="00DF408E">
        <w:rPr>
          <w:rFonts w:ascii="Times New Roman" w:hAnsi="Times New Roman" w:cs="Times New Roman"/>
          <w:sz w:val="24"/>
          <w:szCs w:val="24"/>
        </w:rPr>
        <w:t xml:space="preserve">. S   </w:t>
      </w:r>
      <w:r w:rsidR="00DF408E" w:rsidRPr="00DF408E">
        <w:rPr>
          <w:rFonts w:ascii="Times New Roman" w:hAnsi="Times New Roman" w:cs="Times New Roman"/>
          <w:sz w:val="24"/>
          <w:szCs w:val="24"/>
        </w:rPr>
        <w:fldChar w:fldCharType="begin"/>
      </w:r>
      <w:r w:rsidR="00DF408E" w:rsidRPr="00DF408E">
        <w:rPr>
          <w:rFonts w:ascii="Times New Roman" w:hAnsi="Times New Roman" w:cs="Times New Roman"/>
          <w:sz w:val="24"/>
          <w:szCs w:val="24"/>
        </w:rPr>
        <w:instrText xml:space="preserve"> SEQ Fig._S__ \* ARABIC </w:instrText>
      </w:r>
      <w:r w:rsidR="00DF408E" w:rsidRPr="00DF408E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12</w:t>
      </w:r>
      <w:r w:rsidR="00DF408E" w:rsidRPr="00DF408E">
        <w:rPr>
          <w:rFonts w:ascii="Times New Roman" w:hAnsi="Times New Roman" w:cs="Times New Roman"/>
          <w:sz w:val="24"/>
          <w:szCs w:val="24"/>
        </w:rPr>
        <w:fldChar w:fldCharType="end"/>
      </w:r>
      <w:r w:rsidR="00DF408E" w:rsidRPr="00DF408E">
        <w:rPr>
          <w:rFonts w:ascii="Times New Roman" w:hAnsi="Times New Roman" w:cs="Times New Roman"/>
          <w:sz w:val="24"/>
          <w:szCs w:val="24"/>
        </w:rPr>
        <w:t>:</w:t>
      </w:r>
      <w:r w:rsidR="00DF408E" w:rsidRPr="00DF408E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PCE of Ag coated by different materials and positioned in different layers of OSC</w:t>
      </w:r>
      <w:r w:rsidR="00DF408E">
        <w:rPr>
          <w:rFonts w:ascii="Times New Roman" w:hAnsi="Times New Roman" w:cs="Times New Roman"/>
          <w:sz w:val="24"/>
          <w:szCs w:val="24"/>
        </w:rPr>
        <w:t>.</w:t>
      </w:r>
    </w:p>
    <w:p w:rsidR="00D104B0" w:rsidRDefault="00D104B0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:rsidR="00D104B0" w:rsidRDefault="00D104B0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:rsidR="00D104B0" w:rsidRDefault="00D104B0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:rsidR="00D104B0" w:rsidRDefault="00D104B0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:rsidR="00D104B0" w:rsidRDefault="00D104B0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:rsidR="00D104B0" w:rsidRDefault="00D104B0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:rsidR="00D104B0" w:rsidRDefault="00D104B0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:rsidR="00D104B0" w:rsidRDefault="00D104B0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:rsidR="00D104B0" w:rsidRDefault="00D104B0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:rsidR="008B21F6" w:rsidRDefault="008B21F6"/>
    <w:sectPr w:rsidR="008B21F6" w:rsidSect="00001A39">
      <w:pgSz w:w="15840" w:h="12240" w:orient="landscape"/>
      <w:pgMar w:top="99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161BE"/>
    <w:multiLevelType w:val="hybridMultilevel"/>
    <w:tmpl w:val="485078D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30184D6B"/>
    <w:multiLevelType w:val="hybridMultilevel"/>
    <w:tmpl w:val="8D207F2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16"/>
    <w:rsid w:val="00001A39"/>
    <w:rsid w:val="00034107"/>
    <w:rsid w:val="00064356"/>
    <w:rsid w:val="00070A88"/>
    <w:rsid w:val="00070B5D"/>
    <w:rsid w:val="00085B72"/>
    <w:rsid w:val="000C490E"/>
    <w:rsid w:val="000E6520"/>
    <w:rsid w:val="0010176C"/>
    <w:rsid w:val="001234AB"/>
    <w:rsid w:val="0014303A"/>
    <w:rsid w:val="00156A10"/>
    <w:rsid w:val="00183B3A"/>
    <w:rsid w:val="001911F1"/>
    <w:rsid w:val="001922DC"/>
    <w:rsid w:val="001C66F8"/>
    <w:rsid w:val="001E708F"/>
    <w:rsid w:val="001F19B7"/>
    <w:rsid w:val="00207295"/>
    <w:rsid w:val="002312C5"/>
    <w:rsid w:val="002A4E43"/>
    <w:rsid w:val="002C6654"/>
    <w:rsid w:val="002D085C"/>
    <w:rsid w:val="002E2891"/>
    <w:rsid w:val="00321692"/>
    <w:rsid w:val="003245BC"/>
    <w:rsid w:val="003375ED"/>
    <w:rsid w:val="003559A4"/>
    <w:rsid w:val="003666C6"/>
    <w:rsid w:val="00373844"/>
    <w:rsid w:val="00374CEF"/>
    <w:rsid w:val="00383A6D"/>
    <w:rsid w:val="00387B86"/>
    <w:rsid w:val="003B5E42"/>
    <w:rsid w:val="003F3C45"/>
    <w:rsid w:val="003F7C5F"/>
    <w:rsid w:val="00410A69"/>
    <w:rsid w:val="004515B6"/>
    <w:rsid w:val="0049609E"/>
    <w:rsid w:val="004F77F7"/>
    <w:rsid w:val="00551461"/>
    <w:rsid w:val="00560ED6"/>
    <w:rsid w:val="005A06F6"/>
    <w:rsid w:val="005E4A4B"/>
    <w:rsid w:val="005F6B6E"/>
    <w:rsid w:val="0062120E"/>
    <w:rsid w:val="006404C9"/>
    <w:rsid w:val="0067519E"/>
    <w:rsid w:val="006A53CC"/>
    <w:rsid w:val="006B5308"/>
    <w:rsid w:val="006D4437"/>
    <w:rsid w:val="00737D70"/>
    <w:rsid w:val="0076634D"/>
    <w:rsid w:val="007D5619"/>
    <w:rsid w:val="007E2E23"/>
    <w:rsid w:val="00863B7B"/>
    <w:rsid w:val="008944A1"/>
    <w:rsid w:val="008A5D9E"/>
    <w:rsid w:val="008B21F6"/>
    <w:rsid w:val="0093018E"/>
    <w:rsid w:val="00940716"/>
    <w:rsid w:val="00941FCE"/>
    <w:rsid w:val="009444C3"/>
    <w:rsid w:val="00966F75"/>
    <w:rsid w:val="0097624E"/>
    <w:rsid w:val="00995B16"/>
    <w:rsid w:val="009A1097"/>
    <w:rsid w:val="009E0C95"/>
    <w:rsid w:val="00A0693A"/>
    <w:rsid w:val="00A112FF"/>
    <w:rsid w:val="00A22DDF"/>
    <w:rsid w:val="00A4299E"/>
    <w:rsid w:val="00B101FB"/>
    <w:rsid w:val="00B118B2"/>
    <w:rsid w:val="00B261BF"/>
    <w:rsid w:val="00B46112"/>
    <w:rsid w:val="00B4765E"/>
    <w:rsid w:val="00BC1716"/>
    <w:rsid w:val="00BD16BF"/>
    <w:rsid w:val="00BD2406"/>
    <w:rsid w:val="00C358B1"/>
    <w:rsid w:val="00CB1C7F"/>
    <w:rsid w:val="00CD49A5"/>
    <w:rsid w:val="00CE1B18"/>
    <w:rsid w:val="00CF13F2"/>
    <w:rsid w:val="00CF6989"/>
    <w:rsid w:val="00D104B0"/>
    <w:rsid w:val="00D17EDB"/>
    <w:rsid w:val="00DA6D78"/>
    <w:rsid w:val="00DF408E"/>
    <w:rsid w:val="00E11992"/>
    <w:rsid w:val="00E123FE"/>
    <w:rsid w:val="00E50BE2"/>
    <w:rsid w:val="00EB2D2B"/>
    <w:rsid w:val="00EF57CD"/>
    <w:rsid w:val="00F22337"/>
    <w:rsid w:val="00F42567"/>
    <w:rsid w:val="00F8327F"/>
    <w:rsid w:val="00FA6BD7"/>
    <w:rsid w:val="00FB487C"/>
    <w:rsid w:val="00FD7474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5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95B16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D74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2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14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37D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5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95B16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D74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2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14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37D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hyperlink" Target="mailto:newaye.medhin@aau.edu.et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emf"/><Relationship Id="rId2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AEE64E5-F7F0-439F-BECB-E89220C0B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14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Newaye</dc:creator>
  <cp:lastModifiedBy>Newayemedhin</cp:lastModifiedBy>
  <cp:revision>32</cp:revision>
  <cp:lastPrinted>2024-08-15T14:47:00Z</cp:lastPrinted>
  <dcterms:created xsi:type="dcterms:W3CDTF">2024-08-07T12:17:00Z</dcterms:created>
  <dcterms:modified xsi:type="dcterms:W3CDTF">2024-09-04T08:24:00Z</dcterms:modified>
</cp:coreProperties>
</file>