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4FB7FA" w14:textId="77777777" w:rsidR="003F5A6C" w:rsidRPr="00895F5C" w:rsidRDefault="003F5A6C" w:rsidP="00242F5E">
      <w:pPr>
        <w:tabs>
          <w:tab w:val="right" w:pos="1350"/>
        </w:tabs>
        <w:spacing w:after="0"/>
        <w:jc w:val="left"/>
        <w:rPr>
          <w:rFonts w:ascii="Times New Roman" w:hAnsi="Times New Roman" w:cs="Times New Roman"/>
          <w:sz w:val="24"/>
          <w:szCs w:val="24"/>
        </w:rPr>
      </w:pPr>
      <w:bookmarkStart w:id="0" w:name="_Hlk124331378"/>
      <w:r w:rsidRPr="00895F5C">
        <w:rPr>
          <w:rFonts w:ascii="Times New Roman" w:hAnsi="Times New Roman" w:cs="Times New Roman"/>
          <w:sz w:val="24"/>
          <w:szCs w:val="24"/>
        </w:rPr>
        <w:t>Table Report</w:t>
      </w:r>
    </w:p>
    <w:tbl>
      <w:tblPr>
        <w:tblStyle w:val="TableGrid"/>
        <w:tblW w:w="5000" w:type="pct"/>
        <w:tblBorders>
          <w:left w:val="none" w:sz="0" w:space="0" w:color="auto"/>
          <w:right w:val="none" w:sz="0" w:space="0" w:color="auto"/>
        </w:tblBorders>
        <w:tblLook w:val="04A0" w:firstRow="1" w:lastRow="0" w:firstColumn="1" w:lastColumn="0" w:noHBand="0" w:noVBand="1"/>
      </w:tblPr>
      <w:tblGrid>
        <w:gridCol w:w="1695"/>
        <w:gridCol w:w="7331"/>
      </w:tblGrid>
      <w:tr w:rsidR="003F5A6C" w:rsidRPr="00895F5C" w14:paraId="16ECFD73" w14:textId="77777777" w:rsidTr="00DB6EC5">
        <w:trPr>
          <w:trHeight w:val="288"/>
        </w:trPr>
        <w:tc>
          <w:tcPr>
            <w:tcW w:w="939" w:type="pct"/>
            <w:tcBorders>
              <w:right w:val="nil"/>
            </w:tcBorders>
          </w:tcPr>
          <w:p w14:paraId="5F51DED7" w14:textId="77777777" w:rsidR="003F5A6C" w:rsidRPr="00895F5C" w:rsidRDefault="003F5A6C" w:rsidP="00242F5E">
            <w:pPr>
              <w:jc w:val="left"/>
              <w:rPr>
                <w:rFonts w:ascii="Times New Roman" w:hAnsi="Times New Roman" w:cs="Times New Roman"/>
                <w:sz w:val="24"/>
                <w:szCs w:val="24"/>
              </w:rPr>
            </w:pPr>
            <w:r w:rsidRPr="00895F5C">
              <w:rPr>
                <w:rFonts w:ascii="Times New Roman" w:hAnsi="Times New Roman" w:cs="Times New Roman"/>
                <w:sz w:val="24"/>
                <w:szCs w:val="24"/>
              </w:rPr>
              <w:t>Table number</w:t>
            </w:r>
          </w:p>
        </w:tc>
        <w:tc>
          <w:tcPr>
            <w:tcW w:w="4061" w:type="pct"/>
            <w:tcBorders>
              <w:left w:val="nil"/>
            </w:tcBorders>
          </w:tcPr>
          <w:p w14:paraId="62DEC308" w14:textId="77777777" w:rsidR="003F5A6C" w:rsidRPr="00895F5C" w:rsidRDefault="003F5A6C" w:rsidP="00242F5E">
            <w:pPr>
              <w:jc w:val="left"/>
              <w:rPr>
                <w:rFonts w:ascii="Times New Roman" w:hAnsi="Times New Roman" w:cs="Times New Roman"/>
                <w:sz w:val="24"/>
                <w:szCs w:val="24"/>
              </w:rPr>
            </w:pPr>
            <w:r w:rsidRPr="00895F5C">
              <w:rPr>
                <w:rFonts w:ascii="Times New Roman" w:hAnsi="Times New Roman" w:cs="Times New Roman"/>
                <w:sz w:val="24"/>
                <w:szCs w:val="24"/>
              </w:rPr>
              <w:t>Comments</w:t>
            </w:r>
          </w:p>
        </w:tc>
      </w:tr>
      <w:tr w:rsidR="003F5A6C" w:rsidRPr="00895F5C" w14:paraId="70675BE0" w14:textId="77777777" w:rsidTr="00137E0F">
        <w:trPr>
          <w:trHeight w:val="288"/>
        </w:trPr>
        <w:tc>
          <w:tcPr>
            <w:tcW w:w="939" w:type="pct"/>
            <w:tcBorders>
              <w:bottom w:val="nil"/>
              <w:right w:val="nil"/>
            </w:tcBorders>
          </w:tcPr>
          <w:p w14:paraId="1CC3DBB4" w14:textId="12DADDDD" w:rsidR="003F5A6C" w:rsidRPr="00895F5C" w:rsidRDefault="009B119E" w:rsidP="00242F5E">
            <w:pPr>
              <w:jc w:val="left"/>
              <w:rPr>
                <w:rFonts w:ascii="Times New Roman" w:hAnsi="Times New Roman" w:cs="Times New Roman"/>
                <w:sz w:val="24"/>
                <w:szCs w:val="24"/>
              </w:rPr>
            </w:pPr>
            <w:r>
              <w:rPr>
                <w:rFonts w:ascii="Times New Roman" w:hAnsi="Times New Roman" w:cs="Times New Roman"/>
                <w:sz w:val="24"/>
                <w:szCs w:val="24"/>
              </w:rPr>
              <w:t>1</w:t>
            </w:r>
          </w:p>
        </w:tc>
        <w:tc>
          <w:tcPr>
            <w:tcW w:w="4061" w:type="pct"/>
            <w:tcBorders>
              <w:left w:val="nil"/>
              <w:bottom w:val="nil"/>
            </w:tcBorders>
          </w:tcPr>
          <w:p w14:paraId="1DD9A417" w14:textId="77777777" w:rsidR="003870FE" w:rsidRDefault="004014CB" w:rsidP="00326DA8">
            <w:pPr>
              <w:jc w:val="left"/>
              <w:rPr>
                <w:rFonts w:ascii="Times New Roman" w:hAnsi="Times New Roman" w:cs="Times New Roman"/>
                <w:bCs/>
                <w:sz w:val="24"/>
                <w:szCs w:val="24"/>
                <w:lang w:val="en-GB"/>
              </w:rPr>
            </w:pPr>
            <w:r w:rsidRPr="004014CB">
              <w:rPr>
                <w:rFonts w:ascii="Times New Roman" w:hAnsi="Times New Roman" w:cs="Times New Roman"/>
                <w:bCs/>
                <w:sz w:val="24"/>
                <w:szCs w:val="24"/>
                <w:lang w:val="en-GB"/>
              </w:rPr>
              <w:t>Please note that any abbreviations in the table should be defined in the table footnote. Please ensure that all the abbreviations used in the table are defined in the table footnote before submission.</w:t>
            </w:r>
          </w:p>
          <w:p w14:paraId="20D04157" w14:textId="09FD8B11" w:rsidR="004014CB" w:rsidRPr="00895F5C" w:rsidRDefault="004014CB" w:rsidP="00326DA8">
            <w:pPr>
              <w:jc w:val="left"/>
              <w:rPr>
                <w:rFonts w:ascii="Times New Roman" w:hAnsi="Times New Roman" w:cs="Times New Roman"/>
                <w:bCs/>
                <w:sz w:val="24"/>
                <w:szCs w:val="24"/>
                <w:lang w:val="en-GB"/>
              </w:rPr>
            </w:pPr>
          </w:p>
        </w:tc>
      </w:tr>
      <w:tr w:rsidR="00DB6EC5" w:rsidRPr="00895F5C" w14:paraId="0777791E" w14:textId="77777777" w:rsidTr="00137E0F">
        <w:trPr>
          <w:trHeight w:val="288"/>
        </w:trPr>
        <w:tc>
          <w:tcPr>
            <w:tcW w:w="939" w:type="pct"/>
            <w:tcBorders>
              <w:top w:val="nil"/>
              <w:bottom w:val="nil"/>
              <w:right w:val="nil"/>
            </w:tcBorders>
          </w:tcPr>
          <w:p w14:paraId="50095439" w14:textId="6FAD51A8" w:rsidR="00DB6EC5" w:rsidRDefault="00DB6EC5" w:rsidP="00DB6EC5">
            <w:pPr>
              <w:jc w:val="left"/>
              <w:rPr>
                <w:rFonts w:ascii="Times New Roman" w:hAnsi="Times New Roman" w:cs="Times New Roman"/>
                <w:sz w:val="24"/>
                <w:szCs w:val="24"/>
              </w:rPr>
            </w:pPr>
            <w:r>
              <w:rPr>
                <w:rFonts w:ascii="Times New Roman" w:hAnsi="Times New Roman" w:cs="Times New Roman"/>
                <w:sz w:val="24"/>
                <w:szCs w:val="24"/>
              </w:rPr>
              <w:t>2</w:t>
            </w:r>
          </w:p>
        </w:tc>
        <w:tc>
          <w:tcPr>
            <w:tcW w:w="4061" w:type="pct"/>
            <w:tcBorders>
              <w:top w:val="nil"/>
              <w:left w:val="nil"/>
              <w:bottom w:val="nil"/>
            </w:tcBorders>
          </w:tcPr>
          <w:p w14:paraId="2959EC8F" w14:textId="77777777" w:rsidR="00DB6EC5" w:rsidRDefault="004014CB" w:rsidP="00DB6EC5">
            <w:pPr>
              <w:jc w:val="left"/>
              <w:rPr>
                <w:rFonts w:ascii="Times New Roman" w:hAnsi="Times New Roman" w:cs="Times New Roman"/>
                <w:bCs/>
                <w:sz w:val="24"/>
                <w:szCs w:val="24"/>
                <w:lang w:val="en-GB"/>
              </w:rPr>
            </w:pPr>
            <w:r w:rsidRPr="004014CB">
              <w:rPr>
                <w:rFonts w:ascii="Times New Roman" w:hAnsi="Times New Roman" w:cs="Times New Roman"/>
                <w:bCs/>
                <w:sz w:val="24"/>
                <w:szCs w:val="24"/>
                <w:lang w:val="en-GB"/>
              </w:rPr>
              <w:t>Please note that any abbreviations in the table should be defined in the table footnote. Please ensure that all the abbreviations used in the table are defined in the table footnote before submission.</w:t>
            </w:r>
          </w:p>
          <w:p w14:paraId="10F0F86F" w14:textId="545A9A0D" w:rsidR="004014CB" w:rsidRPr="00895F5C" w:rsidRDefault="004014CB" w:rsidP="00DB6EC5">
            <w:pPr>
              <w:jc w:val="left"/>
              <w:rPr>
                <w:rFonts w:ascii="Times New Roman" w:hAnsi="Times New Roman" w:cs="Times New Roman"/>
                <w:bCs/>
                <w:sz w:val="24"/>
                <w:szCs w:val="24"/>
                <w:lang w:val="en-GB"/>
              </w:rPr>
            </w:pPr>
          </w:p>
        </w:tc>
      </w:tr>
      <w:tr w:rsidR="00DB6EC5" w:rsidRPr="00895F5C" w14:paraId="5E369EA9" w14:textId="77777777" w:rsidTr="00137E0F">
        <w:trPr>
          <w:trHeight w:val="288"/>
        </w:trPr>
        <w:tc>
          <w:tcPr>
            <w:tcW w:w="939" w:type="pct"/>
            <w:tcBorders>
              <w:top w:val="nil"/>
              <w:bottom w:val="nil"/>
              <w:right w:val="nil"/>
            </w:tcBorders>
          </w:tcPr>
          <w:p w14:paraId="5744D738" w14:textId="45AF4F43" w:rsidR="00DB6EC5" w:rsidRDefault="00DB6EC5" w:rsidP="00DB6EC5">
            <w:pPr>
              <w:jc w:val="left"/>
              <w:rPr>
                <w:rFonts w:ascii="Times New Roman" w:hAnsi="Times New Roman" w:cs="Times New Roman"/>
                <w:sz w:val="24"/>
                <w:szCs w:val="24"/>
              </w:rPr>
            </w:pPr>
            <w:r w:rsidRPr="00895F5C">
              <w:rPr>
                <w:rFonts w:ascii="Times New Roman" w:hAnsi="Times New Roman" w:cs="Times New Roman"/>
                <w:sz w:val="24"/>
                <w:szCs w:val="24"/>
              </w:rPr>
              <w:t>3</w:t>
            </w:r>
          </w:p>
        </w:tc>
        <w:tc>
          <w:tcPr>
            <w:tcW w:w="4061" w:type="pct"/>
            <w:tcBorders>
              <w:top w:val="nil"/>
              <w:left w:val="nil"/>
              <w:bottom w:val="nil"/>
            </w:tcBorders>
          </w:tcPr>
          <w:p w14:paraId="77368286" w14:textId="77777777" w:rsidR="00DB6EC5" w:rsidRDefault="004014CB" w:rsidP="00DB6EC5">
            <w:pPr>
              <w:jc w:val="left"/>
              <w:rPr>
                <w:rFonts w:ascii="Times New Roman" w:hAnsi="Times New Roman" w:cs="Times New Roman"/>
                <w:bCs/>
                <w:sz w:val="24"/>
                <w:szCs w:val="24"/>
                <w:lang w:val="en-GB"/>
              </w:rPr>
            </w:pPr>
            <w:r w:rsidRPr="004014CB">
              <w:rPr>
                <w:rFonts w:ascii="Times New Roman" w:hAnsi="Times New Roman" w:cs="Times New Roman"/>
                <w:bCs/>
                <w:sz w:val="24"/>
                <w:szCs w:val="24"/>
                <w:lang w:val="en-GB"/>
              </w:rPr>
              <w:t>Please note that any abbreviations in the table should be defined in the table footnote. Please ensure that all the abbreviations used in the table are defined in the table footnote before submission.</w:t>
            </w:r>
          </w:p>
          <w:p w14:paraId="070176C9" w14:textId="7B5595AE" w:rsidR="004014CB" w:rsidRPr="00895F5C" w:rsidRDefault="004014CB" w:rsidP="00DB6EC5">
            <w:pPr>
              <w:jc w:val="left"/>
              <w:rPr>
                <w:rFonts w:ascii="Times New Roman" w:hAnsi="Times New Roman" w:cs="Times New Roman"/>
                <w:bCs/>
                <w:sz w:val="24"/>
                <w:szCs w:val="24"/>
                <w:lang w:val="en-GB"/>
              </w:rPr>
            </w:pPr>
          </w:p>
        </w:tc>
      </w:tr>
      <w:tr w:rsidR="00513376" w:rsidRPr="00895F5C" w14:paraId="0492F66A" w14:textId="77777777" w:rsidTr="00137E0F">
        <w:trPr>
          <w:trHeight w:val="288"/>
        </w:trPr>
        <w:tc>
          <w:tcPr>
            <w:tcW w:w="939" w:type="pct"/>
            <w:tcBorders>
              <w:top w:val="nil"/>
              <w:right w:val="nil"/>
            </w:tcBorders>
          </w:tcPr>
          <w:p w14:paraId="105E5AF7" w14:textId="5E78825D" w:rsidR="00513376" w:rsidRPr="00895F5C" w:rsidRDefault="00513376" w:rsidP="00513376">
            <w:pPr>
              <w:jc w:val="left"/>
              <w:rPr>
                <w:rFonts w:ascii="Times New Roman" w:hAnsi="Times New Roman" w:cs="Times New Roman"/>
                <w:sz w:val="24"/>
                <w:szCs w:val="24"/>
              </w:rPr>
            </w:pPr>
            <w:r w:rsidRPr="00FC0351">
              <w:rPr>
                <w:rFonts w:ascii="Times New Roman" w:hAnsi="Times New Roman" w:cs="Times New Roman"/>
                <w:sz w:val="24"/>
                <w:szCs w:val="24"/>
              </w:rPr>
              <w:t>4</w:t>
            </w:r>
          </w:p>
        </w:tc>
        <w:tc>
          <w:tcPr>
            <w:tcW w:w="4061" w:type="pct"/>
            <w:tcBorders>
              <w:top w:val="nil"/>
              <w:left w:val="nil"/>
            </w:tcBorders>
          </w:tcPr>
          <w:p w14:paraId="0ED460D1" w14:textId="35A61DC7" w:rsidR="00513376" w:rsidRPr="00895F5C" w:rsidRDefault="004014CB" w:rsidP="00513376">
            <w:pPr>
              <w:jc w:val="left"/>
              <w:rPr>
                <w:rFonts w:ascii="Times New Roman" w:hAnsi="Times New Roman" w:cs="Times New Roman"/>
                <w:bCs/>
                <w:sz w:val="24"/>
                <w:szCs w:val="24"/>
                <w:lang w:val="en-GB"/>
              </w:rPr>
            </w:pPr>
            <w:r w:rsidRPr="004014CB">
              <w:rPr>
                <w:rFonts w:ascii="Times New Roman" w:hAnsi="Times New Roman" w:cs="Times New Roman"/>
                <w:bCs/>
                <w:sz w:val="24"/>
                <w:szCs w:val="24"/>
                <w:lang w:val="en-GB"/>
              </w:rPr>
              <w:t>Please note that any abbreviations in the table should be defined in the table footnote. Please ensure that all the abbreviations used in the table are defined in the table footnote before submission.</w:t>
            </w:r>
          </w:p>
        </w:tc>
      </w:tr>
    </w:tbl>
    <w:p w14:paraId="3F56C9E3" w14:textId="1CBFB07C" w:rsidR="00895F5C" w:rsidRDefault="003F5A6C" w:rsidP="00895F5C">
      <w:pPr>
        <w:spacing w:after="0"/>
        <w:jc w:val="left"/>
        <w:rPr>
          <w:rFonts w:ascii="Times New Roman" w:hAnsi="Times New Roman" w:cs="Times New Roman"/>
          <w:sz w:val="24"/>
          <w:szCs w:val="24"/>
        </w:rPr>
      </w:pPr>
      <w:r w:rsidRPr="00895F5C">
        <w:rPr>
          <w:rFonts w:ascii="Times New Roman" w:hAnsi="Times New Roman" w:cs="Times New Roman"/>
          <w:bCs/>
          <w:sz w:val="24"/>
          <w:szCs w:val="24"/>
        </w:rPr>
        <w:br w:type="page"/>
      </w:r>
      <w:r w:rsidR="00E66093" w:rsidRPr="00895F5C">
        <w:rPr>
          <w:rFonts w:ascii="Times New Roman" w:hAnsi="Times New Roman" w:cs="Times New Roman"/>
          <w:b/>
          <w:sz w:val="24"/>
          <w:szCs w:val="24"/>
        </w:rPr>
        <w:lastRenderedPageBreak/>
        <w:t>Table</w:t>
      </w:r>
      <w:r w:rsidR="00895F5C" w:rsidRPr="00895F5C">
        <w:rPr>
          <w:rFonts w:ascii="Times New Roman" w:hAnsi="Times New Roman" w:cs="Times New Roman"/>
          <w:b/>
          <w:sz w:val="24"/>
          <w:szCs w:val="24"/>
        </w:rPr>
        <w:t xml:space="preserve"> </w:t>
      </w:r>
      <w:r w:rsidR="009B119E">
        <w:rPr>
          <w:rFonts w:ascii="Times New Roman" w:hAnsi="Times New Roman" w:cs="Times New Roman"/>
          <w:b/>
          <w:sz w:val="24"/>
          <w:szCs w:val="24"/>
        </w:rPr>
        <w:t>1</w:t>
      </w:r>
      <w:r w:rsidR="00895F5C" w:rsidRPr="00895F5C">
        <w:rPr>
          <w:rFonts w:ascii="Times New Roman" w:hAnsi="Times New Roman" w:cs="Times New Roman"/>
          <w:b/>
          <w:sz w:val="24"/>
          <w:szCs w:val="24"/>
        </w:rPr>
        <w:t xml:space="preserve">. </w:t>
      </w:r>
      <w:r w:rsidR="00B30BEE" w:rsidRPr="00B30BEE">
        <w:rPr>
          <w:rFonts w:ascii="Times New Roman" w:hAnsi="Times New Roman" w:cs="Times New Roman"/>
          <w:bCs/>
          <w:sz w:val="24"/>
          <w:szCs w:val="24"/>
        </w:rPr>
        <w:t>Future p</w:t>
      </w:r>
      <w:r w:rsidR="00641F21" w:rsidRPr="00641F21">
        <w:rPr>
          <w:rFonts w:ascii="Times New Roman" w:hAnsi="Times New Roman" w:cs="Times New Roman"/>
          <w:sz w:val="24"/>
          <w:szCs w:val="24"/>
        </w:rPr>
        <w:t>arameters assessed in the LCA study</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9" w:type="dxa"/>
          <w:right w:w="29" w:type="dxa"/>
        </w:tblCellMar>
        <w:tblLook w:val="04A0" w:firstRow="1" w:lastRow="0" w:firstColumn="1" w:lastColumn="0" w:noHBand="0" w:noVBand="1"/>
      </w:tblPr>
      <w:tblGrid>
        <w:gridCol w:w="2267"/>
        <w:gridCol w:w="1117"/>
        <w:gridCol w:w="1096"/>
        <w:gridCol w:w="2262"/>
        <w:gridCol w:w="1013"/>
        <w:gridCol w:w="1271"/>
      </w:tblGrid>
      <w:tr w:rsidR="00475C9C" w:rsidRPr="00C334F6" w14:paraId="5933677E" w14:textId="77777777" w:rsidTr="00B30BEE">
        <w:trPr>
          <w:trHeight w:val="288"/>
        </w:trPr>
        <w:tc>
          <w:tcPr>
            <w:tcW w:w="1256" w:type="pct"/>
            <w:tcBorders>
              <w:top w:val="single" w:sz="4" w:space="0" w:color="auto"/>
            </w:tcBorders>
          </w:tcPr>
          <w:p w14:paraId="4CE8CF89" w14:textId="28B825C4" w:rsidR="006942EA" w:rsidRPr="00C334F6" w:rsidRDefault="00B30BEE" w:rsidP="00B30BEE">
            <w:pPr>
              <w:jc w:val="left"/>
              <w:rPr>
                <w:rFonts w:ascii="Times New Roman" w:hAnsi="Times New Roman" w:cs="Times New Roman"/>
                <w:sz w:val="24"/>
                <w:szCs w:val="24"/>
              </w:rPr>
            </w:pPr>
            <w:r>
              <w:rPr>
                <w:rFonts w:ascii="Times New Roman" w:hAnsi="Times New Roman" w:cs="Times New Roman"/>
                <w:sz w:val="24"/>
                <w:szCs w:val="24"/>
                <w:lang w:val="en-GB"/>
              </w:rPr>
              <w:t>R</w:t>
            </w:r>
            <w:r w:rsidR="006942EA" w:rsidRPr="00C334F6">
              <w:rPr>
                <w:rFonts w:ascii="Times New Roman" w:hAnsi="Times New Roman" w:cs="Times New Roman"/>
                <w:sz w:val="24"/>
                <w:szCs w:val="24"/>
                <w:lang w:val="en-GB"/>
              </w:rPr>
              <w:t>ecycled content (%)</w:t>
            </w:r>
          </w:p>
        </w:tc>
        <w:tc>
          <w:tcPr>
            <w:tcW w:w="619" w:type="pct"/>
            <w:tcBorders>
              <w:top w:val="single" w:sz="4" w:space="0" w:color="auto"/>
            </w:tcBorders>
          </w:tcPr>
          <w:p w14:paraId="1A6EA22C" w14:textId="35A6E699" w:rsidR="006942EA" w:rsidRPr="00C334F6" w:rsidRDefault="00B30BEE" w:rsidP="00B30BEE">
            <w:pPr>
              <w:jc w:val="left"/>
              <w:rPr>
                <w:rFonts w:ascii="Times New Roman" w:hAnsi="Times New Roman" w:cs="Times New Roman"/>
                <w:sz w:val="24"/>
                <w:szCs w:val="24"/>
              </w:rPr>
            </w:pPr>
            <w:r>
              <w:rPr>
                <w:rFonts w:ascii="Times New Roman" w:hAnsi="Times New Roman" w:cs="Times New Roman"/>
                <w:sz w:val="24"/>
                <w:szCs w:val="24"/>
                <w:lang w:val="en-GB"/>
              </w:rPr>
              <w:t>E</w:t>
            </w:r>
            <w:r w:rsidR="006942EA" w:rsidRPr="00C334F6">
              <w:rPr>
                <w:rFonts w:ascii="Times New Roman" w:hAnsi="Times New Roman" w:cs="Times New Roman"/>
                <w:sz w:val="24"/>
                <w:szCs w:val="24"/>
                <w:lang w:val="en-GB"/>
              </w:rPr>
              <w:t>lectricity</w:t>
            </w:r>
          </w:p>
        </w:tc>
        <w:tc>
          <w:tcPr>
            <w:tcW w:w="3125" w:type="pct"/>
            <w:gridSpan w:val="4"/>
            <w:tcBorders>
              <w:top w:val="single" w:sz="4" w:space="0" w:color="auto"/>
              <w:bottom w:val="single" w:sz="4" w:space="0" w:color="auto"/>
            </w:tcBorders>
          </w:tcPr>
          <w:p w14:paraId="639EABD8" w14:textId="5EE95605" w:rsidR="006942EA" w:rsidRPr="00C334F6" w:rsidRDefault="006942EA" w:rsidP="00B30BEE">
            <w:pPr>
              <w:jc w:val="center"/>
              <w:rPr>
                <w:rFonts w:ascii="Times New Roman" w:hAnsi="Times New Roman" w:cs="Times New Roman"/>
                <w:sz w:val="24"/>
                <w:szCs w:val="24"/>
              </w:rPr>
            </w:pPr>
            <w:proofErr w:type="spellStart"/>
            <w:r w:rsidRPr="00C334F6">
              <w:rPr>
                <w:rFonts w:ascii="Times New Roman" w:hAnsi="Times New Roman" w:cs="Times New Roman"/>
                <w:sz w:val="24"/>
                <w:szCs w:val="24"/>
                <w:lang w:val="en-GB"/>
              </w:rPr>
              <w:t>EoL</w:t>
            </w:r>
            <w:proofErr w:type="spellEnd"/>
            <w:r w:rsidRPr="00C334F6">
              <w:rPr>
                <w:rFonts w:ascii="Times New Roman" w:hAnsi="Times New Roman" w:cs="Times New Roman"/>
                <w:sz w:val="24"/>
                <w:szCs w:val="24"/>
                <w:lang w:val="en-GB"/>
              </w:rPr>
              <w:t xml:space="preserve"> scenario for plastic waste (%)</w:t>
            </w:r>
          </w:p>
        </w:tc>
      </w:tr>
      <w:tr w:rsidR="00B30BEE" w:rsidRPr="00C334F6" w14:paraId="460A1D7E" w14:textId="77777777" w:rsidTr="00B30BEE">
        <w:trPr>
          <w:trHeight w:val="288"/>
        </w:trPr>
        <w:tc>
          <w:tcPr>
            <w:tcW w:w="1256" w:type="pct"/>
            <w:tcBorders>
              <w:bottom w:val="single" w:sz="4" w:space="0" w:color="auto"/>
            </w:tcBorders>
          </w:tcPr>
          <w:p w14:paraId="24162770" w14:textId="77777777" w:rsidR="008755C9" w:rsidRPr="00C334F6" w:rsidRDefault="008755C9" w:rsidP="00B30BEE">
            <w:pPr>
              <w:jc w:val="left"/>
              <w:rPr>
                <w:rFonts w:ascii="Times New Roman" w:hAnsi="Times New Roman" w:cs="Times New Roman"/>
                <w:sz w:val="24"/>
                <w:szCs w:val="24"/>
              </w:rPr>
            </w:pPr>
          </w:p>
        </w:tc>
        <w:tc>
          <w:tcPr>
            <w:tcW w:w="619" w:type="pct"/>
            <w:tcBorders>
              <w:bottom w:val="single" w:sz="4" w:space="0" w:color="auto"/>
            </w:tcBorders>
          </w:tcPr>
          <w:p w14:paraId="00F3C54A" w14:textId="77777777" w:rsidR="008755C9" w:rsidRPr="00C334F6" w:rsidRDefault="008755C9" w:rsidP="00B30BEE">
            <w:pPr>
              <w:jc w:val="left"/>
              <w:rPr>
                <w:rFonts w:ascii="Times New Roman" w:hAnsi="Times New Roman" w:cs="Times New Roman"/>
                <w:sz w:val="24"/>
                <w:szCs w:val="24"/>
              </w:rPr>
            </w:pPr>
          </w:p>
        </w:tc>
        <w:tc>
          <w:tcPr>
            <w:tcW w:w="607" w:type="pct"/>
            <w:tcBorders>
              <w:top w:val="single" w:sz="4" w:space="0" w:color="auto"/>
              <w:bottom w:val="single" w:sz="4" w:space="0" w:color="auto"/>
            </w:tcBorders>
          </w:tcPr>
          <w:p w14:paraId="22E453F1" w14:textId="32BD32BE" w:rsidR="008755C9" w:rsidRPr="00C334F6" w:rsidRDefault="008755C9" w:rsidP="00B30BEE">
            <w:pPr>
              <w:jc w:val="left"/>
              <w:rPr>
                <w:rFonts w:ascii="Times New Roman" w:hAnsi="Times New Roman" w:cs="Times New Roman"/>
                <w:sz w:val="24"/>
                <w:szCs w:val="24"/>
              </w:rPr>
            </w:pPr>
            <w:r w:rsidRPr="00C334F6">
              <w:rPr>
                <w:rFonts w:ascii="Times New Roman" w:hAnsi="Times New Roman" w:cs="Times New Roman"/>
                <w:sz w:val="24"/>
                <w:szCs w:val="24"/>
                <w:lang w:val="en-GB"/>
              </w:rPr>
              <w:t>Scenario</w:t>
            </w:r>
          </w:p>
        </w:tc>
        <w:tc>
          <w:tcPr>
            <w:tcW w:w="1253" w:type="pct"/>
            <w:tcBorders>
              <w:top w:val="single" w:sz="4" w:space="0" w:color="auto"/>
              <w:bottom w:val="single" w:sz="4" w:space="0" w:color="auto"/>
            </w:tcBorders>
          </w:tcPr>
          <w:p w14:paraId="2C7516E6" w14:textId="1F506676" w:rsidR="008755C9" w:rsidRPr="00C334F6" w:rsidRDefault="008755C9" w:rsidP="00B30BEE">
            <w:pPr>
              <w:jc w:val="left"/>
              <w:rPr>
                <w:rFonts w:ascii="Times New Roman" w:hAnsi="Times New Roman" w:cs="Times New Roman"/>
                <w:sz w:val="24"/>
                <w:szCs w:val="24"/>
              </w:rPr>
            </w:pPr>
            <w:r w:rsidRPr="00C334F6">
              <w:rPr>
                <w:rFonts w:ascii="Times New Roman" w:hAnsi="Times New Roman" w:cs="Times New Roman"/>
                <w:sz w:val="24"/>
                <w:szCs w:val="24"/>
                <w:lang w:val="en-GB"/>
              </w:rPr>
              <w:t>Mechanical recycling</w:t>
            </w:r>
          </w:p>
        </w:tc>
        <w:tc>
          <w:tcPr>
            <w:tcW w:w="561" w:type="pct"/>
            <w:tcBorders>
              <w:top w:val="single" w:sz="4" w:space="0" w:color="auto"/>
              <w:bottom w:val="single" w:sz="4" w:space="0" w:color="auto"/>
            </w:tcBorders>
          </w:tcPr>
          <w:p w14:paraId="22FC4C70" w14:textId="6A7782A0" w:rsidR="008755C9" w:rsidRPr="00C334F6" w:rsidRDefault="008755C9" w:rsidP="00B30BEE">
            <w:pPr>
              <w:jc w:val="left"/>
              <w:rPr>
                <w:rFonts w:ascii="Times New Roman" w:hAnsi="Times New Roman" w:cs="Times New Roman"/>
                <w:sz w:val="24"/>
                <w:szCs w:val="24"/>
              </w:rPr>
            </w:pPr>
            <w:r w:rsidRPr="00C334F6">
              <w:rPr>
                <w:rFonts w:ascii="Times New Roman" w:hAnsi="Times New Roman" w:cs="Times New Roman"/>
                <w:sz w:val="24"/>
                <w:szCs w:val="24"/>
                <w:lang w:val="en-GB"/>
              </w:rPr>
              <w:t>Pyrolysis</w:t>
            </w:r>
          </w:p>
        </w:tc>
        <w:tc>
          <w:tcPr>
            <w:tcW w:w="704" w:type="pct"/>
            <w:tcBorders>
              <w:top w:val="single" w:sz="4" w:space="0" w:color="auto"/>
              <w:bottom w:val="single" w:sz="4" w:space="0" w:color="auto"/>
            </w:tcBorders>
          </w:tcPr>
          <w:p w14:paraId="440D1C79" w14:textId="05DB1217" w:rsidR="008755C9" w:rsidRPr="00C334F6" w:rsidRDefault="008755C9" w:rsidP="00B30BEE">
            <w:pPr>
              <w:jc w:val="left"/>
              <w:rPr>
                <w:rFonts w:ascii="Times New Roman" w:hAnsi="Times New Roman" w:cs="Times New Roman"/>
                <w:sz w:val="24"/>
                <w:szCs w:val="24"/>
              </w:rPr>
            </w:pPr>
            <w:r w:rsidRPr="00C334F6">
              <w:rPr>
                <w:rFonts w:ascii="Times New Roman" w:hAnsi="Times New Roman" w:cs="Times New Roman"/>
                <w:sz w:val="24"/>
                <w:szCs w:val="24"/>
                <w:lang w:val="en-GB"/>
              </w:rPr>
              <w:t>Incineration</w:t>
            </w:r>
          </w:p>
        </w:tc>
      </w:tr>
      <w:tr w:rsidR="00B30BEE" w:rsidRPr="00C334F6" w14:paraId="7E97A422" w14:textId="77777777" w:rsidTr="00B30BEE">
        <w:trPr>
          <w:trHeight w:val="288"/>
        </w:trPr>
        <w:tc>
          <w:tcPr>
            <w:tcW w:w="1256" w:type="pct"/>
            <w:tcBorders>
              <w:top w:val="single" w:sz="4" w:space="0" w:color="auto"/>
            </w:tcBorders>
          </w:tcPr>
          <w:p w14:paraId="0D1A5088" w14:textId="15336F2C" w:rsidR="0027298D" w:rsidRPr="00C334F6" w:rsidRDefault="0027298D" w:rsidP="00B30BEE">
            <w:pPr>
              <w:jc w:val="left"/>
              <w:rPr>
                <w:rFonts w:ascii="Times New Roman" w:hAnsi="Times New Roman" w:cs="Times New Roman"/>
                <w:sz w:val="24"/>
                <w:szCs w:val="24"/>
              </w:rPr>
            </w:pPr>
            <w:r w:rsidRPr="00C334F6">
              <w:rPr>
                <w:rFonts w:ascii="Times New Roman" w:hAnsi="Times New Roman" w:cs="Times New Roman"/>
                <w:sz w:val="24"/>
                <w:szCs w:val="24"/>
                <w:lang w:val="en-GB"/>
              </w:rPr>
              <w:t>0</w:t>
            </w:r>
          </w:p>
        </w:tc>
        <w:tc>
          <w:tcPr>
            <w:tcW w:w="619" w:type="pct"/>
            <w:tcBorders>
              <w:top w:val="single" w:sz="4" w:space="0" w:color="auto"/>
            </w:tcBorders>
          </w:tcPr>
          <w:p w14:paraId="45901825" w14:textId="713CA87F" w:rsidR="0027298D" w:rsidRPr="00C334F6" w:rsidRDefault="0027298D" w:rsidP="00B30BEE">
            <w:pPr>
              <w:jc w:val="left"/>
              <w:rPr>
                <w:rFonts w:ascii="Times New Roman" w:hAnsi="Times New Roman" w:cs="Times New Roman"/>
                <w:sz w:val="24"/>
                <w:szCs w:val="24"/>
              </w:rPr>
            </w:pPr>
            <w:r w:rsidRPr="00C334F6">
              <w:rPr>
                <w:rFonts w:ascii="Times New Roman" w:hAnsi="Times New Roman" w:cs="Times New Roman"/>
                <w:sz w:val="24"/>
                <w:szCs w:val="24"/>
                <w:lang w:val="en-GB"/>
              </w:rPr>
              <w:t>2021</w:t>
            </w:r>
          </w:p>
        </w:tc>
        <w:tc>
          <w:tcPr>
            <w:tcW w:w="607" w:type="pct"/>
            <w:tcBorders>
              <w:top w:val="single" w:sz="4" w:space="0" w:color="auto"/>
            </w:tcBorders>
          </w:tcPr>
          <w:p w14:paraId="43FB19C2" w14:textId="3F191536" w:rsidR="0027298D" w:rsidRPr="00C334F6" w:rsidRDefault="0027298D" w:rsidP="00B30BEE">
            <w:pPr>
              <w:jc w:val="left"/>
              <w:rPr>
                <w:rFonts w:ascii="Times New Roman" w:hAnsi="Times New Roman" w:cs="Times New Roman"/>
                <w:sz w:val="24"/>
                <w:szCs w:val="24"/>
              </w:rPr>
            </w:pPr>
            <w:r w:rsidRPr="00C334F6">
              <w:rPr>
                <w:rFonts w:ascii="Times New Roman" w:hAnsi="Times New Roman" w:cs="Times New Roman"/>
                <w:sz w:val="24"/>
                <w:szCs w:val="24"/>
                <w:lang w:val="en-GB"/>
              </w:rPr>
              <w:t>3a</w:t>
            </w:r>
          </w:p>
        </w:tc>
        <w:tc>
          <w:tcPr>
            <w:tcW w:w="1253" w:type="pct"/>
            <w:tcBorders>
              <w:top w:val="single" w:sz="4" w:space="0" w:color="auto"/>
            </w:tcBorders>
          </w:tcPr>
          <w:p w14:paraId="13180AE9" w14:textId="404F82DF" w:rsidR="0027298D" w:rsidRPr="00C334F6" w:rsidRDefault="0027298D" w:rsidP="00B30BEE">
            <w:pPr>
              <w:jc w:val="left"/>
              <w:rPr>
                <w:rFonts w:ascii="Times New Roman" w:hAnsi="Times New Roman" w:cs="Times New Roman"/>
                <w:sz w:val="24"/>
                <w:szCs w:val="24"/>
              </w:rPr>
            </w:pPr>
            <w:r w:rsidRPr="00C334F6">
              <w:rPr>
                <w:rFonts w:ascii="Times New Roman" w:hAnsi="Times New Roman" w:cs="Times New Roman"/>
                <w:sz w:val="24"/>
                <w:szCs w:val="24"/>
                <w:lang w:val="en-GB"/>
              </w:rPr>
              <w:t>31</w:t>
            </w:r>
          </w:p>
        </w:tc>
        <w:tc>
          <w:tcPr>
            <w:tcW w:w="561" w:type="pct"/>
            <w:tcBorders>
              <w:top w:val="single" w:sz="4" w:space="0" w:color="auto"/>
            </w:tcBorders>
          </w:tcPr>
          <w:p w14:paraId="1C67418C" w14:textId="455C7F13" w:rsidR="0027298D" w:rsidRPr="00C334F6" w:rsidRDefault="0027298D" w:rsidP="00B30BEE">
            <w:pPr>
              <w:jc w:val="left"/>
              <w:rPr>
                <w:rFonts w:ascii="Times New Roman" w:hAnsi="Times New Roman" w:cs="Times New Roman"/>
                <w:sz w:val="24"/>
                <w:szCs w:val="24"/>
              </w:rPr>
            </w:pPr>
            <w:r w:rsidRPr="00C334F6">
              <w:rPr>
                <w:rFonts w:ascii="Times New Roman" w:hAnsi="Times New Roman" w:cs="Times New Roman"/>
                <w:sz w:val="24"/>
                <w:szCs w:val="24"/>
                <w:lang w:val="en-GB"/>
              </w:rPr>
              <w:t>0</w:t>
            </w:r>
          </w:p>
        </w:tc>
        <w:tc>
          <w:tcPr>
            <w:tcW w:w="704" w:type="pct"/>
            <w:tcBorders>
              <w:top w:val="single" w:sz="4" w:space="0" w:color="auto"/>
            </w:tcBorders>
          </w:tcPr>
          <w:p w14:paraId="404A547A" w14:textId="0883E27C" w:rsidR="0027298D" w:rsidRPr="00C334F6" w:rsidRDefault="0027298D" w:rsidP="00B30BEE">
            <w:pPr>
              <w:jc w:val="left"/>
              <w:rPr>
                <w:rFonts w:ascii="Times New Roman" w:hAnsi="Times New Roman" w:cs="Times New Roman"/>
                <w:sz w:val="24"/>
                <w:szCs w:val="24"/>
              </w:rPr>
            </w:pPr>
            <w:r w:rsidRPr="00C334F6">
              <w:rPr>
                <w:rFonts w:ascii="Times New Roman" w:hAnsi="Times New Roman" w:cs="Times New Roman"/>
                <w:sz w:val="24"/>
                <w:szCs w:val="24"/>
                <w:lang w:val="en-GB"/>
              </w:rPr>
              <w:t>69</w:t>
            </w:r>
          </w:p>
        </w:tc>
      </w:tr>
      <w:tr w:rsidR="00B30BEE" w:rsidRPr="00C334F6" w14:paraId="0BE67BC1" w14:textId="77777777" w:rsidTr="00B30BEE">
        <w:trPr>
          <w:trHeight w:val="288"/>
        </w:trPr>
        <w:tc>
          <w:tcPr>
            <w:tcW w:w="1256" w:type="pct"/>
          </w:tcPr>
          <w:p w14:paraId="1A80A810" w14:textId="469455B6" w:rsidR="0027298D" w:rsidRPr="00C334F6" w:rsidRDefault="0027298D" w:rsidP="00B30BEE">
            <w:pPr>
              <w:jc w:val="left"/>
              <w:rPr>
                <w:rFonts w:ascii="Times New Roman" w:hAnsi="Times New Roman" w:cs="Times New Roman"/>
                <w:sz w:val="24"/>
                <w:szCs w:val="24"/>
              </w:rPr>
            </w:pPr>
            <w:r w:rsidRPr="00C334F6">
              <w:rPr>
                <w:rFonts w:ascii="Times New Roman" w:hAnsi="Times New Roman" w:cs="Times New Roman"/>
                <w:sz w:val="24"/>
                <w:szCs w:val="24"/>
                <w:lang w:val="en-GB"/>
              </w:rPr>
              <w:t>10</w:t>
            </w:r>
          </w:p>
        </w:tc>
        <w:tc>
          <w:tcPr>
            <w:tcW w:w="619" w:type="pct"/>
          </w:tcPr>
          <w:p w14:paraId="54BC1D17" w14:textId="43A8F677" w:rsidR="0027298D" w:rsidRPr="00C334F6" w:rsidRDefault="0027298D" w:rsidP="00B30BEE">
            <w:pPr>
              <w:jc w:val="left"/>
              <w:rPr>
                <w:rFonts w:ascii="Times New Roman" w:hAnsi="Times New Roman" w:cs="Times New Roman"/>
                <w:sz w:val="24"/>
                <w:szCs w:val="24"/>
              </w:rPr>
            </w:pPr>
            <w:r w:rsidRPr="00C334F6">
              <w:rPr>
                <w:rFonts w:ascii="Times New Roman" w:hAnsi="Times New Roman" w:cs="Times New Roman"/>
                <w:sz w:val="24"/>
                <w:szCs w:val="24"/>
                <w:lang w:val="en-GB"/>
              </w:rPr>
              <w:t>2030</w:t>
            </w:r>
          </w:p>
        </w:tc>
        <w:tc>
          <w:tcPr>
            <w:tcW w:w="607" w:type="pct"/>
          </w:tcPr>
          <w:p w14:paraId="4FB4ECCC" w14:textId="44041AC8" w:rsidR="0027298D" w:rsidRPr="00C334F6" w:rsidRDefault="0027298D" w:rsidP="00B30BEE">
            <w:pPr>
              <w:jc w:val="left"/>
              <w:rPr>
                <w:rFonts w:ascii="Times New Roman" w:hAnsi="Times New Roman" w:cs="Times New Roman"/>
                <w:sz w:val="24"/>
                <w:szCs w:val="24"/>
              </w:rPr>
            </w:pPr>
            <w:r w:rsidRPr="00C334F6">
              <w:rPr>
                <w:rFonts w:ascii="Times New Roman" w:hAnsi="Times New Roman" w:cs="Times New Roman"/>
                <w:sz w:val="24"/>
                <w:szCs w:val="24"/>
                <w:lang w:val="en-GB"/>
              </w:rPr>
              <w:t>3b</w:t>
            </w:r>
          </w:p>
        </w:tc>
        <w:tc>
          <w:tcPr>
            <w:tcW w:w="1253" w:type="pct"/>
          </w:tcPr>
          <w:p w14:paraId="6AED2819" w14:textId="6C84458B" w:rsidR="0027298D" w:rsidRPr="00C334F6" w:rsidRDefault="0027298D" w:rsidP="00B30BEE">
            <w:pPr>
              <w:jc w:val="left"/>
              <w:rPr>
                <w:rFonts w:ascii="Times New Roman" w:hAnsi="Times New Roman" w:cs="Times New Roman"/>
                <w:sz w:val="24"/>
                <w:szCs w:val="24"/>
              </w:rPr>
            </w:pPr>
            <w:r w:rsidRPr="00C334F6">
              <w:rPr>
                <w:rFonts w:ascii="Times New Roman" w:hAnsi="Times New Roman" w:cs="Times New Roman"/>
                <w:sz w:val="24"/>
                <w:szCs w:val="24"/>
                <w:lang w:val="en-GB"/>
              </w:rPr>
              <w:t>31</w:t>
            </w:r>
          </w:p>
        </w:tc>
        <w:tc>
          <w:tcPr>
            <w:tcW w:w="561" w:type="pct"/>
          </w:tcPr>
          <w:p w14:paraId="272826B1" w14:textId="296CCC00" w:rsidR="0027298D" w:rsidRPr="00C334F6" w:rsidRDefault="0027298D" w:rsidP="00B30BEE">
            <w:pPr>
              <w:jc w:val="left"/>
              <w:rPr>
                <w:rFonts w:ascii="Times New Roman" w:hAnsi="Times New Roman" w:cs="Times New Roman"/>
                <w:sz w:val="24"/>
                <w:szCs w:val="24"/>
              </w:rPr>
            </w:pPr>
            <w:r w:rsidRPr="00C334F6">
              <w:rPr>
                <w:rFonts w:ascii="Times New Roman" w:hAnsi="Times New Roman" w:cs="Times New Roman"/>
                <w:sz w:val="24"/>
                <w:szCs w:val="24"/>
                <w:lang w:val="en-GB"/>
              </w:rPr>
              <w:t>33</w:t>
            </w:r>
          </w:p>
        </w:tc>
        <w:tc>
          <w:tcPr>
            <w:tcW w:w="704" w:type="pct"/>
          </w:tcPr>
          <w:p w14:paraId="4A612573" w14:textId="4DDAE20F" w:rsidR="0027298D" w:rsidRPr="00C334F6" w:rsidRDefault="0027298D" w:rsidP="00B30BEE">
            <w:pPr>
              <w:jc w:val="left"/>
              <w:rPr>
                <w:rFonts w:ascii="Times New Roman" w:hAnsi="Times New Roman" w:cs="Times New Roman"/>
                <w:sz w:val="24"/>
                <w:szCs w:val="24"/>
              </w:rPr>
            </w:pPr>
            <w:r w:rsidRPr="00C334F6">
              <w:rPr>
                <w:rFonts w:ascii="Times New Roman" w:hAnsi="Times New Roman" w:cs="Times New Roman"/>
                <w:sz w:val="24"/>
                <w:szCs w:val="24"/>
                <w:lang w:val="en-GB"/>
              </w:rPr>
              <w:t>36</w:t>
            </w:r>
          </w:p>
        </w:tc>
      </w:tr>
      <w:tr w:rsidR="00B30BEE" w:rsidRPr="00C334F6" w14:paraId="13CF58B9" w14:textId="77777777" w:rsidTr="00B30BEE">
        <w:trPr>
          <w:trHeight w:val="288"/>
        </w:trPr>
        <w:tc>
          <w:tcPr>
            <w:tcW w:w="1256" w:type="pct"/>
          </w:tcPr>
          <w:p w14:paraId="24265FD3" w14:textId="611F2CEB" w:rsidR="0027298D" w:rsidRPr="00C334F6" w:rsidRDefault="0027298D" w:rsidP="00B30BEE">
            <w:pPr>
              <w:jc w:val="left"/>
              <w:rPr>
                <w:rFonts w:ascii="Times New Roman" w:hAnsi="Times New Roman" w:cs="Times New Roman"/>
                <w:sz w:val="24"/>
                <w:szCs w:val="24"/>
              </w:rPr>
            </w:pPr>
            <w:r w:rsidRPr="00C334F6">
              <w:rPr>
                <w:rFonts w:ascii="Times New Roman" w:hAnsi="Times New Roman" w:cs="Times New Roman"/>
                <w:sz w:val="24"/>
                <w:szCs w:val="24"/>
                <w:lang w:val="en-GB"/>
              </w:rPr>
              <w:t>30</w:t>
            </w:r>
          </w:p>
        </w:tc>
        <w:tc>
          <w:tcPr>
            <w:tcW w:w="619" w:type="pct"/>
          </w:tcPr>
          <w:p w14:paraId="6F36EAC8" w14:textId="040B1A8D" w:rsidR="0027298D" w:rsidRPr="00C334F6" w:rsidRDefault="0027298D" w:rsidP="00B30BEE">
            <w:pPr>
              <w:jc w:val="left"/>
              <w:rPr>
                <w:rFonts w:ascii="Times New Roman" w:hAnsi="Times New Roman" w:cs="Times New Roman"/>
                <w:sz w:val="24"/>
                <w:szCs w:val="24"/>
              </w:rPr>
            </w:pPr>
            <w:r w:rsidRPr="00C334F6">
              <w:rPr>
                <w:rFonts w:ascii="Times New Roman" w:hAnsi="Times New Roman" w:cs="Times New Roman"/>
                <w:sz w:val="24"/>
                <w:szCs w:val="24"/>
                <w:lang w:val="en-GB"/>
              </w:rPr>
              <w:t>2050</w:t>
            </w:r>
          </w:p>
        </w:tc>
        <w:tc>
          <w:tcPr>
            <w:tcW w:w="607" w:type="pct"/>
          </w:tcPr>
          <w:p w14:paraId="28D9DF49" w14:textId="39064B45" w:rsidR="0027298D" w:rsidRPr="00C334F6" w:rsidRDefault="0027298D" w:rsidP="00B30BEE">
            <w:pPr>
              <w:jc w:val="left"/>
              <w:rPr>
                <w:rFonts w:ascii="Times New Roman" w:hAnsi="Times New Roman" w:cs="Times New Roman"/>
                <w:sz w:val="24"/>
                <w:szCs w:val="24"/>
              </w:rPr>
            </w:pPr>
            <w:r w:rsidRPr="00C334F6">
              <w:rPr>
                <w:rFonts w:ascii="Times New Roman" w:hAnsi="Times New Roman" w:cs="Times New Roman"/>
                <w:sz w:val="24"/>
                <w:szCs w:val="24"/>
                <w:lang w:val="en-GB"/>
              </w:rPr>
              <w:t>3c</w:t>
            </w:r>
          </w:p>
        </w:tc>
        <w:tc>
          <w:tcPr>
            <w:tcW w:w="1253" w:type="pct"/>
          </w:tcPr>
          <w:p w14:paraId="4957CB43" w14:textId="41826ACF" w:rsidR="0027298D" w:rsidRPr="00C334F6" w:rsidRDefault="0027298D" w:rsidP="00B30BEE">
            <w:pPr>
              <w:jc w:val="left"/>
              <w:rPr>
                <w:rFonts w:ascii="Times New Roman" w:hAnsi="Times New Roman" w:cs="Times New Roman"/>
                <w:sz w:val="24"/>
                <w:szCs w:val="24"/>
              </w:rPr>
            </w:pPr>
            <w:r w:rsidRPr="00C334F6">
              <w:rPr>
                <w:rFonts w:ascii="Times New Roman" w:hAnsi="Times New Roman" w:cs="Times New Roman"/>
                <w:sz w:val="24"/>
                <w:szCs w:val="24"/>
                <w:lang w:val="en-GB"/>
              </w:rPr>
              <w:t>44</w:t>
            </w:r>
          </w:p>
        </w:tc>
        <w:tc>
          <w:tcPr>
            <w:tcW w:w="561" w:type="pct"/>
          </w:tcPr>
          <w:p w14:paraId="481D97B7" w14:textId="434871BF" w:rsidR="0027298D" w:rsidRPr="00C334F6" w:rsidRDefault="0027298D" w:rsidP="00B30BEE">
            <w:pPr>
              <w:jc w:val="left"/>
              <w:rPr>
                <w:rFonts w:ascii="Times New Roman" w:hAnsi="Times New Roman" w:cs="Times New Roman"/>
                <w:sz w:val="24"/>
                <w:szCs w:val="24"/>
              </w:rPr>
            </w:pPr>
            <w:r w:rsidRPr="00C334F6">
              <w:rPr>
                <w:rFonts w:ascii="Times New Roman" w:hAnsi="Times New Roman" w:cs="Times New Roman"/>
                <w:sz w:val="24"/>
                <w:szCs w:val="24"/>
                <w:lang w:val="en-GB"/>
              </w:rPr>
              <w:t>0</w:t>
            </w:r>
          </w:p>
        </w:tc>
        <w:tc>
          <w:tcPr>
            <w:tcW w:w="704" w:type="pct"/>
          </w:tcPr>
          <w:p w14:paraId="3252212C" w14:textId="4D409177" w:rsidR="0027298D" w:rsidRPr="00C334F6" w:rsidRDefault="0027298D" w:rsidP="00B30BEE">
            <w:pPr>
              <w:jc w:val="left"/>
              <w:rPr>
                <w:rFonts w:ascii="Times New Roman" w:hAnsi="Times New Roman" w:cs="Times New Roman"/>
                <w:sz w:val="24"/>
                <w:szCs w:val="24"/>
              </w:rPr>
            </w:pPr>
            <w:r w:rsidRPr="00C334F6">
              <w:rPr>
                <w:rFonts w:ascii="Times New Roman" w:hAnsi="Times New Roman" w:cs="Times New Roman"/>
                <w:sz w:val="24"/>
                <w:szCs w:val="24"/>
                <w:lang w:val="en-GB"/>
              </w:rPr>
              <w:t>56</w:t>
            </w:r>
          </w:p>
        </w:tc>
      </w:tr>
      <w:tr w:rsidR="00B30BEE" w:rsidRPr="00C334F6" w14:paraId="32971D67" w14:textId="77777777" w:rsidTr="00B30BEE">
        <w:trPr>
          <w:trHeight w:val="288"/>
        </w:trPr>
        <w:tc>
          <w:tcPr>
            <w:tcW w:w="1256" w:type="pct"/>
            <w:tcBorders>
              <w:bottom w:val="single" w:sz="4" w:space="0" w:color="auto"/>
            </w:tcBorders>
          </w:tcPr>
          <w:p w14:paraId="148B6C7A" w14:textId="41195D58" w:rsidR="0027298D" w:rsidRPr="00C334F6" w:rsidRDefault="0027298D" w:rsidP="00B30BEE">
            <w:pPr>
              <w:jc w:val="left"/>
              <w:rPr>
                <w:rFonts w:ascii="Times New Roman" w:hAnsi="Times New Roman" w:cs="Times New Roman"/>
                <w:sz w:val="24"/>
                <w:szCs w:val="24"/>
              </w:rPr>
            </w:pPr>
            <w:r w:rsidRPr="00C334F6">
              <w:rPr>
                <w:rFonts w:ascii="Times New Roman" w:hAnsi="Times New Roman" w:cs="Times New Roman"/>
                <w:sz w:val="24"/>
                <w:szCs w:val="24"/>
                <w:lang w:val="en-GB"/>
              </w:rPr>
              <w:t>40</w:t>
            </w:r>
          </w:p>
        </w:tc>
        <w:tc>
          <w:tcPr>
            <w:tcW w:w="619" w:type="pct"/>
            <w:tcBorders>
              <w:bottom w:val="single" w:sz="4" w:space="0" w:color="auto"/>
            </w:tcBorders>
          </w:tcPr>
          <w:p w14:paraId="43CD51CC" w14:textId="77777777" w:rsidR="0027298D" w:rsidRPr="00C334F6" w:rsidRDefault="0027298D" w:rsidP="00B30BEE">
            <w:pPr>
              <w:jc w:val="left"/>
              <w:rPr>
                <w:rFonts w:ascii="Times New Roman" w:hAnsi="Times New Roman" w:cs="Times New Roman"/>
                <w:sz w:val="24"/>
                <w:szCs w:val="24"/>
              </w:rPr>
            </w:pPr>
          </w:p>
        </w:tc>
        <w:tc>
          <w:tcPr>
            <w:tcW w:w="607" w:type="pct"/>
            <w:tcBorders>
              <w:bottom w:val="single" w:sz="4" w:space="0" w:color="auto"/>
            </w:tcBorders>
          </w:tcPr>
          <w:p w14:paraId="36C7D1E8" w14:textId="051ECE04" w:rsidR="0027298D" w:rsidRPr="00C334F6" w:rsidRDefault="0027298D" w:rsidP="00B30BEE">
            <w:pPr>
              <w:jc w:val="left"/>
              <w:rPr>
                <w:rFonts w:ascii="Times New Roman" w:hAnsi="Times New Roman" w:cs="Times New Roman"/>
                <w:sz w:val="24"/>
                <w:szCs w:val="24"/>
              </w:rPr>
            </w:pPr>
            <w:r w:rsidRPr="00C334F6">
              <w:rPr>
                <w:rFonts w:ascii="Times New Roman" w:hAnsi="Times New Roman" w:cs="Times New Roman"/>
                <w:sz w:val="24"/>
                <w:szCs w:val="24"/>
                <w:lang w:val="en-GB"/>
              </w:rPr>
              <w:t>3d</w:t>
            </w:r>
          </w:p>
        </w:tc>
        <w:tc>
          <w:tcPr>
            <w:tcW w:w="1253" w:type="pct"/>
            <w:tcBorders>
              <w:bottom w:val="single" w:sz="4" w:space="0" w:color="auto"/>
            </w:tcBorders>
          </w:tcPr>
          <w:p w14:paraId="2ACC801C" w14:textId="09D22927" w:rsidR="0027298D" w:rsidRPr="00C334F6" w:rsidRDefault="0027298D" w:rsidP="00B30BEE">
            <w:pPr>
              <w:jc w:val="left"/>
              <w:rPr>
                <w:rFonts w:ascii="Times New Roman" w:hAnsi="Times New Roman" w:cs="Times New Roman"/>
                <w:sz w:val="24"/>
                <w:szCs w:val="24"/>
              </w:rPr>
            </w:pPr>
            <w:r w:rsidRPr="00C334F6">
              <w:rPr>
                <w:rFonts w:ascii="Times New Roman" w:hAnsi="Times New Roman" w:cs="Times New Roman"/>
                <w:sz w:val="24"/>
                <w:szCs w:val="24"/>
                <w:lang w:val="en-GB"/>
              </w:rPr>
              <w:t>44</w:t>
            </w:r>
          </w:p>
        </w:tc>
        <w:tc>
          <w:tcPr>
            <w:tcW w:w="561" w:type="pct"/>
            <w:tcBorders>
              <w:bottom w:val="single" w:sz="4" w:space="0" w:color="auto"/>
            </w:tcBorders>
          </w:tcPr>
          <w:p w14:paraId="025B68F3" w14:textId="5E816B66" w:rsidR="0027298D" w:rsidRPr="00C334F6" w:rsidRDefault="0027298D" w:rsidP="00B30BEE">
            <w:pPr>
              <w:jc w:val="left"/>
              <w:rPr>
                <w:rFonts w:ascii="Times New Roman" w:hAnsi="Times New Roman" w:cs="Times New Roman"/>
                <w:sz w:val="24"/>
                <w:szCs w:val="24"/>
              </w:rPr>
            </w:pPr>
            <w:r w:rsidRPr="00C334F6">
              <w:rPr>
                <w:rFonts w:ascii="Times New Roman" w:hAnsi="Times New Roman" w:cs="Times New Roman"/>
                <w:sz w:val="24"/>
                <w:szCs w:val="24"/>
                <w:lang w:val="en-GB"/>
              </w:rPr>
              <w:t>33</w:t>
            </w:r>
          </w:p>
        </w:tc>
        <w:tc>
          <w:tcPr>
            <w:tcW w:w="704" w:type="pct"/>
            <w:tcBorders>
              <w:bottom w:val="single" w:sz="4" w:space="0" w:color="auto"/>
            </w:tcBorders>
          </w:tcPr>
          <w:p w14:paraId="07D5DD4A" w14:textId="260204AB" w:rsidR="0027298D" w:rsidRPr="00C334F6" w:rsidRDefault="0027298D" w:rsidP="00B30BEE">
            <w:pPr>
              <w:jc w:val="left"/>
              <w:rPr>
                <w:rFonts w:ascii="Times New Roman" w:hAnsi="Times New Roman" w:cs="Times New Roman"/>
                <w:sz w:val="24"/>
                <w:szCs w:val="24"/>
              </w:rPr>
            </w:pPr>
            <w:r w:rsidRPr="00C334F6">
              <w:rPr>
                <w:rFonts w:ascii="Times New Roman" w:hAnsi="Times New Roman" w:cs="Times New Roman"/>
                <w:sz w:val="24"/>
                <w:szCs w:val="24"/>
                <w:lang w:val="en-GB"/>
              </w:rPr>
              <w:t>23</w:t>
            </w:r>
          </w:p>
        </w:tc>
      </w:tr>
      <w:bookmarkEnd w:id="0"/>
    </w:tbl>
    <w:p w14:paraId="6A2C830D" w14:textId="77777777" w:rsidR="00B30BEE" w:rsidRDefault="00B30BEE" w:rsidP="0037103C">
      <w:pPr>
        <w:spacing w:after="0"/>
        <w:jc w:val="left"/>
        <w:rPr>
          <w:rFonts w:ascii="Times New Roman" w:hAnsi="Times New Roman" w:cs="Times New Roman"/>
          <w:sz w:val="24"/>
          <w:szCs w:val="24"/>
        </w:rPr>
        <w:sectPr w:rsidR="00B30BEE" w:rsidSect="008E1C20">
          <w:pgSz w:w="11906" w:h="16838" w:code="9"/>
          <w:pgMar w:top="1440" w:right="1440" w:bottom="1440" w:left="1440" w:header="851" w:footer="992" w:gutter="0"/>
          <w:cols w:space="425"/>
          <w:docGrid w:linePitch="360"/>
        </w:sectPr>
      </w:pPr>
    </w:p>
    <w:p w14:paraId="45FA1B27" w14:textId="37E76949" w:rsidR="00BD6C29" w:rsidRDefault="00B30BEE" w:rsidP="0037103C">
      <w:pPr>
        <w:spacing w:after="0"/>
        <w:jc w:val="left"/>
        <w:rPr>
          <w:rFonts w:ascii="Times New Roman" w:hAnsi="Times New Roman" w:cs="Times New Roman"/>
          <w:sz w:val="24"/>
          <w:szCs w:val="24"/>
        </w:rPr>
      </w:pPr>
      <w:r w:rsidRPr="00B30BEE">
        <w:rPr>
          <w:rFonts w:ascii="Times New Roman" w:hAnsi="Times New Roman" w:cs="Times New Roman"/>
          <w:b/>
          <w:bCs/>
          <w:sz w:val="24"/>
          <w:szCs w:val="24"/>
        </w:rPr>
        <w:lastRenderedPageBreak/>
        <w:t>Table 2.</w:t>
      </w:r>
      <w:r w:rsidRPr="00B30BEE">
        <w:rPr>
          <w:rFonts w:ascii="Times New Roman" w:hAnsi="Times New Roman" w:cs="Times New Roman"/>
          <w:sz w:val="24"/>
          <w:szCs w:val="24"/>
        </w:rPr>
        <w:t xml:space="preserve"> Results obtained using the </w:t>
      </w:r>
      <w:proofErr w:type="spellStart"/>
      <w:r w:rsidRPr="00B30BEE">
        <w:rPr>
          <w:rFonts w:ascii="Times New Roman" w:hAnsi="Times New Roman" w:cs="Times New Roman"/>
          <w:sz w:val="24"/>
          <w:szCs w:val="24"/>
        </w:rPr>
        <w:t>ReCiPe</w:t>
      </w:r>
      <w:proofErr w:type="spellEnd"/>
      <w:r w:rsidRPr="00B30BEE">
        <w:rPr>
          <w:rFonts w:ascii="Times New Roman" w:hAnsi="Times New Roman" w:cs="Times New Roman"/>
          <w:sz w:val="24"/>
          <w:szCs w:val="24"/>
        </w:rPr>
        <w:t xml:space="preserve"> midpoint method to determine the effect of the recycled content of plastics on different impact categories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9" w:type="dxa"/>
          <w:right w:w="29" w:type="dxa"/>
        </w:tblCellMar>
        <w:tblLook w:val="04A0" w:firstRow="1" w:lastRow="0" w:firstColumn="1" w:lastColumn="0" w:noHBand="0" w:noVBand="1"/>
      </w:tblPr>
      <w:tblGrid>
        <w:gridCol w:w="732"/>
        <w:gridCol w:w="738"/>
        <w:gridCol w:w="737"/>
        <w:gridCol w:w="734"/>
        <w:gridCol w:w="734"/>
        <w:gridCol w:w="734"/>
        <w:gridCol w:w="734"/>
        <w:gridCol w:w="734"/>
        <w:gridCol w:w="737"/>
        <w:gridCol w:w="737"/>
        <w:gridCol w:w="737"/>
        <w:gridCol w:w="734"/>
        <w:gridCol w:w="734"/>
        <w:gridCol w:w="734"/>
        <w:gridCol w:w="737"/>
        <w:gridCol w:w="734"/>
        <w:gridCol w:w="734"/>
        <w:gridCol w:w="737"/>
        <w:gridCol w:w="726"/>
      </w:tblGrid>
      <w:tr w:rsidR="00B30BEE" w:rsidRPr="00B30BEE" w14:paraId="0FD3D7E0" w14:textId="77777777" w:rsidTr="00B30BEE">
        <w:trPr>
          <w:trHeight w:val="2402"/>
        </w:trPr>
        <w:tc>
          <w:tcPr>
            <w:tcW w:w="262" w:type="pct"/>
            <w:tcBorders>
              <w:top w:val="single" w:sz="4" w:space="0" w:color="auto"/>
              <w:bottom w:val="single" w:sz="4" w:space="0" w:color="auto"/>
            </w:tcBorders>
            <w:textDirection w:val="btLr"/>
          </w:tcPr>
          <w:p w14:paraId="270BDD7E" w14:textId="74F17CA6"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Recycled content %</w:t>
            </w:r>
          </w:p>
        </w:tc>
        <w:tc>
          <w:tcPr>
            <w:tcW w:w="264" w:type="pct"/>
            <w:tcBorders>
              <w:top w:val="single" w:sz="4" w:space="0" w:color="auto"/>
              <w:bottom w:val="single" w:sz="4" w:space="0" w:color="auto"/>
            </w:tcBorders>
            <w:textDirection w:val="btLr"/>
          </w:tcPr>
          <w:p w14:paraId="0D3CEEE3" w14:textId="6F47DECB"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Global warming potential</w:t>
            </w:r>
          </w:p>
        </w:tc>
        <w:tc>
          <w:tcPr>
            <w:tcW w:w="264" w:type="pct"/>
            <w:tcBorders>
              <w:top w:val="single" w:sz="4" w:space="0" w:color="auto"/>
              <w:bottom w:val="single" w:sz="4" w:space="0" w:color="auto"/>
            </w:tcBorders>
            <w:textDirection w:val="btLr"/>
          </w:tcPr>
          <w:p w14:paraId="75A53235" w14:textId="333B0091"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Stratospheric ozone depletion</w:t>
            </w:r>
          </w:p>
        </w:tc>
        <w:tc>
          <w:tcPr>
            <w:tcW w:w="263" w:type="pct"/>
            <w:tcBorders>
              <w:top w:val="single" w:sz="4" w:space="0" w:color="auto"/>
              <w:bottom w:val="single" w:sz="4" w:space="0" w:color="auto"/>
            </w:tcBorders>
            <w:textDirection w:val="btLr"/>
          </w:tcPr>
          <w:p w14:paraId="5D8420D9" w14:textId="79918706"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Ionizing radiation</w:t>
            </w:r>
          </w:p>
        </w:tc>
        <w:tc>
          <w:tcPr>
            <w:tcW w:w="263" w:type="pct"/>
            <w:tcBorders>
              <w:top w:val="single" w:sz="4" w:space="0" w:color="auto"/>
              <w:bottom w:val="single" w:sz="4" w:space="0" w:color="auto"/>
            </w:tcBorders>
            <w:textDirection w:val="btLr"/>
          </w:tcPr>
          <w:p w14:paraId="30ED1FF1" w14:textId="5EF5F4E7"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Ozone formation, human health</w:t>
            </w:r>
          </w:p>
        </w:tc>
        <w:tc>
          <w:tcPr>
            <w:tcW w:w="263" w:type="pct"/>
            <w:tcBorders>
              <w:top w:val="single" w:sz="4" w:space="0" w:color="auto"/>
              <w:bottom w:val="single" w:sz="4" w:space="0" w:color="auto"/>
            </w:tcBorders>
            <w:textDirection w:val="btLr"/>
          </w:tcPr>
          <w:p w14:paraId="13EF24BD" w14:textId="1CC12859"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Fine particulate matter formation</w:t>
            </w:r>
          </w:p>
        </w:tc>
        <w:tc>
          <w:tcPr>
            <w:tcW w:w="263" w:type="pct"/>
            <w:tcBorders>
              <w:top w:val="single" w:sz="4" w:space="0" w:color="auto"/>
              <w:bottom w:val="single" w:sz="4" w:space="0" w:color="auto"/>
            </w:tcBorders>
            <w:textDirection w:val="btLr"/>
          </w:tcPr>
          <w:p w14:paraId="58612560" w14:textId="39359D6C"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Ozone formation, terrestrial ecosystems</w:t>
            </w:r>
          </w:p>
        </w:tc>
        <w:tc>
          <w:tcPr>
            <w:tcW w:w="263" w:type="pct"/>
            <w:tcBorders>
              <w:top w:val="single" w:sz="4" w:space="0" w:color="auto"/>
              <w:bottom w:val="single" w:sz="4" w:space="0" w:color="auto"/>
            </w:tcBorders>
            <w:textDirection w:val="btLr"/>
          </w:tcPr>
          <w:p w14:paraId="21E3AEFD" w14:textId="58E50FD3"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Terrestrial acidification</w:t>
            </w:r>
          </w:p>
        </w:tc>
        <w:tc>
          <w:tcPr>
            <w:tcW w:w="264" w:type="pct"/>
            <w:tcBorders>
              <w:top w:val="single" w:sz="4" w:space="0" w:color="auto"/>
              <w:bottom w:val="single" w:sz="4" w:space="0" w:color="auto"/>
            </w:tcBorders>
            <w:textDirection w:val="btLr"/>
          </w:tcPr>
          <w:p w14:paraId="36BCF4F4" w14:textId="669CF874"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Freshwater eutrophication</w:t>
            </w:r>
          </w:p>
        </w:tc>
        <w:tc>
          <w:tcPr>
            <w:tcW w:w="264" w:type="pct"/>
            <w:tcBorders>
              <w:top w:val="single" w:sz="4" w:space="0" w:color="auto"/>
              <w:bottom w:val="single" w:sz="4" w:space="0" w:color="auto"/>
            </w:tcBorders>
            <w:textDirection w:val="btLr"/>
          </w:tcPr>
          <w:p w14:paraId="0A0E14B4" w14:textId="2EF45C13"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Marine eutrophication</w:t>
            </w:r>
          </w:p>
        </w:tc>
        <w:tc>
          <w:tcPr>
            <w:tcW w:w="264" w:type="pct"/>
            <w:tcBorders>
              <w:top w:val="single" w:sz="4" w:space="0" w:color="auto"/>
              <w:bottom w:val="single" w:sz="4" w:space="0" w:color="auto"/>
            </w:tcBorders>
            <w:textDirection w:val="btLr"/>
          </w:tcPr>
          <w:p w14:paraId="593CEB9F" w14:textId="6F7D07E3"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Terrestrial ecotoxicity</w:t>
            </w:r>
          </w:p>
        </w:tc>
        <w:tc>
          <w:tcPr>
            <w:tcW w:w="263" w:type="pct"/>
            <w:tcBorders>
              <w:top w:val="single" w:sz="4" w:space="0" w:color="auto"/>
              <w:bottom w:val="single" w:sz="4" w:space="0" w:color="auto"/>
            </w:tcBorders>
            <w:textDirection w:val="btLr"/>
          </w:tcPr>
          <w:p w14:paraId="11280F60" w14:textId="2AA47824"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Freshwater ecotoxicity</w:t>
            </w:r>
          </w:p>
        </w:tc>
        <w:tc>
          <w:tcPr>
            <w:tcW w:w="263" w:type="pct"/>
            <w:tcBorders>
              <w:top w:val="single" w:sz="4" w:space="0" w:color="auto"/>
              <w:bottom w:val="single" w:sz="4" w:space="0" w:color="auto"/>
            </w:tcBorders>
            <w:textDirection w:val="btLr"/>
          </w:tcPr>
          <w:p w14:paraId="48E29CD5" w14:textId="02A1CD7B"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Marine Ecotoxicity</w:t>
            </w:r>
          </w:p>
        </w:tc>
        <w:tc>
          <w:tcPr>
            <w:tcW w:w="263" w:type="pct"/>
            <w:tcBorders>
              <w:top w:val="single" w:sz="4" w:space="0" w:color="auto"/>
              <w:bottom w:val="single" w:sz="4" w:space="0" w:color="auto"/>
            </w:tcBorders>
            <w:textDirection w:val="btLr"/>
          </w:tcPr>
          <w:p w14:paraId="38A771BE" w14:textId="14549757"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Human carcinogenic toxicity</w:t>
            </w:r>
          </w:p>
        </w:tc>
        <w:tc>
          <w:tcPr>
            <w:tcW w:w="264" w:type="pct"/>
            <w:tcBorders>
              <w:top w:val="single" w:sz="4" w:space="0" w:color="auto"/>
              <w:bottom w:val="single" w:sz="4" w:space="0" w:color="auto"/>
            </w:tcBorders>
            <w:textDirection w:val="btLr"/>
          </w:tcPr>
          <w:p w14:paraId="0AC3621D" w14:textId="0C3EAC2B"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Human noncarcinogenic toxicity</w:t>
            </w:r>
          </w:p>
        </w:tc>
        <w:tc>
          <w:tcPr>
            <w:tcW w:w="263" w:type="pct"/>
            <w:tcBorders>
              <w:top w:val="single" w:sz="4" w:space="0" w:color="auto"/>
              <w:bottom w:val="single" w:sz="4" w:space="0" w:color="auto"/>
            </w:tcBorders>
            <w:textDirection w:val="btLr"/>
          </w:tcPr>
          <w:p w14:paraId="0497AF15" w14:textId="5B5FA3A5"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Land use</w:t>
            </w:r>
          </w:p>
        </w:tc>
        <w:tc>
          <w:tcPr>
            <w:tcW w:w="263" w:type="pct"/>
            <w:tcBorders>
              <w:top w:val="single" w:sz="4" w:space="0" w:color="auto"/>
              <w:bottom w:val="single" w:sz="4" w:space="0" w:color="auto"/>
            </w:tcBorders>
            <w:textDirection w:val="btLr"/>
          </w:tcPr>
          <w:p w14:paraId="4A24631D" w14:textId="7F15C95A"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Mineral scarcity</w:t>
            </w:r>
          </w:p>
        </w:tc>
        <w:tc>
          <w:tcPr>
            <w:tcW w:w="264" w:type="pct"/>
            <w:tcBorders>
              <w:top w:val="single" w:sz="4" w:space="0" w:color="auto"/>
              <w:bottom w:val="single" w:sz="4" w:space="0" w:color="auto"/>
            </w:tcBorders>
            <w:textDirection w:val="btLr"/>
          </w:tcPr>
          <w:p w14:paraId="70FB28FF" w14:textId="01DA8ECA"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Fossil scarcity</w:t>
            </w:r>
          </w:p>
        </w:tc>
        <w:tc>
          <w:tcPr>
            <w:tcW w:w="264" w:type="pct"/>
            <w:tcBorders>
              <w:top w:val="single" w:sz="4" w:space="0" w:color="auto"/>
              <w:bottom w:val="single" w:sz="4" w:space="0" w:color="auto"/>
            </w:tcBorders>
            <w:textDirection w:val="btLr"/>
          </w:tcPr>
          <w:p w14:paraId="6E60BA31" w14:textId="38A4900F"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Water consumption</w:t>
            </w:r>
          </w:p>
        </w:tc>
      </w:tr>
      <w:tr w:rsidR="00B30BEE" w:rsidRPr="00B30BEE" w14:paraId="59BC2378" w14:textId="77777777" w:rsidTr="00B30BEE">
        <w:trPr>
          <w:trHeight w:val="288"/>
        </w:trPr>
        <w:tc>
          <w:tcPr>
            <w:tcW w:w="262" w:type="pct"/>
            <w:tcBorders>
              <w:top w:val="single" w:sz="4" w:space="0" w:color="auto"/>
            </w:tcBorders>
          </w:tcPr>
          <w:p w14:paraId="4D0D5968" w14:textId="514ADB4A"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0</w:t>
            </w:r>
          </w:p>
        </w:tc>
        <w:tc>
          <w:tcPr>
            <w:tcW w:w="264" w:type="pct"/>
            <w:tcBorders>
              <w:top w:val="single" w:sz="4" w:space="0" w:color="auto"/>
            </w:tcBorders>
          </w:tcPr>
          <w:p w14:paraId="142BCAFE" w14:textId="3FCB8172"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378.71</w:t>
            </w:r>
          </w:p>
        </w:tc>
        <w:tc>
          <w:tcPr>
            <w:tcW w:w="264" w:type="pct"/>
            <w:tcBorders>
              <w:top w:val="single" w:sz="4" w:space="0" w:color="auto"/>
            </w:tcBorders>
          </w:tcPr>
          <w:p w14:paraId="6F172E70" w14:textId="7D31CAE7"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0.0011</w:t>
            </w:r>
          </w:p>
        </w:tc>
        <w:tc>
          <w:tcPr>
            <w:tcW w:w="263" w:type="pct"/>
            <w:tcBorders>
              <w:top w:val="single" w:sz="4" w:space="0" w:color="auto"/>
            </w:tcBorders>
          </w:tcPr>
          <w:p w14:paraId="675D796B" w14:textId="7A41ED9C"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9.60</w:t>
            </w:r>
          </w:p>
        </w:tc>
        <w:tc>
          <w:tcPr>
            <w:tcW w:w="263" w:type="pct"/>
            <w:tcBorders>
              <w:top w:val="single" w:sz="4" w:space="0" w:color="auto"/>
            </w:tcBorders>
          </w:tcPr>
          <w:p w14:paraId="0807EC18" w14:textId="4E4576E0"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0.63</w:t>
            </w:r>
          </w:p>
        </w:tc>
        <w:tc>
          <w:tcPr>
            <w:tcW w:w="263" w:type="pct"/>
            <w:tcBorders>
              <w:top w:val="single" w:sz="4" w:space="0" w:color="auto"/>
            </w:tcBorders>
          </w:tcPr>
          <w:p w14:paraId="32F90F9D" w14:textId="59EE5D4B"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0.23</w:t>
            </w:r>
          </w:p>
        </w:tc>
        <w:tc>
          <w:tcPr>
            <w:tcW w:w="263" w:type="pct"/>
            <w:tcBorders>
              <w:top w:val="single" w:sz="4" w:space="0" w:color="auto"/>
            </w:tcBorders>
          </w:tcPr>
          <w:p w14:paraId="17D8CB09" w14:textId="287DF1FF"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0.64</w:t>
            </w:r>
          </w:p>
        </w:tc>
        <w:tc>
          <w:tcPr>
            <w:tcW w:w="263" w:type="pct"/>
            <w:tcBorders>
              <w:top w:val="single" w:sz="4" w:space="0" w:color="auto"/>
            </w:tcBorders>
          </w:tcPr>
          <w:p w14:paraId="72F1D94E" w14:textId="02B97EC2"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0.77</w:t>
            </w:r>
          </w:p>
        </w:tc>
        <w:tc>
          <w:tcPr>
            <w:tcW w:w="264" w:type="pct"/>
            <w:tcBorders>
              <w:top w:val="single" w:sz="4" w:space="0" w:color="auto"/>
            </w:tcBorders>
          </w:tcPr>
          <w:p w14:paraId="432A78A7" w14:textId="21409805"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0.015</w:t>
            </w:r>
          </w:p>
        </w:tc>
        <w:tc>
          <w:tcPr>
            <w:tcW w:w="264" w:type="pct"/>
            <w:tcBorders>
              <w:top w:val="single" w:sz="4" w:space="0" w:color="auto"/>
            </w:tcBorders>
          </w:tcPr>
          <w:p w14:paraId="4F63671F" w14:textId="4614AC7E"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0.0052</w:t>
            </w:r>
          </w:p>
        </w:tc>
        <w:tc>
          <w:tcPr>
            <w:tcW w:w="264" w:type="pct"/>
            <w:tcBorders>
              <w:top w:val="single" w:sz="4" w:space="0" w:color="auto"/>
            </w:tcBorders>
          </w:tcPr>
          <w:p w14:paraId="337802E7" w14:textId="222A42DB"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116.27</w:t>
            </w:r>
          </w:p>
        </w:tc>
        <w:tc>
          <w:tcPr>
            <w:tcW w:w="263" w:type="pct"/>
            <w:tcBorders>
              <w:top w:val="single" w:sz="4" w:space="0" w:color="auto"/>
            </w:tcBorders>
          </w:tcPr>
          <w:p w14:paraId="1E142E50" w14:textId="4A53804F"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color w:val="000000"/>
                <w:sz w:val="24"/>
                <w:szCs w:val="24"/>
                <w:lang w:val="en-GB"/>
              </w:rPr>
              <w:t>0.57</w:t>
            </w:r>
          </w:p>
        </w:tc>
        <w:tc>
          <w:tcPr>
            <w:tcW w:w="263" w:type="pct"/>
            <w:tcBorders>
              <w:top w:val="single" w:sz="4" w:space="0" w:color="auto"/>
            </w:tcBorders>
          </w:tcPr>
          <w:p w14:paraId="0741771A" w14:textId="006E2BBF"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0.86</w:t>
            </w:r>
          </w:p>
        </w:tc>
        <w:tc>
          <w:tcPr>
            <w:tcW w:w="263" w:type="pct"/>
            <w:tcBorders>
              <w:top w:val="single" w:sz="4" w:space="0" w:color="auto"/>
            </w:tcBorders>
          </w:tcPr>
          <w:p w14:paraId="7582D138" w14:textId="1D90F815"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0.71</w:t>
            </w:r>
          </w:p>
        </w:tc>
        <w:tc>
          <w:tcPr>
            <w:tcW w:w="264" w:type="pct"/>
            <w:tcBorders>
              <w:top w:val="single" w:sz="4" w:space="0" w:color="auto"/>
            </w:tcBorders>
          </w:tcPr>
          <w:p w14:paraId="36A15B10" w14:textId="5D8A1239"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30.03</w:t>
            </w:r>
          </w:p>
        </w:tc>
        <w:tc>
          <w:tcPr>
            <w:tcW w:w="263" w:type="pct"/>
            <w:tcBorders>
              <w:top w:val="single" w:sz="4" w:space="0" w:color="auto"/>
            </w:tcBorders>
          </w:tcPr>
          <w:p w14:paraId="672F4941" w14:textId="14E9FCD3"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0.84</w:t>
            </w:r>
          </w:p>
        </w:tc>
        <w:tc>
          <w:tcPr>
            <w:tcW w:w="263" w:type="pct"/>
            <w:tcBorders>
              <w:top w:val="single" w:sz="4" w:space="0" w:color="auto"/>
            </w:tcBorders>
          </w:tcPr>
          <w:p w14:paraId="1C1A37A7" w14:textId="6F94D9DB"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1.15</w:t>
            </w:r>
          </w:p>
        </w:tc>
        <w:tc>
          <w:tcPr>
            <w:tcW w:w="264" w:type="pct"/>
            <w:tcBorders>
              <w:top w:val="single" w:sz="4" w:space="0" w:color="auto"/>
            </w:tcBorders>
          </w:tcPr>
          <w:p w14:paraId="34D5D0DE" w14:textId="3C769108"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153.79</w:t>
            </w:r>
          </w:p>
        </w:tc>
        <w:tc>
          <w:tcPr>
            <w:tcW w:w="264" w:type="pct"/>
            <w:tcBorders>
              <w:top w:val="single" w:sz="4" w:space="0" w:color="auto"/>
            </w:tcBorders>
          </w:tcPr>
          <w:p w14:paraId="09BAAE44" w14:textId="2BA6BE18"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color w:val="000000"/>
                <w:sz w:val="24"/>
                <w:szCs w:val="24"/>
                <w:lang w:val="en-GB"/>
              </w:rPr>
              <w:t>10.25</w:t>
            </w:r>
          </w:p>
        </w:tc>
      </w:tr>
      <w:tr w:rsidR="00B30BEE" w:rsidRPr="00B30BEE" w14:paraId="6A1C420C" w14:textId="77777777" w:rsidTr="00B30BEE">
        <w:trPr>
          <w:trHeight w:val="288"/>
        </w:trPr>
        <w:tc>
          <w:tcPr>
            <w:tcW w:w="262" w:type="pct"/>
          </w:tcPr>
          <w:p w14:paraId="21A99859" w14:textId="36D75E8F"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10</w:t>
            </w:r>
          </w:p>
        </w:tc>
        <w:tc>
          <w:tcPr>
            <w:tcW w:w="264" w:type="pct"/>
          </w:tcPr>
          <w:p w14:paraId="02465B70" w14:textId="7F53647E"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351.87</w:t>
            </w:r>
          </w:p>
        </w:tc>
        <w:tc>
          <w:tcPr>
            <w:tcW w:w="264" w:type="pct"/>
          </w:tcPr>
          <w:p w14:paraId="602E87A4" w14:textId="3D434017"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0.0010</w:t>
            </w:r>
          </w:p>
        </w:tc>
        <w:tc>
          <w:tcPr>
            <w:tcW w:w="263" w:type="pct"/>
          </w:tcPr>
          <w:p w14:paraId="74168202" w14:textId="57FE982F"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8.86</w:t>
            </w:r>
          </w:p>
        </w:tc>
        <w:tc>
          <w:tcPr>
            <w:tcW w:w="263" w:type="pct"/>
          </w:tcPr>
          <w:p w14:paraId="1E8678FF" w14:textId="5D211724"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0.58</w:t>
            </w:r>
          </w:p>
        </w:tc>
        <w:tc>
          <w:tcPr>
            <w:tcW w:w="263" w:type="pct"/>
          </w:tcPr>
          <w:p w14:paraId="27DC8244" w14:textId="5981B8A3"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0.22</w:t>
            </w:r>
          </w:p>
        </w:tc>
        <w:tc>
          <w:tcPr>
            <w:tcW w:w="263" w:type="pct"/>
          </w:tcPr>
          <w:p w14:paraId="517E23F3" w14:textId="60952905"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0.59</w:t>
            </w:r>
          </w:p>
        </w:tc>
        <w:tc>
          <w:tcPr>
            <w:tcW w:w="263" w:type="pct"/>
          </w:tcPr>
          <w:p w14:paraId="6F35F26C" w14:textId="55537C8E"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0.72</w:t>
            </w:r>
          </w:p>
        </w:tc>
        <w:tc>
          <w:tcPr>
            <w:tcW w:w="264" w:type="pct"/>
          </w:tcPr>
          <w:p w14:paraId="03A20E93" w14:textId="7EDE4852"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0.014</w:t>
            </w:r>
          </w:p>
        </w:tc>
        <w:tc>
          <w:tcPr>
            <w:tcW w:w="264" w:type="pct"/>
          </w:tcPr>
          <w:p w14:paraId="7B15E242" w14:textId="308971D8"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0.0047</w:t>
            </w:r>
          </w:p>
        </w:tc>
        <w:tc>
          <w:tcPr>
            <w:tcW w:w="264" w:type="pct"/>
          </w:tcPr>
          <w:p w14:paraId="1195FB69" w14:textId="23E12F48"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112.74</w:t>
            </w:r>
          </w:p>
        </w:tc>
        <w:tc>
          <w:tcPr>
            <w:tcW w:w="263" w:type="pct"/>
          </w:tcPr>
          <w:p w14:paraId="41DAA151" w14:textId="10DF9F65"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color w:val="000000"/>
                <w:sz w:val="24"/>
                <w:szCs w:val="24"/>
                <w:lang w:val="en-GB"/>
              </w:rPr>
              <w:t>0.52</w:t>
            </w:r>
          </w:p>
        </w:tc>
        <w:tc>
          <w:tcPr>
            <w:tcW w:w="263" w:type="pct"/>
          </w:tcPr>
          <w:p w14:paraId="7B6B86C6" w14:textId="6DF2AF0B"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0.79</w:t>
            </w:r>
          </w:p>
        </w:tc>
        <w:tc>
          <w:tcPr>
            <w:tcW w:w="263" w:type="pct"/>
          </w:tcPr>
          <w:p w14:paraId="671E5EC7" w14:textId="12323288"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0.68</w:t>
            </w:r>
          </w:p>
        </w:tc>
        <w:tc>
          <w:tcPr>
            <w:tcW w:w="264" w:type="pct"/>
          </w:tcPr>
          <w:p w14:paraId="1326D415" w14:textId="2AC956DC"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28.32</w:t>
            </w:r>
          </w:p>
        </w:tc>
        <w:tc>
          <w:tcPr>
            <w:tcW w:w="263" w:type="pct"/>
          </w:tcPr>
          <w:p w14:paraId="53A2F0A9" w14:textId="09160C65"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1.77</w:t>
            </w:r>
          </w:p>
        </w:tc>
        <w:tc>
          <w:tcPr>
            <w:tcW w:w="263" w:type="pct"/>
          </w:tcPr>
          <w:p w14:paraId="2CF764BA" w14:textId="2DE62355"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1.12</w:t>
            </w:r>
          </w:p>
        </w:tc>
        <w:tc>
          <w:tcPr>
            <w:tcW w:w="264" w:type="pct"/>
          </w:tcPr>
          <w:p w14:paraId="29E00B8A" w14:textId="70E646E6"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140.53</w:t>
            </w:r>
          </w:p>
        </w:tc>
        <w:tc>
          <w:tcPr>
            <w:tcW w:w="264" w:type="pct"/>
          </w:tcPr>
          <w:p w14:paraId="13276A0D" w14:textId="4D3AC949"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color w:val="000000"/>
                <w:sz w:val="24"/>
                <w:szCs w:val="24"/>
                <w:lang w:val="en-GB"/>
              </w:rPr>
              <w:t>9.55</w:t>
            </w:r>
          </w:p>
        </w:tc>
      </w:tr>
      <w:tr w:rsidR="00B30BEE" w:rsidRPr="00B30BEE" w14:paraId="79D6A004" w14:textId="77777777" w:rsidTr="00B30BEE">
        <w:trPr>
          <w:trHeight w:val="288"/>
        </w:trPr>
        <w:tc>
          <w:tcPr>
            <w:tcW w:w="262" w:type="pct"/>
          </w:tcPr>
          <w:p w14:paraId="591EB195" w14:textId="6348C65E"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20</w:t>
            </w:r>
          </w:p>
        </w:tc>
        <w:tc>
          <w:tcPr>
            <w:tcW w:w="264" w:type="pct"/>
          </w:tcPr>
          <w:p w14:paraId="098F7833" w14:textId="79EEDD9C"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325.03</w:t>
            </w:r>
          </w:p>
        </w:tc>
        <w:tc>
          <w:tcPr>
            <w:tcW w:w="264" w:type="pct"/>
          </w:tcPr>
          <w:p w14:paraId="6002F28D" w14:textId="5BB8A53A"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0.0009</w:t>
            </w:r>
          </w:p>
        </w:tc>
        <w:tc>
          <w:tcPr>
            <w:tcW w:w="263" w:type="pct"/>
          </w:tcPr>
          <w:p w14:paraId="6C1FE3A3" w14:textId="55A79024"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8.11</w:t>
            </w:r>
          </w:p>
        </w:tc>
        <w:tc>
          <w:tcPr>
            <w:tcW w:w="263" w:type="pct"/>
          </w:tcPr>
          <w:p w14:paraId="1E6CCAF2" w14:textId="18518867"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0.53</w:t>
            </w:r>
          </w:p>
        </w:tc>
        <w:tc>
          <w:tcPr>
            <w:tcW w:w="263" w:type="pct"/>
          </w:tcPr>
          <w:p w14:paraId="4EB25A97" w14:textId="0AEA8A4C"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0.21</w:t>
            </w:r>
          </w:p>
        </w:tc>
        <w:tc>
          <w:tcPr>
            <w:tcW w:w="263" w:type="pct"/>
          </w:tcPr>
          <w:p w14:paraId="2B4A20EF" w14:textId="62C845E5"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0.54</w:t>
            </w:r>
          </w:p>
        </w:tc>
        <w:tc>
          <w:tcPr>
            <w:tcW w:w="263" w:type="pct"/>
          </w:tcPr>
          <w:p w14:paraId="55DE2EA4" w14:textId="382E5C8D"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0.67</w:t>
            </w:r>
          </w:p>
        </w:tc>
        <w:tc>
          <w:tcPr>
            <w:tcW w:w="264" w:type="pct"/>
          </w:tcPr>
          <w:p w14:paraId="47B01DCC" w14:textId="65A15873"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0.013</w:t>
            </w:r>
          </w:p>
        </w:tc>
        <w:tc>
          <w:tcPr>
            <w:tcW w:w="264" w:type="pct"/>
          </w:tcPr>
          <w:p w14:paraId="4A73FB3E" w14:textId="79CB1BB3"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0.0043</w:t>
            </w:r>
          </w:p>
        </w:tc>
        <w:tc>
          <w:tcPr>
            <w:tcW w:w="264" w:type="pct"/>
          </w:tcPr>
          <w:p w14:paraId="5E7A5516" w14:textId="7FF29FC1"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109.22</w:t>
            </w:r>
          </w:p>
        </w:tc>
        <w:tc>
          <w:tcPr>
            <w:tcW w:w="263" w:type="pct"/>
          </w:tcPr>
          <w:p w14:paraId="161F057C" w14:textId="19E7A787"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color w:val="000000"/>
                <w:sz w:val="24"/>
                <w:szCs w:val="24"/>
                <w:lang w:val="en-GB"/>
              </w:rPr>
              <w:t>0.47</w:t>
            </w:r>
          </w:p>
        </w:tc>
        <w:tc>
          <w:tcPr>
            <w:tcW w:w="263" w:type="pct"/>
          </w:tcPr>
          <w:p w14:paraId="3F222D61" w14:textId="6712959F"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0.71</w:t>
            </w:r>
          </w:p>
        </w:tc>
        <w:tc>
          <w:tcPr>
            <w:tcW w:w="263" w:type="pct"/>
          </w:tcPr>
          <w:p w14:paraId="1D33B915" w14:textId="4F02DBB6"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0.64</w:t>
            </w:r>
          </w:p>
        </w:tc>
        <w:tc>
          <w:tcPr>
            <w:tcW w:w="264" w:type="pct"/>
          </w:tcPr>
          <w:p w14:paraId="6450221C" w14:textId="3BB3C4FC"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26.61</w:t>
            </w:r>
          </w:p>
        </w:tc>
        <w:tc>
          <w:tcPr>
            <w:tcW w:w="263" w:type="pct"/>
          </w:tcPr>
          <w:p w14:paraId="713970F3" w14:textId="7A98D8A7"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2.70</w:t>
            </w:r>
          </w:p>
        </w:tc>
        <w:tc>
          <w:tcPr>
            <w:tcW w:w="263" w:type="pct"/>
          </w:tcPr>
          <w:p w14:paraId="43AEFFE1" w14:textId="54BC6817"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1.09</w:t>
            </w:r>
          </w:p>
        </w:tc>
        <w:tc>
          <w:tcPr>
            <w:tcW w:w="264" w:type="pct"/>
          </w:tcPr>
          <w:p w14:paraId="2B9B4045" w14:textId="5AF22A12"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127.26</w:t>
            </w:r>
          </w:p>
        </w:tc>
        <w:tc>
          <w:tcPr>
            <w:tcW w:w="264" w:type="pct"/>
          </w:tcPr>
          <w:p w14:paraId="7DFD4F42" w14:textId="1744EE13"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color w:val="000000"/>
                <w:sz w:val="24"/>
                <w:szCs w:val="24"/>
                <w:lang w:val="en-GB"/>
              </w:rPr>
              <w:t>8.85</w:t>
            </w:r>
          </w:p>
        </w:tc>
      </w:tr>
      <w:tr w:rsidR="00B30BEE" w:rsidRPr="00B30BEE" w14:paraId="19D0C8A1" w14:textId="77777777" w:rsidTr="00B30BEE">
        <w:trPr>
          <w:trHeight w:val="288"/>
        </w:trPr>
        <w:tc>
          <w:tcPr>
            <w:tcW w:w="262" w:type="pct"/>
          </w:tcPr>
          <w:p w14:paraId="39C5C233" w14:textId="4A6E1A34"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30</w:t>
            </w:r>
          </w:p>
        </w:tc>
        <w:tc>
          <w:tcPr>
            <w:tcW w:w="264" w:type="pct"/>
          </w:tcPr>
          <w:p w14:paraId="72B7E508" w14:textId="7CF02BC8"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298.18</w:t>
            </w:r>
          </w:p>
        </w:tc>
        <w:tc>
          <w:tcPr>
            <w:tcW w:w="264" w:type="pct"/>
          </w:tcPr>
          <w:p w14:paraId="13DA6130" w14:textId="24CC9144"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0.0008</w:t>
            </w:r>
          </w:p>
        </w:tc>
        <w:tc>
          <w:tcPr>
            <w:tcW w:w="263" w:type="pct"/>
          </w:tcPr>
          <w:p w14:paraId="3BCF3CE3" w14:textId="56EDB00C"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7.37</w:t>
            </w:r>
          </w:p>
        </w:tc>
        <w:tc>
          <w:tcPr>
            <w:tcW w:w="263" w:type="pct"/>
          </w:tcPr>
          <w:p w14:paraId="185FB120" w14:textId="7787AE19"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0.48</w:t>
            </w:r>
          </w:p>
        </w:tc>
        <w:tc>
          <w:tcPr>
            <w:tcW w:w="263" w:type="pct"/>
          </w:tcPr>
          <w:p w14:paraId="2A1AD83E" w14:textId="2B2EEAF2"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0.19</w:t>
            </w:r>
          </w:p>
        </w:tc>
        <w:tc>
          <w:tcPr>
            <w:tcW w:w="263" w:type="pct"/>
          </w:tcPr>
          <w:p w14:paraId="62E67E2A" w14:textId="41F8151D"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0.50</w:t>
            </w:r>
          </w:p>
        </w:tc>
        <w:tc>
          <w:tcPr>
            <w:tcW w:w="263" w:type="pct"/>
          </w:tcPr>
          <w:p w14:paraId="3F830193" w14:textId="654ED326"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0.62</w:t>
            </w:r>
          </w:p>
        </w:tc>
        <w:tc>
          <w:tcPr>
            <w:tcW w:w="264" w:type="pct"/>
          </w:tcPr>
          <w:p w14:paraId="1FE048F5" w14:textId="1C073BF0"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0.012</w:t>
            </w:r>
          </w:p>
        </w:tc>
        <w:tc>
          <w:tcPr>
            <w:tcW w:w="264" w:type="pct"/>
          </w:tcPr>
          <w:p w14:paraId="7A5BAFB3" w14:textId="5C932593"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0.0038</w:t>
            </w:r>
          </w:p>
        </w:tc>
        <w:tc>
          <w:tcPr>
            <w:tcW w:w="264" w:type="pct"/>
          </w:tcPr>
          <w:p w14:paraId="2A7057EC" w14:textId="14156BDF"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105.70</w:t>
            </w:r>
          </w:p>
        </w:tc>
        <w:tc>
          <w:tcPr>
            <w:tcW w:w="263" w:type="pct"/>
          </w:tcPr>
          <w:p w14:paraId="32E9AFCF" w14:textId="14D7F9F8"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color w:val="000000"/>
                <w:sz w:val="24"/>
                <w:szCs w:val="24"/>
                <w:lang w:val="en-GB"/>
              </w:rPr>
              <w:t>0.41</w:t>
            </w:r>
          </w:p>
        </w:tc>
        <w:tc>
          <w:tcPr>
            <w:tcW w:w="263" w:type="pct"/>
          </w:tcPr>
          <w:p w14:paraId="4A0A5F15" w14:textId="3C9D5C29"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0.64</w:t>
            </w:r>
          </w:p>
        </w:tc>
        <w:tc>
          <w:tcPr>
            <w:tcW w:w="263" w:type="pct"/>
          </w:tcPr>
          <w:p w14:paraId="0AEE7C07" w14:textId="7BE56C27"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0.60</w:t>
            </w:r>
          </w:p>
        </w:tc>
        <w:tc>
          <w:tcPr>
            <w:tcW w:w="264" w:type="pct"/>
          </w:tcPr>
          <w:p w14:paraId="7A18D262" w14:textId="2B731D83"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24.90</w:t>
            </w:r>
          </w:p>
        </w:tc>
        <w:tc>
          <w:tcPr>
            <w:tcW w:w="263" w:type="pct"/>
          </w:tcPr>
          <w:p w14:paraId="254C027F" w14:textId="7A40027A"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3.63</w:t>
            </w:r>
          </w:p>
        </w:tc>
        <w:tc>
          <w:tcPr>
            <w:tcW w:w="263" w:type="pct"/>
          </w:tcPr>
          <w:p w14:paraId="70089694" w14:textId="04AC0500"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1.07</w:t>
            </w:r>
          </w:p>
        </w:tc>
        <w:tc>
          <w:tcPr>
            <w:tcW w:w="264" w:type="pct"/>
          </w:tcPr>
          <w:p w14:paraId="1485A0CE" w14:textId="56487C15"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114.00</w:t>
            </w:r>
          </w:p>
        </w:tc>
        <w:tc>
          <w:tcPr>
            <w:tcW w:w="264" w:type="pct"/>
          </w:tcPr>
          <w:p w14:paraId="6576CE2F" w14:textId="35CD1C7A"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color w:val="000000"/>
                <w:sz w:val="24"/>
                <w:szCs w:val="24"/>
                <w:lang w:val="en-GB"/>
              </w:rPr>
              <w:t>8.15</w:t>
            </w:r>
          </w:p>
        </w:tc>
      </w:tr>
      <w:tr w:rsidR="00B30BEE" w:rsidRPr="00B30BEE" w14:paraId="407A530B" w14:textId="77777777" w:rsidTr="00B30BEE">
        <w:trPr>
          <w:trHeight w:val="288"/>
        </w:trPr>
        <w:tc>
          <w:tcPr>
            <w:tcW w:w="262" w:type="pct"/>
            <w:tcBorders>
              <w:bottom w:val="single" w:sz="4" w:space="0" w:color="auto"/>
            </w:tcBorders>
          </w:tcPr>
          <w:p w14:paraId="79AD7D03" w14:textId="18CA4EE9"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40</w:t>
            </w:r>
          </w:p>
        </w:tc>
        <w:tc>
          <w:tcPr>
            <w:tcW w:w="264" w:type="pct"/>
            <w:tcBorders>
              <w:bottom w:val="single" w:sz="4" w:space="0" w:color="auto"/>
            </w:tcBorders>
          </w:tcPr>
          <w:p w14:paraId="0FA1C298" w14:textId="24420B46"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271.34</w:t>
            </w:r>
          </w:p>
        </w:tc>
        <w:tc>
          <w:tcPr>
            <w:tcW w:w="264" w:type="pct"/>
            <w:tcBorders>
              <w:bottom w:val="single" w:sz="4" w:space="0" w:color="auto"/>
            </w:tcBorders>
          </w:tcPr>
          <w:p w14:paraId="4BB30747" w14:textId="14B752FA"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0.0007</w:t>
            </w:r>
          </w:p>
        </w:tc>
        <w:tc>
          <w:tcPr>
            <w:tcW w:w="263" w:type="pct"/>
            <w:tcBorders>
              <w:bottom w:val="single" w:sz="4" w:space="0" w:color="auto"/>
            </w:tcBorders>
          </w:tcPr>
          <w:p w14:paraId="2E2B0244" w14:textId="57F6EC6D"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6.62</w:t>
            </w:r>
          </w:p>
        </w:tc>
        <w:tc>
          <w:tcPr>
            <w:tcW w:w="263" w:type="pct"/>
            <w:tcBorders>
              <w:bottom w:val="single" w:sz="4" w:space="0" w:color="auto"/>
            </w:tcBorders>
          </w:tcPr>
          <w:p w14:paraId="4302AB84" w14:textId="36D906DC"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0.44</w:t>
            </w:r>
          </w:p>
        </w:tc>
        <w:tc>
          <w:tcPr>
            <w:tcW w:w="263" w:type="pct"/>
            <w:tcBorders>
              <w:bottom w:val="single" w:sz="4" w:space="0" w:color="auto"/>
            </w:tcBorders>
          </w:tcPr>
          <w:p w14:paraId="587AC55D" w14:textId="3EE90A07"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0.18</w:t>
            </w:r>
          </w:p>
        </w:tc>
        <w:tc>
          <w:tcPr>
            <w:tcW w:w="263" w:type="pct"/>
            <w:tcBorders>
              <w:bottom w:val="single" w:sz="4" w:space="0" w:color="auto"/>
            </w:tcBorders>
          </w:tcPr>
          <w:p w14:paraId="78F25587" w14:textId="0D327BCC"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0.45</w:t>
            </w:r>
          </w:p>
        </w:tc>
        <w:tc>
          <w:tcPr>
            <w:tcW w:w="263" w:type="pct"/>
            <w:tcBorders>
              <w:bottom w:val="single" w:sz="4" w:space="0" w:color="auto"/>
            </w:tcBorders>
          </w:tcPr>
          <w:p w14:paraId="03C80698" w14:textId="64C3FF00"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0.57</w:t>
            </w:r>
          </w:p>
        </w:tc>
        <w:tc>
          <w:tcPr>
            <w:tcW w:w="264" w:type="pct"/>
            <w:tcBorders>
              <w:bottom w:val="single" w:sz="4" w:space="0" w:color="auto"/>
            </w:tcBorders>
          </w:tcPr>
          <w:p w14:paraId="2BB1B416" w14:textId="4E1A7E30"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0.012</w:t>
            </w:r>
          </w:p>
        </w:tc>
        <w:tc>
          <w:tcPr>
            <w:tcW w:w="264" w:type="pct"/>
            <w:tcBorders>
              <w:bottom w:val="single" w:sz="4" w:space="0" w:color="auto"/>
            </w:tcBorders>
          </w:tcPr>
          <w:p w14:paraId="5B5672AD" w14:textId="6967D372"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0.0034</w:t>
            </w:r>
          </w:p>
        </w:tc>
        <w:tc>
          <w:tcPr>
            <w:tcW w:w="264" w:type="pct"/>
            <w:tcBorders>
              <w:bottom w:val="single" w:sz="4" w:space="0" w:color="auto"/>
            </w:tcBorders>
          </w:tcPr>
          <w:p w14:paraId="1E7A4A04" w14:textId="4F27BEB7"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102.17</w:t>
            </w:r>
          </w:p>
        </w:tc>
        <w:tc>
          <w:tcPr>
            <w:tcW w:w="263" w:type="pct"/>
            <w:tcBorders>
              <w:bottom w:val="single" w:sz="4" w:space="0" w:color="auto"/>
            </w:tcBorders>
          </w:tcPr>
          <w:p w14:paraId="547635E5" w14:textId="42CC4773"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color w:val="000000"/>
                <w:sz w:val="24"/>
                <w:szCs w:val="24"/>
                <w:lang w:val="en-GB"/>
              </w:rPr>
              <w:t>0.36</w:t>
            </w:r>
          </w:p>
        </w:tc>
        <w:tc>
          <w:tcPr>
            <w:tcW w:w="263" w:type="pct"/>
            <w:tcBorders>
              <w:bottom w:val="single" w:sz="4" w:space="0" w:color="auto"/>
            </w:tcBorders>
          </w:tcPr>
          <w:p w14:paraId="55FE861B" w14:textId="31DDDFDE"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0.56</w:t>
            </w:r>
          </w:p>
        </w:tc>
        <w:tc>
          <w:tcPr>
            <w:tcW w:w="263" w:type="pct"/>
            <w:tcBorders>
              <w:bottom w:val="single" w:sz="4" w:space="0" w:color="auto"/>
            </w:tcBorders>
          </w:tcPr>
          <w:p w14:paraId="206B9393" w14:textId="27E2205E"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0.57</w:t>
            </w:r>
          </w:p>
        </w:tc>
        <w:tc>
          <w:tcPr>
            <w:tcW w:w="264" w:type="pct"/>
            <w:tcBorders>
              <w:bottom w:val="single" w:sz="4" w:space="0" w:color="auto"/>
            </w:tcBorders>
          </w:tcPr>
          <w:p w14:paraId="5A09391B" w14:textId="29006C06"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23.19</w:t>
            </w:r>
          </w:p>
        </w:tc>
        <w:tc>
          <w:tcPr>
            <w:tcW w:w="263" w:type="pct"/>
            <w:tcBorders>
              <w:bottom w:val="single" w:sz="4" w:space="0" w:color="auto"/>
            </w:tcBorders>
          </w:tcPr>
          <w:p w14:paraId="2EE09E52" w14:textId="103CECA9"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4.56</w:t>
            </w:r>
          </w:p>
        </w:tc>
        <w:tc>
          <w:tcPr>
            <w:tcW w:w="263" w:type="pct"/>
            <w:tcBorders>
              <w:bottom w:val="single" w:sz="4" w:space="0" w:color="auto"/>
            </w:tcBorders>
          </w:tcPr>
          <w:p w14:paraId="7A267DA3" w14:textId="0C4FD801"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1.04</w:t>
            </w:r>
          </w:p>
        </w:tc>
        <w:tc>
          <w:tcPr>
            <w:tcW w:w="264" w:type="pct"/>
            <w:tcBorders>
              <w:bottom w:val="single" w:sz="4" w:space="0" w:color="auto"/>
            </w:tcBorders>
          </w:tcPr>
          <w:p w14:paraId="31AECBDA" w14:textId="6E1E5236"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sz w:val="24"/>
                <w:szCs w:val="24"/>
                <w:lang w:val="en-GB"/>
              </w:rPr>
              <w:t>100.74</w:t>
            </w:r>
          </w:p>
        </w:tc>
        <w:tc>
          <w:tcPr>
            <w:tcW w:w="264" w:type="pct"/>
            <w:tcBorders>
              <w:bottom w:val="single" w:sz="4" w:space="0" w:color="auto"/>
            </w:tcBorders>
          </w:tcPr>
          <w:p w14:paraId="19CF4AEE" w14:textId="1C44D622" w:rsidR="00B30BEE" w:rsidRPr="00B30BEE" w:rsidRDefault="00B30BEE" w:rsidP="00B30BEE">
            <w:pPr>
              <w:jc w:val="left"/>
              <w:rPr>
                <w:rFonts w:ascii="Times New Roman" w:hAnsi="Times New Roman" w:cs="Times New Roman"/>
                <w:sz w:val="24"/>
                <w:szCs w:val="24"/>
              </w:rPr>
            </w:pPr>
            <w:r w:rsidRPr="00B30BEE">
              <w:rPr>
                <w:rFonts w:ascii="Times New Roman" w:hAnsi="Times New Roman" w:cs="Times New Roman"/>
                <w:color w:val="000000"/>
                <w:sz w:val="24"/>
                <w:szCs w:val="24"/>
                <w:lang w:val="en-GB"/>
              </w:rPr>
              <w:t>7.45</w:t>
            </w:r>
          </w:p>
        </w:tc>
      </w:tr>
    </w:tbl>
    <w:p w14:paraId="0FA965D2" w14:textId="5FA18404" w:rsidR="00B30BEE" w:rsidRDefault="00DB6EC5" w:rsidP="0037103C">
      <w:pPr>
        <w:spacing w:after="0"/>
        <w:jc w:val="left"/>
        <w:rPr>
          <w:rFonts w:ascii="Times New Roman" w:hAnsi="Times New Roman" w:cs="Times New Roman"/>
          <w:sz w:val="24"/>
          <w:szCs w:val="24"/>
        </w:rPr>
      </w:pPr>
      <w:r>
        <w:rPr>
          <w:rFonts w:ascii="Times New Roman" w:hAnsi="Times New Roman" w:cs="Times New Roman"/>
          <w:sz w:val="24"/>
          <w:szCs w:val="24"/>
        </w:rPr>
        <w:t>Notes:</w:t>
      </w:r>
    </w:p>
    <w:p w14:paraId="42B2877B" w14:textId="060D6123" w:rsidR="00DB6EC5" w:rsidRDefault="00DB6EC5" w:rsidP="0037103C">
      <w:pPr>
        <w:spacing w:after="0"/>
        <w:jc w:val="left"/>
        <w:rPr>
          <w:rFonts w:ascii="Times New Roman" w:hAnsi="Times New Roman" w:cs="Times New Roman"/>
          <w:sz w:val="24"/>
          <w:szCs w:val="24"/>
        </w:rPr>
      </w:pPr>
      <w:r w:rsidRPr="00DB6EC5">
        <w:rPr>
          <w:rFonts w:ascii="Times New Roman" w:hAnsi="Times New Roman" w:cs="Times New Roman"/>
          <w:sz w:val="24"/>
          <w:szCs w:val="24"/>
        </w:rPr>
        <w:t>The numbers are the plastic production by the BEV corresponding to the recycled content used to manufacture the BEV</w:t>
      </w:r>
      <w:r>
        <w:rPr>
          <w:rFonts w:ascii="Times New Roman" w:hAnsi="Times New Roman" w:cs="Times New Roman"/>
          <w:sz w:val="24"/>
          <w:szCs w:val="24"/>
        </w:rPr>
        <w:t>.</w:t>
      </w:r>
    </w:p>
    <w:p w14:paraId="4A5433D6" w14:textId="77777777" w:rsidR="00DB6EC5" w:rsidRDefault="00DB6EC5">
      <w:pPr>
        <w:rPr>
          <w:rFonts w:ascii="Times New Roman" w:hAnsi="Times New Roman" w:cs="Times New Roman"/>
          <w:sz w:val="24"/>
          <w:szCs w:val="24"/>
        </w:rPr>
      </w:pPr>
      <w:r>
        <w:rPr>
          <w:rFonts w:ascii="Times New Roman" w:hAnsi="Times New Roman" w:cs="Times New Roman"/>
          <w:sz w:val="24"/>
          <w:szCs w:val="24"/>
        </w:rPr>
        <w:br w:type="page"/>
      </w:r>
    </w:p>
    <w:p w14:paraId="3551734F" w14:textId="77777777" w:rsidR="00DB6EC5" w:rsidRPr="00C45393" w:rsidRDefault="00DB6EC5" w:rsidP="00DB6EC5">
      <w:pPr>
        <w:spacing w:after="0"/>
        <w:jc w:val="left"/>
        <w:rPr>
          <w:rFonts w:ascii="Times New Roman" w:hAnsi="Times New Roman" w:cs="Times New Roman"/>
          <w:sz w:val="24"/>
          <w:szCs w:val="24"/>
        </w:rPr>
      </w:pPr>
      <w:r w:rsidRPr="00895F5C">
        <w:rPr>
          <w:rFonts w:ascii="Times New Roman" w:hAnsi="Times New Roman" w:cs="Times New Roman"/>
          <w:b/>
          <w:sz w:val="24"/>
          <w:szCs w:val="24"/>
        </w:rPr>
        <w:lastRenderedPageBreak/>
        <w:t xml:space="preserve">Table 3. </w:t>
      </w:r>
      <w:r w:rsidRPr="00C45393">
        <w:rPr>
          <w:rFonts w:ascii="Times New Roman" w:hAnsi="Times New Roman" w:cs="Times New Roman"/>
          <w:sz w:val="24"/>
          <w:szCs w:val="24"/>
        </w:rPr>
        <w:t xml:space="preserve">Results obtained using the </w:t>
      </w:r>
      <w:proofErr w:type="spellStart"/>
      <w:r w:rsidRPr="00C45393">
        <w:rPr>
          <w:rFonts w:ascii="Times New Roman" w:hAnsi="Times New Roman" w:cs="Times New Roman"/>
          <w:sz w:val="24"/>
          <w:szCs w:val="24"/>
        </w:rPr>
        <w:t>ReCiPe</w:t>
      </w:r>
      <w:proofErr w:type="spellEnd"/>
      <w:r w:rsidRPr="00C45393">
        <w:rPr>
          <w:rFonts w:ascii="Times New Roman" w:hAnsi="Times New Roman" w:cs="Times New Roman"/>
          <w:sz w:val="24"/>
          <w:szCs w:val="24"/>
        </w:rPr>
        <w:t xml:space="preserve"> midpoint method to determine the effects of </w:t>
      </w:r>
      <w:proofErr w:type="spellStart"/>
      <w:r w:rsidRPr="00C45393">
        <w:rPr>
          <w:rFonts w:ascii="Times New Roman" w:hAnsi="Times New Roman" w:cs="Times New Roman"/>
          <w:sz w:val="24"/>
          <w:szCs w:val="24"/>
        </w:rPr>
        <w:t>EoL</w:t>
      </w:r>
      <w:proofErr w:type="spellEnd"/>
      <w:r w:rsidRPr="00C45393">
        <w:rPr>
          <w:rFonts w:ascii="Times New Roman" w:hAnsi="Times New Roman" w:cs="Times New Roman"/>
          <w:sz w:val="24"/>
          <w:szCs w:val="24"/>
        </w:rPr>
        <w:t xml:space="preserve"> treatment of plastics on different impact categories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9" w:type="dxa"/>
          <w:right w:w="29" w:type="dxa"/>
        </w:tblCellMar>
        <w:tblLook w:val="04A0" w:firstRow="1" w:lastRow="0" w:firstColumn="1" w:lastColumn="0" w:noHBand="0" w:noVBand="1"/>
      </w:tblPr>
      <w:tblGrid>
        <w:gridCol w:w="611"/>
        <w:gridCol w:w="642"/>
        <w:gridCol w:w="843"/>
        <w:gridCol w:w="642"/>
        <w:gridCol w:w="712"/>
        <w:gridCol w:w="723"/>
        <w:gridCol w:w="765"/>
        <w:gridCol w:w="796"/>
        <w:gridCol w:w="921"/>
        <w:gridCol w:w="921"/>
        <w:gridCol w:w="729"/>
        <w:gridCol w:w="737"/>
        <w:gridCol w:w="729"/>
        <w:gridCol w:w="821"/>
        <w:gridCol w:w="768"/>
        <w:gridCol w:w="508"/>
        <w:gridCol w:w="625"/>
        <w:gridCol w:w="625"/>
        <w:gridCol w:w="840"/>
      </w:tblGrid>
      <w:tr w:rsidR="00DB6EC5" w:rsidRPr="00DB6EC5" w14:paraId="2D3E00D5" w14:textId="77777777" w:rsidTr="00DB6EC5">
        <w:trPr>
          <w:cantSplit/>
          <w:trHeight w:val="2663"/>
        </w:trPr>
        <w:tc>
          <w:tcPr>
            <w:tcW w:w="219" w:type="pct"/>
            <w:tcBorders>
              <w:top w:val="single" w:sz="4" w:space="0" w:color="auto"/>
              <w:bottom w:val="single" w:sz="4" w:space="0" w:color="auto"/>
            </w:tcBorders>
            <w:textDirection w:val="btLr"/>
          </w:tcPr>
          <w:p w14:paraId="10C1645C" w14:textId="77777777" w:rsidR="00DB6EC5" w:rsidRPr="00DB6EC5" w:rsidRDefault="00DB6EC5" w:rsidP="00DB6EC5">
            <w:pPr>
              <w:ind w:left="113" w:right="113"/>
              <w:jc w:val="left"/>
              <w:rPr>
                <w:rFonts w:ascii="Times New Roman" w:hAnsi="Times New Roman" w:cs="Times New Roman"/>
                <w:sz w:val="24"/>
                <w:szCs w:val="24"/>
              </w:rPr>
            </w:pPr>
            <w:proofErr w:type="spellStart"/>
            <w:r w:rsidRPr="00DB6EC5">
              <w:rPr>
                <w:rFonts w:ascii="Times New Roman" w:hAnsi="Times New Roman" w:cs="Times New Roman"/>
                <w:sz w:val="24"/>
                <w:szCs w:val="24"/>
                <w:lang w:val="en-GB"/>
              </w:rPr>
              <w:t>EoL</w:t>
            </w:r>
            <w:proofErr w:type="spellEnd"/>
            <w:r w:rsidRPr="00DB6EC5">
              <w:rPr>
                <w:rFonts w:ascii="Times New Roman" w:hAnsi="Times New Roman" w:cs="Times New Roman"/>
                <w:sz w:val="24"/>
                <w:szCs w:val="24"/>
                <w:lang w:val="en-GB"/>
              </w:rPr>
              <w:t xml:space="preserve"> scenario</w:t>
            </w:r>
          </w:p>
        </w:tc>
        <w:tc>
          <w:tcPr>
            <w:tcW w:w="230" w:type="pct"/>
            <w:tcBorders>
              <w:top w:val="single" w:sz="4" w:space="0" w:color="auto"/>
              <w:bottom w:val="single" w:sz="4" w:space="0" w:color="auto"/>
            </w:tcBorders>
            <w:textDirection w:val="btLr"/>
          </w:tcPr>
          <w:p w14:paraId="6633DBE9" w14:textId="77777777" w:rsidR="00DB6EC5" w:rsidRPr="00DB6EC5" w:rsidRDefault="00DB6EC5" w:rsidP="00DB6EC5">
            <w:pPr>
              <w:ind w:left="113" w:right="113"/>
              <w:jc w:val="left"/>
              <w:rPr>
                <w:rFonts w:ascii="Times New Roman" w:eastAsia="Times New Roman" w:hAnsi="Times New Roman" w:cs="Times New Roman"/>
                <w:color w:val="000000"/>
                <w:sz w:val="24"/>
                <w:szCs w:val="24"/>
              </w:rPr>
            </w:pPr>
            <w:r w:rsidRPr="00DB6EC5">
              <w:rPr>
                <w:rFonts w:ascii="Times New Roman" w:hAnsi="Times New Roman" w:cs="Times New Roman"/>
                <w:sz w:val="24"/>
                <w:szCs w:val="24"/>
                <w:lang w:val="en-GB"/>
              </w:rPr>
              <w:t>Global warming potential</w:t>
            </w:r>
          </w:p>
        </w:tc>
        <w:tc>
          <w:tcPr>
            <w:tcW w:w="302" w:type="pct"/>
            <w:tcBorders>
              <w:top w:val="single" w:sz="4" w:space="0" w:color="auto"/>
              <w:bottom w:val="single" w:sz="4" w:space="0" w:color="auto"/>
            </w:tcBorders>
            <w:textDirection w:val="btLr"/>
          </w:tcPr>
          <w:p w14:paraId="6E886637" w14:textId="77777777" w:rsidR="00DB6EC5" w:rsidRPr="00DB6EC5" w:rsidRDefault="00DB6EC5" w:rsidP="00DB6EC5">
            <w:pPr>
              <w:ind w:left="113" w:right="113"/>
              <w:jc w:val="left"/>
              <w:rPr>
                <w:rFonts w:ascii="Times New Roman" w:eastAsia="Times New Roman" w:hAnsi="Times New Roman" w:cs="Times New Roman"/>
                <w:color w:val="000000"/>
                <w:sz w:val="24"/>
                <w:szCs w:val="24"/>
              </w:rPr>
            </w:pPr>
            <w:r w:rsidRPr="00DB6EC5">
              <w:rPr>
                <w:rFonts w:ascii="Times New Roman" w:hAnsi="Times New Roman" w:cs="Times New Roman"/>
                <w:sz w:val="24"/>
                <w:szCs w:val="24"/>
                <w:lang w:val="en-GB"/>
              </w:rPr>
              <w:t>Stratospheric ozone depletion</w:t>
            </w:r>
          </w:p>
        </w:tc>
        <w:tc>
          <w:tcPr>
            <w:tcW w:w="230" w:type="pct"/>
            <w:tcBorders>
              <w:top w:val="single" w:sz="4" w:space="0" w:color="auto"/>
              <w:bottom w:val="single" w:sz="4" w:space="0" w:color="auto"/>
            </w:tcBorders>
            <w:textDirection w:val="btLr"/>
          </w:tcPr>
          <w:p w14:paraId="01C62D64" w14:textId="77777777" w:rsidR="00DB6EC5" w:rsidRPr="00DB6EC5" w:rsidRDefault="00DB6EC5" w:rsidP="00DB6EC5">
            <w:pPr>
              <w:ind w:left="113" w:right="113"/>
              <w:jc w:val="left"/>
              <w:rPr>
                <w:rFonts w:ascii="Times New Roman" w:eastAsia="Times New Roman" w:hAnsi="Times New Roman" w:cs="Times New Roman"/>
                <w:color w:val="000000"/>
                <w:sz w:val="24"/>
                <w:szCs w:val="24"/>
              </w:rPr>
            </w:pPr>
            <w:r w:rsidRPr="00DB6EC5">
              <w:rPr>
                <w:rFonts w:ascii="Times New Roman" w:hAnsi="Times New Roman" w:cs="Times New Roman"/>
                <w:sz w:val="24"/>
                <w:szCs w:val="24"/>
                <w:lang w:val="en-GB"/>
              </w:rPr>
              <w:t>Ionizing radiation</w:t>
            </w:r>
          </w:p>
        </w:tc>
        <w:tc>
          <w:tcPr>
            <w:tcW w:w="255" w:type="pct"/>
            <w:tcBorders>
              <w:top w:val="single" w:sz="4" w:space="0" w:color="auto"/>
              <w:bottom w:val="single" w:sz="4" w:space="0" w:color="auto"/>
            </w:tcBorders>
            <w:textDirection w:val="btLr"/>
          </w:tcPr>
          <w:p w14:paraId="2AC80DE7" w14:textId="77777777" w:rsidR="00DB6EC5" w:rsidRPr="00DB6EC5" w:rsidRDefault="00DB6EC5" w:rsidP="00DB6EC5">
            <w:pPr>
              <w:ind w:left="113" w:right="113"/>
              <w:jc w:val="left"/>
              <w:rPr>
                <w:rFonts w:ascii="Times New Roman" w:eastAsia="Times New Roman" w:hAnsi="Times New Roman" w:cs="Times New Roman"/>
                <w:color w:val="000000"/>
                <w:sz w:val="24"/>
                <w:szCs w:val="24"/>
              </w:rPr>
            </w:pPr>
            <w:r w:rsidRPr="00DB6EC5">
              <w:rPr>
                <w:rFonts w:ascii="Times New Roman" w:hAnsi="Times New Roman" w:cs="Times New Roman"/>
                <w:sz w:val="24"/>
                <w:szCs w:val="24"/>
                <w:lang w:val="en-GB"/>
              </w:rPr>
              <w:t>Ozone formation, human health</w:t>
            </w:r>
          </w:p>
        </w:tc>
        <w:tc>
          <w:tcPr>
            <w:tcW w:w="259" w:type="pct"/>
            <w:tcBorders>
              <w:top w:val="single" w:sz="4" w:space="0" w:color="auto"/>
              <w:bottom w:val="single" w:sz="4" w:space="0" w:color="auto"/>
            </w:tcBorders>
            <w:textDirection w:val="btLr"/>
          </w:tcPr>
          <w:p w14:paraId="57CA0FB7" w14:textId="77777777" w:rsidR="00DB6EC5" w:rsidRPr="00DB6EC5" w:rsidRDefault="00DB6EC5" w:rsidP="00DB6EC5">
            <w:pPr>
              <w:ind w:left="113" w:right="113"/>
              <w:jc w:val="left"/>
              <w:rPr>
                <w:rFonts w:ascii="Times New Roman" w:eastAsia="Times New Roman" w:hAnsi="Times New Roman" w:cs="Times New Roman"/>
                <w:color w:val="000000"/>
                <w:sz w:val="24"/>
                <w:szCs w:val="24"/>
              </w:rPr>
            </w:pPr>
            <w:r w:rsidRPr="00DB6EC5">
              <w:rPr>
                <w:rFonts w:ascii="Times New Roman" w:hAnsi="Times New Roman" w:cs="Times New Roman"/>
                <w:sz w:val="24"/>
                <w:szCs w:val="24"/>
                <w:lang w:val="en-GB"/>
              </w:rPr>
              <w:t>Fine particulate matter formation</w:t>
            </w:r>
          </w:p>
        </w:tc>
        <w:tc>
          <w:tcPr>
            <w:tcW w:w="274" w:type="pct"/>
            <w:tcBorders>
              <w:top w:val="single" w:sz="4" w:space="0" w:color="auto"/>
              <w:bottom w:val="single" w:sz="4" w:space="0" w:color="auto"/>
            </w:tcBorders>
            <w:textDirection w:val="btLr"/>
          </w:tcPr>
          <w:p w14:paraId="7DC9C42E" w14:textId="77777777" w:rsidR="00DB6EC5" w:rsidRPr="00DB6EC5" w:rsidRDefault="00DB6EC5" w:rsidP="00DB6EC5">
            <w:pPr>
              <w:ind w:left="113" w:right="113"/>
              <w:jc w:val="left"/>
              <w:rPr>
                <w:rFonts w:ascii="Times New Roman" w:eastAsia="Times New Roman" w:hAnsi="Times New Roman" w:cs="Times New Roman"/>
                <w:color w:val="000000"/>
                <w:sz w:val="24"/>
                <w:szCs w:val="24"/>
              </w:rPr>
            </w:pPr>
            <w:r w:rsidRPr="00DB6EC5">
              <w:rPr>
                <w:rFonts w:ascii="Times New Roman" w:hAnsi="Times New Roman" w:cs="Times New Roman"/>
                <w:sz w:val="24"/>
                <w:szCs w:val="24"/>
                <w:lang w:val="en-GB"/>
              </w:rPr>
              <w:t>Ozone formation, terrestrial ecosystems</w:t>
            </w:r>
          </w:p>
        </w:tc>
        <w:tc>
          <w:tcPr>
            <w:tcW w:w="285" w:type="pct"/>
            <w:tcBorders>
              <w:top w:val="single" w:sz="4" w:space="0" w:color="auto"/>
              <w:bottom w:val="single" w:sz="4" w:space="0" w:color="auto"/>
            </w:tcBorders>
            <w:textDirection w:val="btLr"/>
          </w:tcPr>
          <w:p w14:paraId="40781DB5" w14:textId="77777777" w:rsidR="00DB6EC5" w:rsidRPr="00DB6EC5" w:rsidRDefault="00DB6EC5" w:rsidP="00DB6EC5">
            <w:pPr>
              <w:ind w:left="113" w:right="113"/>
              <w:jc w:val="left"/>
              <w:rPr>
                <w:rFonts w:ascii="Times New Roman" w:eastAsia="Times New Roman" w:hAnsi="Times New Roman" w:cs="Times New Roman"/>
                <w:color w:val="000000"/>
                <w:sz w:val="24"/>
                <w:szCs w:val="24"/>
              </w:rPr>
            </w:pPr>
            <w:r w:rsidRPr="00DB6EC5">
              <w:rPr>
                <w:rFonts w:ascii="Times New Roman" w:hAnsi="Times New Roman" w:cs="Times New Roman"/>
                <w:sz w:val="24"/>
                <w:szCs w:val="24"/>
                <w:lang w:val="en-GB"/>
              </w:rPr>
              <w:t>Terrestrial acidification</w:t>
            </w:r>
          </w:p>
        </w:tc>
        <w:tc>
          <w:tcPr>
            <w:tcW w:w="330" w:type="pct"/>
            <w:tcBorders>
              <w:top w:val="single" w:sz="4" w:space="0" w:color="auto"/>
              <w:bottom w:val="single" w:sz="4" w:space="0" w:color="auto"/>
            </w:tcBorders>
            <w:textDirection w:val="btLr"/>
          </w:tcPr>
          <w:p w14:paraId="5B18927A" w14:textId="77777777" w:rsidR="00DB6EC5" w:rsidRPr="00DB6EC5" w:rsidRDefault="00DB6EC5" w:rsidP="00DB6EC5">
            <w:pPr>
              <w:ind w:left="113" w:right="113"/>
              <w:jc w:val="left"/>
              <w:rPr>
                <w:rFonts w:ascii="Times New Roman" w:eastAsia="Times New Roman" w:hAnsi="Times New Roman" w:cs="Times New Roman"/>
                <w:color w:val="000000"/>
                <w:sz w:val="24"/>
                <w:szCs w:val="24"/>
              </w:rPr>
            </w:pPr>
            <w:r w:rsidRPr="00DB6EC5">
              <w:rPr>
                <w:rFonts w:ascii="Times New Roman" w:hAnsi="Times New Roman" w:cs="Times New Roman"/>
                <w:sz w:val="24"/>
                <w:szCs w:val="24"/>
                <w:lang w:val="en-GB"/>
              </w:rPr>
              <w:t>Freshwater eutrophication</w:t>
            </w:r>
          </w:p>
        </w:tc>
        <w:tc>
          <w:tcPr>
            <w:tcW w:w="330" w:type="pct"/>
            <w:tcBorders>
              <w:top w:val="single" w:sz="4" w:space="0" w:color="auto"/>
              <w:bottom w:val="single" w:sz="4" w:space="0" w:color="auto"/>
            </w:tcBorders>
            <w:textDirection w:val="btLr"/>
          </w:tcPr>
          <w:p w14:paraId="58B83779" w14:textId="77777777" w:rsidR="00DB6EC5" w:rsidRPr="00DB6EC5" w:rsidRDefault="00DB6EC5" w:rsidP="00DB6EC5">
            <w:pPr>
              <w:ind w:left="113" w:right="113"/>
              <w:jc w:val="left"/>
              <w:rPr>
                <w:rFonts w:ascii="Times New Roman" w:eastAsia="Times New Roman" w:hAnsi="Times New Roman" w:cs="Times New Roman"/>
                <w:color w:val="000000"/>
                <w:sz w:val="24"/>
                <w:szCs w:val="24"/>
              </w:rPr>
            </w:pPr>
            <w:r w:rsidRPr="00DB6EC5">
              <w:rPr>
                <w:rFonts w:ascii="Times New Roman" w:hAnsi="Times New Roman" w:cs="Times New Roman"/>
                <w:sz w:val="24"/>
                <w:szCs w:val="24"/>
                <w:lang w:val="en-GB"/>
              </w:rPr>
              <w:t>Marine eutrophication</w:t>
            </w:r>
          </w:p>
        </w:tc>
        <w:tc>
          <w:tcPr>
            <w:tcW w:w="261" w:type="pct"/>
            <w:tcBorders>
              <w:top w:val="single" w:sz="4" w:space="0" w:color="auto"/>
              <w:bottom w:val="single" w:sz="4" w:space="0" w:color="auto"/>
            </w:tcBorders>
            <w:textDirection w:val="btLr"/>
          </w:tcPr>
          <w:p w14:paraId="2E34FF0A" w14:textId="77777777" w:rsidR="00DB6EC5" w:rsidRPr="00DB6EC5" w:rsidRDefault="00DB6EC5" w:rsidP="00DB6EC5">
            <w:pPr>
              <w:ind w:left="113" w:right="113"/>
              <w:jc w:val="left"/>
              <w:rPr>
                <w:rFonts w:ascii="Times New Roman" w:eastAsia="Times New Roman" w:hAnsi="Times New Roman" w:cs="Times New Roman"/>
                <w:color w:val="000000"/>
                <w:sz w:val="24"/>
                <w:szCs w:val="24"/>
              </w:rPr>
            </w:pPr>
            <w:r w:rsidRPr="00DB6EC5">
              <w:rPr>
                <w:rFonts w:ascii="Times New Roman" w:hAnsi="Times New Roman" w:cs="Times New Roman"/>
                <w:sz w:val="24"/>
                <w:szCs w:val="24"/>
                <w:lang w:val="en-GB"/>
              </w:rPr>
              <w:t>Terrestrial ecotoxicity</w:t>
            </w:r>
          </w:p>
        </w:tc>
        <w:tc>
          <w:tcPr>
            <w:tcW w:w="264" w:type="pct"/>
            <w:tcBorders>
              <w:top w:val="single" w:sz="4" w:space="0" w:color="auto"/>
              <w:bottom w:val="single" w:sz="4" w:space="0" w:color="auto"/>
            </w:tcBorders>
            <w:textDirection w:val="btLr"/>
          </w:tcPr>
          <w:p w14:paraId="4228F38E" w14:textId="77777777" w:rsidR="00DB6EC5" w:rsidRPr="00DB6EC5" w:rsidRDefault="00DB6EC5" w:rsidP="00DB6EC5">
            <w:pPr>
              <w:ind w:left="113" w:right="113"/>
              <w:jc w:val="left"/>
              <w:rPr>
                <w:rFonts w:ascii="Times New Roman" w:eastAsia="Times New Roman" w:hAnsi="Times New Roman" w:cs="Times New Roman"/>
                <w:color w:val="000000"/>
                <w:sz w:val="24"/>
                <w:szCs w:val="24"/>
              </w:rPr>
            </w:pPr>
            <w:r w:rsidRPr="00DB6EC5">
              <w:rPr>
                <w:rFonts w:ascii="Times New Roman" w:hAnsi="Times New Roman" w:cs="Times New Roman"/>
                <w:sz w:val="24"/>
                <w:szCs w:val="24"/>
                <w:lang w:val="en-GB"/>
              </w:rPr>
              <w:t>Freshwater ecotoxicity</w:t>
            </w:r>
          </w:p>
        </w:tc>
        <w:tc>
          <w:tcPr>
            <w:tcW w:w="261" w:type="pct"/>
            <w:tcBorders>
              <w:top w:val="single" w:sz="4" w:space="0" w:color="auto"/>
              <w:bottom w:val="single" w:sz="4" w:space="0" w:color="auto"/>
            </w:tcBorders>
            <w:textDirection w:val="btLr"/>
          </w:tcPr>
          <w:p w14:paraId="38146F05" w14:textId="77777777" w:rsidR="00DB6EC5" w:rsidRPr="00DB6EC5" w:rsidRDefault="00DB6EC5" w:rsidP="00DB6EC5">
            <w:pPr>
              <w:ind w:left="113" w:right="113"/>
              <w:jc w:val="left"/>
              <w:rPr>
                <w:rFonts w:ascii="Times New Roman" w:eastAsia="Times New Roman" w:hAnsi="Times New Roman" w:cs="Times New Roman"/>
                <w:color w:val="000000"/>
                <w:sz w:val="24"/>
                <w:szCs w:val="24"/>
              </w:rPr>
            </w:pPr>
            <w:r w:rsidRPr="00DB6EC5">
              <w:rPr>
                <w:rFonts w:ascii="Times New Roman" w:hAnsi="Times New Roman" w:cs="Times New Roman"/>
                <w:sz w:val="24"/>
                <w:szCs w:val="24"/>
                <w:lang w:val="en-GB"/>
              </w:rPr>
              <w:t>Marine Ecotoxicity</w:t>
            </w:r>
          </w:p>
        </w:tc>
        <w:tc>
          <w:tcPr>
            <w:tcW w:w="294" w:type="pct"/>
            <w:tcBorders>
              <w:top w:val="single" w:sz="4" w:space="0" w:color="auto"/>
              <w:bottom w:val="single" w:sz="4" w:space="0" w:color="auto"/>
            </w:tcBorders>
            <w:textDirection w:val="btLr"/>
          </w:tcPr>
          <w:p w14:paraId="02F3E3E5" w14:textId="77777777" w:rsidR="00DB6EC5" w:rsidRPr="00DB6EC5" w:rsidRDefault="00DB6EC5" w:rsidP="00DB6EC5">
            <w:pPr>
              <w:ind w:left="113" w:right="113"/>
              <w:jc w:val="left"/>
              <w:rPr>
                <w:rFonts w:ascii="Times New Roman" w:eastAsia="Times New Roman" w:hAnsi="Times New Roman" w:cs="Times New Roman"/>
                <w:color w:val="000000"/>
                <w:sz w:val="24"/>
                <w:szCs w:val="24"/>
              </w:rPr>
            </w:pPr>
            <w:r w:rsidRPr="00DB6EC5">
              <w:rPr>
                <w:rFonts w:ascii="Times New Roman" w:hAnsi="Times New Roman" w:cs="Times New Roman"/>
                <w:sz w:val="24"/>
                <w:szCs w:val="24"/>
                <w:lang w:val="en-GB"/>
              </w:rPr>
              <w:t>Human carcinogenic toxicity</w:t>
            </w:r>
          </w:p>
        </w:tc>
        <w:tc>
          <w:tcPr>
            <w:tcW w:w="275" w:type="pct"/>
            <w:tcBorders>
              <w:top w:val="single" w:sz="4" w:space="0" w:color="auto"/>
              <w:bottom w:val="single" w:sz="4" w:space="0" w:color="auto"/>
            </w:tcBorders>
            <w:textDirection w:val="btLr"/>
          </w:tcPr>
          <w:p w14:paraId="617A69D5" w14:textId="77777777" w:rsidR="00DB6EC5" w:rsidRPr="00DB6EC5" w:rsidRDefault="00DB6EC5" w:rsidP="00DB6EC5">
            <w:pPr>
              <w:ind w:left="113" w:right="113"/>
              <w:jc w:val="left"/>
              <w:rPr>
                <w:rFonts w:ascii="Times New Roman" w:eastAsia="Times New Roman" w:hAnsi="Times New Roman" w:cs="Times New Roman"/>
                <w:color w:val="000000"/>
                <w:sz w:val="24"/>
                <w:szCs w:val="24"/>
              </w:rPr>
            </w:pPr>
            <w:r w:rsidRPr="00DB6EC5">
              <w:rPr>
                <w:rFonts w:ascii="Times New Roman" w:hAnsi="Times New Roman" w:cs="Times New Roman"/>
                <w:sz w:val="24"/>
                <w:szCs w:val="24"/>
                <w:lang w:val="en-GB"/>
              </w:rPr>
              <w:t>Human noncarcinogenic toxicity</w:t>
            </w:r>
          </w:p>
        </w:tc>
        <w:tc>
          <w:tcPr>
            <w:tcW w:w="182" w:type="pct"/>
            <w:tcBorders>
              <w:top w:val="single" w:sz="4" w:space="0" w:color="auto"/>
              <w:bottom w:val="single" w:sz="4" w:space="0" w:color="auto"/>
            </w:tcBorders>
            <w:textDirection w:val="btLr"/>
          </w:tcPr>
          <w:p w14:paraId="303AFF93" w14:textId="77777777" w:rsidR="00DB6EC5" w:rsidRPr="00DB6EC5" w:rsidRDefault="00DB6EC5" w:rsidP="00DB6EC5">
            <w:pPr>
              <w:ind w:left="113" w:right="113"/>
              <w:jc w:val="left"/>
              <w:rPr>
                <w:rFonts w:ascii="Times New Roman" w:eastAsia="Times New Roman" w:hAnsi="Times New Roman" w:cs="Times New Roman"/>
                <w:color w:val="000000"/>
                <w:sz w:val="24"/>
                <w:szCs w:val="24"/>
              </w:rPr>
            </w:pPr>
            <w:r w:rsidRPr="00DB6EC5">
              <w:rPr>
                <w:rFonts w:ascii="Times New Roman" w:hAnsi="Times New Roman" w:cs="Times New Roman"/>
                <w:sz w:val="24"/>
                <w:szCs w:val="24"/>
                <w:lang w:val="en-GB"/>
              </w:rPr>
              <w:t>Land use</w:t>
            </w:r>
          </w:p>
        </w:tc>
        <w:tc>
          <w:tcPr>
            <w:tcW w:w="224" w:type="pct"/>
            <w:tcBorders>
              <w:top w:val="single" w:sz="4" w:space="0" w:color="auto"/>
              <w:bottom w:val="single" w:sz="4" w:space="0" w:color="auto"/>
            </w:tcBorders>
            <w:textDirection w:val="btLr"/>
          </w:tcPr>
          <w:p w14:paraId="626B8A29" w14:textId="77777777" w:rsidR="00DB6EC5" w:rsidRPr="00DB6EC5" w:rsidRDefault="00DB6EC5" w:rsidP="00DB6EC5">
            <w:pPr>
              <w:ind w:left="113" w:right="113"/>
              <w:jc w:val="left"/>
              <w:rPr>
                <w:rFonts w:ascii="Times New Roman" w:eastAsia="Times New Roman" w:hAnsi="Times New Roman" w:cs="Times New Roman"/>
                <w:color w:val="000000"/>
                <w:sz w:val="24"/>
                <w:szCs w:val="24"/>
              </w:rPr>
            </w:pPr>
            <w:r w:rsidRPr="00DB6EC5">
              <w:rPr>
                <w:rFonts w:ascii="Times New Roman" w:hAnsi="Times New Roman" w:cs="Times New Roman"/>
                <w:sz w:val="24"/>
                <w:szCs w:val="24"/>
                <w:lang w:val="en-GB"/>
              </w:rPr>
              <w:t>Mineral scarcity</w:t>
            </w:r>
          </w:p>
        </w:tc>
        <w:tc>
          <w:tcPr>
            <w:tcW w:w="224" w:type="pct"/>
            <w:tcBorders>
              <w:top w:val="single" w:sz="4" w:space="0" w:color="auto"/>
              <w:bottom w:val="single" w:sz="4" w:space="0" w:color="auto"/>
            </w:tcBorders>
            <w:textDirection w:val="btLr"/>
          </w:tcPr>
          <w:p w14:paraId="52A025FA" w14:textId="77777777" w:rsidR="00DB6EC5" w:rsidRPr="00DB6EC5" w:rsidRDefault="00DB6EC5" w:rsidP="00DB6EC5">
            <w:pPr>
              <w:ind w:left="113" w:right="113"/>
              <w:jc w:val="left"/>
              <w:rPr>
                <w:rFonts w:ascii="Times New Roman" w:eastAsia="Times New Roman" w:hAnsi="Times New Roman" w:cs="Times New Roman"/>
                <w:color w:val="000000"/>
                <w:sz w:val="24"/>
                <w:szCs w:val="24"/>
              </w:rPr>
            </w:pPr>
            <w:r w:rsidRPr="00DB6EC5">
              <w:rPr>
                <w:rFonts w:ascii="Times New Roman" w:hAnsi="Times New Roman" w:cs="Times New Roman"/>
                <w:sz w:val="24"/>
                <w:szCs w:val="24"/>
                <w:lang w:val="en-GB"/>
              </w:rPr>
              <w:t>Fossil scarcity</w:t>
            </w:r>
          </w:p>
        </w:tc>
        <w:tc>
          <w:tcPr>
            <w:tcW w:w="301" w:type="pct"/>
            <w:tcBorders>
              <w:top w:val="single" w:sz="4" w:space="0" w:color="auto"/>
              <w:bottom w:val="single" w:sz="4" w:space="0" w:color="auto"/>
            </w:tcBorders>
            <w:textDirection w:val="btLr"/>
          </w:tcPr>
          <w:p w14:paraId="64DDD4EA" w14:textId="77777777" w:rsidR="00DB6EC5" w:rsidRPr="00DB6EC5" w:rsidRDefault="00DB6EC5" w:rsidP="00DB6EC5">
            <w:pPr>
              <w:ind w:left="113" w:right="113"/>
              <w:jc w:val="left"/>
              <w:rPr>
                <w:rFonts w:ascii="Times New Roman" w:eastAsia="Times New Roman" w:hAnsi="Times New Roman" w:cs="Times New Roman"/>
                <w:color w:val="000000"/>
                <w:sz w:val="24"/>
                <w:szCs w:val="24"/>
              </w:rPr>
            </w:pPr>
            <w:r w:rsidRPr="00DB6EC5">
              <w:rPr>
                <w:rFonts w:ascii="Times New Roman" w:hAnsi="Times New Roman" w:cs="Times New Roman"/>
                <w:sz w:val="24"/>
                <w:szCs w:val="24"/>
                <w:lang w:val="en-GB"/>
              </w:rPr>
              <w:t>Water consumption</w:t>
            </w:r>
          </w:p>
        </w:tc>
      </w:tr>
      <w:tr w:rsidR="00DB6EC5" w:rsidRPr="00DB6EC5" w14:paraId="1F34DDC0" w14:textId="77777777" w:rsidTr="00AB1D34">
        <w:trPr>
          <w:trHeight w:val="245"/>
        </w:trPr>
        <w:tc>
          <w:tcPr>
            <w:tcW w:w="219" w:type="pct"/>
            <w:tcBorders>
              <w:top w:val="single" w:sz="4" w:space="0" w:color="auto"/>
            </w:tcBorders>
          </w:tcPr>
          <w:p w14:paraId="3EB2AD77" w14:textId="77777777" w:rsidR="00DB6EC5" w:rsidRPr="00DB6EC5" w:rsidRDefault="00DB6EC5" w:rsidP="00AB1D34">
            <w:pPr>
              <w:ind w:hanging="15"/>
              <w:jc w:val="left"/>
              <w:rPr>
                <w:rFonts w:ascii="Times New Roman" w:eastAsia="Times New Roman" w:hAnsi="Times New Roman" w:cs="Times New Roman"/>
                <w:color w:val="000000"/>
                <w:sz w:val="24"/>
                <w:szCs w:val="24"/>
              </w:rPr>
            </w:pPr>
          </w:p>
        </w:tc>
        <w:tc>
          <w:tcPr>
            <w:tcW w:w="230" w:type="pct"/>
            <w:tcBorders>
              <w:top w:val="single" w:sz="4" w:space="0" w:color="auto"/>
            </w:tcBorders>
          </w:tcPr>
          <w:p w14:paraId="67B59003"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themeColor="text1"/>
                <w:sz w:val="24"/>
                <w:szCs w:val="24"/>
                <w:lang w:val="en-GB"/>
              </w:rPr>
              <w:t>E+01 kg CO2</w:t>
            </w:r>
          </w:p>
        </w:tc>
        <w:tc>
          <w:tcPr>
            <w:tcW w:w="302" w:type="pct"/>
            <w:tcBorders>
              <w:top w:val="single" w:sz="4" w:space="0" w:color="auto"/>
            </w:tcBorders>
          </w:tcPr>
          <w:p w14:paraId="3B629E81" w14:textId="043B8B38"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themeColor="text1"/>
                <w:sz w:val="24"/>
                <w:szCs w:val="24"/>
                <w:lang w:val="en-GB"/>
              </w:rPr>
              <w:t>E</w:t>
            </w:r>
            <w:r w:rsidR="008E4838" w:rsidRPr="00DB6EC5">
              <w:rPr>
                <w:rFonts w:ascii="Times New Roman" w:hAnsi="Times New Roman" w:cs="Times New Roman"/>
                <w:color w:val="000000"/>
                <w:sz w:val="24"/>
                <w:szCs w:val="24"/>
                <w:lang w:val="en-GB"/>
              </w:rPr>
              <w:t>−</w:t>
            </w:r>
            <w:r w:rsidRPr="00DB6EC5">
              <w:rPr>
                <w:rFonts w:ascii="Times New Roman" w:hAnsi="Times New Roman" w:cs="Times New Roman"/>
                <w:color w:val="000000" w:themeColor="text1"/>
                <w:sz w:val="24"/>
                <w:szCs w:val="24"/>
                <w:lang w:val="en-GB"/>
              </w:rPr>
              <w:t>04 kg CFC11</w:t>
            </w:r>
          </w:p>
        </w:tc>
        <w:tc>
          <w:tcPr>
            <w:tcW w:w="230" w:type="pct"/>
            <w:tcBorders>
              <w:top w:val="single" w:sz="4" w:space="0" w:color="auto"/>
            </w:tcBorders>
          </w:tcPr>
          <w:p w14:paraId="5167856B" w14:textId="77777777" w:rsidR="00DB6EC5" w:rsidRPr="00DB6EC5" w:rsidRDefault="00DB6EC5" w:rsidP="00AB1D34">
            <w:pPr>
              <w:jc w:val="left"/>
              <w:rPr>
                <w:rFonts w:ascii="Times New Roman" w:eastAsia="Times New Roman" w:hAnsi="Times New Roman" w:cs="Times New Roman"/>
                <w:color w:val="000000"/>
                <w:sz w:val="24"/>
                <w:szCs w:val="24"/>
              </w:rPr>
            </w:pPr>
            <w:proofErr w:type="spellStart"/>
            <w:r w:rsidRPr="00DB6EC5">
              <w:rPr>
                <w:rFonts w:ascii="Times New Roman" w:hAnsi="Times New Roman" w:cs="Times New Roman"/>
                <w:color w:val="000000" w:themeColor="text1"/>
                <w:sz w:val="24"/>
                <w:szCs w:val="24"/>
                <w:lang w:val="en-GB"/>
              </w:rPr>
              <w:t>kBq</w:t>
            </w:r>
            <w:proofErr w:type="spellEnd"/>
            <w:r w:rsidRPr="00DB6EC5">
              <w:rPr>
                <w:rFonts w:ascii="Times New Roman" w:hAnsi="Times New Roman" w:cs="Times New Roman"/>
                <w:color w:val="000000" w:themeColor="text1"/>
                <w:sz w:val="24"/>
                <w:szCs w:val="24"/>
                <w:lang w:val="en-GB"/>
              </w:rPr>
              <w:t xml:space="preserve"> Co60</w:t>
            </w:r>
          </w:p>
        </w:tc>
        <w:tc>
          <w:tcPr>
            <w:tcW w:w="255" w:type="pct"/>
            <w:tcBorders>
              <w:top w:val="single" w:sz="4" w:space="0" w:color="auto"/>
            </w:tcBorders>
          </w:tcPr>
          <w:p w14:paraId="0B762973"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themeColor="text1"/>
                <w:sz w:val="24"/>
                <w:szCs w:val="24"/>
                <w:lang w:val="en-GB"/>
              </w:rPr>
              <w:t>E</w:t>
            </w:r>
            <w:r w:rsidRPr="00DB6EC5">
              <w:rPr>
                <w:rFonts w:ascii="Times New Roman" w:hAnsi="Times New Roman" w:cs="Times New Roman"/>
                <w:color w:val="000000"/>
                <w:sz w:val="24"/>
                <w:szCs w:val="24"/>
                <w:lang w:val="en-GB"/>
              </w:rPr>
              <w:t>−</w:t>
            </w:r>
            <w:r w:rsidRPr="00DB6EC5">
              <w:rPr>
                <w:rFonts w:ascii="Times New Roman" w:hAnsi="Times New Roman" w:cs="Times New Roman"/>
                <w:color w:val="000000" w:themeColor="text1"/>
                <w:sz w:val="24"/>
                <w:szCs w:val="24"/>
                <w:lang w:val="en-GB"/>
              </w:rPr>
              <w:t>02 kg NOx</w:t>
            </w:r>
          </w:p>
        </w:tc>
        <w:tc>
          <w:tcPr>
            <w:tcW w:w="259" w:type="pct"/>
            <w:tcBorders>
              <w:top w:val="single" w:sz="4" w:space="0" w:color="auto"/>
            </w:tcBorders>
          </w:tcPr>
          <w:p w14:paraId="4F20D082"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themeColor="text1"/>
                <w:sz w:val="24"/>
                <w:szCs w:val="24"/>
                <w:lang w:val="en-GB"/>
              </w:rPr>
              <w:t>E</w:t>
            </w:r>
            <w:r w:rsidRPr="00DB6EC5">
              <w:rPr>
                <w:rFonts w:ascii="Times New Roman" w:hAnsi="Times New Roman" w:cs="Times New Roman"/>
                <w:color w:val="000000"/>
                <w:sz w:val="24"/>
                <w:szCs w:val="24"/>
                <w:lang w:val="en-GB"/>
              </w:rPr>
              <w:t>−</w:t>
            </w:r>
            <w:r w:rsidRPr="00DB6EC5">
              <w:rPr>
                <w:rFonts w:ascii="Times New Roman" w:hAnsi="Times New Roman" w:cs="Times New Roman"/>
                <w:color w:val="000000" w:themeColor="text1"/>
                <w:sz w:val="24"/>
                <w:szCs w:val="24"/>
                <w:lang w:val="en-GB"/>
              </w:rPr>
              <w:t>03 kg PM2.5</w:t>
            </w:r>
          </w:p>
        </w:tc>
        <w:tc>
          <w:tcPr>
            <w:tcW w:w="274" w:type="pct"/>
            <w:tcBorders>
              <w:top w:val="single" w:sz="4" w:space="0" w:color="auto"/>
            </w:tcBorders>
          </w:tcPr>
          <w:p w14:paraId="38EBD9C1"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themeColor="text1"/>
                <w:sz w:val="24"/>
                <w:szCs w:val="24"/>
                <w:lang w:val="en-GB"/>
              </w:rPr>
              <w:t>E</w:t>
            </w:r>
            <w:r w:rsidRPr="00DB6EC5">
              <w:rPr>
                <w:rFonts w:ascii="Times New Roman" w:hAnsi="Times New Roman" w:cs="Times New Roman"/>
                <w:color w:val="000000"/>
                <w:sz w:val="24"/>
                <w:szCs w:val="24"/>
                <w:lang w:val="en-GB"/>
              </w:rPr>
              <w:t>−</w:t>
            </w:r>
            <w:r w:rsidRPr="00DB6EC5">
              <w:rPr>
                <w:rFonts w:ascii="Times New Roman" w:hAnsi="Times New Roman" w:cs="Times New Roman"/>
                <w:color w:val="000000" w:themeColor="text1"/>
                <w:sz w:val="24"/>
                <w:szCs w:val="24"/>
                <w:lang w:val="en-GB"/>
              </w:rPr>
              <w:t>02 kg NOx</w:t>
            </w:r>
          </w:p>
        </w:tc>
        <w:tc>
          <w:tcPr>
            <w:tcW w:w="285" w:type="pct"/>
            <w:tcBorders>
              <w:top w:val="single" w:sz="4" w:space="0" w:color="auto"/>
            </w:tcBorders>
          </w:tcPr>
          <w:p w14:paraId="4B0D8260"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themeColor="text1"/>
                <w:sz w:val="24"/>
                <w:szCs w:val="24"/>
                <w:lang w:val="en-GB"/>
              </w:rPr>
              <w:t>E</w:t>
            </w:r>
            <w:r w:rsidRPr="00DB6EC5">
              <w:rPr>
                <w:rFonts w:ascii="Times New Roman" w:hAnsi="Times New Roman" w:cs="Times New Roman"/>
                <w:color w:val="000000"/>
                <w:sz w:val="24"/>
                <w:szCs w:val="24"/>
                <w:lang w:val="en-GB"/>
              </w:rPr>
              <w:t>−</w:t>
            </w:r>
            <w:r w:rsidRPr="00DB6EC5">
              <w:rPr>
                <w:rFonts w:ascii="Times New Roman" w:hAnsi="Times New Roman" w:cs="Times New Roman"/>
                <w:color w:val="000000" w:themeColor="text1"/>
                <w:sz w:val="24"/>
                <w:szCs w:val="24"/>
                <w:lang w:val="en-GB"/>
              </w:rPr>
              <w:t>02 kg SO2</w:t>
            </w:r>
          </w:p>
        </w:tc>
        <w:tc>
          <w:tcPr>
            <w:tcW w:w="330" w:type="pct"/>
            <w:tcBorders>
              <w:top w:val="single" w:sz="4" w:space="0" w:color="auto"/>
            </w:tcBorders>
          </w:tcPr>
          <w:p w14:paraId="604F7EBB"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themeColor="text1"/>
                <w:sz w:val="24"/>
                <w:szCs w:val="24"/>
                <w:lang w:val="en-GB"/>
              </w:rPr>
              <w:t>E</w:t>
            </w:r>
            <w:r w:rsidRPr="00DB6EC5">
              <w:rPr>
                <w:rFonts w:ascii="Times New Roman" w:hAnsi="Times New Roman" w:cs="Times New Roman"/>
                <w:color w:val="000000"/>
                <w:sz w:val="24"/>
                <w:szCs w:val="24"/>
                <w:lang w:val="en-GB"/>
              </w:rPr>
              <w:t>−</w:t>
            </w:r>
            <w:r w:rsidRPr="00DB6EC5">
              <w:rPr>
                <w:rFonts w:ascii="Times New Roman" w:hAnsi="Times New Roman" w:cs="Times New Roman"/>
                <w:color w:val="000000" w:themeColor="text1"/>
                <w:sz w:val="24"/>
                <w:szCs w:val="24"/>
                <w:lang w:val="en-GB"/>
              </w:rPr>
              <w:t>04 kg P</w:t>
            </w:r>
          </w:p>
        </w:tc>
        <w:tc>
          <w:tcPr>
            <w:tcW w:w="330" w:type="pct"/>
            <w:tcBorders>
              <w:top w:val="single" w:sz="4" w:space="0" w:color="auto"/>
            </w:tcBorders>
          </w:tcPr>
          <w:p w14:paraId="64BDAE50"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themeColor="text1"/>
                <w:sz w:val="24"/>
                <w:szCs w:val="24"/>
                <w:lang w:val="en-GB"/>
              </w:rPr>
              <w:t>E</w:t>
            </w:r>
            <w:r w:rsidRPr="00DB6EC5">
              <w:rPr>
                <w:rFonts w:ascii="Times New Roman" w:hAnsi="Times New Roman" w:cs="Times New Roman"/>
                <w:color w:val="000000"/>
                <w:sz w:val="24"/>
                <w:szCs w:val="24"/>
                <w:lang w:val="en-GB"/>
              </w:rPr>
              <w:t>−</w:t>
            </w:r>
            <w:r w:rsidRPr="00DB6EC5">
              <w:rPr>
                <w:rFonts w:ascii="Times New Roman" w:hAnsi="Times New Roman" w:cs="Times New Roman"/>
                <w:color w:val="000000" w:themeColor="text1"/>
                <w:sz w:val="24"/>
                <w:szCs w:val="24"/>
                <w:lang w:val="en-GB"/>
              </w:rPr>
              <w:t>04 kg N</w:t>
            </w:r>
          </w:p>
        </w:tc>
        <w:tc>
          <w:tcPr>
            <w:tcW w:w="261" w:type="pct"/>
            <w:tcBorders>
              <w:top w:val="single" w:sz="4" w:space="0" w:color="auto"/>
            </w:tcBorders>
          </w:tcPr>
          <w:p w14:paraId="5BD51FDB"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themeColor="text1"/>
                <w:sz w:val="24"/>
                <w:szCs w:val="24"/>
                <w:lang w:val="en-GB"/>
              </w:rPr>
              <w:t>E+02 kg 1,4 DCB</w:t>
            </w:r>
          </w:p>
        </w:tc>
        <w:tc>
          <w:tcPr>
            <w:tcW w:w="264" w:type="pct"/>
            <w:tcBorders>
              <w:top w:val="single" w:sz="4" w:space="0" w:color="auto"/>
            </w:tcBorders>
          </w:tcPr>
          <w:p w14:paraId="1A340ADF"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themeColor="text1"/>
                <w:sz w:val="24"/>
                <w:szCs w:val="24"/>
                <w:lang w:val="en-GB"/>
              </w:rPr>
              <w:t>E</w:t>
            </w:r>
            <w:r w:rsidRPr="00DB6EC5">
              <w:rPr>
                <w:rFonts w:ascii="Times New Roman" w:hAnsi="Times New Roman" w:cs="Times New Roman"/>
                <w:color w:val="000000"/>
                <w:sz w:val="24"/>
                <w:szCs w:val="24"/>
                <w:lang w:val="en-GB"/>
              </w:rPr>
              <w:t>−</w:t>
            </w:r>
            <w:r w:rsidRPr="00DB6EC5">
              <w:rPr>
                <w:rFonts w:ascii="Times New Roman" w:hAnsi="Times New Roman" w:cs="Times New Roman"/>
                <w:color w:val="000000" w:themeColor="text1"/>
                <w:sz w:val="24"/>
                <w:szCs w:val="24"/>
                <w:lang w:val="en-GB"/>
              </w:rPr>
              <w:t>02 kg 1,4 DCB</w:t>
            </w:r>
          </w:p>
        </w:tc>
        <w:tc>
          <w:tcPr>
            <w:tcW w:w="261" w:type="pct"/>
            <w:tcBorders>
              <w:top w:val="single" w:sz="4" w:space="0" w:color="auto"/>
            </w:tcBorders>
          </w:tcPr>
          <w:p w14:paraId="5991DF95"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themeColor="text1"/>
                <w:sz w:val="24"/>
                <w:szCs w:val="24"/>
                <w:lang w:val="en-GB"/>
              </w:rPr>
              <w:t>E</w:t>
            </w:r>
            <w:r w:rsidRPr="00DB6EC5">
              <w:rPr>
                <w:rFonts w:ascii="Times New Roman" w:hAnsi="Times New Roman" w:cs="Times New Roman"/>
                <w:color w:val="000000"/>
                <w:sz w:val="24"/>
                <w:szCs w:val="24"/>
                <w:lang w:val="en-GB"/>
              </w:rPr>
              <w:t>−</w:t>
            </w:r>
            <w:r w:rsidRPr="00DB6EC5">
              <w:rPr>
                <w:rFonts w:ascii="Times New Roman" w:hAnsi="Times New Roman" w:cs="Times New Roman"/>
                <w:color w:val="000000" w:themeColor="text1"/>
                <w:sz w:val="24"/>
                <w:szCs w:val="24"/>
                <w:lang w:val="en-GB"/>
              </w:rPr>
              <w:t>01 kg 1,4 DCB</w:t>
            </w:r>
          </w:p>
        </w:tc>
        <w:tc>
          <w:tcPr>
            <w:tcW w:w="294" w:type="pct"/>
            <w:tcBorders>
              <w:top w:val="single" w:sz="4" w:space="0" w:color="auto"/>
            </w:tcBorders>
          </w:tcPr>
          <w:p w14:paraId="4C3B3769"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themeColor="text1"/>
                <w:sz w:val="24"/>
                <w:szCs w:val="24"/>
                <w:lang w:val="en-GB"/>
              </w:rPr>
              <w:t>E</w:t>
            </w:r>
            <w:r w:rsidRPr="00DB6EC5">
              <w:rPr>
                <w:rFonts w:ascii="Times New Roman" w:hAnsi="Times New Roman" w:cs="Times New Roman"/>
                <w:color w:val="000000"/>
                <w:sz w:val="24"/>
                <w:szCs w:val="24"/>
                <w:lang w:val="en-GB"/>
              </w:rPr>
              <w:t>−</w:t>
            </w:r>
            <w:r w:rsidRPr="00DB6EC5">
              <w:rPr>
                <w:rFonts w:ascii="Times New Roman" w:hAnsi="Times New Roman" w:cs="Times New Roman"/>
                <w:color w:val="000000" w:themeColor="text1"/>
                <w:sz w:val="24"/>
                <w:szCs w:val="24"/>
                <w:lang w:val="en-GB"/>
              </w:rPr>
              <w:t>01 kg 1,4 DCB</w:t>
            </w:r>
          </w:p>
        </w:tc>
        <w:tc>
          <w:tcPr>
            <w:tcW w:w="275" w:type="pct"/>
            <w:tcBorders>
              <w:top w:val="single" w:sz="4" w:space="0" w:color="auto"/>
            </w:tcBorders>
          </w:tcPr>
          <w:p w14:paraId="16C9A0A5"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themeColor="text1"/>
                <w:sz w:val="24"/>
                <w:szCs w:val="24"/>
                <w:lang w:val="en-GB"/>
              </w:rPr>
              <w:t>kg 1,4 DCB</w:t>
            </w:r>
          </w:p>
        </w:tc>
        <w:tc>
          <w:tcPr>
            <w:tcW w:w="182" w:type="pct"/>
            <w:tcBorders>
              <w:top w:val="single" w:sz="4" w:space="0" w:color="auto"/>
            </w:tcBorders>
          </w:tcPr>
          <w:p w14:paraId="5024AA30"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themeColor="text1"/>
                <w:sz w:val="24"/>
                <w:szCs w:val="24"/>
                <w:lang w:val="en-GB"/>
              </w:rPr>
              <w:t>M2a crop</w:t>
            </w:r>
          </w:p>
        </w:tc>
        <w:tc>
          <w:tcPr>
            <w:tcW w:w="224" w:type="pct"/>
            <w:tcBorders>
              <w:top w:val="single" w:sz="4" w:space="0" w:color="auto"/>
            </w:tcBorders>
          </w:tcPr>
          <w:p w14:paraId="29A1E1E2"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themeColor="text1"/>
                <w:sz w:val="24"/>
                <w:szCs w:val="24"/>
                <w:lang w:val="en-GB"/>
              </w:rPr>
              <w:t>E-01 kg Cu</w:t>
            </w:r>
          </w:p>
        </w:tc>
        <w:tc>
          <w:tcPr>
            <w:tcW w:w="224" w:type="pct"/>
            <w:tcBorders>
              <w:top w:val="single" w:sz="4" w:space="0" w:color="auto"/>
            </w:tcBorders>
          </w:tcPr>
          <w:p w14:paraId="42636AE6"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themeColor="text1"/>
                <w:sz w:val="24"/>
                <w:szCs w:val="24"/>
                <w:lang w:val="en-GB"/>
              </w:rPr>
              <w:t>E+01 kg oil</w:t>
            </w:r>
          </w:p>
        </w:tc>
        <w:tc>
          <w:tcPr>
            <w:tcW w:w="301" w:type="pct"/>
            <w:tcBorders>
              <w:top w:val="single" w:sz="4" w:space="0" w:color="auto"/>
            </w:tcBorders>
          </w:tcPr>
          <w:p w14:paraId="7B08E48D"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themeColor="text1"/>
                <w:sz w:val="24"/>
                <w:szCs w:val="24"/>
                <w:lang w:val="en-GB"/>
              </w:rPr>
              <w:t>M</w:t>
            </w:r>
            <w:r w:rsidRPr="00DB6EC5">
              <w:rPr>
                <w:rFonts w:ascii="Times New Roman" w:hAnsi="Times New Roman" w:cs="Times New Roman"/>
                <w:color w:val="000000" w:themeColor="text1"/>
                <w:sz w:val="24"/>
                <w:szCs w:val="24"/>
                <w:vertAlign w:val="superscript"/>
                <w:lang w:val="en-GB"/>
              </w:rPr>
              <w:t>3</w:t>
            </w:r>
          </w:p>
        </w:tc>
      </w:tr>
      <w:tr w:rsidR="00DB6EC5" w:rsidRPr="00DB6EC5" w14:paraId="76CACD3E" w14:textId="77777777" w:rsidTr="00AB1D34">
        <w:trPr>
          <w:trHeight w:val="245"/>
        </w:trPr>
        <w:tc>
          <w:tcPr>
            <w:tcW w:w="219" w:type="pct"/>
          </w:tcPr>
          <w:p w14:paraId="4A2BD136" w14:textId="77777777" w:rsidR="00DB6EC5" w:rsidRPr="00DB6EC5" w:rsidRDefault="00DB6EC5" w:rsidP="00AB1D34">
            <w:pPr>
              <w:ind w:hanging="15"/>
              <w:jc w:val="left"/>
              <w:rPr>
                <w:rFonts w:ascii="Times New Roman" w:eastAsia="Times New Roman" w:hAnsi="Times New Roman" w:cs="Times New Roman"/>
                <w:color w:val="000000"/>
                <w:sz w:val="24"/>
                <w:szCs w:val="24"/>
              </w:rPr>
            </w:pPr>
            <w:r w:rsidRPr="00DB6EC5">
              <w:rPr>
                <w:rFonts w:ascii="Times New Roman" w:hAnsi="Times New Roman" w:cs="Times New Roman"/>
                <w:sz w:val="24"/>
                <w:szCs w:val="24"/>
                <w:lang w:val="en-GB"/>
              </w:rPr>
              <w:t>3a</w:t>
            </w:r>
          </w:p>
        </w:tc>
        <w:tc>
          <w:tcPr>
            <w:tcW w:w="230" w:type="pct"/>
          </w:tcPr>
          <w:p w14:paraId="0E05E2E1"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FF0000"/>
                <w:sz w:val="24"/>
                <w:szCs w:val="24"/>
                <w:lang w:val="en-GB"/>
              </w:rPr>
              <w:t>6.46</w:t>
            </w:r>
          </w:p>
        </w:tc>
        <w:tc>
          <w:tcPr>
            <w:tcW w:w="302" w:type="pct"/>
          </w:tcPr>
          <w:p w14:paraId="12DD988C"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sz w:val="24"/>
                <w:szCs w:val="24"/>
                <w:lang w:val="en-GB"/>
              </w:rPr>
              <w:t>−1.94</w:t>
            </w:r>
          </w:p>
        </w:tc>
        <w:tc>
          <w:tcPr>
            <w:tcW w:w="230" w:type="pct"/>
          </w:tcPr>
          <w:p w14:paraId="5A31FF49"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FF0000"/>
                <w:sz w:val="24"/>
                <w:szCs w:val="24"/>
                <w:lang w:val="en-GB"/>
              </w:rPr>
              <w:t>−0.95</w:t>
            </w:r>
          </w:p>
        </w:tc>
        <w:tc>
          <w:tcPr>
            <w:tcW w:w="255" w:type="pct"/>
          </w:tcPr>
          <w:p w14:paraId="4B1B77D9"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FF0000"/>
                <w:sz w:val="24"/>
                <w:szCs w:val="24"/>
                <w:lang w:val="en-GB"/>
              </w:rPr>
              <w:t>−5.61</w:t>
            </w:r>
          </w:p>
        </w:tc>
        <w:tc>
          <w:tcPr>
            <w:tcW w:w="259" w:type="pct"/>
          </w:tcPr>
          <w:p w14:paraId="77D1A1FC"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sz w:val="24"/>
                <w:szCs w:val="24"/>
                <w:lang w:val="en-GB"/>
              </w:rPr>
              <w:t>3.76</w:t>
            </w:r>
          </w:p>
        </w:tc>
        <w:tc>
          <w:tcPr>
            <w:tcW w:w="274" w:type="pct"/>
          </w:tcPr>
          <w:p w14:paraId="40403ECD"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FF0000"/>
                <w:sz w:val="24"/>
                <w:szCs w:val="24"/>
                <w:lang w:val="en-GB"/>
              </w:rPr>
              <w:t>−5.92</w:t>
            </w:r>
          </w:p>
        </w:tc>
        <w:tc>
          <w:tcPr>
            <w:tcW w:w="285" w:type="pct"/>
          </w:tcPr>
          <w:p w14:paraId="7BB61ADB"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sz w:val="24"/>
                <w:szCs w:val="24"/>
                <w:lang w:val="en-GB"/>
              </w:rPr>
              <w:t>−4.44</w:t>
            </w:r>
          </w:p>
        </w:tc>
        <w:tc>
          <w:tcPr>
            <w:tcW w:w="330" w:type="pct"/>
          </w:tcPr>
          <w:p w14:paraId="14314257"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B050"/>
                <w:sz w:val="24"/>
                <w:szCs w:val="24"/>
                <w:lang w:val="en-GB"/>
              </w:rPr>
              <w:t>2.36</w:t>
            </w:r>
          </w:p>
        </w:tc>
        <w:tc>
          <w:tcPr>
            <w:tcW w:w="330" w:type="pct"/>
          </w:tcPr>
          <w:p w14:paraId="40CAC3F8"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FF0000"/>
                <w:sz w:val="24"/>
                <w:szCs w:val="24"/>
                <w:lang w:val="en-GB"/>
              </w:rPr>
              <w:t>−5.43</w:t>
            </w:r>
          </w:p>
        </w:tc>
        <w:tc>
          <w:tcPr>
            <w:tcW w:w="261" w:type="pct"/>
          </w:tcPr>
          <w:p w14:paraId="3DCCDC0F"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B050"/>
                <w:sz w:val="24"/>
                <w:szCs w:val="24"/>
                <w:lang w:val="en-GB"/>
              </w:rPr>
              <w:t>0.95</w:t>
            </w:r>
          </w:p>
        </w:tc>
        <w:tc>
          <w:tcPr>
            <w:tcW w:w="264" w:type="pct"/>
          </w:tcPr>
          <w:p w14:paraId="7722F28E"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FF0000"/>
                <w:sz w:val="24"/>
                <w:szCs w:val="24"/>
                <w:lang w:val="en-GB"/>
              </w:rPr>
              <w:t>5.72</w:t>
            </w:r>
          </w:p>
        </w:tc>
        <w:tc>
          <w:tcPr>
            <w:tcW w:w="261" w:type="pct"/>
          </w:tcPr>
          <w:p w14:paraId="12C019E4"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FF0000"/>
                <w:sz w:val="24"/>
                <w:szCs w:val="24"/>
                <w:lang w:val="en-GB"/>
              </w:rPr>
              <w:t>1.23</w:t>
            </w:r>
          </w:p>
        </w:tc>
        <w:tc>
          <w:tcPr>
            <w:tcW w:w="294" w:type="pct"/>
          </w:tcPr>
          <w:p w14:paraId="6EADED4F"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FF0000"/>
                <w:sz w:val="24"/>
                <w:szCs w:val="24"/>
                <w:lang w:val="en-GB"/>
              </w:rPr>
              <w:t>6.72</w:t>
            </w:r>
          </w:p>
        </w:tc>
        <w:tc>
          <w:tcPr>
            <w:tcW w:w="275" w:type="pct"/>
          </w:tcPr>
          <w:p w14:paraId="2175D35B"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sz w:val="24"/>
                <w:szCs w:val="24"/>
                <w:lang w:val="en-GB"/>
              </w:rPr>
              <w:t>7.85</w:t>
            </w:r>
          </w:p>
        </w:tc>
        <w:tc>
          <w:tcPr>
            <w:tcW w:w="182" w:type="pct"/>
          </w:tcPr>
          <w:p w14:paraId="403A1403"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B050"/>
                <w:sz w:val="24"/>
                <w:szCs w:val="24"/>
                <w:lang w:val="en-GB"/>
              </w:rPr>
              <w:t>5.03</w:t>
            </w:r>
          </w:p>
        </w:tc>
        <w:tc>
          <w:tcPr>
            <w:tcW w:w="224" w:type="pct"/>
          </w:tcPr>
          <w:p w14:paraId="0F1E9BA6"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sz w:val="24"/>
                <w:szCs w:val="24"/>
                <w:lang w:val="en-GB"/>
              </w:rPr>
              <w:t>−4.79</w:t>
            </w:r>
          </w:p>
        </w:tc>
        <w:tc>
          <w:tcPr>
            <w:tcW w:w="224" w:type="pct"/>
          </w:tcPr>
          <w:p w14:paraId="2445D9A4"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FF0000"/>
                <w:sz w:val="24"/>
                <w:szCs w:val="24"/>
                <w:lang w:val="en-GB"/>
              </w:rPr>
              <w:t>−3.51</w:t>
            </w:r>
          </w:p>
        </w:tc>
        <w:tc>
          <w:tcPr>
            <w:tcW w:w="301" w:type="pct"/>
          </w:tcPr>
          <w:p w14:paraId="26BB341C"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sz w:val="24"/>
                <w:szCs w:val="24"/>
                <w:lang w:val="en-GB"/>
              </w:rPr>
              <w:t>−2.69</w:t>
            </w:r>
          </w:p>
        </w:tc>
      </w:tr>
      <w:tr w:rsidR="00DB6EC5" w:rsidRPr="00DB6EC5" w14:paraId="633BC282" w14:textId="77777777" w:rsidTr="00AB1D34">
        <w:trPr>
          <w:trHeight w:val="245"/>
        </w:trPr>
        <w:tc>
          <w:tcPr>
            <w:tcW w:w="219" w:type="pct"/>
          </w:tcPr>
          <w:p w14:paraId="5D30B0C4" w14:textId="77777777" w:rsidR="00DB6EC5" w:rsidRPr="00DB6EC5" w:rsidRDefault="00DB6EC5" w:rsidP="00AB1D34">
            <w:pPr>
              <w:ind w:hanging="15"/>
              <w:jc w:val="left"/>
              <w:rPr>
                <w:rFonts w:ascii="Times New Roman" w:eastAsia="Times New Roman" w:hAnsi="Times New Roman" w:cs="Times New Roman"/>
                <w:color w:val="000000"/>
                <w:sz w:val="24"/>
                <w:szCs w:val="24"/>
              </w:rPr>
            </w:pPr>
            <w:r w:rsidRPr="00DB6EC5">
              <w:rPr>
                <w:rFonts w:ascii="Times New Roman" w:hAnsi="Times New Roman" w:cs="Times New Roman"/>
                <w:sz w:val="24"/>
                <w:szCs w:val="24"/>
                <w:lang w:val="en-GB"/>
              </w:rPr>
              <w:t>3b</w:t>
            </w:r>
          </w:p>
        </w:tc>
        <w:tc>
          <w:tcPr>
            <w:tcW w:w="230" w:type="pct"/>
          </w:tcPr>
          <w:p w14:paraId="2FFA491D"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sz w:val="24"/>
                <w:szCs w:val="24"/>
                <w:lang w:val="en-GB"/>
              </w:rPr>
              <w:t>5.55</w:t>
            </w:r>
          </w:p>
        </w:tc>
        <w:tc>
          <w:tcPr>
            <w:tcW w:w="302" w:type="pct"/>
          </w:tcPr>
          <w:p w14:paraId="2FD3A551"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FF0000"/>
                <w:sz w:val="24"/>
                <w:szCs w:val="24"/>
                <w:lang w:val="en-GB"/>
              </w:rPr>
              <w:t>−1.83</w:t>
            </w:r>
          </w:p>
        </w:tc>
        <w:tc>
          <w:tcPr>
            <w:tcW w:w="230" w:type="pct"/>
          </w:tcPr>
          <w:p w14:paraId="6579EEB6"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sz w:val="24"/>
                <w:szCs w:val="24"/>
                <w:lang w:val="en-GB"/>
              </w:rPr>
              <w:t>−0.97</w:t>
            </w:r>
          </w:p>
        </w:tc>
        <w:tc>
          <w:tcPr>
            <w:tcW w:w="255" w:type="pct"/>
          </w:tcPr>
          <w:p w14:paraId="11C7B79A"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sz w:val="24"/>
                <w:szCs w:val="24"/>
                <w:lang w:val="en-GB"/>
              </w:rPr>
              <w:t>−6.22</w:t>
            </w:r>
          </w:p>
        </w:tc>
        <w:tc>
          <w:tcPr>
            <w:tcW w:w="259" w:type="pct"/>
          </w:tcPr>
          <w:p w14:paraId="35DB4F9C"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B050"/>
                <w:sz w:val="24"/>
                <w:szCs w:val="24"/>
                <w:lang w:val="en-GB"/>
              </w:rPr>
              <w:t>1.87</w:t>
            </w:r>
          </w:p>
        </w:tc>
        <w:tc>
          <w:tcPr>
            <w:tcW w:w="274" w:type="pct"/>
          </w:tcPr>
          <w:p w14:paraId="3989E425"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sz w:val="24"/>
                <w:szCs w:val="24"/>
                <w:lang w:val="en-GB"/>
              </w:rPr>
              <w:t>−6.61</w:t>
            </w:r>
          </w:p>
        </w:tc>
        <w:tc>
          <w:tcPr>
            <w:tcW w:w="285" w:type="pct"/>
          </w:tcPr>
          <w:p w14:paraId="7A023C6D"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B050"/>
                <w:sz w:val="24"/>
                <w:szCs w:val="24"/>
                <w:lang w:val="en-GB"/>
              </w:rPr>
              <w:t>−5.24</w:t>
            </w:r>
          </w:p>
        </w:tc>
        <w:tc>
          <w:tcPr>
            <w:tcW w:w="330" w:type="pct"/>
          </w:tcPr>
          <w:p w14:paraId="42D50B66"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sz w:val="24"/>
                <w:szCs w:val="24"/>
                <w:lang w:val="en-GB"/>
              </w:rPr>
              <w:t>6.00</w:t>
            </w:r>
          </w:p>
        </w:tc>
        <w:tc>
          <w:tcPr>
            <w:tcW w:w="330" w:type="pct"/>
          </w:tcPr>
          <w:p w14:paraId="02230DD1"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sz w:val="24"/>
                <w:szCs w:val="24"/>
                <w:lang w:val="en-GB"/>
              </w:rPr>
              <w:t>−5.62</w:t>
            </w:r>
          </w:p>
        </w:tc>
        <w:tc>
          <w:tcPr>
            <w:tcW w:w="261" w:type="pct"/>
          </w:tcPr>
          <w:p w14:paraId="15D5C287"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sz w:val="24"/>
                <w:szCs w:val="24"/>
                <w:lang w:val="en-GB"/>
              </w:rPr>
              <w:t>1.40</w:t>
            </w:r>
          </w:p>
        </w:tc>
        <w:tc>
          <w:tcPr>
            <w:tcW w:w="264" w:type="pct"/>
          </w:tcPr>
          <w:p w14:paraId="44945FFB"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sz w:val="24"/>
                <w:szCs w:val="24"/>
                <w:lang w:val="en-GB"/>
              </w:rPr>
              <w:t>3.62</w:t>
            </w:r>
          </w:p>
        </w:tc>
        <w:tc>
          <w:tcPr>
            <w:tcW w:w="261" w:type="pct"/>
          </w:tcPr>
          <w:p w14:paraId="0B32EDBD"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sz w:val="24"/>
                <w:szCs w:val="24"/>
                <w:lang w:val="en-GB"/>
              </w:rPr>
              <w:t>1.21</w:t>
            </w:r>
          </w:p>
        </w:tc>
        <w:tc>
          <w:tcPr>
            <w:tcW w:w="294" w:type="pct"/>
          </w:tcPr>
          <w:p w14:paraId="3BD71F10"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sz w:val="24"/>
                <w:szCs w:val="24"/>
                <w:lang w:val="en-GB"/>
              </w:rPr>
              <w:t>5.56</w:t>
            </w:r>
          </w:p>
        </w:tc>
        <w:tc>
          <w:tcPr>
            <w:tcW w:w="275" w:type="pct"/>
          </w:tcPr>
          <w:p w14:paraId="46CF7384"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FF0000"/>
                <w:sz w:val="24"/>
                <w:szCs w:val="24"/>
                <w:lang w:val="en-GB"/>
              </w:rPr>
              <w:t>8.71</w:t>
            </w:r>
          </w:p>
        </w:tc>
        <w:tc>
          <w:tcPr>
            <w:tcW w:w="182" w:type="pct"/>
          </w:tcPr>
          <w:p w14:paraId="1F8F6C77"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sz w:val="24"/>
                <w:szCs w:val="24"/>
                <w:lang w:val="en-GB"/>
              </w:rPr>
              <w:t>5.51</w:t>
            </w:r>
          </w:p>
        </w:tc>
        <w:tc>
          <w:tcPr>
            <w:tcW w:w="224" w:type="pct"/>
          </w:tcPr>
          <w:p w14:paraId="5C40DF14"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FF0000"/>
                <w:sz w:val="24"/>
                <w:szCs w:val="24"/>
                <w:lang w:val="en-GB"/>
              </w:rPr>
              <w:t>−4.76</w:t>
            </w:r>
          </w:p>
        </w:tc>
        <w:tc>
          <w:tcPr>
            <w:tcW w:w="224" w:type="pct"/>
          </w:tcPr>
          <w:p w14:paraId="3FBAF7E7"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sz w:val="24"/>
                <w:szCs w:val="24"/>
                <w:lang w:val="en-GB"/>
              </w:rPr>
              <w:t>−4.02</w:t>
            </w:r>
          </w:p>
        </w:tc>
        <w:tc>
          <w:tcPr>
            <w:tcW w:w="301" w:type="pct"/>
          </w:tcPr>
          <w:p w14:paraId="02C53981"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FF0000"/>
                <w:sz w:val="24"/>
                <w:szCs w:val="24"/>
                <w:lang w:val="en-GB"/>
              </w:rPr>
              <w:t>−2.56</w:t>
            </w:r>
          </w:p>
        </w:tc>
      </w:tr>
      <w:tr w:rsidR="00DB6EC5" w:rsidRPr="00DB6EC5" w14:paraId="7BAE899E" w14:textId="77777777" w:rsidTr="00AB1D34">
        <w:trPr>
          <w:trHeight w:val="245"/>
        </w:trPr>
        <w:tc>
          <w:tcPr>
            <w:tcW w:w="219" w:type="pct"/>
          </w:tcPr>
          <w:p w14:paraId="06A1DB5C" w14:textId="77777777" w:rsidR="00DB6EC5" w:rsidRPr="00DB6EC5" w:rsidRDefault="00DB6EC5" w:rsidP="00AB1D34">
            <w:pPr>
              <w:ind w:hanging="15"/>
              <w:jc w:val="left"/>
              <w:rPr>
                <w:rFonts w:ascii="Times New Roman" w:eastAsia="Times New Roman" w:hAnsi="Times New Roman" w:cs="Times New Roman"/>
                <w:color w:val="000000"/>
                <w:sz w:val="24"/>
                <w:szCs w:val="24"/>
              </w:rPr>
            </w:pPr>
            <w:r w:rsidRPr="00DB6EC5">
              <w:rPr>
                <w:rFonts w:ascii="Times New Roman" w:hAnsi="Times New Roman" w:cs="Times New Roman"/>
                <w:sz w:val="24"/>
                <w:szCs w:val="24"/>
                <w:lang w:val="en-GB"/>
              </w:rPr>
              <w:t>3c</w:t>
            </w:r>
          </w:p>
        </w:tc>
        <w:tc>
          <w:tcPr>
            <w:tcW w:w="230" w:type="pct"/>
          </w:tcPr>
          <w:p w14:paraId="0A6912A5"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sz w:val="24"/>
                <w:szCs w:val="24"/>
                <w:lang w:val="en-GB"/>
              </w:rPr>
              <w:t>3.76</w:t>
            </w:r>
          </w:p>
        </w:tc>
        <w:tc>
          <w:tcPr>
            <w:tcW w:w="302" w:type="pct"/>
          </w:tcPr>
          <w:p w14:paraId="7BFCFC95"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B050"/>
                <w:sz w:val="24"/>
                <w:szCs w:val="24"/>
                <w:lang w:val="en-GB"/>
              </w:rPr>
              <w:t>−2.57</w:t>
            </w:r>
          </w:p>
        </w:tc>
        <w:tc>
          <w:tcPr>
            <w:tcW w:w="230" w:type="pct"/>
          </w:tcPr>
          <w:p w14:paraId="3372EC9F"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sz w:val="24"/>
                <w:szCs w:val="24"/>
                <w:lang w:val="en-GB"/>
              </w:rPr>
              <w:t>−1.08</w:t>
            </w:r>
          </w:p>
        </w:tc>
        <w:tc>
          <w:tcPr>
            <w:tcW w:w="255" w:type="pct"/>
          </w:tcPr>
          <w:p w14:paraId="5AEC596A"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sz w:val="24"/>
                <w:szCs w:val="24"/>
                <w:lang w:val="en-GB"/>
              </w:rPr>
              <w:t>−7.30</w:t>
            </w:r>
          </w:p>
        </w:tc>
        <w:tc>
          <w:tcPr>
            <w:tcW w:w="259" w:type="pct"/>
          </w:tcPr>
          <w:p w14:paraId="382F268D"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FF0000"/>
                <w:sz w:val="24"/>
                <w:szCs w:val="24"/>
                <w:lang w:val="en-GB"/>
              </w:rPr>
              <w:t>9.28</w:t>
            </w:r>
          </w:p>
        </w:tc>
        <w:tc>
          <w:tcPr>
            <w:tcW w:w="274" w:type="pct"/>
          </w:tcPr>
          <w:p w14:paraId="03E6D069"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sz w:val="24"/>
                <w:szCs w:val="24"/>
                <w:lang w:val="en-GB"/>
              </w:rPr>
              <w:t>−7.68</w:t>
            </w:r>
          </w:p>
        </w:tc>
        <w:tc>
          <w:tcPr>
            <w:tcW w:w="285" w:type="pct"/>
          </w:tcPr>
          <w:p w14:paraId="48D5EFCF"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FF0000"/>
                <w:sz w:val="24"/>
                <w:szCs w:val="24"/>
                <w:lang w:val="en-GB"/>
              </w:rPr>
              <w:t>−4.13</w:t>
            </w:r>
          </w:p>
        </w:tc>
        <w:tc>
          <w:tcPr>
            <w:tcW w:w="330" w:type="pct"/>
          </w:tcPr>
          <w:p w14:paraId="525DC3B8"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sz w:val="24"/>
                <w:szCs w:val="24"/>
                <w:lang w:val="en-GB"/>
              </w:rPr>
              <w:t>7.27</w:t>
            </w:r>
          </w:p>
        </w:tc>
        <w:tc>
          <w:tcPr>
            <w:tcW w:w="330" w:type="pct"/>
          </w:tcPr>
          <w:p w14:paraId="722A5CC8"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sz w:val="24"/>
                <w:szCs w:val="24"/>
                <w:lang w:val="en-GB"/>
              </w:rPr>
              <w:t>−8.28</w:t>
            </w:r>
          </w:p>
        </w:tc>
        <w:tc>
          <w:tcPr>
            <w:tcW w:w="261" w:type="pct"/>
          </w:tcPr>
          <w:p w14:paraId="5E3656EC"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sz w:val="24"/>
                <w:szCs w:val="24"/>
                <w:lang w:val="en-GB"/>
              </w:rPr>
              <w:t>1.01</w:t>
            </w:r>
          </w:p>
        </w:tc>
        <w:tc>
          <w:tcPr>
            <w:tcW w:w="264" w:type="pct"/>
          </w:tcPr>
          <w:p w14:paraId="65B175B9"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sz w:val="24"/>
                <w:szCs w:val="24"/>
                <w:lang w:val="en-GB"/>
              </w:rPr>
              <w:t>−3.52</w:t>
            </w:r>
          </w:p>
        </w:tc>
        <w:tc>
          <w:tcPr>
            <w:tcW w:w="261" w:type="pct"/>
          </w:tcPr>
          <w:p w14:paraId="63FE19D0"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sz w:val="24"/>
                <w:szCs w:val="24"/>
                <w:lang w:val="en-GB"/>
              </w:rPr>
              <w:t>0.46</w:t>
            </w:r>
          </w:p>
        </w:tc>
        <w:tc>
          <w:tcPr>
            <w:tcW w:w="294" w:type="pct"/>
          </w:tcPr>
          <w:p w14:paraId="26313813"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sz w:val="24"/>
                <w:szCs w:val="24"/>
                <w:lang w:val="en-GB"/>
              </w:rPr>
              <w:t>5.79</w:t>
            </w:r>
          </w:p>
        </w:tc>
        <w:tc>
          <w:tcPr>
            <w:tcW w:w="275" w:type="pct"/>
          </w:tcPr>
          <w:p w14:paraId="4940FFE0"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B050"/>
                <w:sz w:val="24"/>
                <w:szCs w:val="24"/>
                <w:lang w:val="en-GB"/>
              </w:rPr>
              <w:t>7.67</w:t>
            </w:r>
          </w:p>
        </w:tc>
        <w:tc>
          <w:tcPr>
            <w:tcW w:w="182" w:type="pct"/>
          </w:tcPr>
          <w:p w14:paraId="5DA51F72"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sz w:val="24"/>
                <w:szCs w:val="24"/>
                <w:lang w:val="en-GB"/>
              </w:rPr>
              <w:t>7.17</w:t>
            </w:r>
          </w:p>
        </w:tc>
        <w:tc>
          <w:tcPr>
            <w:tcW w:w="224" w:type="pct"/>
          </w:tcPr>
          <w:p w14:paraId="22B447E9"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B050"/>
                <w:sz w:val="24"/>
                <w:szCs w:val="24"/>
                <w:lang w:val="en-GB"/>
              </w:rPr>
              <w:t>−4.90</w:t>
            </w:r>
          </w:p>
        </w:tc>
        <w:tc>
          <w:tcPr>
            <w:tcW w:w="224" w:type="pct"/>
          </w:tcPr>
          <w:p w14:paraId="793773E8"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sz w:val="24"/>
                <w:szCs w:val="24"/>
                <w:lang w:val="en-GB"/>
              </w:rPr>
              <w:t>−3.91</w:t>
            </w:r>
          </w:p>
        </w:tc>
        <w:tc>
          <w:tcPr>
            <w:tcW w:w="301" w:type="pct"/>
          </w:tcPr>
          <w:p w14:paraId="5F66894F"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B050"/>
                <w:sz w:val="24"/>
                <w:szCs w:val="24"/>
                <w:lang w:val="en-GB"/>
              </w:rPr>
              <w:t>−2.96</w:t>
            </w:r>
          </w:p>
        </w:tc>
      </w:tr>
      <w:tr w:rsidR="00DB6EC5" w:rsidRPr="00DB6EC5" w14:paraId="318ABF2E" w14:textId="77777777" w:rsidTr="00AB1D34">
        <w:trPr>
          <w:trHeight w:val="245"/>
        </w:trPr>
        <w:tc>
          <w:tcPr>
            <w:tcW w:w="219" w:type="pct"/>
            <w:tcBorders>
              <w:bottom w:val="single" w:sz="4" w:space="0" w:color="auto"/>
            </w:tcBorders>
          </w:tcPr>
          <w:p w14:paraId="71E25E25" w14:textId="77777777" w:rsidR="00DB6EC5" w:rsidRPr="00DB6EC5" w:rsidRDefault="00DB6EC5" w:rsidP="00AB1D34">
            <w:pPr>
              <w:ind w:hanging="15"/>
              <w:jc w:val="left"/>
              <w:rPr>
                <w:rFonts w:ascii="Times New Roman" w:eastAsia="Times New Roman" w:hAnsi="Times New Roman" w:cs="Times New Roman"/>
                <w:color w:val="000000"/>
                <w:sz w:val="24"/>
                <w:szCs w:val="24"/>
              </w:rPr>
            </w:pPr>
            <w:r w:rsidRPr="00DB6EC5">
              <w:rPr>
                <w:rFonts w:ascii="Times New Roman" w:hAnsi="Times New Roman" w:cs="Times New Roman"/>
                <w:sz w:val="24"/>
                <w:szCs w:val="24"/>
                <w:lang w:val="en-GB"/>
              </w:rPr>
              <w:t>3d</w:t>
            </w:r>
          </w:p>
        </w:tc>
        <w:tc>
          <w:tcPr>
            <w:tcW w:w="230" w:type="pct"/>
            <w:tcBorders>
              <w:bottom w:val="single" w:sz="4" w:space="0" w:color="auto"/>
            </w:tcBorders>
          </w:tcPr>
          <w:p w14:paraId="14429313"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B050"/>
                <w:sz w:val="24"/>
                <w:szCs w:val="24"/>
                <w:lang w:val="en-GB"/>
              </w:rPr>
              <w:t>2.77</w:t>
            </w:r>
          </w:p>
        </w:tc>
        <w:tc>
          <w:tcPr>
            <w:tcW w:w="302" w:type="pct"/>
            <w:tcBorders>
              <w:bottom w:val="single" w:sz="4" w:space="0" w:color="auto"/>
            </w:tcBorders>
          </w:tcPr>
          <w:p w14:paraId="59110D74"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sz w:val="24"/>
                <w:szCs w:val="24"/>
                <w:lang w:val="en-GB"/>
              </w:rPr>
              <w:t>−2.48</w:t>
            </w:r>
          </w:p>
        </w:tc>
        <w:tc>
          <w:tcPr>
            <w:tcW w:w="230" w:type="pct"/>
            <w:tcBorders>
              <w:bottom w:val="single" w:sz="4" w:space="0" w:color="auto"/>
            </w:tcBorders>
          </w:tcPr>
          <w:p w14:paraId="7E3DF4E7"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B050"/>
                <w:sz w:val="24"/>
                <w:szCs w:val="24"/>
                <w:lang w:val="en-GB"/>
              </w:rPr>
              <w:t>−1.11</w:t>
            </w:r>
          </w:p>
        </w:tc>
        <w:tc>
          <w:tcPr>
            <w:tcW w:w="255" w:type="pct"/>
            <w:tcBorders>
              <w:bottom w:val="single" w:sz="4" w:space="0" w:color="auto"/>
            </w:tcBorders>
          </w:tcPr>
          <w:p w14:paraId="29E932FD"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B050"/>
                <w:sz w:val="24"/>
                <w:szCs w:val="24"/>
                <w:lang w:val="en-GB"/>
              </w:rPr>
              <w:t>−7.97</w:t>
            </w:r>
          </w:p>
        </w:tc>
        <w:tc>
          <w:tcPr>
            <w:tcW w:w="259" w:type="pct"/>
            <w:tcBorders>
              <w:bottom w:val="single" w:sz="4" w:space="0" w:color="auto"/>
            </w:tcBorders>
          </w:tcPr>
          <w:p w14:paraId="7255CB21"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sz w:val="24"/>
                <w:szCs w:val="24"/>
                <w:lang w:val="en-GB"/>
              </w:rPr>
              <w:t>7.57</w:t>
            </w:r>
          </w:p>
        </w:tc>
        <w:tc>
          <w:tcPr>
            <w:tcW w:w="274" w:type="pct"/>
            <w:tcBorders>
              <w:bottom w:val="single" w:sz="4" w:space="0" w:color="auto"/>
            </w:tcBorders>
          </w:tcPr>
          <w:p w14:paraId="605EAC2B"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B050"/>
                <w:sz w:val="24"/>
                <w:szCs w:val="24"/>
                <w:lang w:val="en-GB"/>
              </w:rPr>
              <w:t>−8.42</w:t>
            </w:r>
          </w:p>
        </w:tc>
        <w:tc>
          <w:tcPr>
            <w:tcW w:w="285" w:type="pct"/>
            <w:tcBorders>
              <w:bottom w:val="single" w:sz="4" w:space="0" w:color="auto"/>
            </w:tcBorders>
          </w:tcPr>
          <w:p w14:paraId="2AFFDF24"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sz w:val="24"/>
                <w:szCs w:val="24"/>
                <w:lang w:val="en-GB"/>
              </w:rPr>
              <w:t>−4.92</w:t>
            </w:r>
          </w:p>
        </w:tc>
        <w:tc>
          <w:tcPr>
            <w:tcW w:w="330" w:type="pct"/>
            <w:tcBorders>
              <w:bottom w:val="single" w:sz="4" w:space="0" w:color="auto"/>
            </w:tcBorders>
          </w:tcPr>
          <w:p w14:paraId="352022AC"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FF0000"/>
                <w:sz w:val="24"/>
                <w:szCs w:val="24"/>
                <w:lang w:val="en-GB"/>
              </w:rPr>
              <w:t>11.1</w:t>
            </w:r>
          </w:p>
        </w:tc>
        <w:tc>
          <w:tcPr>
            <w:tcW w:w="330" w:type="pct"/>
            <w:tcBorders>
              <w:bottom w:val="single" w:sz="4" w:space="0" w:color="auto"/>
            </w:tcBorders>
          </w:tcPr>
          <w:p w14:paraId="2CDEFBF9"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B050"/>
                <w:sz w:val="24"/>
                <w:szCs w:val="24"/>
                <w:lang w:val="en-GB"/>
              </w:rPr>
              <w:t>−8.56</w:t>
            </w:r>
          </w:p>
        </w:tc>
        <w:tc>
          <w:tcPr>
            <w:tcW w:w="261" w:type="pct"/>
            <w:tcBorders>
              <w:bottom w:val="single" w:sz="4" w:space="0" w:color="auto"/>
            </w:tcBorders>
          </w:tcPr>
          <w:p w14:paraId="017550FC"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FF0000"/>
                <w:sz w:val="24"/>
                <w:szCs w:val="24"/>
                <w:lang w:val="en-GB"/>
              </w:rPr>
              <w:t>1.45</w:t>
            </w:r>
          </w:p>
        </w:tc>
        <w:tc>
          <w:tcPr>
            <w:tcW w:w="264" w:type="pct"/>
            <w:tcBorders>
              <w:bottom w:val="single" w:sz="4" w:space="0" w:color="auto"/>
            </w:tcBorders>
          </w:tcPr>
          <w:p w14:paraId="0CB078A4"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B050"/>
                <w:sz w:val="24"/>
                <w:szCs w:val="24"/>
                <w:lang w:val="en-GB"/>
              </w:rPr>
              <w:t>−2.32</w:t>
            </w:r>
          </w:p>
        </w:tc>
        <w:tc>
          <w:tcPr>
            <w:tcW w:w="261" w:type="pct"/>
            <w:tcBorders>
              <w:bottom w:val="single" w:sz="4" w:space="0" w:color="auto"/>
            </w:tcBorders>
          </w:tcPr>
          <w:p w14:paraId="6910DBAE"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B050"/>
                <w:sz w:val="24"/>
                <w:szCs w:val="24"/>
                <w:lang w:val="en-GB"/>
              </w:rPr>
              <w:t>0.41</w:t>
            </w:r>
          </w:p>
        </w:tc>
        <w:tc>
          <w:tcPr>
            <w:tcW w:w="294" w:type="pct"/>
            <w:tcBorders>
              <w:bottom w:val="single" w:sz="4" w:space="0" w:color="auto"/>
            </w:tcBorders>
          </w:tcPr>
          <w:p w14:paraId="46C89F14"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B050"/>
                <w:sz w:val="24"/>
                <w:szCs w:val="24"/>
                <w:lang w:val="en-GB"/>
              </w:rPr>
              <w:t>4.61</w:t>
            </w:r>
          </w:p>
        </w:tc>
        <w:tc>
          <w:tcPr>
            <w:tcW w:w="275" w:type="pct"/>
            <w:tcBorders>
              <w:bottom w:val="single" w:sz="4" w:space="0" w:color="auto"/>
            </w:tcBorders>
          </w:tcPr>
          <w:p w14:paraId="198BA3FA"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sz w:val="24"/>
                <w:szCs w:val="24"/>
                <w:lang w:val="en-GB"/>
              </w:rPr>
              <w:t>8.52</w:t>
            </w:r>
          </w:p>
        </w:tc>
        <w:tc>
          <w:tcPr>
            <w:tcW w:w="182" w:type="pct"/>
            <w:tcBorders>
              <w:bottom w:val="single" w:sz="4" w:space="0" w:color="auto"/>
            </w:tcBorders>
          </w:tcPr>
          <w:p w14:paraId="1D1E5BE7"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FF0000"/>
                <w:sz w:val="24"/>
                <w:szCs w:val="24"/>
                <w:lang w:val="en-GB"/>
              </w:rPr>
              <w:t>7.72</w:t>
            </w:r>
          </w:p>
        </w:tc>
        <w:tc>
          <w:tcPr>
            <w:tcW w:w="224" w:type="pct"/>
            <w:tcBorders>
              <w:bottom w:val="single" w:sz="4" w:space="0" w:color="auto"/>
            </w:tcBorders>
          </w:tcPr>
          <w:p w14:paraId="30B87B98"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sz w:val="24"/>
                <w:szCs w:val="24"/>
                <w:lang w:val="en-GB"/>
              </w:rPr>
              <w:t>−4.88</w:t>
            </w:r>
          </w:p>
        </w:tc>
        <w:tc>
          <w:tcPr>
            <w:tcW w:w="224" w:type="pct"/>
            <w:tcBorders>
              <w:bottom w:val="single" w:sz="4" w:space="0" w:color="auto"/>
            </w:tcBorders>
          </w:tcPr>
          <w:p w14:paraId="306A456B"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B050"/>
                <w:sz w:val="24"/>
                <w:szCs w:val="24"/>
                <w:lang w:val="en-GB"/>
              </w:rPr>
              <w:t>−4.43</w:t>
            </w:r>
          </w:p>
        </w:tc>
        <w:tc>
          <w:tcPr>
            <w:tcW w:w="301" w:type="pct"/>
            <w:tcBorders>
              <w:bottom w:val="single" w:sz="4" w:space="0" w:color="auto"/>
            </w:tcBorders>
          </w:tcPr>
          <w:p w14:paraId="77F5F37B" w14:textId="77777777" w:rsidR="00DB6EC5" w:rsidRPr="00DB6EC5" w:rsidRDefault="00DB6EC5" w:rsidP="00AB1D34">
            <w:pPr>
              <w:jc w:val="left"/>
              <w:rPr>
                <w:rFonts w:ascii="Times New Roman" w:eastAsia="Times New Roman" w:hAnsi="Times New Roman" w:cs="Times New Roman"/>
                <w:color w:val="000000"/>
                <w:sz w:val="24"/>
                <w:szCs w:val="24"/>
              </w:rPr>
            </w:pPr>
            <w:r w:rsidRPr="00DB6EC5">
              <w:rPr>
                <w:rFonts w:ascii="Times New Roman" w:hAnsi="Times New Roman" w:cs="Times New Roman"/>
                <w:color w:val="000000"/>
                <w:sz w:val="24"/>
                <w:szCs w:val="24"/>
                <w:lang w:val="en-GB"/>
              </w:rPr>
              <w:t>−2.85</w:t>
            </w:r>
          </w:p>
        </w:tc>
      </w:tr>
    </w:tbl>
    <w:p w14:paraId="32D5072D" w14:textId="77777777" w:rsidR="00DB6EC5" w:rsidRPr="00C45393" w:rsidRDefault="00DB6EC5" w:rsidP="00DB6EC5">
      <w:pPr>
        <w:spacing w:after="0"/>
        <w:jc w:val="left"/>
        <w:rPr>
          <w:rFonts w:ascii="Times New Roman" w:hAnsi="Times New Roman" w:cs="Times New Roman"/>
          <w:sz w:val="24"/>
          <w:szCs w:val="24"/>
        </w:rPr>
      </w:pPr>
      <w:r w:rsidRPr="00C45393">
        <w:rPr>
          <w:rFonts w:ascii="Times New Roman" w:hAnsi="Times New Roman" w:cs="Times New Roman"/>
          <w:sz w:val="24"/>
          <w:szCs w:val="24"/>
        </w:rPr>
        <w:t>Notes:</w:t>
      </w:r>
    </w:p>
    <w:p w14:paraId="31811D6B" w14:textId="77777777" w:rsidR="00DB6EC5" w:rsidRPr="00C45393" w:rsidRDefault="00DB6EC5" w:rsidP="00DB6EC5">
      <w:pPr>
        <w:spacing w:after="0"/>
        <w:jc w:val="left"/>
        <w:rPr>
          <w:rFonts w:ascii="Times New Roman" w:hAnsi="Times New Roman" w:cs="Times New Roman"/>
          <w:sz w:val="24"/>
          <w:szCs w:val="24"/>
        </w:rPr>
      </w:pPr>
      <w:r w:rsidRPr="00C45393">
        <w:rPr>
          <w:rFonts w:ascii="Times New Roman" w:hAnsi="Times New Roman" w:cs="Times New Roman"/>
          <w:sz w:val="24"/>
          <w:szCs w:val="24"/>
        </w:rPr>
        <w:t xml:space="preserve">The numbers are the results for plastic treatment (including only emissions and the avoided burden for the </w:t>
      </w:r>
      <w:proofErr w:type="spellStart"/>
      <w:r w:rsidRPr="00C45393">
        <w:rPr>
          <w:rFonts w:ascii="Times New Roman" w:hAnsi="Times New Roman" w:cs="Times New Roman"/>
          <w:sz w:val="24"/>
          <w:szCs w:val="24"/>
        </w:rPr>
        <w:t>EoL</w:t>
      </w:r>
      <w:proofErr w:type="spellEnd"/>
      <w:r w:rsidRPr="00C45393">
        <w:rPr>
          <w:rFonts w:ascii="Times New Roman" w:hAnsi="Times New Roman" w:cs="Times New Roman"/>
          <w:sz w:val="24"/>
          <w:szCs w:val="24"/>
        </w:rPr>
        <w:t xml:space="preserve"> treatment of plastics) for the BEV corresponding to the recycled content used to manufacture the BEV.</w:t>
      </w:r>
    </w:p>
    <w:p w14:paraId="133C2969" w14:textId="5954B8BF" w:rsidR="004708EB" w:rsidRDefault="00DB6EC5" w:rsidP="0037103C">
      <w:pPr>
        <w:spacing w:after="0"/>
        <w:jc w:val="left"/>
        <w:rPr>
          <w:rFonts w:ascii="Times New Roman" w:hAnsi="Times New Roman" w:cs="Times New Roman"/>
          <w:sz w:val="24"/>
          <w:szCs w:val="24"/>
        </w:rPr>
      </w:pPr>
      <w:r w:rsidRPr="00C45393">
        <w:rPr>
          <w:rFonts w:ascii="Times New Roman" w:hAnsi="Times New Roman" w:cs="Times New Roman"/>
          <w:sz w:val="24"/>
          <w:szCs w:val="24"/>
        </w:rPr>
        <w:t>The worst and best results for each impact category are shown in red and green, respectively.</w:t>
      </w:r>
    </w:p>
    <w:p w14:paraId="22406B61" w14:textId="77777777" w:rsidR="004708EB" w:rsidRDefault="004708EB">
      <w:pPr>
        <w:rPr>
          <w:rFonts w:ascii="Times New Roman" w:hAnsi="Times New Roman" w:cs="Times New Roman"/>
          <w:sz w:val="24"/>
          <w:szCs w:val="24"/>
        </w:rPr>
      </w:pPr>
      <w:r>
        <w:rPr>
          <w:rFonts w:ascii="Times New Roman" w:hAnsi="Times New Roman" w:cs="Times New Roman"/>
          <w:sz w:val="24"/>
          <w:szCs w:val="24"/>
        </w:rPr>
        <w:br w:type="page"/>
      </w:r>
    </w:p>
    <w:p w14:paraId="2E08AAAD" w14:textId="093D00C1" w:rsidR="004708EB" w:rsidRPr="00B76850" w:rsidRDefault="004708EB" w:rsidP="004708EB">
      <w:pPr>
        <w:spacing w:after="0"/>
        <w:jc w:val="left"/>
        <w:rPr>
          <w:rFonts w:ascii="Times New Roman" w:hAnsi="Times New Roman" w:cs="Times New Roman"/>
          <w:bCs/>
          <w:sz w:val="24"/>
          <w:szCs w:val="24"/>
        </w:rPr>
      </w:pPr>
      <w:bookmarkStart w:id="1" w:name="_Ref171955206"/>
      <w:r w:rsidRPr="00B76850">
        <w:rPr>
          <w:rFonts w:ascii="Times New Roman" w:hAnsi="Times New Roman" w:cs="Times New Roman"/>
          <w:b/>
          <w:bCs/>
          <w:sz w:val="24"/>
          <w:szCs w:val="24"/>
        </w:rPr>
        <w:lastRenderedPageBreak/>
        <w:t xml:space="preserve">Table </w:t>
      </w:r>
      <w:r w:rsidRPr="00B76850">
        <w:rPr>
          <w:rFonts w:ascii="Times New Roman" w:hAnsi="Times New Roman" w:cs="Times New Roman"/>
          <w:b/>
          <w:bCs/>
          <w:sz w:val="24"/>
          <w:szCs w:val="24"/>
        </w:rPr>
        <w:fldChar w:fldCharType="begin"/>
      </w:r>
      <w:r w:rsidRPr="00B76850">
        <w:rPr>
          <w:rFonts w:ascii="Times New Roman" w:hAnsi="Times New Roman" w:cs="Times New Roman"/>
          <w:b/>
          <w:bCs/>
          <w:sz w:val="24"/>
          <w:szCs w:val="24"/>
        </w:rPr>
        <w:instrText xml:space="preserve"> SEQ Table \* ARABIC </w:instrText>
      </w:r>
      <w:r w:rsidRPr="00B76850">
        <w:rPr>
          <w:rFonts w:ascii="Times New Roman" w:hAnsi="Times New Roman" w:cs="Times New Roman"/>
          <w:b/>
          <w:bCs/>
          <w:sz w:val="24"/>
          <w:szCs w:val="24"/>
        </w:rPr>
        <w:fldChar w:fldCharType="separate"/>
      </w:r>
      <w:r w:rsidRPr="00B76850">
        <w:rPr>
          <w:rFonts w:ascii="Times New Roman" w:hAnsi="Times New Roman" w:cs="Times New Roman"/>
          <w:b/>
          <w:bCs/>
          <w:sz w:val="24"/>
          <w:szCs w:val="24"/>
        </w:rPr>
        <w:t>4</w:t>
      </w:r>
      <w:r w:rsidRPr="00B76850">
        <w:rPr>
          <w:rFonts w:ascii="Times New Roman" w:hAnsi="Times New Roman" w:cs="Times New Roman"/>
          <w:b/>
          <w:bCs/>
          <w:sz w:val="24"/>
          <w:szCs w:val="24"/>
        </w:rPr>
        <w:fldChar w:fldCharType="end"/>
      </w:r>
      <w:bookmarkEnd w:id="1"/>
      <w:r w:rsidRPr="00B76850">
        <w:rPr>
          <w:rFonts w:ascii="Times New Roman" w:hAnsi="Times New Roman" w:cs="Times New Roman"/>
          <w:b/>
          <w:bCs/>
          <w:sz w:val="24"/>
          <w:szCs w:val="24"/>
        </w:rPr>
        <w:t>.</w:t>
      </w:r>
      <w:r>
        <w:rPr>
          <w:rFonts w:ascii="Times New Roman" w:hAnsi="Times New Roman" w:cs="Times New Roman"/>
          <w:sz w:val="24"/>
          <w:szCs w:val="24"/>
        </w:rPr>
        <w:t xml:space="preserve"> </w:t>
      </w:r>
      <w:r w:rsidRPr="00B76850">
        <w:rPr>
          <w:rFonts w:ascii="Times New Roman" w:hAnsi="Times New Roman" w:cs="Times New Roman"/>
          <w:sz w:val="24"/>
          <w:szCs w:val="24"/>
        </w:rPr>
        <w:t>Margins of Ford and other main European car suppliers over the period 2021</w:t>
      </w:r>
      <w:r w:rsidR="00966E41" w:rsidRPr="00B76850">
        <w:rPr>
          <w:rFonts w:ascii="Times New Roman" w:hAnsi="Times New Roman" w:cs="Times New Roman"/>
          <w:sz w:val="24"/>
          <w:szCs w:val="24"/>
        </w:rPr>
        <w:t>–</w:t>
      </w:r>
      <w:r w:rsidRPr="00B76850">
        <w:rPr>
          <w:rFonts w:ascii="Times New Roman" w:hAnsi="Times New Roman" w:cs="Times New Roman"/>
          <w:sz w:val="24"/>
          <w:szCs w:val="24"/>
        </w:rPr>
        <w:t>2023 and the corresponding average margin per supplier and total average margin with the standard deviation</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08"/>
        <w:gridCol w:w="1393"/>
        <w:gridCol w:w="1387"/>
        <w:gridCol w:w="1387"/>
        <w:gridCol w:w="2010"/>
        <w:gridCol w:w="4388"/>
        <w:gridCol w:w="1485"/>
      </w:tblGrid>
      <w:tr w:rsidR="004708EB" w:rsidRPr="006A0F0B" w14:paraId="559F63E9" w14:textId="77777777" w:rsidTr="004708EB">
        <w:trPr>
          <w:trHeight w:val="288"/>
        </w:trPr>
        <w:tc>
          <w:tcPr>
            <w:tcW w:w="683" w:type="pct"/>
            <w:tcBorders>
              <w:top w:val="single" w:sz="4" w:space="0" w:color="auto"/>
              <w:bottom w:val="single" w:sz="4" w:space="0" w:color="auto"/>
            </w:tcBorders>
          </w:tcPr>
          <w:p w14:paraId="1D886F5D" w14:textId="77777777" w:rsidR="004708EB" w:rsidRPr="006A0F0B" w:rsidRDefault="004708EB" w:rsidP="00AB1D34">
            <w:pPr>
              <w:jc w:val="left"/>
              <w:rPr>
                <w:rFonts w:ascii="Times New Roman" w:hAnsi="Times New Roman" w:cs="Times New Roman"/>
                <w:sz w:val="24"/>
                <w:szCs w:val="24"/>
              </w:rPr>
            </w:pPr>
            <w:r w:rsidRPr="006A0F0B">
              <w:rPr>
                <w:rFonts w:ascii="Times New Roman" w:hAnsi="Times New Roman" w:cs="Times New Roman"/>
                <w:sz w:val="24"/>
                <w:szCs w:val="24"/>
                <w:lang w:val="en-GB"/>
              </w:rPr>
              <w:t>Company</w:t>
            </w:r>
          </w:p>
        </w:tc>
        <w:tc>
          <w:tcPr>
            <w:tcW w:w="499" w:type="pct"/>
            <w:tcBorders>
              <w:top w:val="single" w:sz="4" w:space="0" w:color="auto"/>
              <w:bottom w:val="single" w:sz="4" w:space="0" w:color="auto"/>
            </w:tcBorders>
          </w:tcPr>
          <w:p w14:paraId="16250553" w14:textId="77777777" w:rsidR="004708EB" w:rsidRPr="006A0F0B" w:rsidRDefault="004708EB" w:rsidP="00AB1D34">
            <w:pPr>
              <w:jc w:val="left"/>
              <w:rPr>
                <w:rFonts w:ascii="Times New Roman" w:hAnsi="Times New Roman" w:cs="Times New Roman"/>
                <w:sz w:val="24"/>
                <w:szCs w:val="24"/>
              </w:rPr>
            </w:pPr>
            <w:r w:rsidRPr="006A0F0B">
              <w:rPr>
                <w:rFonts w:ascii="Times New Roman" w:hAnsi="Times New Roman" w:cs="Times New Roman"/>
                <w:sz w:val="24"/>
                <w:szCs w:val="24"/>
                <w:lang w:val="en-GB"/>
              </w:rPr>
              <w:t>2021</w:t>
            </w:r>
            <w:r>
              <w:rPr>
                <w:rFonts w:ascii="Times New Roman" w:hAnsi="Times New Roman" w:cs="Times New Roman"/>
                <w:sz w:val="24"/>
                <w:szCs w:val="24"/>
                <w:lang w:val="en-GB"/>
              </w:rPr>
              <w:t xml:space="preserve"> (%)</w:t>
            </w:r>
          </w:p>
        </w:tc>
        <w:tc>
          <w:tcPr>
            <w:tcW w:w="497" w:type="pct"/>
            <w:tcBorders>
              <w:top w:val="single" w:sz="4" w:space="0" w:color="auto"/>
              <w:bottom w:val="single" w:sz="4" w:space="0" w:color="auto"/>
            </w:tcBorders>
          </w:tcPr>
          <w:p w14:paraId="254A0005" w14:textId="77777777" w:rsidR="004708EB" w:rsidRPr="006A0F0B" w:rsidRDefault="004708EB" w:rsidP="00AB1D34">
            <w:pPr>
              <w:jc w:val="left"/>
              <w:rPr>
                <w:rFonts w:ascii="Times New Roman" w:hAnsi="Times New Roman" w:cs="Times New Roman"/>
                <w:sz w:val="24"/>
                <w:szCs w:val="24"/>
              </w:rPr>
            </w:pPr>
            <w:r w:rsidRPr="006A0F0B">
              <w:rPr>
                <w:rFonts w:ascii="Times New Roman" w:hAnsi="Times New Roman" w:cs="Times New Roman"/>
                <w:sz w:val="24"/>
                <w:szCs w:val="24"/>
                <w:lang w:val="en-GB"/>
              </w:rPr>
              <w:t>2022</w:t>
            </w:r>
            <w:r>
              <w:rPr>
                <w:rFonts w:ascii="Times New Roman" w:hAnsi="Times New Roman" w:cs="Times New Roman"/>
                <w:sz w:val="24"/>
                <w:szCs w:val="24"/>
                <w:lang w:val="en-GB"/>
              </w:rPr>
              <w:t xml:space="preserve"> (%)</w:t>
            </w:r>
          </w:p>
        </w:tc>
        <w:tc>
          <w:tcPr>
            <w:tcW w:w="497" w:type="pct"/>
            <w:tcBorders>
              <w:top w:val="single" w:sz="4" w:space="0" w:color="auto"/>
              <w:bottom w:val="single" w:sz="4" w:space="0" w:color="auto"/>
            </w:tcBorders>
          </w:tcPr>
          <w:p w14:paraId="22EF8281" w14:textId="77777777" w:rsidR="004708EB" w:rsidRPr="006A0F0B" w:rsidRDefault="004708EB" w:rsidP="00AB1D34">
            <w:pPr>
              <w:jc w:val="left"/>
              <w:rPr>
                <w:rFonts w:ascii="Times New Roman" w:hAnsi="Times New Roman" w:cs="Times New Roman"/>
                <w:sz w:val="24"/>
                <w:szCs w:val="24"/>
              </w:rPr>
            </w:pPr>
            <w:r w:rsidRPr="006A0F0B">
              <w:rPr>
                <w:rFonts w:ascii="Times New Roman" w:hAnsi="Times New Roman" w:cs="Times New Roman"/>
                <w:sz w:val="24"/>
                <w:szCs w:val="24"/>
                <w:lang w:val="en-GB"/>
              </w:rPr>
              <w:t>2023</w:t>
            </w:r>
            <w:r>
              <w:rPr>
                <w:rFonts w:ascii="Times New Roman" w:hAnsi="Times New Roman" w:cs="Times New Roman"/>
                <w:sz w:val="24"/>
                <w:szCs w:val="24"/>
                <w:lang w:val="en-GB"/>
              </w:rPr>
              <w:t xml:space="preserve"> (%)</w:t>
            </w:r>
          </w:p>
        </w:tc>
        <w:tc>
          <w:tcPr>
            <w:tcW w:w="720" w:type="pct"/>
            <w:tcBorders>
              <w:top w:val="single" w:sz="4" w:space="0" w:color="auto"/>
              <w:bottom w:val="single" w:sz="4" w:space="0" w:color="auto"/>
            </w:tcBorders>
          </w:tcPr>
          <w:p w14:paraId="596E5BAA" w14:textId="77777777" w:rsidR="004708EB" w:rsidRPr="006A0F0B" w:rsidRDefault="004708EB" w:rsidP="00AB1D34">
            <w:pPr>
              <w:jc w:val="left"/>
              <w:rPr>
                <w:rFonts w:ascii="Times New Roman" w:hAnsi="Times New Roman" w:cs="Times New Roman"/>
                <w:sz w:val="24"/>
                <w:szCs w:val="24"/>
              </w:rPr>
            </w:pPr>
            <w:r w:rsidRPr="006A0F0B">
              <w:rPr>
                <w:rFonts w:ascii="Times New Roman" w:hAnsi="Times New Roman" w:cs="Times New Roman"/>
                <w:sz w:val="24"/>
                <w:szCs w:val="24"/>
                <w:lang w:val="en-GB"/>
              </w:rPr>
              <w:t>Average</w:t>
            </w:r>
            <w:r>
              <w:rPr>
                <w:rFonts w:ascii="Times New Roman" w:hAnsi="Times New Roman" w:cs="Times New Roman"/>
                <w:sz w:val="24"/>
                <w:szCs w:val="24"/>
                <w:lang w:val="en-GB"/>
              </w:rPr>
              <w:t xml:space="preserve"> (%)</w:t>
            </w:r>
          </w:p>
        </w:tc>
        <w:tc>
          <w:tcPr>
            <w:tcW w:w="1572" w:type="pct"/>
            <w:tcBorders>
              <w:top w:val="single" w:sz="4" w:space="0" w:color="auto"/>
              <w:bottom w:val="single" w:sz="4" w:space="0" w:color="auto"/>
            </w:tcBorders>
          </w:tcPr>
          <w:p w14:paraId="79BF6990" w14:textId="77777777" w:rsidR="004708EB" w:rsidRPr="006A0F0B" w:rsidRDefault="004708EB" w:rsidP="00AB1D34">
            <w:pPr>
              <w:jc w:val="left"/>
              <w:rPr>
                <w:rFonts w:ascii="Times New Roman" w:hAnsi="Times New Roman" w:cs="Times New Roman"/>
                <w:sz w:val="24"/>
                <w:szCs w:val="24"/>
              </w:rPr>
            </w:pPr>
            <w:r w:rsidRPr="006A0F0B">
              <w:rPr>
                <w:rFonts w:ascii="Times New Roman" w:hAnsi="Times New Roman" w:cs="Times New Roman"/>
                <w:sz w:val="24"/>
                <w:szCs w:val="24"/>
                <w:lang w:val="en-GB"/>
              </w:rPr>
              <w:t>Term in report</w:t>
            </w:r>
          </w:p>
        </w:tc>
        <w:tc>
          <w:tcPr>
            <w:tcW w:w="532" w:type="pct"/>
            <w:tcBorders>
              <w:top w:val="single" w:sz="4" w:space="0" w:color="auto"/>
              <w:bottom w:val="single" w:sz="4" w:space="0" w:color="auto"/>
            </w:tcBorders>
          </w:tcPr>
          <w:p w14:paraId="3F41AD3A" w14:textId="77777777" w:rsidR="004708EB" w:rsidRPr="006A0F0B" w:rsidRDefault="004708EB" w:rsidP="00AB1D34">
            <w:pPr>
              <w:jc w:val="left"/>
              <w:rPr>
                <w:rFonts w:ascii="Times New Roman" w:hAnsi="Times New Roman" w:cs="Times New Roman"/>
                <w:sz w:val="24"/>
                <w:szCs w:val="24"/>
              </w:rPr>
            </w:pPr>
            <w:r w:rsidRPr="006A0F0B">
              <w:rPr>
                <w:rFonts w:ascii="Times New Roman" w:hAnsi="Times New Roman" w:cs="Times New Roman"/>
                <w:sz w:val="24"/>
                <w:szCs w:val="24"/>
                <w:lang w:val="en-GB"/>
              </w:rPr>
              <w:t>Reference</w:t>
            </w:r>
          </w:p>
        </w:tc>
      </w:tr>
      <w:tr w:rsidR="004708EB" w:rsidRPr="006A0F0B" w14:paraId="132305BE" w14:textId="77777777" w:rsidTr="004708EB">
        <w:trPr>
          <w:trHeight w:val="288"/>
        </w:trPr>
        <w:tc>
          <w:tcPr>
            <w:tcW w:w="683" w:type="pct"/>
            <w:tcBorders>
              <w:top w:val="single" w:sz="4" w:space="0" w:color="auto"/>
            </w:tcBorders>
          </w:tcPr>
          <w:p w14:paraId="5EC8B351" w14:textId="77777777" w:rsidR="004708EB" w:rsidRPr="006A0F0B" w:rsidRDefault="004708EB" w:rsidP="00AB1D34">
            <w:pPr>
              <w:jc w:val="left"/>
              <w:rPr>
                <w:rFonts w:ascii="Times New Roman" w:hAnsi="Times New Roman" w:cs="Times New Roman"/>
                <w:sz w:val="24"/>
                <w:szCs w:val="24"/>
              </w:rPr>
            </w:pPr>
            <w:r w:rsidRPr="006A0F0B">
              <w:rPr>
                <w:rFonts w:ascii="Times New Roman" w:hAnsi="Times New Roman" w:cs="Times New Roman"/>
                <w:sz w:val="24"/>
                <w:szCs w:val="24"/>
                <w:lang w:val="en-GB"/>
              </w:rPr>
              <w:t>Ford</w:t>
            </w:r>
          </w:p>
        </w:tc>
        <w:tc>
          <w:tcPr>
            <w:tcW w:w="499" w:type="pct"/>
            <w:tcBorders>
              <w:top w:val="single" w:sz="4" w:space="0" w:color="auto"/>
            </w:tcBorders>
          </w:tcPr>
          <w:p w14:paraId="549403D0" w14:textId="77777777" w:rsidR="004708EB" w:rsidRPr="006A0F0B" w:rsidRDefault="004708EB" w:rsidP="00AB1D34">
            <w:pPr>
              <w:jc w:val="left"/>
              <w:rPr>
                <w:rFonts w:ascii="Times New Roman" w:hAnsi="Times New Roman" w:cs="Times New Roman"/>
                <w:sz w:val="24"/>
                <w:szCs w:val="24"/>
              </w:rPr>
            </w:pPr>
            <w:r w:rsidRPr="006A0F0B">
              <w:rPr>
                <w:rFonts w:ascii="Times New Roman" w:hAnsi="Times New Roman" w:cs="Times New Roman"/>
                <w:sz w:val="24"/>
                <w:szCs w:val="24"/>
                <w:lang w:val="en-GB"/>
              </w:rPr>
              <w:t>7.3</w:t>
            </w:r>
          </w:p>
        </w:tc>
        <w:tc>
          <w:tcPr>
            <w:tcW w:w="497" w:type="pct"/>
            <w:tcBorders>
              <w:top w:val="single" w:sz="4" w:space="0" w:color="auto"/>
            </w:tcBorders>
          </w:tcPr>
          <w:p w14:paraId="4D633727" w14:textId="77777777" w:rsidR="004708EB" w:rsidRPr="006A0F0B" w:rsidRDefault="004708EB" w:rsidP="00AB1D34">
            <w:pPr>
              <w:jc w:val="left"/>
              <w:rPr>
                <w:rFonts w:ascii="Times New Roman" w:hAnsi="Times New Roman" w:cs="Times New Roman"/>
                <w:sz w:val="24"/>
                <w:szCs w:val="24"/>
              </w:rPr>
            </w:pPr>
            <w:r w:rsidRPr="006A0F0B">
              <w:rPr>
                <w:rFonts w:ascii="Times New Roman" w:hAnsi="Times New Roman" w:cs="Times New Roman"/>
                <w:sz w:val="24"/>
                <w:szCs w:val="24"/>
                <w:lang w:val="en-GB"/>
              </w:rPr>
              <w:t>6.6</w:t>
            </w:r>
          </w:p>
        </w:tc>
        <w:tc>
          <w:tcPr>
            <w:tcW w:w="497" w:type="pct"/>
            <w:tcBorders>
              <w:top w:val="single" w:sz="4" w:space="0" w:color="auto"/>
            </w:tcBorders>
          </w:tcPr>
          <w:p w14:paraId="72479EEB" w14:textId="77777777" w:rsidR="004708EB" w:rsidRPr="006A0F0B" w:rsidRDefault="004708EB" w:rsidP="00AB1D34">
            <w:pPr>
              <w:jc w:val="left"/>
              <w:rPr>
                <w:rFonts w:ascii="Times New Roman" w:hAnsi="Times New Roman" w:cs="Times New Roman"/>
                <w:sz w:val="24"/>
                <w:szCs w:val="24"/>
              </w:rPr>
            </w:pPr>
            <w:r w:rsidRPr="006A0F0B">
              <w:rPr>
                <w:rFonts w:ascii="Times New Roman" w:hAnsi="Times New Roman" w:cs="Times New Roman"/>
                <w:sz w:val="24"/>
                <w:szCs w:val="24"/>
                <w:lang w:val="en-GB"/>
              </w:rPr>
              <w:t>5.9</w:t>
            </w:r>
          </w:p>
        </w:tc>
        <w:tc>
          <w:tcPr>
            <w:tcW w:w="720" w:type="pct"/>
            <w:tcBorders>
              <w:top w:val="single" w:sz="4" w:space="0" w:color="auto"/>
            </w:tcBorders>
          </w:tcPr>
          <w:p w14:paraId="40A88FB6" w14:textId="77777777" w:rsidR="004708EB" w:rsidRPr="006A0F0B" w:rsidRDefault="004708EB" w:rsidP="00AB1D34">
            <w:pPr>
              <w:jc w:val="left"/>
              <w:rPr>
                <w:rFonts w:ascii="Times New Roman" w:hAnsi="Times New Roman" w:cs="Times New Roman"/>
                <w:sz w:val="24"/>
                <w:szCs w:val="24"/>
              </w:rPr>
            </w:pPr>
            <w:r w:rsidRPr="006A0F0B">
              <w:rPr>
                <w:rFonts w:ascii="Times New Roman" w:hAnsi="Times New Roman" w:cs="Times New Roman"/>
                <w:sz w:val="24"/>
                <w:szCs w:val="24"/>
                <w:lang w:val="en-GB"/>
              </w:rPr>
              <w:t>6.6</w:t>
            </w:r>
          </w:p>
        </w:tc>
        <w:tc>
          <w:tcPr>
            <w:tcW w:w="1572" w:type="pct"/>
            <w:tcBorders>
              <w:top w:val="single" w:sz="4" w:space="0" w:color="auto"/>
            </w:tcBorders>
          </w:tcPr>
          <w:p w14:paraId="1D9E1A27" w14:textId="77777777" w:rsidR="004708EB" w:rsidRPr="006A0F0B" w:rsidRDefault="004708EB" w:rsidP="00AB1D34">
            <w:pPr>
              <w:jc w:val="left"/>
              <w:rPr>
                <w:rFonts w:ascii="Times New Roman" w:hAnsi="Times New Roman" w:cs="Times New Roman"/>
                <w:sz w:val="24"/>
                <w:szCs w:val="24"/>
              </w:rPr>
            </w:pPr>
            <w:r w:rsidRPr="006A0F0B">
              <w:rPr>
                <w:rFonts w:ascii="Times New Roman" w:hAnsi="Times New Roman" w:cs="Times New Roman"/>
                <w:sz w:val="24"/>
                <w:szCs w:val="24"/>
                <w:lang w:val="en-GB"/>
              </w:rPr>
              <w:t>EBIT margin</w:t>
            </w:r>
          </w:p>
        </w:tc>
        <w:tc>
          <w:tcPr>
            <w:tcW w:w="532" w:type="pct"/>
            <w:tcBorders>
              <w:top w:val="single" w:sz="4" w:space="0" w:color="auto"/>
            </w:tcBorders>
          </w:tcPr>
          <w:p w14:paraId="555E0642" w14:textId="77777777" w:rsidR="004708EB" w:rsidRPr="004708EB" w:rsidRDefault="004708EB" w:rsidP="00AB1D34">
            <w:pPr>
              <w:jc w:val="left"/>
              <w:rPr>
                <w:rFonts w:ascii="Times New Roman" w:hAnsi="Times New Roman" w:cs="Times New Roman"/>
                <w:sz w:val="24"/>
                <w:szCs w:val="24"/>
              </w:rPr>
            </w:pPr>
            <w:r w:rsidRPr="004708EB">
              <w:rPr>
                <w:rFonts w:ascii="Times New Roman" w:hAnsi="Times New Roman" w:cs="Times New Roman"/>
                <w:sz w:val="24"/>
                <w:szCs w:val="24"/>
                <w:lang w:val="en-GB"/>
              </w:rPr>
              <w:fldChar w:fldCharType="begin" w:fldLock="1"/>
            </w:r>
            <w:r w:rsidRPr="004708EB">
              <w:rPr>
                <w:rFonts w:ascii="Times New Roman" w:hAnsi="Times New Roman" w:cs="Times New Roman"/>
                <w:sz w:val="24"/>
                <w:szCs w:val="24"/>
                <w:lang w:val="en-GB"/>
              </w:rPr>
              <w:instrText>ADDIN CSL_CITATION {"citationItems":[{"id":"ITEM-1","itemData":{"abstract":"Ro On the a d to Better Since our very earliest days, Ford has thrived on change and fresh thinking. This year, as we celebrate our 120th anniversary, we welcome the opportunity to further evolve-to reimagine what we build, reinvent our workplaces and better understand the people we serve. We are helping to build-not just a better vehicle, but a better world. A world where every person is free to move and pursue their dreams. People everywhere are looking to businesses for solutions and, as this report demonstrates, we are taking bold actions to build trust with our stakeholders globally and create value responsibly. We are shaping the future of mobility-one that's inclusive, equitable and sustainable. And we are transforming our company keenly focused on people and the planet. In Ford's third Integrated Report, we are building on more than two decades of leadership in sustainability reporting to share the progress we have made over the last year. We recognize we have a long way to go, but we are definitively on the road to better.","author":[{"dropping-particle":"","family":"Ford Motor Company","given":"","non-dropping-particle":"","parse-names":false,"suffix":""}],"id":"ITEM-1","issued":{"date-parts":[["2023"]]},"title":"Integrated Sustainability and Financial Report 2024","type":"report"},"uris":["http://www.mendeley.com/documents/?uuid=ae065ad0-520a-4b81-9864-231d61bc05cc"]}],"mendeley":{"formattedCitation":"&lt;sup&gt;32&lt;/sup&gt;","plainTextFormattedCitation":"32","previouslyFormattedCitation":"&lt;sup&gt;32&lt;/sup&gt;"},"properties":{"noteIndex":0},"schema":"https://github.com/citation-style-language/schema/raw/master/csl-citation.json"}</w:instrText>
            </w:r>
            <w:r w:rsidRPr="004708EB">
              <w:rPr>
                <w:rFonts w:ascii="Times New Roman" w:hAnsi="Times New Roman" w:cs="Times New Roman"/>
                <w:sz w:val="24"/>
                <w:szCs w:val="24"/>
                <w:lang w:val="en-GB"/>
              </w:rPr>
              <w:fldChar w:fldCharType="separate"/>
            </w:r>
            <w:r w:rsidRPr="004708EB">
              <w:rPr>
                <w:rFonts w:ascii="Times New Roman" w:hAnsi="Times New Roman" w:cs="Times New Roman"/>
                <w:sz w:val="24"/>
                <w:szCs w:val="24"/>
                <w:vertAlign w:val="superscript"/>
                <w:lang w:val="en-GB"/>
              </w:rPr>
              <w:t>32</w:t>
            </w:r>
            <w:r w:rsidRPr="004708EB">
              <w:rPr>
                <w:rFonts w:ascii="Times New Roman" w:hAnsi="Times New Roman" w:cs="Times New Roman"/>
                <w:sz w:val="24"/>
                <w:szCs w:val="24"/>
                <w:lang w:val="en-GB"/>
              </w:rPr>
              <w:fldChar w:fldCharType="end"/>
            </w:r>
          </w:p>
        </w:tc>
      </w:tr>
      <w:tr w:rsidR="004708EB" w:rsidRPr="006A0F0B" w14:paraId="2633E0C9" w14:textId="77777777" w:rsidTr="004708EB">
        <w:trPr>
          <w:trHeight w:val="288"/>
        </w:trPr>
        <w:tc>
          <w:tcPr>
            <w:tcW w:w="683" w:type="pct"/>
          </w:tcPr>
          <w:p w14:paraId="41A015DA" w14:textId="77777777" w:rsidR="004708EB" w:rsidRPr="006A0F0B" w:rsidRDefault="004708EB" w:rsidP="00AB1D34">
            <w:pPr>
              <w:jc w:val="left"/>
              <w:rPr>
                <w:rFonts w:ascii="Times New Roman" w:hAnsi="Times New Roman" w:cs="Times New Roman"/>
                <w:sz w:val="24"/>
                <w:szCs w:val="24"/>
              </w:rPr>
            </w:pPr>
            <w:r w:rsidRPr="006A0F0B">
              <w:rPr>
                <w:rFonts w:ascii="Times New Roman" w:hAnsi="Times New Roman" w:cs="Times New Roman"/>
                <w:sz w:val="24"/>
                <w:szCs w:val="24"/>
                <w:lang w:val="en-GB"/>
              </w:rPr>
              <w:t>VW group</w:t>
            </w:r>
          </w:p>
        </w:tc>
        <w:tc>
          <w:tcPr>
            <w:tcW w:w="499" w:type="pct"/>
          </w:tcPr>
          <w:p w14:paraId="35731F24" w14:textId="77777777" w:rsidR="004708EB" w:rsidRPr="006A0F0B" w:rsidRDefault="004708EB" w:rsidP="00AB1D34">
            <w:pPr>
              <w:jc w:val="left"/>
              <w:rPr>
                <w:rFonts w:ascii="Times New Roman" w:hAnsi="Times New Roman" w:cs="Times New Roman"/>
                <w:sz w:val="24"/>
                <w:szCs w:val="24"/>
              </w:rPr>
            </w:pPr>
            <w:r w:rsidRPr="006A0F0B">
              <w:rPr>
                <w:rFonts w:ascii="Times New Roman" w:hAnsi="Times New Roman" w:cs="Times New Roman"/>
                <w:sz w:val="24"/>
                <w:szCs w:val="24"/>
                <w:lang w:val="en-GB"/>
              </w:rPr>
              <w:t>6.2</w:t>
            </w:r>
          </w:p>
        </w:tc>
        <w:tc>
          <w:tcPr>
            <w:tcW w:w="497" w:type="pct"/>
          </w:tcPr>
          <w:p w14:paraId="1C7E84D8" w14:textId="77777777" w:rsidR="004708EB" w:rsidRPr="006A0F0B" w:rsidRDefault="004708EB" w:rsidP="00AB1D34">
            <w:pPr>
              <w:jc w:val="left"/>
              <w:rPr>
                <w:rFonts w:ascii="Times New Roman" w:hAnsi="Times New Roman" w:cs="Times New Roman"/>
                <w:sz w:val="24"/>
                <w:szCs w:val="24"/>
              </w:rPr>
            </w:pPr>
            <w:r w:rsidRPr="006A0F0B">
              <w:rPr>
                <w:rFonts w:ascii="Times New Roman" w:hAnsi="Times New Roman" w:cs="Times New Roman"/>
                <w:sz w:val="24"/>
                <w:szCs w:val="24"/>
                <w:lang w:val="en-GB"/>
              </w:rPr>
              <w:t>5.7</w:t>
            </w:r>
          </w:p>
        </w:tc>
        <w:tc>
          <w:tcPr>
            <w:tcW w:w="497" w:type="pct"/>
          </w:tcPr>
          <w:p w14:paraId="3CBB0100" w14:textId="77777777" w:rsidR="004708EB" w:rsidRPr="006A0F0B" w:rsidRDefault="004708EB" w:rsidP="00AB1D34">
            <w:pPr>
              <w:jc w:val="left"/>
              <w:rPr>
                <w:rFonts w:ascii="Times New Roman" w:hAnsi="Times New Roman" w:cs="Times New Roman"/>
                <w:sz w:val="24"/>
                <w:szCs w:val="24"/>
              </w:rPr>
            </w:pPr>
            <w:r w:rsidRPr="006A0F0B">
              <w:rPr>
                <w:rFonts w:ascii="Times New Roman" w:hAnsi="Times New Roman" w:cs="Times New Roman"/>
                <w:sz w:val="24"/>
                <w:szCs w:val="24"/>
                <w:lang w:val="en-GB"/>
              </w:rPr>
              <w:t>5.6</w:t>
            </w:r>
          </w:p>
        </w:tc>
        <w:tc>
          <w:tcPr>
            <w:tcW w:w="720" w:type="pct"/>
          </w:tcPr>
          <w:p w14:paraId="6D222F1E" w14:textId="77777777" w:rsidR="004708EB" w:rsidRPr="006A0F0B" w:rsidRDefault="004708EB" w:rsidP="00AB1D34">
            <w:pPr>
              <w:jc w:val="left"/>
              <w:rPr>
                <w:rFonts w:ascii="Times New Roman" w:hAnsi="Times New Roman" w:cs="Times New Roman"/>
                <w:sz w:val="24"/>
                <w:szCs w:val="24"/>
              </w:rPr>
            </w:pPr>
            <w:r w:rsidRPr="006A0F0B">
              <w:rPr>
                <w:rFonts w:ascii="Times New Roman" w:hAnsi="Times New Roman" w:cs="Times New Roman"/>
                <w:sz w:val="24"/>
                <w:szCs w:val="24"/>
                <w:lang w:val="en-GB"/>
              </w:rPr>
              <w:t>5.8</w:t>
            </w:r>
          </w:p>
        </w:tc>
        <w:tc>
          <w:tcPr>
            <w:tcW w:w="1572" w:type="pct"/>
          </w:tcPr>
          <w:p w14:paraId="53769519" w14:textId="77777777" w:rsidR="004708EB" w:rsidRPr="006A0F0B" w:rsidRDefault="004708EB" w:rsidP="00AB1D34">
            <w:pPr>
              <w:jc w:val="left"/>
              <w:rPr>
                <w:rFonts w:ascii="Times New Roman" w:hAnsi="Times New Roman" w:cs="Times New Roman"/>
                <w:sz w:val="24"/>
                <w:szCs w:val="24"/>
              </w:rPr>
            </w:pPr>
            <w:r w:rsidRPr="006A0F0B">
              <w:rPr>
                <w:rFonts w:ascii="Times New Roman" w:hAnsi="Times New Roman" w:cs="Times New Roman"/>
                <w:sz w:val="24"/>
                <w:szCs w:val="24"/>
                <w:lang w:val="en-GB"/>
              </w:rPr>
              <w:t>Return on sales after tax</w:t>
            </w:r>
          </w:p>
        </w:tc>
        <w:tc>
          <w:tcPr>
            <w:tcW w:w="532" w:type="pct"/>
          </w:tcPr>
          <w:p w14:paraId="0742BC06" w14:textId="77777777" w:rsidR="004708EB" w:rsidRPr="004708EB" w:rsidRDefault="004708EB" w:rsidP="00AB1D34">
            <w:pPr>
              <w:jc w:val="left"/>
              <w:rPr>
                <w:rFonts w:ascii="Times New Roman" w:hAnsi="Times New Roman" w:cs="Times New Roman"/>
                <w:sz w:val="24"/>
                <w:szCs w:val="24"/>
              </w:rPr>
            </w:pPr>
            <w:r w:rsidRPr="004708EB">
              <w:rPr>
                <w:rFonts w:ascii="Times New Roman" w:hAnsi="Times New Roman" w:cs="Times New Roman"/>
                <w:sz w:val="24"/>
                <w:szCs w:val="24"/>
                <w:lang w:val="en-GB"/>
              </w:rPr>
              <w:fldChar w:fldCharType="begin" w:fldLock="1"/>
            </w:r>
            <w:r w:rsidRPr="004708EB">
              <w:rPr>
                <w:rFonts w:ascii="Times New Roman" w:hAnsi="Times New Roman" w:cs="Times New Roman"/>
                <w:sz w:val="24"/>
                <w:szCs w:val="24"/>
                <w:lang w:val="en-GB"/>
              </w:rPr>
              <w:instrText>ADDIN CSL_CITATION {"citationItems":[{"id":"ITEM-1","itemData":{"author":[{"dropping-particle":"","family":"Volkswagen Group","given":"","non-dropping-particle":"","parse-names":false,"suffix":""}],"id":"ITEM-1","issued":{"date-parts":[["2024"]]},"title":"Annual report 2023","type":"report"},"uris":["http://www.mendeley.com/documents/?uuid=c281e9d6-35ad-4068-8809-5c2bea44b0d4"]}],"mendeley":{"formattedCitation":"&lt;sup&gt;33&lt;/sup&gt;","plainTextFormattedCitation":"33","previouslyFormattedCitation":"&lt;sup&gt;33&lt;/sup&gt;"},"properties":{"noteIndex":0},"schema":"https://github.com/citation-style-language/schema/raw/master/csl-citation.json"}</w:instrText>
            </w:r>
            <w:r w:rsidRPr="004708EB">
              <w:rPr>
                <w:rFonts w:ascii="Times New Roman" w:hAnsi="Times New Roman" w:cs="Times New Roman"/>
                <w:sz w:val="24"/>
                <w:szCs w:val="24"/>
                <w:lang w:val="en-GB"/>
              </w:rPr>
              <w:fldChar w:fldCharType="separate"/>
            </w:r>
            <w:r w:rsidRPr="004708EB">
              <w:rPr>
                <w:rFonts w:ascii="Times New Roman" w:hAnsi="Times New Roman" w:cs="Times New Roman"/>
                <w:sz w:val="24"/>
                <w:szCs w:val="24"/>
                <w:vertAlign w:val="superscript"/>
                <w:lang w:val="en-GB"/>
              </w:rPr>
              <w:t>33</w:t>
            </w:r>
            <w:r w:rsidRPr="004708EB">
              <w:rPr>
                <w:rFonts w:ascii="Times New Roman" w:hAnsi="Times New Roman" w:cs="Times New Roman"/>
                <w:sz w:val="24"/>
                <w:szCs w:val="24"/>
                <w:lang w:val="en-GB"/>
              </w:rPr>
              <w:fldChar w:fldCharType="end"/>
            </w:r>
          </w:p>
        </w:tc>
      </w:tr>
      <w:tr w:rsidR="004708EB" w:rsidRPr="006A0F0B" w14:paraId="44DE3AA1" w14:textId="77777777" w:rsidTr="004708EB">
        <w:trPr>
          <w:trHeight w:val="288"/>
        </w:trPr>
        <w:tc>
          <w:tcPr>
            <w:tcW w:w="683" w:type="pct"/>
          </w:tcPr>
          <w:p w14:paraId="2F43581C" w14:textId="77777777" w:rsidR="004708EB" w:rsidRPr="006A0F0B" w:rsidRDefault="004708EB" w:rsidP="00AB1D34">
            <w:pPr>
              <w:jc w:val="left"/>
              <w:rPr>
                <w:rFonts w:ascii="Times New Roman" w:hAnsi="Times New Roman" w:cs="Times New Roman"/>
                <w:sz w:val="24"/>
                <w:szCs w:val="24"/>
              </w:rPr>
            </w:pPr>
            <w:r w:rsidRPr="006A0F0B">
              <w:rPr>
                <w:rFonts w:ascii="Times New Roman" w:hAnsi="Times New Roman" w:cs="Times New Roman"/>
                <w:sz w:val="24"/>
                <w:szCs w:val="24"/>
                <w:lang w:val="en-GB"/>
              </w:rPr>
              <w:t>Stellantis NV</w:t>
            </w:r>
          </w:p>
        </w:tc>
        <w:tc>
          <w:tcPr>
            <w:tcW w:w="499" w:type="pct"/>
          </w:tcPr>
          <w:p w14:paraId="459802E3" w14:textId="77777777" w:rsidR="004708EB" w:rsidRPr="006A0F0B" w:rsidRDefault="004708EB" w:rsidP="00AB1D34">
            <w:pPr>
              <w:jc w:val="left"/>
              <w:rPr>
                <w:rFonts w:ascii="Times New Roman" w:hAnsi="Times New Roman" w:cs="Times New Roman"/>
                <w:sz w:val="24"/>
                <w:szCs w:val="24"/>
              </w:rPr>
            </w:pPr>
            <w:r w:rsidRPr="006A0F0B">
              <w:rPr>
                <w:rFonts w:ascii="Times New Roman" w:hAnsi="Times New Roman" w:cs="Times New Roman"/>
                <w:sz w:val="24"/>
                <w:szCs w:val="24"/>
                <w:lang w:val="en-GB"/>
              </w:rPr>
              <w:t>9.1</w:t>
            </w:r>
          </w:p>
        </w:tc>
        <w:tc>
          <w:tcPr>
            <w:tcW w:w="497" w:type="pct"/>
          </w:tcPr>
          <w:p w14:paraId="73B39AB3" w14:textId="77777777" w:rsidR="004708EB" w:rsidRPr="006A0F0B" w:rsidRDefault="004708EB" w:rsidP="00AB1D34">
            <w:pPr>
              <w:jc w:val="left"/>
              <w:rPr>
                <w:rFonts w:ascii="Times New Roman" w:hAnsi="Times New Roman" w:cs="Times New Roman"/>
                <w:sz w:val="24"/>
                <w:szCs w:val="24"/>
              </w:rPr>
            </w:pPr>
            <w:r w:rsidRPr="006A0F0B">
              <w:rPr>
                <w:rFonts w:ascii="Times New Roman" w:hAnsi="Times New Roman" w:cs="Times New Roman"/>
                <w:sz w:val="24"/>
                <w:szCs w:val="24"/>
                <w:lang w:val="en-GB"/>
              </w:rPr>
              <w:t>9.8</w:t>
            </w:r>
          </w:p>
        </w:tc>
        <w:tc>
          <w:tcPr>
            <w:tcW w:w="497" w:type="pct"/>
          </w:tcPr>
          <w:p w14:paraId="4C42B5DE" w14:textId="77777777" w:rsidR="004708EB" w:rsidRPr="006A0F0B" w:rsidRDefault="004708EB" w:rsidP="00AB1D34">
            <w:pPr>
              <w:jc w:val="left"/>
              <w:rPr>
                <w:rFonts w:ascii="Times New Roman" w:hAnsi="Times New Roman" w:cs="Times New Roman"/>
                <w:sz w:val="24"/>
                <w:szCs w:val="24"/>
              </w:rPr>
            </w:pPr>
            <w:r w:rsidRPr="006A0F0B">
              <w:rPr>
                <w:rFonts w:ascii="Times New Roman" w:hAnsi="Times New Roman" w:cs="Times New Roman"/>
                <w:sz w:val="24"/>
                <w:szCs w:val="24"/>
                <w:lang w:val="en-GB"/>
              </w:rPr>
              <w:t>8.8</w:t>
            </w:r>
          </w:p>
        </w:tc>
        <w:tc>
          <w:tcPr>
            <w:tcW w:w="720" w:type="pct"/>
          </w:tcPr>
          <w:p w14:paraId="3647F4C5" w14:textId="77777777" w:rsidR="004708EB" w:rsidRPr="006A0F0B" w:rsidRDefault="004708EB" w:rsidP="00AB1D34">
            <w:pPr>
              <w:jc w:val="left"/>
              <w:rPr>
                <w:rFonts w:ascii="Times New Roman" w:hAnsi="Times New Roman" w:cs="Times New Roman"/>
                <w:sz w:val="24"/>
                <w:szCs w:val="24"/>
              </w:rPr>
            </w:pPr>
            <w:r w:rsidRPr="006A0F0B">
              <w:rPr>
                <w:rFonts w:ascii="Times New Roman" w:hAnsi="Times New Roman" w:cs="Times New Roman"/>
                <w:sz w:val="24"/>
                <w:szCs w:val="24"/>
                <w:lang w:val="en-GB"/>
              </w:rPr>
              <w:t>9.2</w:t>
            </w:r>
          </w:p>
        </w:tc>
        <w:tc>
          <w:tcPr>
            <w:tcW w:w="1572" w:type="pct"/>
          </w:tcPr>
          <w:p w14:paraId="0185EB5C" w14:textId="77777777" w:rsidR="004708EB" w:rsidRPr="006A0F0B" w:rsidRDefault="004708EB" w:rsidP="00AB1D34">
            <w:pPr>
              <w:jc w:val="left"/>
              <w:rPr>
                <w:rFonts w:ascii="Times New Roman" w:hAnsi="Times New Roman" w:cs="Times New Roman"/>
                <w:sz w:val="24"/>
                <w:szCs w:val="24"/>
              </w:rPr>
            </w:pPr>
            <w:r w:rsidRPr="006A0F0B">
              <w:rPr>
                <w:rFonts w:ascii="Times New Roman" w:hAnsi="Times New Roman" w:cs="Times New Roman"/>
                <w:sz w:val="24"/>
                <w:szCs w:val="24"/>
                <w:lang w:val="en-GB"/>
              </w:rPr>
              <w:t>Adjusted operating income margin</w:t>
            </w:r>
          </w:p>
        </w:tc>
        <w:tc>
          <w:tcPr>
            <w:tcW w:w="532" w:type="pct"/>
          </w:tcPr>
          <w:p w14:paraId="09A2C7F8" w14:textId="77777777" w:rsidR="004708EB" w:rsidRPr="004708EB" w:rsidRDefault="004708EB" w:rsidP="00AB1D34">
            <w:pPr>
              <w:jc w:val="left"/>
              <w:rPr>
                <w:rFonts w:ascii="Times New Roman" w:hAnsi="Times New Roman" w:cs="Times New Roman"/>
                <w:sz w:val="24"/>
                <w:szCs w:val="24"/>
              </w:rPr>
            </w:pPr>
            <w:r w:rsidRPr="004708EB">
              <w:rPr>
                <w:rFonts w:ascii="Times New Roman" w:hAnsi="Times New Roman" w:cs="Times New Roman"/>
                <w:sz w:val="24"/>
                <w:szCs w:val="24"/>
                <w:lang w:val="en-GB"/>
              </w:rPr>
              <w:fldChar w:fldCharType="begin" w:fldLock="1"/>
            </w:r>
            <w:r w:rsidRPr="004708EB">
              <w:rPr>
                <w:rFonts w:ascii="Times New Roman" w:hAnsi="Times New Roman" w:cs="Times New Roman"/>
                <w:sz w:val="24"/>
                <w:szCs w:val="24"/>
                <w:lang w:val="en-GB"/>
              </w:rPr>
              <w:instrText>ADDIN CSL_CITATION {"citationItems":[{"id":"ITEM-1","itemData":{"author":[{"dropping-particle":"V","family":"Stellantis","given":"N","non-dropping-particle":"","parse-names":false,"suffix":""}],"id":"ITEM-1","issued":{"date-parts":[["2024"]]},"title":"Annual Report for the year ended December 31, 2023","type":"report"},"uris":["http://www.mendeley.com/documents/?uuid=1d730cf1-540d-4df0-a854-f34b9aa1974b"]}],"mendeley":{"formattedCitation":"&lt;sup&gt;34&lt;/sup&gt;","plainTextFormattedCitation":"34","previouslyFormattedCitation":"&lt;sup&gt;34&lt;/sup&gt;"},"properties":{"noteIndex":0},"schema":"https://github.com/citation-style-language/schema/raw/master/csl-citation.json"}</w:instrText>
            </w:r>
            <w:r w:rsidRPr="004708EB">
              <w:rPr>
                <w:rFonts w:ascii="Times New Roman" w:hAnsi="Times New Roman" w:cs="Times New Roman"/>
                <w:sz w:val="24"/>
                <w:szCs w:val="24"/>
                <w:lang w:val="en-GB"/>
              </w:rPr>
              <w:fldChar w:fldCharType="separate"/>
            </w:r>
            <w:r w:rsidRPr="004708EB">
              <w:rPr>
                <w:rFonts w:ascii="Times New Roman" w:hAnsi="Times New Roman" w:cs="Times New Roman"/>
                <w:sz w:val="24"/>
                <w:szCs w:val="24"/>
                <w:vertAlign w:val="superscript"/>
                <w:lang w:val="en-GB"/>
              </w:rPr>
              <w:t>34</w:t>
            </w:r>
            <w:r w:rsidRPr="004708EB">
              <w:rPr>
                <w:rFonts w:ascii="Times New Roman" w:hAnsi="Times New Roman" w:cs="Times New Roman"/>
                <w:sz w:val="24"/>
                <w:szCs w:val="24"/>
                <w:lang w:val="en-GB"/>
              </w:rPr>
              <w:fldChar w:fldCharType="end"/>
            </w:r>
          </w:p>
        </w:tc>
      </w:tr>
      <w:tr w:rsidR="004708EB" w:rsidRPr="006A0F0B" w14:paraId="55EAC72F" w14:textId="77777777" w:rsidTr="004708EB">
        <w:trPr>
          <w:trHeight w:val="288"/>
        </w:trPr>
        <w:tc>
          <w:tcPr>
            <w:tcW w:w="683" w:type="pct"/>
          </w:tcPr>
          <w:p w14:paraId="1C7C070C" w14:textId="77777777" w:rsidR="004708EB" w:rsidRPr="006A0F0B" w:rsidRDefault="004708EB" w:rsidP="00AB1D34">
            <w:pPr>
              <w:jc w:val="left"/>
              <w:rPr>
                <w:rFonts w:ascii="Times New Roman" w:hAnsi="Times New Roman" w:cs="Times New Roman"/>
                <w:sz w:val="24"/>
                <w:szCs w:val="24"/>
              </w:rPr>
            </w:pPr>
            <w:r w:rsidRPr="006A0F0B">
              <w:rPr>
                <w:rFonts w:ascii="Times New Roman" w:hAnsi="Times New Roman" w:cs="Times New Roman"/>
                <w:sz w:val="24"/>
                <w:szCs w:val="24"/>
                <w:lang w:val="en-GB"/>
              </w:rPr>
              <w:t>Renault</w:t>
            </w:r>
          </w:p>
        </w:tc>
        <w:tc>
          <w:tcPr>
            <w:tcW w:w="499" w:type="pct"/>
          </w:tcPr>
          <w:p w14:paraId="5D271D57" w14:textId="77777777" w:rsidR="004708EB" w:rsidRPr="006A0F0B" w:rsidRDefault="004708EB" w:rsidP="00AB1D34">
            <w:pPr>
              <w:jc w:val="left"/>
              <w:rPr>
                <w:rFonts w:ascii="Times New Roman" w:hAnsi="Times New Roman" w:cs="Times New Roman"/>
                <w:sz w:val="24"/>
                <w:szCs w:val="24"/>
              </w:rPr>
            </w:pPr>
            <w:r w:rsidRPr="006A0F0B">
              <w:rPr>
                <w:rFonts w:ascii="Times New Roman" w:hAnsi="Times New Roman" w:cs="Times New Roman"/>
                <w:sz w:val="24"/>
                <w:szCs w:val="24"/>
                <w:lang w:val="en-GB"/>
              </w:rPr>
              <w:t>2.8</w:t>
            </w:r>
          </w:p>
        </w:tc>
        <w:tc>
          <w:tcPr>
            <w:tcW w:w="497" w:type="pct"/>
          </w:tcPr>
          <w:p w14:paraId="409D8579" w14:textId="77777777" w:rsidR="004708EB" w:rsidRPr="006A0F0B" w:rsidRDefault="004708EB" w:rsidP="00AB1D34">
            <w:pPr>
              <w:jc w:val="left"/>
              <w:rPr>
                <w:rFonts w:ascii="Times New Roman" w:hAnsi="Times New Roman" w:cs="Times New Roman"/>
                <w:sz w:val="24"/>
                <w:szCs w:val="24"/>
              </w:rPr>
            </w:pPr>
            <w:r w:rsidRPr="006A0F0B">
              <w:rPr>
                <w:rFonts w:ascii="Times New Roman" w:hAnsi="Times New Roman" w:cs="Times New Roman"/>
                <w:sz w:val="24"/>
                <w:szCs w:val="24"/>
                <w:lang w:val="en-GB"/>
              </w:rPr>
              <w:t>5.5</w:t>
            </w:r>
          </w:p>
        </w:tc>
        <w:tc>
          <w:tcPr>
            <w:tcW w:w="497" w:type="pct"/>
          </w:tcPr>
          <w:p w14:paraId="761637E3" w14:textId="77777777" w:rsidR="004708EB" w:rsidRPr="006A0F0B" w:rsidRDefault="004708EB" w:rsidP="00AB1D34">
            <w:pPr>
              <w:jc w:val="left"/>
              <w:rPr>
                <w:rFonts w:ascii="Times New Roman" w:hAnsi="Times New Roman" w:cs="Times New Roman"/>
                <w:sz w:val="24"/>
                <w:szCs w:val="24"/>
              </w:rPr>
            </w:pPr>
            <w:r w:rsidRPr="006A0F0B">
              <w:rPr>
                <w:rFonts w:ascii="Times New Roman" w:hAnsi="Times New Roman" w:cs="Times New Roman"/>
                <w:sz w:val="24"/>
                <w:szCs w:val="24"/>
                <w:lang w:val="en-GB"/>
              </w:rPr>
              <w:t>7.9</w:t>
            </w:r>
          </w:p>
        </w:tc>
        <w:tc>
          <w:tcPr>
            <w:tcW w:w="720" w:type="pct"/>
          </w:tcPr>
          <w:p w14:paraId="4D6B03DD" w14:textId="77777777" w:rsidR="004708EB" w:rsidRPr="006A0F0B" w:rsidRDefault="004708EB" w:rsidP="00AB1D34">
            <w:pPr>
              <w:jc w:val="left"/>
              <w:rPr>
                <w:rFonts w:ascii="Times New Roman" w:hAnsi="Times New Roman" w:cs="Times New Roman"/>
                <w:sz w:val="24"/>
                <w:szCs w:val="24"/>
              </w:rPr>
            </w:pPr>
            <w:r w:rsidRPr="006A0F0B">
              <w:rPr>
                <w:rFonts w:ascii="Times New Roman" w:hAnsi="Times New Roman" w:cs="Times New Roman"/>
                <w:sz w:val="24"/>
                <w:szCs w:val="24"/>
                <w:lang w:val="en-GB"/>
              </w:rPr>
              <w:t>5.4</w:t>
            </w:r>
          </w:p>
        </w:tc>
        <w:tc>
          <w:tcPr>
            <w:tcW w:w="1572" w:type="pct"/>
          </w:tcPr>
          <w:p w14:paraId="1D800DA1" w14:textId="77777777" w:rsidR="004708EB" w:rsidRPr="006A0F0B" w:rsidRDefault="004708EB" w:rsidP="00AB1D34">
            <w:pPr>
              <w:jc w:val="left"/>
              <w:rPr>
                <w:rFonts w:ascii="Times New Roman" w:hAnsi="Times New Roman" w:cs="Times New Roman"/>
                <w:sz w:val="24"/>
                <w:szCs w:val="24"/>
              </w:rPr>
            </w:pPr>
            <w:r w:rsidRPr="006A0F0B">
              <w:rPr>
                <w:rFonts w:ascii="Times New Roman" w:hAnsi="Times New Roman" w:cs="Times New Roman"/>
                <w:sz w:val="24"/>
                <w:szCs w:val="24"/>
                <w:lang w:val="en-GB"/>
              </w:rPr>
              <w:t>Operating margin</w:t>
            </w:r>
          </w:p>
        </w:tc>
        <w:tc>
          <w:tcPr>
            <w:tcW w:w="532" w:type="pct"/>
          </w:tcPr>
          <w:p w14:paraId="549792E2" w14:textId="77777777" w:rsidR="004708EB" w:rsidRPr="004708EB" w:rsidRDefault="004708EB" w:rsidP="00AB1D34">
            <w:pPr>
              <w:jc w:val="left"/>
              <w:rPr>
                <w:rFonts w:ascii="Times New Roman" w:hAnsi="Times New Roman" w:cs="Times New Roman"/>
                <w:sz w:val="24"/>
                <w:szCs w:val="24"/>
              </w:rPr>
            </w:pPr>
            <w:r w:rsidRPr="004708EB">
              <w:rPr>
                <w:rFonts w:ascii="Times New Roman" w:hAnsi="Times New Roman" w:cs="Times New Roman"/>
                <w:sz w:val="24"/>
                <w:szCs w:val="24"/>
                <w:lang w:val="en-GB"/>
              </w:rPr>
              <w:fldChar w:fldCharType="begin" w:fldLock="1"/>
            </w:r>
            <w:r w:rsidRPr="004708EB">
              <w:rPr>
                <w:rFonts w:ascii="Times New Roman" w:hAnsi="Times New Roman" w:cs="Times New Roman"/>
                <w:sz w:val="24"/>
                <w:szCs w:val="24"/>
                <w:lang w:val="en-GB"/>
              </w:rPr>
              <w:instrText>ADDIN CSL_CITATION {"citationItems":[{"id":"ITEM-1","itemData":{"author":[{"dropping-particle":"","family":"Renault Group","given":"","non-dropping-particle":"","parse-names":false,"suffix":""}],"id":"ITEM-1","issued":{"date-parts":[["2022"]]},"title":"Earnings report. Full year 2022","type":"report"},"uris":["http://www.mendeley.com/documents/?uuid=20c30469-03a0-46b6-84c0-3673a4d3c068"]},{"id":"ITEM-2","itemData":{"author":[{"dropping-particle":"","family":"Renault Group","given":"","non-dropping-particle":"","parse-names":false,"suffix":""}],"id":"ITEM-2","issued":{"date-parts":[["2024"]]},"title":"Earnings report. Full year 2023.","type":"report"},"uris":["http://www.mendeley.com/documents/?uuid=d311818d-f5e0-4f34-9d09-ff80b72e7b36"]}],"mendeley":{"formattedCitation":"&lt;sup&gt;35,36&lt;/sup&gt;","plainTextFormattedCitation":"35,36","previouslyFormattedCitation":"&lt;sup&gt;35,36&lt;/sup&gt;"},"properties":{"noteIndex":0},"schema":"https://github.com/citation-style-language/schema/raw/master/csl-citation.json"}</w:instrText>
            </w:r>
            <w:r w:rsidRPr="004708EB">
              <w:rPr>
                <w:rFonts w:ascii="Times New Roman" w:hAnsi="Times New Roman" w:cs="Times New Roman"/>
                <w:sz w:val="24"/>
                <w:szCs w:val="24"/>
                <w:lang w:val="en-GB"/>
              </w:rPr>
              <w:fldChar w:fldCharType="separate"/>
            </w:r>
            <w:r w:rsidRPr="004708EB">
              <w:rPr>
                <w:rFonts w:ascii="Times New Roman" w:hAnsi="Times New Roman" w:cs="Times New Roman"/>
                <w:sz w:val="24"/>
                <w:szCs w:val="24"/>
                <w:vertAlign w:val="superscript"/>
                <w:lang w:val="en-GB"/>
              </w:rPr>
              <w:t>35, 36</w:t>
            </w:r>
            <w:r w:rsidRPr="004708EB">
              <w:rPr>
                <w:rFonts w:ascii="Times New Roman" w:hAnsi="Times New Roman" w:cs="Times New Roman"/>
                <w:sz w:val="24"/>
                <w:szCs w:val="24"/>
                <w:lang w:val="en-GB"/>
              </w:rPr>
              <w:fldChar w:fldCharType="end"/>
            </w:r>
          </w:p>
        </w:tc>
      </w:tr>
      <w:tr w:rsidR="004708EB" w:rsidRPr="006A0F0B" w14:paraId="52CE3B0A" w14:textId="77777777" w:rsidTr="004708EB">
        <w:trPr>
          <w:trHeight w:val="288"/>
        </w:trPr>
        <w:tc>
          <w:tcPr>
            <w:tcW w:w="683" w:type="pct"/>
            <w:tcBorders>
              <w:bottom w:val="single" w:sz="4" w:space="0" w:color="auto"/>
            </w:tcBorders>
          </w:tcPr>
          <w:p w14:paraId="2AE8432C" w14:textId="77777777" w:rsidR="004708EB" w:rsidRPr="006A0F0B" w:rsidRDefault="004708EB" w:rsidP="00AB1D34">
            <w:pPr>
              <w:jc w:val="left"/>
              <w:rPr>
                <w:rFonts w:ascii="Times New Roman" w:hAnsi="Times New Roman" w:cs="Times New Roman"/>
                <w:sz w:val="24"/>
                <w:szCs w:val="24"/>
              </w:rPr>
            </w:pPr>
            <w:r w:rsidRPr="006A0F0B">
              <w:rPr>
                <w:rFonts w:ascii="Times New Roman" w:hAnsi="Times New Roman" w:cs="Times New Roman"/>
                <w:sz w:val="24"/>
                <w:szCs w:val="24"/>
                <w:lang w:val="en-GB"/>
              </w:rPr>
              <w:t>Average</w:t>
            </w:r>
          </w:p>
        </w:tc>
        <w:tc>
          <w:tcPr>
            <w:tcW w:w="499" w:type="pct"/>
            <w:tcBorders>
              <w:bottom w:val="single" w:sz="4" w:space="0" w:color="auto"/>
            </w:tcBorders>
          </w:tcPr>
          <w:p w14:paraId="2B65B472" w14:textId="77777777" w:rsidR="004708EB" w:rsidRPr="006A0F0B" w:rsidRDefault="004708EB" w:rsidP="00AB1D34">
            <w:pPr>
              <w:jc w:val="left"/>
              <w:rPr>
                <w:rFonts w:ascii="Times New Roman" w:hAnsi="Times New Roman" w:cs="Times New Roman"/>
                <w:sz w:val="24"/>
                <w:szCs w:val="24"/>
              </w:rPr>
            </w:pPr>
            <w:r w:rsidRPr="006A0F0B">
              <w:rPr>
                <w:rFonts w:ascii="Times New Roman" w:hAnsi="Times New Roman" w:cs="Times New Roman"/>
                <w:sz w:val="24"/>
                <w:szCs w:val="24"/>
                <w:lang w:val="en-GB"/>
              </w:rPr>
              <w:t>6.4</w:t>
            </w:r>
          </w:p>
        </w:tc>
        <w:tc>
          <w:tcPr>
            <w:tcW w:w="497" w:type="pct"/>
            <w:tcBorders>
              <w:bottom w:val="single" w:sz="4" w:space="0" w:color="auto"/>
            </w:tcBorders>
          </w:tcPr>
          <w:p w14:paraId="77C83B7F" w14:textId="77777777" w:rsidR="004708EB" w:rsidRPr="006A0F0B" w:rsidRDefault="004708EB" w:rsidP="00AB1D34">
            <w:pPr>
              <w:jc w:val="left"/>
              <w:rPr>
                <w:rFonts w:ascii="Times New Roman" w:hAnsi="Times New Roman" w:cs="Times New Roman"/>
                <w:sz w:val="24"/>
                <w:szCs w:val="24"/>
              </w:rPr>
            </w:pPr>
            <w:r w:rsidRPr="006A0F0B">
              <w:rPr>
                <w:rFonts w:ascii="Times New Roman" w:hAnsi="Times New Roman" w:cs="Times New Roman"/>
                <w:sz w:val="24"/>
                <w:szCs w:val="24"/>
                <w:lang w:val="en-GB"/>
              </w:rPr>
              <w:t>6.9</w:t>
            </w:r>
          </w:p>
        </w:tc>
        <w:tc>
          <w:tcPr>
            <w:tcW w:w="497" w:type="pct"/>
            <w:tcBorders>
              <w:bottom w:val="single" w:sz="4" w:space="0" w:color="auto"/>
            </w:tcBorders>
          </w:tcPr>
          <w:p w14:paraId="579F7F48" w14:textId="77777777" w:rsidR="004708EB" w:rsidRPr="006A0F0B" w:rsidRDefault="004708EB" w:rsidP="00AB1D34">
            <w:pPr>
              <w:jc w:val="left"/>
              <w:rPr>
                <w:rFonts w:ascii="Times New Roman" w:hAnsi="Times New Roman" w:cs="Times New Roman"/>
                <w:sz w:val="24"/>
                <w:szCs w:val="24"/>
              </w:rPr>
            </w:pPr>
            <w:r w:rsidRPr="006A0F0B">
              <w:rPr>
                <w:rFonts w:ascii="Times New Roman" w:hAnsi="Times New Roman" w:cs="Times New Roman"/>
                <w:sz w:val="24"/>
                <w:szCs w:val="24"/>
                <w:lang w:val="en-GB"/>
              </w:rPr>
              <w:t>7.1</w:t>
            </w:r>
          </w:p>
        </w:tc>
        <w:tc>
          <w:tcPr>
            <w:tcW w:w="720" w:type="pct"/>
            <w:tcBorders>
              <w:bottom w:val="single" w:sz="4" w:space="0" w:color="auto"/>
            </w:tcBorders>
          </w:tcPr>
          <w:p w14:paraId="1CE2C8A5" w14:textId="77777777" w:rsidR="004708EB" w:rsidRPr="006A0F0B" w:rsidRDefault="004708EB" w:rsidP="00AB1D34">
            <w:pPr>
              <w:jc w:val="left"/>
              <w:rPr>
                <w:rFonts w:ascii="Times New Roman" w:hAnsi="Times New Roman" w:cs="Times New Roman"/>
                <w:sz w:val="24"/>
                <w:szCs w:val="24"/>
              </w:rPr>
            </w:pPr>
            <w:r w:rsidRPr="006A0F0B">
              <w:rPr>
                <w:rFonts w:ascii="Times New Roman" w:hAnsi="Times New Roman" w:cs="Times New Roman"/>
                <w:sz w:val="24"/>
                <w:szCs w:val="24"/>
                <w:lang w:val="en-GB"/>
              </w:rPr>
              <w:t>6.8 (±</w:t>
            </w:r>
            <w:r>
              <w:rPr>
                <w:rFonts w:ascii="Times New Roman" w:hAnsi="Times New Roman" w:cs="Times New Roman"/>
                <w:sz w:val="24"/>
                <w:szCs w:val="24"/>
                <w:lang w:val="en-GB"/>
              </w:rPr>
              <w:t xml:space="preserve"> </w:t>
            </w:r>
            <w:r w:rsidRPr="006A0F0B">
              <w:rPr>
                <w:rFonts w:ascii="Times New Roman" w:hAnsi="Times New Roman" w:cs="Times New Roman"/>
                <w:sz w:val="24"/>
                <w:szCs w:val="24"/>
                <w:lang w:val="en-GB"/>
              </w:rPr>
              <w:t>1.8)</w:t>
            </w:r>
          </w:p>
        </w:tc>
        <w:tc>
          <w:tcPr>
            <w:tcW w:w="1572" w:type="pct"/>
            <w:tcBorders>
              <w:bottom w:val="single" w:sz="4" w:space="0" w:color="auto"/>
            </w:tcBorders>
          </w:tcPr>
          <w:p w14:paraId="43383377" w14:textId="77777777" w:rsidR="004708EB" w:rsidRPr="006A0F0B" w:rsidRDefault="004708EB" w:rsidP="00AB1D34">
            <w:pPr>
              <w:jc w:val="left"/>
              <w:rPr>
                <w:rFonts w:ascii="Times New Roman" w:hAnsi="Times New Roman" w:cs="Times New Roman"/>
                <w:sz w:val="24"/>
                <w:szCs w:val="24"/>
              </w:rPr>
            </w:pPr>
          </w:p>
        </w:tc>
        <w:tc>
          <w:tcPr>
            <w:tcW w:w="532" w:type="pct"/>
            <w:tcBorders>
              <w:bottom w:val="single" w:sz="4" w:space="0" w:color="auto"/>
            </w:tcBorders>
          </w:tcPr>
          <w:p w14:paraId="5E1B27AF" w14:textId="77777777" w:rsidR="004708EB" w:rsidRPr="004708EB" w:rsidRDefault="004708EB" w:rsidP="00AB1D34">
            <w:pPr>
              <w:jc w:val="left"/>
              <w:rPr>
                <w:rFonts w:ascii="Times New Roman" w:hAnsi="Times New Roman" w:cs="Times New Roman"/>
                <w:sz w:val="24"/>
                <w:szCs w:val="24"/>
              </w:rPr>
            </w:pPr>
          </w:p>
        </w:tc>
      </w:tr>
    </w:tbl>
    <w:p w14:paraId="4CBBE000" w14:textId="77777777" w:rsidR="004708EB" w:rsidRPr="00FC0351" w:rsidRDefault="004708EB" w:rsidP="004708EB">
      <w:pPr>
        <w:spacing w:after="0"/>
        <w:jc w:val="left"/>
        <w:rPr>
          <w:rFonts w:ascii="Times New Roman" w:hAnsi="Times New Roman" w:cs="Times New Roman"/>
          <w:bCs/>
          <w:sz w:val="24"/>
          <w:szCs w:val="24"/>
        </w:rPr>
      </w:pPr>
    </w:p>
    <w:sectPr w:rsidR="004708EB" w:rsidRPr="00FC0351" w:rsidSect="00B30BEE">
      <w:pgSz w:w="16838" w:h="11906" w:orient="landscape" w:code="9"/>
      <w:pgMar w:top="1440"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5FF474" w14:textId="77777777" w:rsidR="002314AB" w:rsidRPr="00794959" w:rsidRDefault="002314AB">
      <w:pPr>
        <w:spacing w:after="0"/>
      </w:pPr>
      <w:r w:rsidRPr="00794959">
        <w:separator/>
      </w:r>
    </w:p>
  </w:endnote>
  <w:endnote w:type="continuationSeparator" w:id="0">
    <w:p w14:paraId="273456D8" w14:textId="77777777" w:rsidR="002314AB" w:rsidRPr="00794959" w:rsidRDefault="002314AB">
      <w:pPr>
        <w:spacing w:after="0"/>
      </w:pPr>
      <w:r w:rsidRPr="00794959">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3CA36D" w14:textId="77777777" w:rsidR="002314AB" w:rsidRPr="00794959" w:rsidRDefault="002314AB">
      <w:pPr>
        <w:spacing w:after="0"/>
      </w:pPr>
      <w:r w:rsidRPr="00794959">
        <w:separator/>
      </w:r>
    </w:p>
  </w:footnote>
  <w:footnote w:type="continuationSeparator" w:id="0">
    <w:p w14:paraId="1F770173" w14:textId="77777777" w:rsidR="002314AB" w:rsidRPr="00794959" w:rsidRDefault="002314AB">
      <w:pPr>
        <w:spacing w:after="0"/>
      </w:pPr>
      <w:r w:rsidRPr="00794959">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0988152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F96E7A3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970417BE"/>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E05A7380"/>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3CD4E42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FE3CF2C0"/>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8C701DF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EF40C9A"/>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09E0F9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2980981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268779D"/>
    <w:multiLevelType w:val="hybridMultilevel"/>
    <w:tmpl w:val="4EDE05EC"/>
    <w:lvl w:ilvl="0" w:tplc="4DC8854C">
      <w:start w:val="1"/>
      <w:numFmt w:val="decimal"/>
      <w:lvlText w:val="%1)"/>
      <w:lvlJc w:val="left"/>
      <w:pPr>
        <w:ind w:left="760" w:hanging="360"/>
      </w:pPr>
      <w:rPr>
        <w:rFonts w:hint="default"/>
      </w:rPr>
    </w:lvl>
    <w:lvl w:ilvl="1" w:tplc="3D7AD062" w:tentative="1">
      <w:start w:val="1"/>
      <w:numFmt w:val="upperLetter"/>
      <w:lvlText w:val="%2."/>
      <w:lvlJc w:val="left"/>
      <w:pPr>
        <w:ind w:left="1200" w:hanging="400"/>
      </w:pPr>
    </w:lvl>
    <w:lvl w:ilvl="2" w:tplc="FBB84AC4" w:tentative="1">
      <w:start w:val="1"/>
      <w:numFmt w:val="lowerRoman"/>
      <w:lvlText w:val="%3."/>
      <w:lvlJc w:val="right"/>
      <w:pPr>
        <w:ind w:left="1600" w:hanging="400"/>
      </w:pPr>
    </w:lvl>
    <w:lvl w:ilvl="3" w:tplc="C60418F4" w:tentative="1">
      <w:start w:val="1"/>
      <w:numFmt w:val="decimal"/>
      <w:lvlText w:val="%4."/>
      <w:lvlJc w:val="left"/>
      <w:pPr>
        <w:ind w:left="2000" w:hanging="400"/>
      </w:pPr>
    </w:lvl>
    <w:lvl w:ilvl="4" w:tplc="B0E845AE" w:tentative="1">
      <w:start w:val="1"/>
      <w:numFmt w:val="upperLetter"/>
      <w:lvlText w:val="%5."/>
      <w:lvlJc w:val="left"/>
      <w:pPr>
        <w:ind w:left="2400" w:hanging="400"/>
      </w:pPr>
    </w:lvl>
    <w:lvl w:ilvl="5" w:tplc="B5D677E6" w:tentative="1">
      <w:start w:val="1"/>
      <w:numFmt w:val="lowerRoman"/>
      <w:lvlText w:val="%6."/>
      <w:lvlJc w:val="right"/>
      <w:pPr>
        <w:ind w:left="2800" w:hanging="400"/>
      </w:pPr>
    </w:lvl>
    <w:lvl w:ilvl="6" w:tplc="3B78BBA8" w:tentative="1">
      <w:start w:val="1"/>
      <w:numFmt w:val="decimal"/>
      <w:lvlText w:val="%7."/>
      <w:lvlJc w:val="left"/>
      <w:pPr>
        <w:ind w:left="3200" w:hanging="400"/>
      </w:pPr>
    </w:lvl>
    <w:lvl w:ilvl="7" w:tplc="AEA47284" w:tentative="1">
      <w:start w:val="1"/>
      <w:numFmt w:val="upperLetter"/>
      <w:lvlText w:val="%8."/>
      <w:lvlJc w:val="left"/>
      <w:pPr>
        <w:ind w:left="3600" w:hanging="400"/>
      </w:pPr>
    </w:lvl>
    <w:lvl w:ilvl="8" w:tplc="B6383138" w:tentative="1">
      <w:start w:val="1"/>
      <w:numFmt w:val="lowerRoman"/>
      <w:lvlText w:val="%9."/>
      <w:lvlJc w:val="right"/>
      <w:pPr>
        <w:ind w:left="4000" w:hanging="400"/>
      </w:pPr>
    </w:lvl>
  </w:abstractNum>
  <w:abstractNum w:abstractNumId="11" w15:restartNumberingAfterBreak="0">
    <w:nsid w:val="05401B1D"/>
    <w:multiLevelType w:val="hybridMultilevel"/>
    <w:tmpl w:val="B752493E"/>
    <w:lvl w:ilvl="0" w:tplc="4ABC5EB2">
      <w:start w:val="33"/>
      <w:numFmt w:val="decimal"/>
      <w:lvlText w:val="%1)"/>
      <w:lvlJc w:val="left"/>
      <w:pPr>
        <w:ind w:left="760" w:hanging="360"/>
      </w:pPr>
      <w:rPr>
        <w:rFonts w:hint="default"/>
      </w:rPr>
    </w:lvl>
    <w:lvl w:ilvl="1" w:tplc="25CC56B6" w:tentative="1">
      <w:start w:val="1"/>
      <w:numFmt w:val="upperLetter"/>
      <w:lvlText w:val="%2."/>
      <w:lvlJc w:val="left"/>
      <w:pPr>
        <w:ind w:left="1200" w:hanging="400"/>
      </w:pPr>
    </w:lvl>
    <w:lvl w:ilvl="2" w:tplc="D8F2605A" w:tentative="1">
      <w:start w:val="1"/>
      <w:numFmt w:val="lowerRoman"/>
      <w:lvlText w:val="%3."/>
      <w:lvlJc w:val="right"/>
      <w:pPr>
        <w:ind w:left="1600" w:hanging="400"/>
      </w:pPr>
    </w:lvl>
    <w:lvl w:ilvl="3" w:tplc="CF7C7C10" w:tentative="1">
      <w:start w:val="1"/>
      <w:numFmt w:val="decimal"/>
      <w:lvlText w:val="%4."/>
      <w:lvlJc w:val="left"/>
      <w:pPr>
        <w:ind w:left="2000" w:hanging="400"/>
      </w:pPr>
    </w:lvl>
    <w:lvl w:ilvl="4" w:tplc="E1589C3A" w:tentative="1">
      <w:start w:val="1"/>
      <w:numFmt w:val="upperLetter"/>
      <w:lvlText w:val="%5."/>
      <w:lvlJc w:val="left"/>
      <w:pPr>
        <w:ind w:left="2400" w:hanging="400"/>
      </w:pPr>
    </w:lvl>
    <w:lvl w:ilvl="5" w:tplc="FA680B98" w:tentative="1">
      <w:start w:val="1"/>
      <w:numFmt w:val="lowerRoman"/>
      <w:lvlText w:val="%6."/>
      <w:lvlJc w:val="right"/>
      <w:pPr>
        <w:ind w:left="2800" w:hanging="400"/>
      </w:pPr>
    </w:lvl>
    <w:lvl w:ilvl="6" w:tplc="3CF85CAC" w:tentative="1">
      <w:start w:val="1"/>
      <w:numFmt w:val="decimal"/>
      <w:lvlText w:val="%7."/>
      <w:lvlJc w:val="left"/>
      <w:pPr>
        <w:ind w:left="3200" w:hanging="400"/>
      </w:pPr>
    </w:lvl>
    <w:lvl w:ilvl="7" w:tplc="881E7B2C" w:tentative="1">
      <w:start w:val="1"/>
      <w:numFmt w:val="upperLetter"/>
      <w:lvlText w:val="%8."/>
      <w:lvlJc w:val="left"/>
      <w:pPr>
        <w:ind w:left="3600" w:hanging="400"/>
      </w:pPr>
    </w:lvl>
    <w:lvl w:ilvl="8" w:tplc="AD343A7C" w:tentative="1">
      <w:start w:val="1"/>
      <w:numFmt w:val="lowerRoman"/>
      <w:lvlText w:val="%9."/>
      <w:lvlJc w:val="right"/>
      <w:pPr>
        <w:ind w:left="4000" w:hanging="400"/>
      </w:pPr>
    </w:lvl>
  </w:abstractNum>
  <w:abstractNum w:abstractNumId="12" w15:restartNumberingAfterBreak="0">
    <w:nsid w:val="075B7020"/>
    <w:multiLevelType w:val="multilevel"/>
    <w:tmpl w:val="EEDCF6F2"/>
    <w:lvl w:ilvl="0">
      <w:start w:val="1"/>
      <w:numFmt w:val="decimal"/>
      <w:lvlText w:val="%1."/>
      <w:lvlJc w:val="left"/>
      <w:pPr>
        <w:ind w:left="760" w:hanging="360"/>
      </w:pPr>
      <w:rPr>
        <w:rFonts w:hint="default"/>
        <w:sz w:val="28"/>
      </w:rPr>
    </w:lvl>
    <w:lvl w:ilvl="1">
      <w:start w:val="1"/>
      <w:numFmt w:val="decimal"/>
      <w:isLgl/>
      <w:lvlText w:val="%1.%2"/>
      <w:lvlJc w:val="left"/>
      <w:pPr>
        <w:ind w:left="1120" w:hanging="360"/>
      </w:pPr>
      <w:rPr>
        <w:rFonts w:eastAsiaTheme="minorEastAsia" w:hint="default"/>
      </w:rPr>
    </w:lvl>
    <w:lvl w:ilvl="2">
      <w:start w:val="1"/>
      <w:numFmt w:val="decimal"/>
      <w:isLgl/>
      <w:lvlText w:val="%1.%2.%3"/>
      <w:lvlJc w:val="left"/>
      <w:pPr>
        <w:ind w:left="1840" w:hanging="720"/>
      </w:pPr>
      <w:rPr>
        <w:rFonts w:eastAsiaTheme="minorEastAsia" w:hint="default"/>
      </w:rPr>
    </w:lvl>
    <w:lvl w:ilvl="3">
      <w:start w:val="1"/>
      <w:numFmt w:val="decimal"/>
      <w:isLgl/>
      <w:lvlText w:val="%1.%2.%3.%4"/>
      <w:lvlJc w:val="left"/>
      <w:pPr>
        <w:ind w:left="2560" w:hanging="1080"/>
      </w:pPr>
      <w:rPr>
        <w:rFonts w:eastAsiaTheme="minorEastAsia" w:hint="default"/>
      </w:rPr>
    </w:lvl>
    <w:lvl w:ilvl="4">
      <w:start w:val="1"/>
      <w:numFmt w:val="decimal"/>
      <w:isLgl/>
      <w:lvlText w:val="%1.%2.%3.%4.%5"/>
      <w:lvlJc w:val="left"/>
      <w:pPr>
        <w:ind w:left="2920" w:hanging="1080"/>
      </w:pPr>
      <w:rPr>
        <w:rFonts w:eastAsiaTheme="minorEastAsia" w:hint="default"/>
      </w:rPr>
    </w:lvl>
    <w:lvl w:ilvl="5">
      <w:start w:val="1"/>
      <w:numFmt w:val="decimal"/>
      <w:isLgl/>
      <w:lvlText w:val="%1.%2.%3.%4.%5.%6"/>
      <w:lvlJc w:val="left"/>
      <w:pPr>
        <w:ind w:left="3640" w:hanging="1440"/>
      </w:pPr>
      <w:rPr>
        <w:rFonts w:eastAsiaTheme="minorEastAsia" w:hint="default"/>
      </w:rPr>
    </w:lvl>
    <w:lvl w:ilvl="6">
      <w:start w:val="1"/>
      <w:numFmt w:val="decimal"/>
      <w:isLgl/>
      <w:lvlText w:val="%1.%2.%3.%4.%5.%6.%7"/>
      <w:lvlJc w:val="left"/>
      <w:pPr>
        <w:ind w:left="4000" w:hanging="1440"/>
      </w:pPr>
      <w:rPr>
        <w:rFonts w:eastAsiaTheme="minorEastAsia" w:hint="default"/>
      </w:rPr>
    </w:lvl>
    <w:lvl w:ilvl="7">
      <w:start w:val="1"/>
      <w:numFmt w:val="decimal"/>
      <w:isLgl/>
      <w:lvlText w:val="%1.%2.%3.%4.%5.%6.%7.%8"/>
      <w:lvlJc w:val="left"/>
      <w:pPr>
        <w:ind w:left="4720" w:hanging="1800"/>
      </w:pPr>
      <w:rPr>
        <w:rFonts w:eastAsiaTheme="minorEastAsia" w:hint="default"/>
      </w:rPr>
    </w:lvl>
    <w:lvl w:ilvl="8">
      <w:start w:val="1"/>
      <w:numFmt w:val="decimal"/>
      <w:isLgl/>
      <w:lvlText w:val="%1.%2.%3.%4.%5.%6.%7.%8.%9"/>
      <w:lvlJc w:val="left"/>
      <w:pPr>
        <w:ind w:left="5440" w:hanging="2160"/>
      </w:pPr>
      <w:rPr>
        <w:rFonts w:eastAsiaTheme="minorEastAsia" w:hint="default"/>
      </w:rPr>
    </w:lvl>
  </w:abstractNum>
  <w:abstractNum w:abstractNumId="13" w15:restartNumberingAfterBreak="0">
    <w:nsid w:val="092909CD"/>
    <w:multiLevelType w:val="hybridMultilevel"/>
    <w:tmpl w:val="845AFC34"/>
    <w:lvl w:ilvl="0" w:tplc="C100A396">
      <w:start w:val="32"/>
      <w:numFmt w:val="decimal"/>
      <w:lvlText w:val="%1)"/>
      <w:lvlJc w:val="left"/>
      <w:pPr>
        <w:ind w:left="760" w:hanging="360"/>
      </w:pPr>
      <w:rPr>
        <w:rFonts w:hint="default"/>
      </w:rPr>
    </w:lvl>
    <w:lvl w:ilvl="1" w:tplc="41EEB73E" w:tentative="1">
      <w:start w:val="1"/>
      <w:numFmt w:val="upperLetter"/>
      <w:lvlText w:val="%2."/>
      <w:lvlJc w:val="left"/>
      <w:pPr>
        <w:ind w:left="1200" w:hanging="400"/>
      </w:pPr>
    </w:lvl>
    <w:lvl w:ilvl="2" w:tplc="526C69C8" w:tentative="1">
      <w:start w:val="1"/>
      <w:numFmt w:val="lowerRoman"/>
      <w:lvlText w:val="%3."/>
      <w:lvlJc w:val="right"/>
      <w:pPr>
        <w:ind w:left="1600" w:hanging="400"/>
      </w:pPr>
    </w:lvl>
    <w:lvl w:ilvl="3" w:tplc="8C88C344" w:tentative="1">
      <w:start w:val="1"/>
      <w:numFmt w:val="decimal"/>
      <w:lvlText w:val="%4."/>
      <w:lvlJc w:val="left"/>
      <w:pPr>
        <w:ind w:left="2000" w:hanging="400"/>
      </w:pPr>
    </w:lvl>
    <w:lvl w:ilvl="4" w:tplc="8B56D64A" w:tentative="1">
      <w:start w:val="1"/>
      <w:numFmt w:val="upperLetter"/>
      <w:lvlText w:val="%5."/>
      <w:lvlJc w:val="left"/>
      <w:pPr>
        <w:ind w:left="2400" w:hanging="400"/>
      </w:pPr>
    </w:lvl>
    <w:lvl w:ilvl="5" w:tplc="666A4E0E" w:tentative="1">
      <w:start w:val="1"/>
      <w:numFmt w:val="lowerRoman"/>
      <w:lvlText w:val="%6."/>
      <w:lvlJc w:val="right"/>
      <w:pPr>
        <w:ind w:left="2800" w:hanging="400"/>
      </w:pPr>
    </w:lvl>
    <w:lvl w:ilvl="6" w:tplc="EA6CDACA" w:tentative="1">
      <w:start w:val="1"/>
      <w:numFmt w:val="decimal"/>
      <w:lvlText w:val="%7."/>
      <w:lvlJc w:val="left"/>
      <w:pPr>
        <w:ind w:left="3200" w:hanging="400"/>
      </w:pPr>
    </w:lvl>
    <w:lvl w:ilvl="7" w:tplc="F03CB87E" w:tentative="1">
      <w:start w:val="1"/>
      <w:numFmt w:val="upperLetter"/>
      <w:lvlText w:val="%8."/>
      <w:lvlJc w:val="left"/>
      <w:pPr>
        <w:ind w:left="3600" w:hanging="400"/>
      </w:pPr>
    </w:lvl>
    <w:lvl w:ilvl="8" w:tplc="40E61130" w:tentative="1">
      <w:start w:val="1"/>
      <w:numFmt w:val="lowerRoman"/>
      <w:lvlText w:val="%9."/>
      <w:lvlJc w:val="right"/>
      <w:pPr>
        <w:ind w:left="4000" w:hanging="400"/>
      </w:pPr>
    </w:lvl>
  </w:abstractNum>
  <w:abstractNum w:abstractNumId="14" w15:restartNumberingAfterBreak="0">
    <w:nsid w:val="1151753E"/>
    <w:multiLevelType w:val="hybridMultilevel"/>
    <w:tmpl w:val="E1922F06"/>
    <w:lvl w:ilvl="0" w:tplc="36A24334">
      <w:start w:val="1"/>
      <w:numFmt w:val="decimal"/>
      <w:lvlText w:val="(%1)"/>
      <w:lvlJc w:val="left"/>
      <w:pPr>
        <w:ind w:left="760" w:hanging="360"/>
      </w:pPr>
      <w:rPr>
        <w:rFonts w:hint="default"/>
      </w:rPr>
    </w:lvl>
    <w:lvl w:ilvl="1" w:tplc="9AECCB34" w:tentative="1">
      <w:start w:val="1"/>
      <w:numFmt w:val="upperLetter"/>
      <w:lvlText w:val="%2."/>
      <w:lvlJc w:val="left"/>
      <w:pPr>
        <w:ind w:left="1200" w:hanging="400"/>
      </w:pPr>
    </w:lvl>
    <w:lvl w:ilvl="2" w:tplc="42726754" w:tentative="1">
      <w:start w:val="1"/>
      <w:numFmt w:val="lowerRoman"/>
      <w:lvlText w:val="%3."/>
      <w:lvlJc w:val="right"/>
      <w:pPr>
        <w:ind w:left="1600" w:hanging="400"/>
      </w:pPr>
    </w:lvl>
    <w:lvl w:ilvl="3" w:tplc="9252DD7A" w:tentative="1">
      <w:start w:val="1"/>
      <w:numFmt w:val="decimal"/>
      <w:lvlText w:val="%4."/>
      <w:lvlJc w:val="left"/>
      <w:pPr>
        <w:ind w:left="2000" w:hanging="400"/>
      </w:pPr>
    </w:lvl>
    <w:lvl w:ilvl="4" w:tplc="4810F750" w:tentative="1">
      <w:start w:val="1"/>
      <w:numFmt w:val="upperLetter"/>
      <w:lvlText w:val="%5."/>
      <w:lvlJc w:val="left"/>
      <w:pPr>
        <w:ind w:left="2400" w:hanging="400"/>
      </w:pPr>
    </w:lvl>
    <w:lvl w:ilvl="5" w:tplc="71F43962" w:tentative="1">
      <w:start w:val="1"/>
      <w:numFmt w:val="lowerRoman"/>
      <w:lvlText w:val="%6."/>
      <w:lvlJc w:val="right"/>
      <w:pPr>
        <w:ind w:left="2800" w:hanging="400"/>
      </w:pPr>
    </w:lvl>
    <w:lvl w:ilvl="6" w:tplc="F1EC69D8" w:tentative="1">
      <w:start w:val="1"/>
      <w:numFmt w:val="decimal"/>
      <w:lvlText w:val="%7."/>
      <w:lvlJc w:val="left"/>
      <w:pPr>
        <w:ind w:left="3200" w:hanging="400"/>
      </w:pPr>
    </w:lvl>
    <w:lvl w:ilvl="7" w:tplc="0CB603B0" w:tentative="1">
      <w:start w:val="1"/>
      <w:numFmt w:val="upperLetter"/>
      <w:lvlText w:val="%8."/>
      <w:lvlJc w:val="left"/>
      <w:pPr>
        <w:ind w:left="3600" w:hanging="400"/>
      </w:pPr>
    </w:lvl>
    <w:lvl w:ilvl="8" w:tplc="C756ADDC" w:tentative="1">
      <w:start w:val="1"/>
      <w:numFmt w:val="lowerRoman"/>
      <w:lvlText w:val="%9."/>
      <w:lvlJc w:val="right"/>
      <w:pPr>
        <w:ind w:left="4000" w:hanging="400"/>
      </w:pPr>
    </w:lvl>
  </w:abstractNum>
  <w:abstractNum w:abstractNumId="15" w15:restartNumberingAfterBreak="0">
    <w:nsid w:val="142B62E5"/>
    <w:multiLevelType w:val="hybridMultilevel"/>
    <w:tmpl w:val="00ECA4D6"/>
    <w:lvl w:ilvl="0" w:tplc="B8F2AF98">
      <w:start w:val="21"/>
      <w:numFmt w:val="decimal"/>
      <w:lvlText w:val="%1)"/>
      <w:lvlJc w:val="left"/>
      <w:pPr>
        <w:ind w:left="760" w:hanging="360"/>
      </w:pPr>
      <w:rPr>
        <w:rFonts w:hint="default"/>
      </w:rPr>
    </w:lvl>
    <w:lvl w:ilvl="1" w:tplc="DC3A5DE6" w:tentative="1">
      <w:start w:val="1"/>
      <w:numFmt w:val="upperLetter"/>
      <w:lvlText w:val="%2."/>
      <w:lvlJc w:val="left"/>
      <w:pPr>
        <w:ind w:left="1200" w:hanging="400"/>
      </w:pPr>
    </w:lvl>
    <w:lvl w:ilvl="2" w:tplc="AE022B78" w:tentative="1">
      <w:start w:val="1"/>
      <w:numFmt w:val="lowerRoman"/>
      <w:lvlText w:val="%3."/>
      <w:lvlJc w:val="right"/>
      <w:pPr>
        <w:ind w:left="1600" w:hanging="400"/>
      </w:pPr>
    </w:lvl>
    <w:lvl w:ilvl="3" w:tplc="12722280" w:tentative="1">
      <w:start w:val="1"/>
      <w:numFmt w:val="decimal"/>
      <w:lvlText w:val="%4."/>
      <w:lvlJc w:val="left"/>
      <w:pPr>
        <w:ind w:left="2000" w:hanging="400"/>
      </w:pPr>
    </w:lvl>
    <w:lvl w:ilvl="4" w:tplc="CA720E72" w:tentative="1">
      <w:start w:val="1"/>
      <w:numFmt w:val="upperLetter"/>
      <w:lvlText w:val="%5."/>
      <w:lvlJc w:val="left"/>
      <w:pPr>
        <w:ind w:left="2400" w:hanging="400"/>
      </w:pPr>
    </w:lvl>
    <w:lvl w:ilvl="5" w:tplc="A0AED42C" w:tentative="1">
      <w:start w:val="1"/>
      <w:numFmt w:val="lowerRoman"/>
      <w:lvlText w:val="%6."/>
      <w:lvlJc w:val="right"/>
      <w:pPr>
        <w:ind w:left="2800" w:hanging="400"/>
      </w:pPr>
    </w:lvl>
    <w:lvl w:ilvl="6" w:tplc="34CE2736" w:tentative="1">
      <w:start w:val="1"/>
      <w:numFmt w:val="decimal"/>
      <w:lvlText w:val="%7."/>
      <w:lvlJc w:val="left"/>
      <w:pPr>
        <w:ind w:left="3200" w:hanging="400"/>
      </w:pPr>
    </w:lvl>
    <w:lvl w:ilvl="7" w:tplc="970642E8" w:tentative="1">
      <w:start w:val="1"/>
      <w:numFmt w:val="upperLetter"/>
      <w:lvlText w:val="%8."/>
      <w:lvlJc w:val="left"/>
      <w:pPr>
        <w:ind w:left="3600" w:hanging="400"/>
      </w:pPr>
    </w:lvl>
    <w:lvl w:ilvl="8" w:tplc="431292B8" w:tentative="1">
      <w:start w:val="1"/>
      <w:numFmt w:val="lowerRoman"/>
      <w:lvlText w:val="%9."/>
      <w:lvlJc w:val="right"/>
      <w:pPr>
        <w:ind w:left="4000" w:hanging="400"/>
      </w:pPr>
    </w:lvl>
  </w:abstractNum>
  <w:abstractNum w:abstractNumId="16" w15:restartNumberingAfterBreak="0">
    <w:nsid w:val="1B6A6DFB"/>
    <w:multiLevelType w:val="hybridMultilevel"/>
    <w:tmpl w:val="CDA4BE02"/>
    <w:lvl w:ilvl="0" w:tplc="D0C46DC4">
      <w:start w:val="1"/>
      <w:numFmt w:val="decimal"/>
      <w:lvlText w:val="%1."/>
      <w:lvlJc w:val="left"/>
      <w:pPr>
        <w:ind w:left="760" w:hanging="360"/>
      </w:pPr>
      <w:rPr>
        <w:rFonts w:eastAsiaTheme="minorEastAsia" w:hint="default"/>
      </w:rPr>
    </w:lvl>
    <w:lvl w:ilvl="1" w:tplc="95B84E0C" w:tentative="1">
      <w:start w:val="1"/>
      <w:numFmt w:val="upperLetter"/>
      <w:lvlText w:val="%2."/>
      <w:lvlJc w:val="left"/>
      <w:pPr>
        <w:ind w:left="1200" w:hanging="400"/>
      </w:pPr>
    </w:lvl>
    <w:lvl w:ilvl="2" w:tplc="ADB0B382" w:tentative="1">
      <w:start w:val="1"/>
      <w:numFmt w:val="lowerRoman"/>
      <w:lvlText w:val="%3."/>
      <w:lvlJc w:val="right"/>
      <w:pPr>
        <w:ind w:left="1600" w:hanging="400"/>
      </w:pPr>
    </w:lvl>
    <w:lvl w:ilvl="3" w:tplc="39F28B00" w:tentative="1">
      <w:start w:val="1"/>
      <w:numFmt w:val="decimal"/>
      <w:lvlText w:val="%4."/>
      <w:lvlJc w:val="left"/>
      <w:pPr>
        <w:ind w:left="2000" w:hanging="400"/>
      </w:pPr>
    </w:lvl>
    <w:lvl w:ilvl="4" w:tplc="F2E00FC8" w:tentative="1">
      <w:start w:val="1"/>
      <w:numFmt w:val="upperLetter"/>
      <w:lvlText w:val="%5."/>
      <w:lvlJc w:val="left"/>
      <w:pPr>
        <w:ind w:left="2400" w:hanging="400"/>
      </w:pPr>
    </w:lvl>
    <w:lvl w:ilvl="5" w:tplc="F2069B5C" w:tentative="1">
      <w:start w:val="1"/>
      <w:numFmt w:val="lowerRoman"/>
      <w:lvlText w:val="%6."/>
      <w:lvlJc w:val="right"/>
      <w:pPr>
        <w:ind w:left="2800" w:hanging="400"/>
      </w:pPr>
    </w:lvl>
    <w:lvl w:ilvl="6" w:tplc="924A9228" w:tentative="1">
      <w:start w:val="1"/>
      <w:numFmt w:val="decimal"/>
      <w:lvlText w:val="%7."/>
      <w:lvlJc w:val="left"/>
      <w:pPr>
        <w:ind w:left="3200" w:hanging="400"/>
      </w:pPr>
    </w:lvl>
    <w:lvl w:ilvl="7" w:tplc="8B3858D8" w:tentative="1">
      <w:start w:val="1"/>
      <w:numFmt w:val="upperLetter"/>
      <w:lvlText w:val="%8."/>
      <w:lvlJc w:val="left"/>
      <w:pPr>
        <w:ind w:left="3600" w:hanging="400"/>
      </w:pPr>
    </w:lvl>
    <w:lvl w:ilvl="8" w:tplc="D9A08F7E" w:tentative="1">
      <w:start w:val="1"/>
      <w:numFmt w:val="lowerRoman"/>
      <w:lvlText w:val="%9."/>
      <w:lvlJc w:val="right"/>
      <w:pPr>
        <w:ind w:left="4000" w:hanging="400"/>
      </w:pPr>
    </w:lvl>
  </w:abstractNum>
  <w:abstractNum w:abstractNumId="17" w15:restartNumberingAfterBreak="0">
    <w:nsid w:val="20564981"/>
    <w:multiLevelType w:val="hybridMultilevel"/>
    <w:tmpl w:val="02EA2976"/>
    <w:lvl w:ilvl="0" w:tplc="7DA247EA">
      <w:start w:val="36"/>
      <w:numFmt w:val="decimal"/>
      <w:lvlText w:val="%1)"/>
      <w:lvlJc w:val="left"/>
      <w:pPr>
        <w:ind w:left="760" w:hanging="360"/>
      </w:pPr>
      <w:rPr>
        <w:rFonts w:hint="default"/>
      </w:rPr>
    </w:lvl>
    <w:lvl w:ilvl="1" w:tplc="5190885A" w:tentative="1">
      <w:start w:val="1"/>
      <w:numFmt w:val="upperLetter"/>
      <w:lvlText w:val="%2."/>
      <w:lvlJc w:val="left"/>
      <w:pPr>
        <w:ind w:left="1200" w:hanging="400"/>
      </w:pPr>
    </w:lvl>
    <w:lvl w:ilvl="2" w:tplc="8E7ED9E2" w:tentative="1">
      <w:start w:val="1"/>
      <w:numFmt w:val="lowerRoman"/>
      <w:lvlText w:val="%3."/>
      <w:lvlJc w:val="right"/>
      <w:pPr>
        <w:ind w:left="1600" w:hanging="400"/>
      </w:pPr>
    </w:lvl>
    <w:lvl w:ilvl="3" w:tplc="516607F4" w:tentative="1">
      <w:start w:val="1"/>
      <w:numFmt w:val="decimal"/>
      <w:lvlText w:val="%4."/>
      <w:lvlJc w:val="left"/>
      <w:pPr>
        <w:ind w:left="2000" w:hanging="400"/>
      </w:pPr>
    </w:lvl>
    <w:lvl w:ilvl="4" w:tplc="5C5A47AC" w:tentative="1">
      <w:start w:val="1"/>
      <w:numFmt w:val="upperLetter"/>
      <w:lvlText w:val="%5."/>
      <w:lvlJc w:val="left"/>
      <w:pPr>
        <w:ind w:left="2400" w:hanging="400"/>
      </w:pPr>
    </w:lvl>
    <w:lvl w:ilvl="5" w:tplc="FABA3898" w:tentative="1">
      <w:start w:val="1"/>
      <w:numFmt w:val="lowerRoman"/>
      <w:lvlText w:val="%6."/>
      <w:lvlJc w:val="right"/>
      <w:pPr>
        <w:ind w:left="2800" w:hanging="400"/>
      </w:pPr>
    </w:lvl>
    <w:lvl w:ilvl="6" w:tplc="A608EBC8" w:tentative="1">
      <w:start w:val="1"/>
      <w:numFmt w:val="decimal"/>
      <w:lvlText w:val="%7."/>
      <w:lvlJc w:val="left"/>
      <w:pPr>
        <w:ind w:left="3200" w:hanging="400"/>
      </w:pPr>
    </w:lvl>
    <w:lvl w:ilvl="7" w:tplc="FA88FE86" w:tentative="1">
      <w:start w:val="1"/>
      <w:numFmt w:val="upperLetter"/>
      <w:lvlText w:val="%8."/>
      <w:lvlJc w:val="left"/>
      <w:pPr>
        <w:ind w:left="3600" w:hanging="400"/>
      </w:pPr>
    </w:lvl>
    <w:lvl w:ilvl="8" w:tplc="EEFE24A4" w:tentative="1">
      <w:start w:val="1"/>
      <w:numFmt w:val="lowerRoman"/>
      <w:lvlText w:val="%9."/>
      <w:lvlJc w:val="right"/>
      <w:pPr>
        <w:ind w:left="4000" w:hanging="400"/>
      </w:pPr>
    </w:lvl>
  </w:abstractNum>
  <w:abstractNum w:abstractNumId="18" w15:restartNumberingAfterBreak="0">
    <w:nsid w:val="23400487"/>
    <w:multiLevelType w:val="hybridMultilevel"/>
    <w:tmpl w:val="3F4EF4FE"/>
    <w:lvl w:ilvl="0" w:tplc="7ECCCF74">
      <w:start w:val="1"/>
      <w:numFmt w:val="decimal"/>
      <w:lvlText w:val="(%1)"/>
      <w:lvlJc w:val="left"/>
      <w:pPr>
        <w:ind w:left="760" w:hanging="360"/>
      </w:pPr>
      <w:rPr>
        <w:rFonts w:hint="default"/>
      </w:rPr>
    </w:lvl>
    <w:lvl w:ilvl="1" w:tplc="3E12CCA2" w:tentative="1">
      <w:start w:val="1"/>
      <w:numFmt w:val="upperLetter"/>
      <w:lvlText w:val="%2."/>
      <w:lvlJc w:val="left"/>
      <w:pPr>
        <w:ind w:left="1200" w:hanging="400"/>
      </w:pPr>
    </w:lvl>
    <w:lvl w:ilvl="2" w:tplc="E1622B8C" w:tentative="1">
      <w:start w:val="1"/>
      <w:numFmt w:val="lowerRoman"/>
      <w:lvlText w:val="%3."/>
      <w:lvlJc w:val="right"/>
      <w:pPr>
        <w:ind w:left="1600" w:hanging="400"/>
      </w:pPr>
    </w:lvl>
    <w:lvl w:ilvl="3" w:tplc="0630D774" w:tentative="1">
      <w:start w:val="1"/>
      <w:numFmt w:val="decimal"/>
      <w:lvlText w:val="%4."/>
      <w:lvlJc w:val="left"/>
      <w:pPr>
        <w:ind w:left="2000" w:hanging="400"/>
      </w:pPr>
    </w:lvl>
    <w:lvl w:ilvl="4" w:tplc="260C1804" w:tentative="1">
      <w:start w:val="1"/>
      <w:numFmt w:val="upperLetter"/>
      <w:lvlText w:val="%5."/>
      <w:lvlJc w:val="left"/>
      <w:pPr>
        <w:ind w:left="2400" w:hanging="400"/>
      </w:pPr>
    </w:lvl>
    <w:lvl w:ilvl="5" w:tplc="C82257CE" w:tentative="1">
      <w:start w:val="1"/>
      <w:numFmt w:val="lowerRoman"/>
      <w:lvlText w:val="%6."/>
      <w:lvlJc w:val="right"/>
      <w:pPr>
        <w:ind w:left="2800" w:hanging="400"/>
      </w:pPr>
    </w:lvl>
    <w:lvl w:ilvl="6" w:tplc="D408DA30" w:tentative="1">
      <w:start w:val="1"/>
      <w:numFmt w:val="decimal"/>
      <w:lvlText w:val="%7."/>
      <w:lvlJc w:val="left"/>
      <w:pPr>
        <w:ind w:left="3200" w:hanging="400"/>
      </w:pPr>
    </w:lvl>
    <w:lvl w:ilvl="7" w:tplc="E124B594" w:tentative="1">
      <w:start w:val="1"/>
      <w:numFmt w:val="upperLetter"/>
      <w:lvlText w:val="%8."/>
      <w:lvlJc w:val="left"/>
      <w:pPr>
        <w:ind w:left="3600" w:hanging="400"/>
      </w:pPr>
    </w:lvl>
    <w:lvl w:ilvl="8" w:tplc="8F845F86" w:tentative="1">
      <w:start w:val="1"/>
      <w:numFmt w:val="lowerRoman"/>
      <w:lvlText w:val="%9."/>
      <w:lvlJc w:val="right"/>
      <w:pPr>
        <w:ind w:left="4000" w:hanging="400"/>
      </w:pPr>
    </w:lvl>
  </w:abstractNum>
  <w:abstractNum w:abstractNumId="19" w15:restartNumberingAfterBreak="0">
    <w:nsid w:val="29F30281"/>
    <w:multiLevelType w:val="hybridMultilevel"/>
    <w:tmpl w:val="79BC7EAE"/>
    <w:lvl w:ilvl="0" w:tplc="2FAE7D0E">
      <w:start w:val="21"/>
      <w:numFmt w:val="decimal"/>
      <w:lvlText w:val="%1)"/>
      <w:lvlJc w:val="left"/>
      <w:pPr>
        <w:ind w:left="760" w:hanging="360"/>
      </w:pPr>
      <w:rPr>
        <w:rFonts w:hint="default"/>
      </w:rPr>
    </w:lvl>
    <w:lvl w:ilvl="1" w:tplc="FD288096" w:tentative="1">
      <w:start w:val="1"/>
      <w:numFmt w:val="upperLetter"/>
      <w:lvlText w:val="%2."/>
      <w:lvlJc w:val="left"/>
      <w:pPr>
        <w:ind w:left="1200" w:hanging="400"/>
      </w:pPr>
    </w:lvl>
    <w:lvl w:ilvl="2" w:tplc="9454069E" w:tentative="1">
      <w:start w:val="1"/>
      <w:numFmt w:val="lowerRoman"/>
      <w:lvlText w:val="%3."/>
      <w:lvlJc w:val="right"/>
      <w:pPr>
        <w:ind w:left="1600" w:hanging="400"/>
      </w:pPr>
    </w:lvl>
    <w:lvl w:ilvl="3" w:tplc="305A51A2" w:tentative="1">
      <w:start w:val="1"/>
      <w:numFmt w:val="decimal"/>
      <w:lvlText w:val="%4."/>
      <w:lvlJc w:val="left"/>
      <w:pPr>
        <w:ind w:left="2000" w:hanging="400"/>
      </w:pPr>
    </w:lvl>
    <w:lvl w:ilvl="4" w:tplc="2B722502" w:tentative="1">
      <w:start w:val="1"/>
      <w:numFmt w:val="upperLetter"/>
      <w:lvlText w:val="%5."/>
      <w:lvlJc w:val="left"/>
      <w:pPr>
        <w:ind w:left="2400" w:hanging="400"/>
      </w:pPr>
    </w:lvl>
    <w:lvl w:ilvl="5" w:tplc="3920CBFA" w:tentative="1">
      <w:start w:val="1"/>
      <w:numFmt w:val="lowerRoman"/>
      <w:lvlText w:val="%6."/>
      <w:lvlJc w:val="right"/>
      <w:pPr>
        <w:ind w:left="2800" w:hanging="400"/>
      </w:pPr>
    </w:lvl>
    <w:lvl w:ilvl="6" w:tplc="B35E907E" w:tentative="1">
      <w:start w:val="1"/>
      <w:numFmt w:val="decimal"/>
      <w:lvlText w:val="%7."/>
      <w:lvlJc w:val="left"/>
      <w:pPr>
        <w:ind w:left="3200" w:hanging="400"/>
      </w:pPr>
    </w:lvl>
    <w:lvl w:ilvl="7" w:tplc="BECAC12E" w:tentative="1">
      <w:start w:val="1"/>
      <w:numFmt w:val="upperLetter"/>
      <w:lvlText w:val="%8."/>
      <w:lvlJc w:val="left"/>
      <w:pPr>
        <w:ind w:left="3600" w:hanging="400"/>
      </w:pPr>
    </w:lvl>
    <w:lvl w:ilvl="8" w:tplc="9FEA688E" w:tentative="1">
      <w:start w:val="1"/>
      <w:numFmt w:val="lowerRoman"/>
      <w:lvlText w:val="%9."/>
      <w:lvlJc w:val="right"/>
      <w:pPr>
        <w:ind w:left="4000" w:hanging="400"/>
      </w:pPr>
    </w:lvl>
  </w:abstractNum>
  <w:abstractNum w:abstractNumId="20" w15:restartNumberingAfterBreak="0">
    <w:nsid w:val="2BB200F1"/>
    <w:multiLevelType w:val="hybridMultilevel"/>
    <w:tmpl w:val="DBB081E2"/>
    <w:lvl w:ilvl="0" w:tplc="03264A0C">
      <w:start w:val="1"/>
      <w:numFmt w:val="decimal"/>
      <w:lvlText w:val="%1."/>
      <w:lvlJc w:val="left"/>
      <w:pPr>
        <w:ind w:left="772" w:hanging="372"/>
      </w:pPr>
      <w:rPr>
        <w:rFonts w:ascii="Times New Roman" w:eastAsiaTheme="minorEastAsia" w:hAnsi="Times New Roman" w:cs="Times New Roman"/>
      </w:rPr>
    </w:lvl>
    <w:lvl w:ilvl="1" w:tplc="03B0AFE8">
      <w:start w:val="1"/>
      <w:numFmt w:val="upperLetter"/>
      <w:lvlText w:val="%2."/>
      <w:lvlJc w:val="left"/>
      <w:pPr>
        <w:ind w:left="1200" w:hanging="400"/>
      </w:pPr>
    </w:lvl>
    <w:lvl w:ilvl="2" w:tplc="E6C0D49E" w:tentative="1">
      <w:start w:val="1"/>
      <w:numFmt w:val="lowerRoman"/>
      <w:lvlText w:val="%3."/>
      <w:lvlJc w:val="right"/>
      <w:pPr>
        <w:ind w:left="1600" w:hanging="400"/>
      </w:pPr>
    </w:lvl>
    <w:lvl w:ilvl="3" w:tplc="5E3C79E2" w:tentative="1">
      <w:start w:val="1"/>
      <w:numFmt w:val="decimal"/>
      <w:lvlText w:val="%4."/>
      <w:lvlJc w:val="left"/>
      <w:pPr>
        <w:ind w:left="2000" w:hanging="400"/>
      </w:pPr>
    </w:lvl>
    <w:lvl w:ilvl="4" w:tplc="5358E114" w:tentative="1">
      <w:start w:val="1"/>
      <w:numFmt w:val="upperLetter"/>
      <w:lvlText w:val="%5."/>
      <w:lvlJc w:val="left"/>
      <w:pPr>
        <w:ind w:left="2400" w:hanging="400"/>
      </w:pPr>
    </w:lvl>
    <w:lvl w:ilvl="5" w:tplc="678CC056" w:tentative="1">
      <w:start w:val="1"/>
      <w:numFmt w:val="lowerRoman"/>
      <w:lvlText w:val="%6."/>
      <w:lvlJc w:val="right"/>
      <w:pPr>
        <w:ind w:left="2800" w:hanging="400"/>
      </w:pPr>
    </w:lvl>
    <w:lvl w:ilvl="6" w:tplc="19DEC3B2" w:tentative="1">
      <w:start w:val="1"/>
      <w:numFmt w:val="decimal"/>
      <w:lvlText w:val="%7."/>
      <w:lvlJc w:val="left"/>
      <w:pPr>
        <w:ind w:left="3200" w:hanging="400"/>
      </w:pPr>
    </w:lvl>
    <w:lvl w:ilvl="7" w:tplc="F8F8EEF4" w:tentative="1">
      <w:start w:val="1"/>
      <w:numFmt w:val="upperLetter"/>
      <w:lvlText w:val="%8."/>
      <w:lvlJc w:val="left"/>
      <w:pPr>
        <w:ind w:left="3600" w:hanging="400"/>
      </w:pPr>
    </w:lvl>
    <w:lvl w:ilvl="8" w:tplc="C414B34E" w:tentative="1">
      <w:start w:val="1"/>
      <w:numFmt w:val="lowerRoman"/>
      <w:lvlText w:val="%9."/>
      <w:lvlJc w:val="right"/>
      <w:pPr>
        <w:ind w:left="4000" w:hanging="400"/>
      </w:pPr>
    </w:lvl>
  </w:abstractNum>
  <w:abstractNum w:abstractNumId="21" w15:restartNumberingAfterBreak="0">
    <w:nsid w:val="341D6B6F"/>
    <w:multiLevelType w:val="hybridMultilevel"/>
    <w:tmpl w:val="5CFC9948"/>
    <w:lvl w:ilvl="0" w:tplc="AD8C89A2">
      <w:start w:val="1"/>
      <w:numFmt w:val="decimal"/>
      <w:lvlText w:val="%1."/>
      <w:lvlJc w:val="left"/>
      <w:pPr>
        <w:ind w:left="760" w:hanging="360"/>
      </w:pPr>
      <w:rPr>
        <w:rFonts w:hint="default"/>
      </w:rPr>
    </w:lvl>
    <w:lvl w:ilvl="1" w:tplc="B6FC78AA" w:tentative="1">
      <w:start w:val="1"/>
      <w:numFmt w:val="upperLetter"/>
      <w:lvlText w:val="%2."/>
      <w:lvlJc w:val="left"/>
      <w:pPr>
        <w:ind w:left="1200" w:hanging="400"/>
      </w:pPr>
    </w:lvl>
    <w:lvl w:ilvl="2" w:tplc="9FBC96A4" w:tentative="1">
      <w:start w:val="1"/>
      <w:numFmt w:val="lowerRoman"/>
      <w:lvlText w:val="%3."/>
      <w:lvlJc w:val="right"/>
      <w:pPr>
        <w:ind w:left="1600" w:hanging="400"/>
      </w:pPr>
    </w:lvl>
    <w:lvl w:ilvl="3" w:tplc="902E9EF6" w:tentative="1">
      <w:start w:val="1"/>
      <w:numFmt w:val="decimal"/>
      <w:lvlText w:val="%4."/>
      <w:lvlJc w:val="left"/>
      <w:pPr>
        <w:ind w:left="2000" w:hanging="400"/>
      </w:pPr>
    </w:lvl>
    <w:lvl w:ilvl="4" w:tplc="B900B148" w:tentative="1">
      <w:start w:val="1"/>
      <w:numFmt w:val="upperLetter"/>
      <w:lvlText w:val="%5."/>
      <w:lvlJc w:val="left"/>
      <w:pPr>
        <w:ind w:left="2400" w:hanging="400"/>
      </w:pPr>
    </w:lvl>
    <w:lvl w:ilvl="5" w:tplc="C928BCCA" w:tentative="1">
      <w:start w:val="1"/>
      <w:numFmt w:val="lowerRoman"/>
      <w:lvlText w:val="%6."/>
      <w:lvlJc w:val="right"/>
      <w:pPr>
        <w:ind w:left="2800" w:hanging="400"/>
      </w:pPr>
    </w:lvl>
    <w:lvl w:ilvl="6" w:tplc="25AA593A" w:tentative="1">
      <w:start w:val="1"/>
      <w:numFmt w:val="decimal"/>
      <w:lvlText w:val="%7."/>
      <w:lvlJc w:val="left"/>
      <w:pPr>
        <w:ind w:left="3200" w:hanging="400"/>
      </w:pPr>
    </w:lvl>
    <w:lvl w:ilvl="7" w:tplc="A372E122" w:tentative="1">
      <w:start w:val="1"/>
      <w:numFmt w:val="upperLetter"/>
      <w:lvlText w:val="%8."/>
      <w:lvlJc w:val="left"/>
      <w:pPr>
        <w:ind w:left="3600" w:hanging="400"/>
      </w:pPr>
    </w:lvl>
    <w:lvl w:ilvl="8" w:tplc="65C483D2" w:tentative="1">
      <w:start w:val="1"/>
      <w:numFmt w:val="lowerRoman"/>
      <w:lvlText w:val="%9."/>
      <w:lvlJc w:val="right"/>
      <w:pPr>
        <w:ind w:left="4000" w:hanging="400"/>
      </w:pPr>
    </w:lvl>
  </w:abstractNum>
  <w:abstractNum w:abstractNumId="22" w15:restartNumberingAfterBreak="0">
    <w:nsid w:val="3D2032C8"/>
    <w:multiLevelType w:val="multilevel"/>
    <w:tmpl w:val="EEDCF6F2"/>
    <w:lvl w:ilvl="0">
      <w:start w:val="1"/>
      <w:numFmt w:val="decimal"/>
      <w:lvlText w:val="%1."/>
      <w:lvlJc w:val="left"/>
      <w:pPr>
        <w:ind w:left="760" w:hanging="360"/>
      </w:pPr>
      <w:rPr>
        <w:rFonts w:hint="default"/>
        <w:sz w:val="28"/>
      </w:rPr>
    </w:lvl>
    <w:lvl w:ilvl="1">
      <w:start w:val="1"/>
      <w:numFmt w:val="decimal"/>
      <w:isLgl/>
      <w:lvlText w:val="%1.%2"/>
      <w:lvlJc w:val="left"/>
      <w:pPr>
        <w:ind w:left="1120" w:hanging="360"/>
      </w:pPr>
      <w:rPr>
        <w:rFonts w:eastAsiaTheme="minorEastAsia" w:hint="default"/>
      </w:rPr>
    </w:lvl>
    <w:lvl w:ilvl="2">
      <w:start w:val="1"/>
      <w:numFmt w:val="decimal"/>
      <w:isLgl/>
      <w:lvlText w:val="%1.%2.%3"/>
      <w:lvlJc w:val="left"/>
      <w:pPr>
        <w:ind w:left="1840" w:hanging="720"/>
      </w:pPr>
      <w:rPr>
        <w:rFonts w:eastAsiaTheme="minorEastAsia" w:hint="default"/>
      </w:rPr>
    </w:lvl>
    <w:lvl w:ilvl="3">
      <w:start w:val="1"/>
      <w:numFmt w:val="decimal"/>
      <w:isLgl/>
      <w:lvlText w:val="%1.%2.%3.%4"/>
      <w:lvlJc w:val="left"/>
      <w:pPr>
        <w:ind w:left="2560" w:hanging="1080"/>
      </w:pPr>
      <w:rPr>
        <w:rFonts w:eastAsiaTheme="minorEastAsia" w:hint="default"/>
      </w:rPr>
    </w:lvl>
    <w:lvl w:ilvl="4">
      <w:start w:val="1"/>
      <w:numFmt w:val="decimal"/>
      <w:isLgl/>
      <w:lvlText w:val="%1.%2.%3.%4.%5"/>
      <w:lvlJc w:val="left"/>
      <w:pPr>
        <w:ind w:left="2920" w:hanging="1080"/>
      </w:pPr>
      <w:rPr>
        <w:rFonts w:eastAsiaTheme="minorEastAsia" w:hint="default"/>
      </w:rPr>
    </w:lvl>
    <w:lvl w:ilvl="5">
      <w:start w:val="1"/>
      <w:numFmt w:val="decimal"/>
      <w:isLgl/>
      <w:lvlText w:val="%1.%2.%3.%4.%5.%6"/>
      <w:lvlJc w:val="left"/>
      <w:pPr>
        <w:ind w:left="3640" w:hanging="1440"/>
      </w:pPr>
      <w:rPr>
        <w:rFonts w:eastAsiaTheme="minorEastAsia" w:hint="default"/>
      </w:rPr>
    </w:lvl>
    <w:lvl w:ilvl="6">
      <w:start w:val="1"/>
      <w:numFmt w:val="decimal"/>
      <w:isLgl/>
      <w:lvlText w:val="%1.%2.%3.%4.%5.%6.%7"/>
      <w:lvlJc w:val="left"/>
      <w:pPr>
        <w:ind w:left="4000" w:hanging="1440"/>
      </w:pPr>
      <w:rPr>
        <w:rFonts w:eastAsiaTheme="minorEastAsia" w:hint="default"/>
      </w:rPr>
    </w:lvl>
    <w:lvl w:ilvl="7">
      <w:start w:val="1"/>
      <w:numFmt w:val="decimal"/>
      <w:isLgl/>
      <w:lvlText w:val="%1.%2.%3.%4.%5.%6.%7.%8"/>
      <w:lvlJc w:val="left"/>
      <w:pPr>
        <w:ind w:left="4720" w:hanging="1800"/>
      </w:pPr>
      <w:rPr>
        <w:rFonts w:eastAsiaTheme="minorEastAsia" w:hint="default"/>
      </w:rPr>
    </w:lvl>
    <w:lvl w:ilvl="8">
      <w:start w:val="1"/>
      <w:numFmt w:val="decimal"/>
      <w:isLgl/>
      <w:lvlText w:val="%1.%2.%3.%4.%5.%6.%7.%8.%9"/>
      <w:lvlJc w:val="left"/>
      <w:pPr>
        <w:ind w:left="5440" w:hanging="2160"/>
      </w:pPr>
      <w:rPr>
        <w:rFonts w:eastAsiaTheme="minorEastAsia" w:hint="default"/>
      </w:rPr>
    </w:lvl>
  </w:abstractNum>
  <w:abstractNum w:abstractNumId="23" w15:restartNumberingAfterBreak="0">
    <w:nsid w:val="403E4717"/>
    <w:multiLevelType w:val="hybridMultilevel"/>
    <w:tmpl w:val="B1F8EA68"/>
    <w:lvl w:ilvl="0" w:tplc="B6685250">
      <w:start w:val="34"/>
      <w:numFmt w:val="decimal"/>
      <w:lvlText w:val="%1)"/>
      <w:lvlJc w:val="left"/>
      <w:pPr>
        <w:ind w:left="760" w:hanging="360"/>
      </w:pPr>
      <w:rPr>
        <w:rFonts w:hint="default"/>
      </w:rPr>
    </w:lvl>
    <w:lvl w:ilvl="1" w:tplc="55F2B9DA" w:tentative="1">
      <w:start w:val="1"/>
      <w:numFmt w:val="upperLetter"/>
      <w:lvlText w:val="%2."/>
      <w:lvlJc w:val="left"/>
      <w:pPr>
        <w:ind w:left="1200" w:hanging="400"/>
      </w:pPr>
    </w:lvl>
    <w:lvl w:ilvl="2" w:tplc="5ADADD34" w:tentative="1">
      <w:start w:val="1"/>
      <w:numFmt w:val="lowerRoman"/>
      <w:lvlText w:val="%3."/>
      <w:lvlJc w:val="right"/>
      <w:pPr>
        <w:ind w:left="1600" w:hanging="400"/>
      </w:pPr>
    </w:lvl>
    <w:lvl w:ilvl="3" w:tplc="CDA83AE6" w:tentative="1">
      <w:start w:val="1"/>
      <w:numFmt w:val="decimal"/>
      <w:lvlText w:val="%4."/>
      <w:lvlJc w:val="left"/>
      <w:pPr>
        <w:ind w:left="2000" w:hanging="400"/>
      </w:pPr>
    </w:lvl>
    <w:lvl w:ilvl="4" w:tplc="DEEA66D0" w:tentative="1">
      <w:start w:val="1"/>
      <w:numFmt w:val="upperLetter"/>
      <w:lvlText w:val="%5."/>
      <w:lvlJc w:val="left"/>
      <w:pPr>
        <w:ind w:left="2400" w:hanging="400"/>
      </w:pPr>
    </w:lvl>
    <w:lvl w:ilvl="5" w:tplc="AC7A68E4" w:tentative="1">
      <w:start w:val="1"/>
      <w:numFmt w:val="lowerRoman"/>
      <w:lvlText w:val="%6."/>
      <w:lvlJc w:val="right"/>
      <w:pPr>
        <w:ind w:left="2800" w:hanging="400"/>
      </w:pPr>
    </w:lvl>
    <w:lvl w:ilvl="6" w:tplc="874E2E20" w:tentative="1">
      <w:start w:val="1"/>
      <w:numFmt w:val="decimal"/>
      <w:lvlText w:val="%7."/>
      <w:lvlJc w:val="left"/>
      <w:pPr>
        <w:ind w:left="3200" w:hanging="400"/>
      </w:pPr>
    </w:lvl>
    <w:lvl w:ilvl="7" w:tplc="C8ECA10C" w:tentative="1">
      <w:start w:val="1"/>
      <w:numFmt w:val="upperLetter"/>
      <w:lvlText w:val="%8."/>
      <w:lvlJc w:val="left"/>
      <w:pPr>
        <w:ind w:left="3600" w:hanging="400"/>
      </w:pPr>
    </w:lvl>
    <w:lvl w:ilvl="8" w:tplc="D93C8B3C" w:tentative="1">
      <w:start w:val="1"/>
      <w:numFmt w:val="lowerRoman"/>
      <w:lvlText w:val="%9."/>
      <w:lvlJc w:val="right"/>
      <w:pPr>
        <w:ind w:left="4000" w:hanging="400"/>
      </w:pPr>
    </w:lvl>
  </w:abstractNum>
  <w:abstractNum w:abstractNumId="24" w15:restartNumberingAfterBreak="0">
    <w:nsid w:val="472345CB"/>
    <w:multiLevelType w:val="multilevel"/>
    <w:tmpl w:val="753868A2"/>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48AD4635"/>
    <w:multiLevelType w:val="hybridMultilevel"/>
    <w:tmpl w:val="4F9A55EA"/>
    <w:lvl w:ilvl="0" w:tplc="E4260E1E">
      <w:start w:val="36"/>
      <w:numFmt w:val="decimal"/>
      <w:lvlText w:val="%1)"/>
      <w:lvlJc w:val="left"/>
      <w:pPr>
        <w:ind w:left="760" w:hanging="360"/>
      </w:pPr>
      <w:rPr>
        <w:rFonts w:hint="default"/>
      </w:rPr>
    </w:lvl>
    <w:lvl w:ilvl="1" w:tplc="059CB612" w:tentative="1">
      <w:start w:val="1"/>
      <w:numFmt w:val="upperLetter"/>
      <w:lvlText w:val="%2."/>
      <w:lvlJc w:val="left"/>
      <w:pPr>
        <w:ind w:left="1200" w:hanging="400"/>
      </w:pPr>
    </w:lvl>
    <w:lvl w:ilvl="2" w:tplc="4E56CB64" w:tentative="1">
      <w:start w:val="1"/>
      <w:numFmt w:val="lowerRoman"/>
      <w:lvlText w:val="%3."/>
      <w:lvlJc w:val="right"/>
      <w:pPr>
        <w:ind w:left="1600" w:hanging="400"/>
      </w:pPr>
    </w:lvl>
    <w:lvl w:ilvl="3" w:tplc="5E986E86" w:tentative="1">
      <w:start w:val="1"/>
      <w:numFmt w:val="decimal"/>
      <w:lvlText w:val="%4."/>
      <w:lvlJc w:val="left"/>
      <w:pPr>
        <w:ind w:left="2000" w:hanging="400"/>
      </w:pPr>
    </w:lvl>
    <w:lvl w:ilvl="4" w:tplc="77849528" w:tentative="1">
      <w:start w:val="1"/>
      <w:numFmt w:val="upperLetter"/>
      <w:lvlText w:val="%5."/>
      <w:lvlJc w:val="left"/>
      <w:pPr>
        <w:ind w:left="2400" w:hanging="400"/>
      </w:pPr>
    </w:lvl>
    <w:lvl w:ilvl="5" w:tplc="A9769440" w:tentative="1">
      <w:start w:val="1"/>
      <w:numFmt w:val="lowerRoman"/>
      <w:lvlText w:val="%6."/>
      <w:lvlJc w:val="right"/>
      <w:pPr>
        <w:ind w:left="2800" w:hanging="400"/>
      </w:pPr>
    </w:lvl>
    <w:lvl w:ilvl="6" w:tplc="C2388784" w:tentative="1">
      <w:start w:val="1"/>
      <w:numFmt w:val="decimal"/>
      <w:lvlText w:val="%7."/>
      <w:lvlJc w:val="left"/>
      <w:pPr>
        <w:ind w:left="3200" w:hanging="400"/>
      </w:pPr>
    </w:lvl>
    <w:lvl w:ilvl="7" w:tplc="6CAC6D46" w:tentative="1">
      <w:start w:val="1"/>
      <w:numFmt w:val="upperLetter"/>
      <w:lvlText w:val="%8."/>
      <w:lvlJc w:val="left"/>
      <w:pPr>
        <w:ind w:left="3600" w:hanging="400"/>
      </w:pPr>
    </w:lvl>
    <w:lvl w:ilvl="8" w:tplc="B6E04DAA" w:tentative="1">
      <w:start w:val="1"/>
      <w:numFmt w:val="lowerRoman"/>
      <w:lvlText w:val="%9."/>
      <w:lvlJc w:val="right"/>
      <w:pPr>
        <w:ind w:left="4000" w:hanging="400"/>
      </w:pPr>
    </w:lvl>
  </w:abstractNum>
  <w:abstractNum w:abstractNumId="26" w15:restartNumberingAfterBreak="0">
    <w:nsid w:val="4FF24086"/>
    <w:multiLevelType w:val="hybridMultilevel"/>
    <w:tmpl w:val="EB9429C2"/>
    <w:lvl w:ilvl="0" w:tplc="633EBCD2">
      <w:start w:val="1"/>
      <w:numFmt w:val="lowerLetter"/>
      <w:lvlText w:val="%1)"/>
      <w:lvlJc w:val="left"/>
      <w:pPr>
        <w:ind w:left="760" w:hanging="360"/>
      </w:pPr>
      <w:rPr>
        <w:rFonts w:hint="default"/>
      </w:rPr>
    </w:lvl>
    <w:lvl w:ilvl="1" w:tplc="728A7FAC" w:tentative="1">
      <w:start w:val="1"/>
      <w:numFmt w:val="upperLetter"/>
      <w:lvlText w:val="%2."/>
      <w:lvlJc w:val="left"/>
      <w:pPr>
        <w:ind w:left="1200" w:hanging="400"/>
      </w:pPr>
    </w:lvl>
    <w:lvl w:ilvl="2" w:tplc="8C6C765A" w:tentative="1">
      <w:start w:val="1"/>
      <w:numFmt w:val="lowerRoman"/>
      <w:lvlText w:val="%3."/>
      <w:lvlJc w:val="right"/>
      <w:pPr>
        <w:ind w:left="1600" w:hanging="400"/>
      </w:pPr>
    </w:lvl>
    <w:lvl w:ilvl="3" w:tplc="F6C8E054" w:tentative="1">
      <w:start w:val="1"/>
      <w:numFmt w:val="decimal"/>
      <w:lvlText w:val="%4."/>
      <w:lvlJc w:val="left"/>
      <w:pPr>
        <w:ind w:left="2000" w:hanging="400"/>
      </w:pPr>
    </w:lvl>
    <w:lvl w:ilvl="4" w:tplc="803CF7D2" w:tentative="1">
      <w:start w:val="1"/>
      <w:numFmt w:val="upperLetter"/>
      <w:lvlText w:val="%5."/>
      <w:lvlJc w:val="left"/>
      <w:pPr>
        <w:ind w:left="2400" w:hanging="400"/>
      </w:pPr>
    </w:lvl>
    <w:lvl w:ilvl="5" w:tplc="F032463C" w:tentative="1">
      <w:start w:val="1"/>
      <w:numFmt w:val="lowerRoman"/>
      <w:lvlText w:val="%6."/>
      <w:lvlJc w:val="right"/>
      <w:pPr>
        <w:ind w:left="2800" w:hanging="400"/>
      </w:pPr>
    </w:lvl>
    <w:lvl w:ilvl="6" w:tplc="C722D660" w:tentative="1">
      <w:start w:val="1"/>
      <w:numFmt w:val="decimal"/>
      <w:lvlText w:val="%7."/>
      <w:lvlJc w:val="left"/>
      <w:pPr>
        <w:ind w:left="3200" w:hanging="400"/>
      </w:pPr>
    </w:lvl>
    <w:lvl w:ilvl="7" w:tplc="D57225D4" w:tentative="1">
      <w:start w:val="1"/>
      <w:numFmt w:val="upperLetter"/>
      <w:lvlText w:val="%8."/>
      <w:lvlJc w:val="left"/>
      <w:pPr>
        <w:ind w:left="3600" w:hanging="400"/>
      </w:pPr>
    </w:lvl>
    <w:lvl w:ilvl="8" w:tplc="A380DDB4" w:tentative="1">
      <w:start w:val="1"/>
      <w:numFmt w:val="lowerRoman"/>
      <w:lvlText w:val="%9."/>
      <w:lvlJc w:val="right"/>
      <w:pPr>
        <w:ind w:left="4000" w:hanging="400"/>
      </w:pPr>
    </w:lvl>
  </w:abstractNum>
  <w:abstractNum w:abstractNumId="27" w15:restartNumberingAfterBreak="0">
    <w:nsid w:val="54436142"/>
    <w:multiLevelType w:val="hybridMultilevel"/>
    <w:tmpl w:val="603C6CD2"/>
    <w:lvl w:ilvl="0" w:tplc="65863254">
      <w:start w:val="2"/>
      <w:numFmt w:val="decimal"/>
      <w:lvlText w:val="%1."/>
      <w:lvlJc w:val="left"/>
      <w:pPr>
        <w:ind w:left="760" w:hanging="360"/>
      </w:pPr>
      <w:rPr>
        <w:rFonts w:hint="default"/>
      </w:rPr>
    </w:lvl>
    <w:lvl w:ilvl="1" w:tplc="13841048" w:tentative="1">
      <w:start w:val="1"/>
      <w:numFmt w:val="upperLetter"/>
      <w:lvlText w:val="%2."/>
      <w:lvlJc w:val="left"/>
      <w:pPr>
        <w:ind w:left="1200" w:hanging="400"/>
      </w:pPr>
    </w:lvl>
    <w:lvl w:ilvl="2" w:tplc="E7F0838A" w:tentative="1">
      <w:start w:val="1"/>
      <w:numFmt w:val="lowerRoman"/>
      <w:lvlText w:val="%3."/>
      <w:lvlJc w:val="right"/>
      <w:pPr>
        <w:ind w:left="1600" w:hanging="400"/>
      </w:pPr>
    </w:lvl>
    <w:lvl w:ilvl="3" w:tplc="A7FCFC4E" w:tentative="1">
      <w:start w:val="1"/>
      <w:numFmt w:val="decimal"/>
      <w:lvlText w:val="%4."/>
      <w:lvlJc w:val="left"/>
      <w:pPr>
        <w:ind w:left="2000" w:hanging="400"/>
      </w:pPr>
    </w:lvl>
    <w:lvl w:ilvl="4" w:tplc="F03A765A" w:tentative="1">
      <w:start w:val="1"/>
      <w:numFmt w:val="upperLetter"/>
      <w:lvlText w:val="%5."/>
      <w:lvlJc w:val="left"/>
      <w:pPr>
        <w:ind w:left="2400" w:hanging="400"/>
      </w:pPr>
    </w:lvl>
    <w:lvl w:ilvl="5" w:tplc="B4F6B0E6" w:tentative="1">
      <w:start w:val="1"/>
      <w:numFmt w:val="lowerRoman"/>
      <w:lvlText w:val="%6."/>
      <w:lvlJc w:val="right"/>
      <w:pPr>
        <w:ind w:left="2800" w:hanging="400"/>
      </w:pPr>
    </w:lvl>
    <w:lvl w:ilvl="6" w:tplc="E5A8E6B8" w:tentative="1">
      <w:start w:val="1"/>
      <w:numFmt w:val="decimal"/>
      <w:lvlText w:val="%7."/>
      <w:lvlJc w:val="left"/>
      <w:pPr>
        <w:ind w:left="3200" w:hanging="400"/>
      </w:pPr>
    </w:lvl>
    <w:lvl w:ilvl="7" w:tplc="A24A774E" w:tentative="1">
      <w:start w:val="1"/>
      <w:numFmt w:val="upperLetter"/>
      <w:lvlText w:val="%8."/>
      <w:lvlJc w:val="left"/>
      <w:pPr>
        <w:ind w:left="3600" w:hanging="400"/>
      </w:pPr>
    </w:lvl>
    <w:lvl w:ilvl="8" w:tplc="5F607CC2" w:tentative="1">
      <w:start w:val="1"/>
      <w:numFmt w:val="lowerRoman"/>
      <w:lvlText w:val="%9."/>
      <w:lvlJc w:val="right"/>
      <w:pPr>
        <w:ind w:left="4000" w:hanging="400"/>
      </w:pPr>
    </w:lvl>
  </w:abstractNum>
  <w:abstractNum w:abstractNumId="28" w15:restartNumberingAfterBreak="0">
    <w:nsid w:val="55AA340D"/>
    <w:multiLevelType w:val="hybridMultilevel"/>
    <w:tmpl w:val="1E9A7262"/>
    <w:lvl w:ilvl="0" w:tplc="AF5CD94C">
      <w:start w:val="23"/>
      <w:numFmt w:val="decimal"/>
      <w:lvlText w:val="%1)"/>
      <w:lvlJc w:val="left"/>
      <w:pPr>
        <w:ind w:left="760" w:hanging="360"/>
      </w:pPr>
      <w:rPr>
        <w:rFonts w:hint="default"/>
      </w:rPr>
    </w:lvl>
    <w:lvl w:ilvl="1" w:tplc="D0EED906" w:tentative="1">
      <w:start w:val="1"/>
      <w:numFmt w:val="upperLetter"/>
      <w:lvlText w:val="%2."/>
      <w:lvlJc w:val="left"/>
      <w:pPr>
        <w:ind w:left="1200" w:hanging="400"/>
      </w:pPr>
    </w:lvl>
    <w:lvl w:ilvl="2" w:tplc="5E96F304" w:tentative="1">
      <w:start w:val="1"/>
      <w:numFmt w:val="lowerRoman"/>
      <w:lvlText w:val="%3."/>
      <w:lvlJc w:val="right"/>
      <w:pPr>
        <w:ind w:left="1600" w:hanging="400"/>
      </w:pPr>
    </w:lvl>
    <w:lvl w:ilvl="3" w:tplc="98DA8D30" w:tentative="1">
      <w:start w:val="1"/>
      <w:numFmt w:val="decimal"/>
      <w:lvlText w:val="%4."/>
      <w:lvlJc w:val="left"/>
      <w:pPr>
        <w:ind w:left="2000" w:hanging="400"/>
      </w:pPr>
    </w:lvl>
    <w:lvl w:ilvl="4" w:tplc="12324920" w:tentative="1">
      <w:start w:val="1"/>
      <w:numFmt w:val="upperLetter"/>
      <w:lvlText w:val="%5."/>
      <w:lvlJc w:val="left"/>
      <w:pPr>
        <w:ind w:left="2400" w:hanging="400"/>
      </w:pPr>
    </w:lvl>
    <w:lvl w:ilvl="5" w:tplc="BD784D9A" w:tentative="1">
      <w:start w:val="1"/>
      <w:numFmt w:val="lowerRoman"/>
      <w:lvlText w:val="%6."/>
      <w:lvlJc w:val="right"/>
      <w:pPr>
        <w:ind w:left="2800" w:hanging="400"/>
      </w:pPr>
    </w:lvl>
    <w:lvl w:ilvl="6" w:tplc="848A3452" w:tentative="1">
      <w:start w:val="1"/>
      <w:numFmt w:val="decimal"/>
      <w:lvlText w:val="%7."/>
      <w:lvlJc w:val="left"/>
      <w:pPr>
        <w:ind w:left="3200" w:hanging="400"/>
      </w:pPr>
    </w:lvl>
    <w:lvl w:ilvl="7" w:tplc="BBECD55A" w:tentative="1">
      <w:start w:val="1"/>
      <w:numFmt w:val="upperLetter"/>
      <w:lvlText w:val="%8."/>
      <w:lvlJc w:val="left"/>
      <w:pPr>
        <w:ind w:left="3600" w:hanging="400"/>
      </w:pPr>
    </w:lvl>
    <w:lvl w:ilvl="8" w:tplc="8FCAD6E4" w:tentative="1">
      <w:start w:val="1"/>
      <w:numFmt w:val="lowerRoman"/>
      <w:lvlText w:val="%9."/>
      <w:lvlJc w:val="right"/>
      <w:pPr>
        <w:ind w:left="4000" w:hanging="400"/>
      </w:pPr>
    </w:lvl>
  </w:abstractNum>
  <w:abstractNum w:abstractNumId="29" w15:restartNumberingAfterBreak="0">
    <w:nsid w:val="5C533886"/>
    <w:multiLevelType w:val="hybridMultilevel"/>
    <w:tmpl w:val="E000F22E"/>
    <w:lvl w:ilvl="0" w:tplc="1EAE6E38">
      <w:start w:val="1"/>
      <w:numFmt w:val="decimal"/>
      <w:lvlText w:val="(%1)"/>
      <w:lvlJc w:val="left"/>
      <w:pPr>
        <w:ind w:left="760" w:hanging="360"/>
      </w:pPr>
      <w:rPr>
        <w:rFonts w:hint="default"/>
      </w:rPr>
    </w:lvl>
    <w:lvl w:ilvl="1" w:tplc="C19630CA" w:tentative="1">
      <w:start w:val="1"/>
      <w:numFmt w:val="upperLetter"/>
      <w:lvlText w:val="%2."/>
      <w:lvlJc w:val="left"/>
      <w:pPr>
        <w:ind w:left="1200" w:hanging="400"/>
      </w:pPr>
    </w:lvl>
    <w:lvl w:ilvl="2" w:tplc="37E01D24" w:tentative="1">
      <w:start w:val="1"/>
      <w:numFmt w:val="lowerRoman"/>
      <w:lvlText w:val="%3."/>
      <w:lvlJc w:val="right"/>
      <w:pPr>
        <w:ind w:left="1600" w:hanging="400"/>
      </w:pPr>
    </w:lvl>
    <w:lvl w:ilvl="3" w:tplc="5746B152" w:tentative="1">
      <w:start w:val="1"/>
      <w:numFmt w:val="decimal"/>
      <w:lvlText w:val="%4."/>
      <w:lvlJc w:val="left"/>
      <w:pPr>
        <w:ind w:left="2000" w:hanging="400"/>
      </w:pPr>
    </w:lvl>
    <w:lvl w:ilvl="4" w:tplc="1A14C740" w:tentative="1">
      <w:start w:val="1"/>
      <w:numFmt w:val="upperLetter"/>
      <w:lvlText w:val="%5."/>
      <w:lvlJc w:val="left"/>
      <w:pPr>
        <w:ind w:left="2400" w:hanging="400"/>
      </w:pPr>
    </w:lvl>
    <w:lvl w:ilvl="5" w:tplc="869452CA" w:tentative="1">
      <w:start w:val="1"/>
      <w:numFmt w:val="lowerRoman"/>
      <w:lvlText w:val="%6."/>
      <w:lvlJc w:val="right"/>
      <w:pPr>
        <w:ind w:left="2800" w:hanging="400"/>
      </w:pPr>
    </w:lvl>
    <w:lvl w:ilvl="6" w:tplc="A2447AB0" w:tentative="1">
      <w:start w:val="1"/>
      <w:numFmt w:val="decimal"/>
      <w:lvlText w:val="%7."/>
      <w:lvlJc w:val="left"/>
      <w:pPr>
        <w:ind w:left="3200" w:hanging="400"/>
      </w:pPr>
    </w:lvl>
    <w:lvl w:ilvl="7" w:tplc="491C15EC" w:tentative="1">
      <w:start w:val="1"/>
      <w:numFmt w:val="upperLetter"/>
      <w:lvlText w:val="%8."/>
      <w:lvlJc w:val="left"/>
      <w:pPr>
        <w:ind w:left="3600" w:hanging="400"/>
      </w:pPr>
    </w:lvl>
    <w:lvl w:ilvl="8" w:tplc="74A2CCFC" w:tentative="1">
      <w:start w:val="1"/>
      <w:numFmt w:val="lowerRoman"/>
      <w:lvlText w:val="%9."/>
      <w:lvlJc w:val="right"/>
      <w:pPr>
        <w:ind w:left="4000" w:hanging="400"/>
      </w:pPr>
    </w:lvl>
  </w:abstractNum>
  <w:abstractNum w:abstractNumId="30" w15:restartNumberingAfterBreak="0">
    <w:nsid w:val="608509D4"/>
    <w:multiLevelType w:val="multilevel"/>
    <w:tmpl w:val="04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1" w15:restartNumberingAfterBreak="0">
    <w:nsid w:val="60BD7D52"/>
    <w:multiLevelType w:val="hybridMultilevel"/>
    <w:tmpl w:val="764CB18C"/>
    <w:lvl w:ilvl="0" w:tplc="F2BE154A">
      <w:start w:val="20"/>
      <w:numFmt w:val="decimal"/>
      <w:lvlText w:val="%1)"/>
      <w:lvlJc w:val="left"/>
      <w:pPr>
        <w:ind w:left="760" w:hanging="360"/>
      </w:pPr>
      <w:rPr>
        <w:rFonts w:hint="default"/>
      </w:rPr>
    </w:lvl>
    <w:lvl w:ilvl="1" w:tplc="129E842A" w:tentative="1">
      <w:start w:val="1"/>
      <w:numFmt w:val="upperLetter"/>
      <w:lvlText w:val="%2."/>
      <w:lvlJc w:val="left"/>
      <w:pPr>
        <w:ind w:left="1200" w:hanging="400"/>
      </w:pPr>
    </w:lvl>
    <w:lvl w:ilvl="2" w:tplc="CE6A57DE" w:tentative="1">
      <w:start w:val="1"/>
      <w:numFmt w:val="lowerRoman"/>
      <w:lvlText w:val="%3."/>
      <w:lvlJc w:val="right"/>
      <w:pPr>
        <w:ind w:left="1600" w:hanging="400"/>
      </w:pPr>
    </w:lvl>
    <w:lvl w:ilvl="3" w:tplc="45A666BA" w:tentative="1">
      <w:start w:val="1"/>
      <w:numFmt w:val="decimal"/>
      <w:lvlText w:val="%4."/>
      <w:lvlJc w:val="left"/>
      <w:pPr>
        <w:ind w:left="2000" w:hanging="400"/>
      </w:pPr>
    </w:lvl>
    <w:lvl w:ilvl="4" w:tplc="65BA2B28" w:tentative="1">
      <w:start w:val="1"/>
      <w:numFmt w:val="upperLetter"/>
      <w:lvlText w:val="%5."/>
      <w:lvlJc w:val="left"/>
      <w:pPr>
        <w:ind w:left="2400" w:hanging="400"/>
      </w:pPr>
    </w:lvl>
    <w:lvl w:ilvl="5" w:tplc="FEBE4316" w:tentative="1">
      <w:start w:val="1"/>
      <w:numFmt w:val="lowerRoman"/>
      <w:lvlText w:val="%6."/>
      <w:lvlJc w:val="right"/>
      <w:pPr>
        <w:ind w:left="2800" w:hanging="400"/>
      </w:pPr>
    </w:lvl>
    <w:lvl w:ilvl="6" w:tplc="2AF0B75A" w:tentative="1">
      <w:start w:val="1"/>
      <w:numFmt w:val="decimal"/>
      <w:lvlText w:val="%7."/>
      <w:lvlJc w:val="left"/>
      <w:pPr>
        <w:ind w:left="3200" w:hanging="400"/>
      </w:pPr>
    </w:lvl>
    <w:lvl w:ilvl="7" w:tplc="9E2A3DFE" w:tentative="1">
      <w:start w:val="1"/>
      <w:numFmt w:val="upperLetter"/>
      <w:lvlText w:val="%8."/>
      <w:lvlJc w:val="left"/>
      <w:pPr>
        <w:ind w:left="3600" w:hanging="400"/>
      </w:pPr>
    </w:lvl>
    <w:lvl w:ilvl="8" w:tplc="8FDA09A0" w:tentative="1">
      <w:start w:val="1"/>
      <w:numFmt w:val="lowerRoman"/>
      <w:lvlText w:val="%9."/>
      <w:lvlJc w:val="right"/>
      <w:pPr>
        <w:ind w:left="4000" w:hanging="400"/>
      </w:pPr>
    </w:lvl>
  </w:abstractNum>
  <w:abstractNum w:abstractNumId="32" w15:restartNumberingAfterBreak="0">
    <w:nsid w:val="6D65014C"/>
    <w:multiLevelType w:val="hybridMultilevel"/>
    <w:tmpl w:val="66345682"/>
    <w:lvl w:ilvl="0" w:tplc="02306BE6">
      <w:start w:val="1"/>
      <w:numFmt w:val="lowerLetter"/>
      <w:lvlText w:val="%1)"/>
      <w:lvlJc w:val="left"/>
      <w:pPr>
        <w:ind w:left="760" w:hanging="360"/>
      </w:pPr>
      <w:rPr>
        <w:rFonts w:hint="default"/>
      </w:rPr>
    </w:lvl>
    <w:lvl w:ilvl="1" w:tplc="BC3A6E30" w:tentative="1">
      <w:start w:val="1"/>
      <w:numFmt w:val="upperLetter"/>
      <w:lvlText w:val="%2."/>
      <w:lvlJc w:val="left"/>
      <w:pPr>
        <w:ind w:left="1200" w:hanging="400"/>
      </w:pPr>
    </w:lvl>
    <w:lvl w:ilvl="2" w:tplc="8D1034D2" w:tentative="1">
      <w:start w:val="1"/>
      <w:numFmt w:val="lowerRoman"/>
      <w:lvlText w:val="%3."/>
      <w:lvlJc w:val="right"/>
      <w:pPr>
        <w:ind w:left="1600" w:hanging="400"/>
      </w:pPr>
    </w:lvl>
    <w:lvl w:ilvl="3" w:tplc="A3B62892" w:tentative="1">
      <w:start w:val="1"/>
      <w:numFmt w:val="decimal"/>
      <w:lvlText w:val="%4."/>
      <w:lvlJc w:val="left"/>
      <w:pPr>
        <w:ind w:left="2000" w:hanging="400"/>
      </w:pPr>
    </w:lvl>
    <w:lvl w:ilvl="4" w:tplc="ADD0AC5C" w:tentative="1">
      <w:start w:val="1"/>
      <w:numFmt w:val="upperLetter"/>
      <w:lvlText w:val="%5."/>
      <w:lvlJc w:val="left"/>
      <w:pPr>
        <w:ind w:left="2400" w:hanging="400"/>
      </w:pPr>
    </w:lvl>
    <w:lvl w:ilvl="5" w:tplc="D2AA62C8" w:tentative="1">
      <w:start w:val="1"/>
      <w:numFmt w:val="lowerRoman"/>
      <w:lvlText w:val="%6."/>
      <w:lvlJc w:val="right"/>
      <w:pPr>
        <w:ind w:left="2800" w:hanging="400"/>
      </w:pPr>
    </w:lvl>
    <w:lvl w:ilvl="6" w:tplc="025CBF44" w:tentative="1">
      <w:start w:val="1"/>
      <w:numFmt w:val="decimal"/>
      <w:lvlText w:val="%7."/>
      <w:lvlJc w:val="left"/>
      <w:pPr>
        <w:ind w:left="3200" w:hanging="400"/>
      </w:pPr>
    </w:lvl>
    <w:lvl w:ilvl="7" w:tplc="4DC4C124" w:tentative="1">
      <w:start w:val="1"/>
      <w:numFmt w:val="upperLetter"/>
      <w:lvlText w:val="%8."/>
      <w:lvlJc w:val="left"/>
      <w:pPr>
        <w:ind w:left="3600" w:hanging="400"/>
      </w:pPr>
    </w:lvl>
    <w:lvl w:ilvl="8" w:tplc="29805DB6" w:tentative="1">
      <w:start w:val="1"/>
      <w:numFmt w:val="lowerRoman"/>
      <w:lvlText w:val="%9."/>
      <w:lvlJc w:val="right"/>
      <w:pPr>
        <w:ind w:left="4000" w:hanging="400"/>
      </w:pPr>
    </w:lvl>
  </w:abstractNum>
  <w:abstractNum w:abstractNumId="33" w15:restartNumberingAfterBreak="0">
    <w:nsid w:val="752F6267"/>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76D93A29"/>
    <w:multiLevelType w:val="multilevel"/>
    <w:tmpl w:val="04090023"/>
    <w:styleLink w:val="ArticleSection"/>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1187713390">
    <w:abstractNumId w:val="14"/>
  </w:num>
  <w:num w:numId="2" w16cid:durableId="769930760">
    <w:abstractNumId w:val="10"/>
  </w:num>
  <w:num w:numId="3" w16cid:durableId="553005040">
    <w:abstractNumId w:val="27"/>
  </w:num>
  <w:num w:numId="4" w16cid:durableId="329796508">
    <w:abstractNumId w:val="24"/>
  </w:num>
  <w:num w:numId="5" w16cid:durableId="1179463989">
    <w:abstractNumId w:val="20"/>
  </w:num>
  <w:num w:numId="6" w16cid:durableId="1574781889">
    <w:abstractNumId w:val="28"/>
  </w:num>
  <w:num w:numId="7" w16cid:durableId="1495341514">
    <w:abstractNumId w:val="19"/>
  </w:num>
  <w:num w:numId="8" w16cid:durableId="1127431406">
    <w:abstractNumId w:val="31"/>
  </w:num>
  <w:num w:numId="9" w16cid:durableId="533661941">
    <w:abstractNumId w:val="29"/>
  </w:num>
  <w:num w:numId="10" w16cid:durableId="619532077">
    <w:abstractNumId w:val="15"/>
  </w:num>
  <w:num w:numId="11" w16cid:durableId="192882609">
    <w:abstractNumId w:val="13"/>
  </w:num>
  <w:num w:numId="12" w16cid:durableId="1879390466">
    <w:abstractNumId w:val="23"/>
  </w:num>
  <w:num w:numId="13" w16cid:durableId="37244215">
    <w:abstractNumId w:val="17"/>
  </w:num>
  <w:num w:numId="14" w16cid:durableId="1910263600">
    <w:abstractNumId w:val="32"/>
  </w:num>
  <w:num w:numId="15" w16cid:durableId="655842371">
    <w:abstractNumId w:val="26"/>
  </w:num>
  <w:num w:numId="16" w16cid:durableId="1177233155">
    <w:abstractNumId w:val="25"/>
  </w:num>
  <w:num w:numId="17" w16cid:durableId="735589878">
    <w:abstractNumId w:val="18"/>
  </w:num>
  <w:num w:numId="18" w16cid:durableId="1795175363">
    <w:abstractNumId w:val="21"/>
  </w:num>
  <w:num w:numId="19" w16cid:durableId="1379236534">
    <w:abstractNumId w:val="16"/>
  </w:num>
  <w:num w:numId="20" w16cid:durableId="402917137">
    <w:abstractNumId w:val="11"/>
  </w:num>
  <w:num w:numId="21" w16cid:durableId="483857472">
    <w:abstractNumId w:val="12"/>
  </w:num>
  <w:num w:numId="22" w16cid:durableId="2011562996">
    <w:abstractNumId w:val="22"/>
  </w:num>
  <w:num w:numId="23" w16cid:durableId="440804999">
    <w:abstractNumId w:val="33"/>
  </w:num>
  <w:num w:numId="24" w16cid:durableId="915555942">
    <w:abstractNumId w:val="30"/>
  </w:num>
  <w:num w:numId="25" w16cid:durableId="1438330769">
    <w:abstractNumId w:val="34"/>
  </w:num>
  <w:num w:numId="26" w16cid:durableId="1342583227">
    <w:abstractNumId w:val="9"/>
  </w:num>
  <w:num w:numId="27" w16cid:durableId="1685857362">
    <w:abstractNumId w:val="7"/>
  </w:num>
  <w:num w:numId="28" w16cid:durableId="916599840">
    <w:abstractNumId w:val="6"/>
  </w:num>
  <w:num w:numId="29" w16cid:durableId="1767387103">
    <w:abstractNumId w:val="5"/>
  </w:num>
  <w:num w:numId="30" w16cid:durableId="1818497098">
    <w:abstractNumId w:val="4"/>
  </w:num>
  <w:num w:numId="31" w16cid:durableId="956525521">
    <w:abstractNumId w:val="8"/>
  </w:num>
  <w:num w:numId="32" w16cid:durableId="1225802112">
    <w:abstractNumId w:val="3"/>
  </w:num>
  <w:num w:numId="33" w16cid:durableId="1999766215">
    <w:abstractNumId w:val="2"/>
  </w:num>
  <w:num w:numId="34" w16cid:durableId="725644409">
    <w:abstractNumId w:val="1"/>
  </w:num>
  <w:num w:numId="35" w16cid:durableId="13634397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bordersDoNotSurroundHeader/>
  <w:bordersDoNotSurroundFooter/>
  <w:proofState w:spelling="clean" w:grammar="clean"/>
  <w:defaultTabStop w:val="80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6C29"/>
    <w:rsid w:val="000015F5"/>
    <w:rsid w:val="00001AAC"/>
    <w:rsid w:val="00002149"/>
    <w:rsid w:val="000024A5"/>
    <w:rsid w:val="00004668"/>
    <w:rsid w:val="000064FF"/>
    <w:rsid w:val="00006915"/>
    <w:rsid w:val="00006E7E"/>
    <w:rsid w:val="0000742F"/>
    <w:rsid w:val="0001001B"/>
    <w:rsid w:val="00011FB5"/>
    <w:rsid w:val="0001377E"/>
    <w:rsid w:val="00013E77"/>
    <w:rsid w:val="0001456A"/>
    <w:rsid w:val="00017BF1"/>
    <w:rsid w:val="00017E15"/>
    <w:rsid w:val="000208BB"/>
    <w:rsid w:val="000208D2"/>
    <w:rsid w:val="00021BB2"/>
    <w:rsid w:val="00022393"/>
    <w:rsid w:val="0002277A"/>
    <w:rsid w:val="00025669"/>
    <w:rsid w:val="0002617C"/>
    <w:rsid w:val="000262E5"/>
    <w:rsid w:val="00030889"/>
    <w:rsid w:val="00031800"/>
    <w:rsid w:val="00033CD0"/>
    <w:rsid w:val="00036356"/>
    <w:rsid w:val="0004335D"/>
    <w:rsid w:val="00044A57"/>
    <w:rsid w:val="00046342"/>
    <w:rsid w:val="000501F0"/>
    <w:rsid w:val="00050A7C"/>
    <w:rsid w:val="00050DC4"/>
    <w:rsid w:val="000510A6"/>
    <w:rsid w:val="00051714"/>
    <w:rsid w:val="0005295D"/>
    <w:rsid w:val="000559A3"/>
    <w:rsid w:val="000566FD"/>
    <w:rsid w:val="0005677D"/>
    <w:rsid w:val="00057743"/>
    <w:rsid w:val="000619C6"/>
    <w:rsid w:val="0006653F"/>
    <w:rsid w:val="00072F9B"/>
    <w:rsid w:val="00074358"/>
    <w:rsid w:val="00075E39"/>
    <w:rsid w:val="00076533"/>
    <w:rsid w:val="00076DBD"/>
    <w:rsid w:val="00082AF1"/>
    <w:rsid w:val="000838DC"/>
    <w:rsid w:val="00085E5F"/>
    <w:rsid w:val="0008669A"/>
    <w:rsid w:val="00087031"/>
    <w:rsid w:val="0009537F"/>
    <w:rsid w:val="000958CA"/>
    <w:rsid w:val="0009715A"/>
    <w:rsid w:val="000A0B86"/>
    <w:rsid w:val="000A14B0"/>
    <w:rsid w:val="000A18FB"/>
    <w:rsid w:val="000A1F94"/>
    <w:rsid w:val="000A3C7A"/>
    <w:rsid w:val="000A40E6"/>
    <w:rsid w:val="000A4C1C"/>
    <w:rsid w:val="000A728F"/>
    <w:rsid w:val="000B1C44"/>
    <w:rsid w:val="000B28F0"/>
    <w:rsid w:val="000B2A9B"/>
    <w:rsid w:val="000B2BA6"/>
    <w:rsid w:val="000B2FAB"/>
    <w:rsid w:val="000B30A4"/>
    <w:rsid w:val="000B4373"/>
    <w:rsid w:val="000B4858"/>
    <w:rsid w:val="000B558B"/>
    <w:rsid w:val="000B5A5A"/>
    <w:rsid w:val="000B5E28"/>
    <w:rsid w:val="000B6CBC"/>
    <w:rsid w:val="000B7836"/>
    <w:rsid w:val="000C092C"/>
    <w:rsid w:val="000C504F"/>
    <w:rsid w:val="000C7318"/>
    <w:rsid w:val="000D23B9"/>
    <w:rsid w:val="000D48E7"/>
    <w:rsid w:val="000D7B6F"/>
    <w:rsid w:val="000E0DAE"/>
    <w:rsid w:val="000E118C"/>
    <w:rsid w:val="000E33FE"/>
    <w:rsid w:val="000E4742"/>
    <w:rsid w:val="000E495C"/>
    <w:rsid w:val="000E6DD0"/>
    <w:rsid w:val="000F2D4B"/>
    <w:rsid w:val="000F2E50"/>
    <w:rsid w:val="000F343D"/>
    <w:rsid w:val="000F55BF"/>
    <w:rsid w:val="00100388"/>
    <w:rsid w:val="0010135A"/>
    <w:rsid w:val="00105A6B"/>
    <w:rsid w:val="00105BF4"/>
    <w:rsid w:val="00106ADE"/>
    <w:rsid w:val="001073A5"/>
    <w:rsid w:val="0011098C"/>
    <w:rsid w:val="00110AD0"/>
    <w:rsid w:val="0011104D"/>
    <w:rsid w:val="00111D03"/>
    <w:rsid w:val="00114432"/>
    <w:rsid w:val="00115255"/>
    <w:rsid w:val="00116210"/>
    <w:rsid w:val="001174C3"/>
    <w:rsid w:val="00117C2A"/>
    <w:rsid w:val="0012268B"/>
    <w:rsid w:val="00124997"/>
    <w:rsid w:val="00126FA8"/>
    <w:rsid w:val="00131013"/>
    <w:rsid w:val="0013178C"/>
    <w:rsid w:val="00133EFD"/>
    <w:rsid w:val="00134DC9"/>
    <w:rsid w:val="00136804"/>
    <w:rsid w:val="00136EFA"/>
    <w:rsid w:val="001370F2"/>
    <w:rsid w:val="00137977"/>
    <w:rsid w:val="00137E0F"/>
    <w:rsid w:val="00140571"/>
    <w:rsid w:val="001405A7"/>
    <w:rsid w:val="001407B1"/>
    <w:rsid w:val="001416D4"/>
    <w:rsid w:val="0014177A"/>
    <w:rsid w:val="0014288F"/>
    <w:rsid w:val="0014373D"/>
    <w:rsid w:val="00147A86"/>
    <w:rsid w:val="00150D92"/>
    <w:rsid w:val="001558C3"/>
    <w:rsid w:val="00160F2A"/>
    <w:rsid w:val="00161CC5"/>
    <w:rsid w:val="00163606"/>
    <w:rsid w:val="00163791"/>
    <w:rsid w:val="00164089"/>
    <w:rsid w:val="0016455F"/>
    <w:rsid w:val="0016769F"/>
    <w:rsid w:val="001706A0"/>
    <w:rsid w:val="00172C01"/>
    <w:rsid w:val="001745D3"/>
    <w:rsid w:val="00176D9E"/>
    <w:rsid w:val="0017722B"/>
    <w:rsid w:val="001774A2"/>
    <w:rsid w:val="00177A69"/>
    <w:rsid w:val="00180C96"/>
    <w:rsid w:val="00181792"/>
    <w:rsid w:val="001823B8"/>
    <w:rsid w:val="00184348"/>
    <w:rsid w:val="00186426"/>
    <w:rsid w:val="00186F44"/>
    <w:rsid w:val="00187560"/>
    <w:rsid w:val="00195596"/>
    <w:rsid w:val="00197374"/>
    <w:rsid w:val="001A1422"/>
    <w:rsid w:val="001A156C"/>
    <w:rsid w:val="001A1F5B"/>
    <w:rsid w:val="001A2B29"/>
    <w:rsid w:val="001A4CE8"/>
    <w:rsid w:val="001A61A8"/>
    <w:rsid w:val="001A6F55"/>
    <w:rsid w:val="001A7A0E"/>
    <w:rsid w:val="001B3A85"/>
    <w:rsid w:val="001B4E54"/>
    <w:rsid w:val="001B4E95"/>
    <w:rsid w:val="001B5119"/>
    <w:rsid w:val="001B523C"/>
    <w:rsid w:val="001B528B"/>
    <w:rsid w:val="001B57A7"/>
    <w:rsid w:val="001B5A8F"/>
    <w:rsid w:val="001B5BE8"/>
    <w:rsid w:val="001B6B11"/>
    <w:rsid w:val="001B7088"/>
    <w:rsid w:val="001B76F5"/>
    <w:rsid w:val="001C26BA"/>
    <w:rsid w:val="001C4F35"/>
    <w:rsid w:val="001D0C08"/>
    <w:rsid w:val="001D142E"/>
    <w:rsid w:val="001D1DB9"/>
    <w:rsid w:val="001D3C13"/>
    <w:rsid w:val="001D663A"/>
    <w:rsid w:val="001D6B31"/>
    <w:rsid w:val="001E0907"/>
    <w:rsid w:val="001E3D91"/>
    <w:rsid w:val="001E480E"/>
    <w:rsid w:val="001E5721"/>
    <w:rsid w:val="001F4AD8"/>
    <w:rsid w:val="001F58C0"/>
    <w:rsid w:val="001F6028"/>
    <w:rsid w:val="001F6B27"/>
    <w:rsid w:val="00201361"/>
    <w:rsid w:val="00202578"/>
    <w:rsid w:val="002045C3"/>
    <w:rsid w:val="00204952"/>
    <w:rsid w:val="0021253A"/>
    <w:rsid w:val="00213CE1"/>
    <w:rsid w:val="0021492D"/>
    <w:rsid w:val="002177CD"/>
    <w:rsid w:val="00220F11"/>
    <w:rsid w:val="0022171A"/>
    <w:rsid w:val="00221967"/>
    <w:rsid w:val="0022473B"/>
    <w:rsid w:val="00226C5B"/>
    <w:rsid w:val="00230FAB"/>
    <w:rsid w:val="00231308"/>
    <w:rsid w:val="002314AB"/>
    <w:rsid w:val="002337E9"/>
    <w:rsid w:val="00233DDD"/>
    <w:rsid w:val="002353FE"/>
    <w:rsid w:val="00235F54"/>
    <w:rsid w:val="00240361"/>
    <w:rsid w:val="0024277E"/>
    <w:rsid w:val="00242F5E"/>
    <w:rsid w:val="0025118E"/>
    <w:rsid w:val="00251D37"/>
    <w:rsid w:val="00253BF6"/>
    <w:rsid w:val="0025720C"/>
    <w:rsid w:val="00263660"/>
    <w:rsid w:val="0026378B"/>
    <w:rsid w:val="00265C42"/>
    <w:rsid w:val="002679B3"/>
    <w:rsid w:val="0027087C"/>
    <w:rsid w:val="00271EE7"/>
    <w:rsid w:val="002722E5"/>
    <w:rsid w:val="0027298D"/>
    <w:rsid w:val="002731DF"/>
    <w:rsid w:val="002744B3"/>
    <w:rsid w:val="002749F9"/>
    <w:rsid w:val="0027596A"/>
    <w:rsid w:val="00276614"/>
    <w:rsid w:val="00276A6B"/>
    <w:rsid w:val="002824BE"/>
    <w:rsid w:val="0028280A"/>
    <w:rsid w:val="00282C71"/>
    <w:rsid w:val="00283C2F"/>
    <w:rsid w:val="00284308"/>
    <w:rsid w:val="002866F6"/>
    <w:rsid w:val="00286894"/>
    <w:rsid w:val="00287665"/>
    <w:rsid w:val="002879EC"/>
    <w:rsid w:val="00290A26"/>
    <w:rsid w:val="00292213"/>
    <w:rsid w:val="002A06F5"/>
    <w:rsid w:val="002A145C"/>
    <w:rsid w:val="002A3497"/>
    <w:rsid w:val="002A535E"/>
    <w:rsid w:val="002A5979"/>
    <w:rsid w:val="002B37AB"/>
    <w:rsid w:val="002B5C96"/>
    <w:rsid w:val="002B6F55"/>
    <w:rsid w:val="002C0B2C"/>
    <w:rsid w:val="002C0F99"/>
    <w:rsid w:val="002C26DD"/>
    <w:rsid w:val="002C3E6C"/>
    <w:rsid w:val="002C4D78"/>
    <w:rsid w:val="002C7B14"/>
    <w:rsid w:val="002D2C33"/>
    <w:rsid w:val="002D30A0"/>
    <w:rsid w:val="002D5622"/>
    <w:rsid w:val="002D64EC"/>
    <w:rsid w:val="002D765D"/>
    <w:rsid w:val="002E34E1"/>
    <w:rsid w:val="002E3DB5"/>
    <w:rsid w:val="002E3FA9"/>
    <w:rsid w:val="002E7CE3"/>
    <w:rsid w:val="002F2EEE"/>
    <w:rsid w:val="002F442E"/>
    <w:rsid w:val="002F54D1"/>
    <w:rsid w:val="002F554A"/>
    <w:rsid w:val="00300438"/>
    <w:rsid w:val="00300742"/>
    <w:rsid w:val="00305957"/>
    <w:rsid w:val="00312320"/>
    <w:rsid w:val="00313C41"/>
    <w:rsid w:val="00316998"/>
    <w:rsid w:val="00316C8D"/>
    <w:rsid w:val="00317601"/>
    <w:rsid w:val="0032046E"/>
    <w:rsid w:val="00321C05"/>
    <w:rsid w:val="00322767"/>
    <w:rsid w:val="00322EF2"/>
    <w:rsid w:val="0032352D"/>
    <w:rsid w:val="00324355"/>
    <w:rsid w:val="003243CB"/>
    <w:rsid w:val="003245B8"/>
    <w:rsid w:val="00324ADA"/>
    <w:rsid w:val="00326DA8"/>
    <w:rsid w:val="00327891"/>
    <w:rsid w:val="003278FB"/>
    <w:rsid w:val="00330A70"/>
    <w:rsid w:val="003312CB"/>
    <w:rsid w:val="00334DA8"/>
    <w:rsid w:val="0033581D"/>
    <w:rsid w:val="0033691D"/>
    <w:rsid w:val="0034087B"/>
    <w:rsid w:val="00340EC9"/>
    <w:rsid w:val="00343634"/>
    <w:rsid w:val="00344236"/>
    <w:rsid w:val="0034460E"/>
    <w:rsid w:val="00346F0C"/>
    <w:rsid w:val="00351410"/>
    <w:rsid w:val="00351793"/>
    <w:rsid w:val="00351CC7"/>
    <w:rsid w:val="003521E9"/>
    <w:rsid w:val="00352CC4"/>
    <w:rsid w:val="003570AB"/>
    <w:rsid w:val="003571B2"/>
    <w:rsid w:val="00357A90"/>
    <w:rsid w:val="00363013"/>
    <w:rsid w:val="00363E8C"/>
    <w:rsid w:val="0036784C"/>
    <w:rsid w:val="00370AE7"/>
    <w:rsid w:val="0037103C"/>
    <w:rsid w:val="003719CB"/>
    <w:rsid w:val="00371A2E"/>
    <w:rsid w:val="00373417"/>
    <w:rsid w:val="0037554C"/>
    <w:rsid w:val="00376D65"/>
    <w:rsid w:val="00377C4D"/>
    <w:rsid w:val="003824BE"/>
    <w:rsid w:val="003831B9"/>
    <w:rsid w:val="00383A7E"/>
    <w:rsid w:val="003870FE"/>
    <w:rsid w:val="00387597"/>
    <w:rsid w:val="003911A3"/>
    <w:rsid w:val="0039150A"/>
    <w:rsid w:val="00392C73"/>
    <w:rsid w:val="00393262"/>
    <w:rsid w:val="00393539"/>
    <w:rsid w:val="0039451B"/>
    <w:rsid w:val="00395E81"/>
    <w:rsid w:val="00396005"/>
    <w:rsid w:val="003961EC"/>
    <w:rsid w:val="00396E3E"/>
    <w:rsid w:val="003A0D16"/>
    <w:rsid w:val="003A178E"/>
    <w:rsid w:val="003A40F9"/>
    <w:rsid w:val="003A5C1B"/>
    <w:rsid w:val="003B0F82"/>
    <w:rsid w:val="003B64A1"/>
    <w:rsid w:val="003B6C7F"/>
    <w:rsid w:val="003D137C"/>
    <w:rsid w:val="003D3ECC"/>
    <w:rsid w:val="003D40D0"/>
    <w:rsid w:val="003E0A76"/>
    <w:rsid w:val="003E0F61"/>
    <w:rsid w:val="003E1057"/>
    <w:rsid w:val="003E1A83"/>
    <w:rsid w:val="003E32DC"/>
    <w:rsid w:val="003E4699"/>
    <w:rsid w:val="003E5E94"/>
    <w:rsid w:val="003F3306"/>
    <w:rsid w:val="003F5A6C"/>
    <w:rsid w:val="003F6688"/>
    <w:rsid w:val="003F7828"/>
    <w:rsid w:val="003F7CB2"/>
    <w:rsid w:val="004005E9"/>
    <w:rsid w:val="004014CB"/>
    <w:rsid w:val="00401B84"/>
    <w:rsid w:val="004025C2"/>
    <w:rsid w:val="004029FD"/>
    <w:rsid w:val="00403512"/>
    <w:rsid w:val="00407634"/>
    <w:rsid w:val="00411112"/>
    <w:rsid w:val="00412D9B"/>
    <w:rsid w:val="004134AA"/>
    <w:rsid w:val="00414525"/>
    <w:rsid w:val="004169B6"/>
    <w:rsid w:val="004178E6"/>
    <w:rsid w:val="00417AE2"/>
    <w:rsid w:val="00420160"/>
    <w:rsid w:val="00420188"/>
    <w:rsid w:val="00422578"/>
    <w:rsid w:val="004225C5"/>
    <w:rsid w:val="0042294E"/>
    <w:rsid w:val="00423DA1"/>
    <w:rsid w:val="00423DC5"/>
    <w:rsid w:val="00424B53"/>
    <w:rsid w:val="004253BA"/>
    <w:rsid w:val="00426363"/>
    <w:rsid w:val="004268B5"/>
    <w:rsid w:val="0043100C"/>
    <w:rsid w:val="00432946"/>
    <w:rsid w:val="00433521"/>
    <w:rsid w:val="00435E0D"/>
    <w:rsid w:val="00436D0A"/>
    <w:rsid w:val="00437282"/>
    <w:rsid w:val="0044002F"/>
    <w:rsid w:val="00440115"/>
    <w:rsid w:val="00440DFA"/>
    <w:rsid w:val="0044102B"/>
    <w:rsid w:val="0044603D"/>
    <w:rsid w:val="004526A6"/>
    <w:rsid w:val="0045405A"/>
    <w:rsid w:val="00454062"/>
    <w:rsid w:val="00456A21"/>
    <w:rsid w:val="00457B71"/>
    <w:rsid w:val="00460F7C"/>
    <w:rsid w:val="004622BB"/>
    <w:rsid w:val="004668A6"/>
    <w:rsid w:val="0047007D"/>
    <w:rsid w:val="004708EB"/>
    <w:rsid w:val="004709D4"/>
    <w:rsid w:val="004712AD"/>
    <w:rsid w:val="00471492"/>
    <w:rsid w:val="00471709"/>
    <w:rsid w:val="00471D56"/>
    <w:rsid w:val="00472250"/>
    <w:rsid w:val="00474E21"/>
    <w:rsid w:val="00474FBB"/>
    <w:rsid w:val="00475C9C"/>
    <w:rsid w:val="00476AE9"/>
    <w:rsid w:val="00476C18"/>
    <w:rsid w:val="00480F4C"/>
    <w:rsid w:val="0048108E"/>
    <w:rsid w:val="00481A5D"/>
    <w:rsid w:val="00481C30"/>
    <w:rsid w:val="00481F48"/>
    <w:rsid w:val="00482106"/>
    <w:rsid w:val="004827FE"/>
    <w:rsid w:val="00483410"/>
    <w:rsid w:val="00483BFD"/>
    <w:rsid w:val="00487366"/>
    <w:rsid w:val="00487EE5"/>
    <w:rsid w:val="00490724"/>
    <w:rsid w:val="0049448F"/>
    <w:rsid w:val="00495BEE"/>
    <w:rsid w:val="004976CB"/>
    <w:rsid w:val="004A1448"/>
    <w:rsid w:val="004A17D1"/>
    <w:rsid w:val="004A492E"/>
    <w:rsid w:val="004B0ABF"/>
    <w:rsid w:val="004B1621"/>
    <w:rsid w:val="004B3A49"/>
    <w:rsid w:val="004C01BC"/>
    <w:rsid w:val="004C2B87"/>
    <w:rsid w:val="004C3200"/>
    <w:rsid w:val="004C3E6A"/>
    <w:rsid w:val="004C57BA"/>
    <w:rsid w:val="004C5B10"/>
    <w:rsid w:val="004C74BA"/>
    <w:rsid w:val="004D0DAA"/>
    <w:rsid w:val="004D12DD"/>
    <w:rsid w:val="004D1485"/>
    <w:rsid w:val="004D14D2"/>
    <w:rsid w:val="004D1C70"/>
    <w:rsid w:val="004D3685"/>
    <w:rsid w:val="004D4893"/>
    <w:rsid w:val="004D6297"/>
    <w:rsid w:val="004D66B4"/>
    <w:rsid w:val="004D7B2E"/>
    <w:rsid w:val="004E1A58"/>
    <w:rsid w:val="004E442E"/>
    <w:rsid w:val="004E515D"/>
    <w:rsid w:val="004E548A"/>
    <w:rsid w:val="004E5726"/>
    <w:rsid w:val="004E657D"/>
    <w:rsid w:val="004F0624"/>
    <w:rsid w:val="004F20D6"/>
    <w:rsid w:val="004F51ED"/>
    <w:rsid w:val="004F6777"/>
    <w:rsid w:val="004F7FB8"/>
    <w:rsid w:val="005019F1"/>
    <w:rsid w:val="00502366"/>
    <w:rsid w:val="00503D6C"/>
    <w:rsid w:val="005047B8"/>
    <w:rsid w:val="00504A75"/>
    <w:rsid w:val="00505129"/>
    <w:rsid w:val="00510A4E"/>
    <w:rsid w:val="00510E2D"/>
    <w:rsid w:val="00511F93"/>
    <w:rsid w:val="00513376"/>
    <w:rsid w:val="0051642F"/>
    <w:rsid w:val="00516AE6"/>
    <w:rsid w:val="00516F55"/>
    <w:rsid w:val="005223A5"/>
    <w:rsid w:val="005261B1"/>
    <w:rsid w:val="0052653F"/>
    <w:rsid w:val="00532518"/>
    <w:rsid w:val="00532D73"/>
    <w:rsid w:val="005373D7"/>
    <w:rsid w:val="005425CE"/>
    <w:rsid w:val="00545507"/>
    <w:rsid w:val="00546BA9"/>
    <w:rsid w:val="00552783"/>
    <w:rsid w:val="0055465A"/>
    <w:rsid w:val="00560029"/>
    <w:rsid w:val="00560FF8"/>
    <w:rsid w:val="00562CB0"/>
    <w:rsid w:val="005636C6"/>
    <w:rsid w:val="00563C39"/>
    <w:rsid w:val="00574789"/>
    <w:rsid w:val="0058047A"/>
    <w:rsid w:val="0058193B"/>
    <w:rsid w:val="0058300E"/>
    <w:rsid w:val="0058340A"/>
    <w:rsid w:val="00586499"/>
    <w:rsid w:val="00587158"/>
    <w:rsid w:val="00590E70"/>
    <w:rsid w:val="00591859"/>
    <w:rsid w:val="005920C2"/>
    <w:rsid w:val="00593943"/>
    <w:rsid w:val="005947F7"/>
    <w:rsid w:val="00594C8C"/>
    <w:rsid w:val="00594DB1"/>
    <w:rsid w:val="005957F6"/>
    <w:rsid w:val="005958EA"/>
    <w:rsid w:val="00597C53"/>
    <w:rsid w:val="005A7900"/>
    <w:rsid w:val="005B09F3"/>
    <w:rsid w:val="005B3651"/>
    <w:rsid w:val="005B442A"/>
    <w:rsid w:val="005B5EBD"/>
    <w:rsid w:val="005B7371"/>
    <w:rsid w:val="005B7FB7"/>
    <w:rsid w:val="005C11AC"/>
    <w:rsid w:val="005C13DE"/>
    <w:rsid w:val="005C2490"/>
    <w:rsid w:val="005C25D9"/>
    <w:rsid w:val="005C2721"/>
    <w:rsid w:val="005C2F6A"/>
    <w:rsid w:val="005C4076"/>
    <w:rsid w:val="005C6522"/>
    <w:rsid w:val="005C7DFC"/>
    <w:rsid w:val="005D0A16"/>
    <w:rsid w:val="005D19CA"/>
    <w:rsid w:val="005D1B89"/>
    <w:rsid w:val="005D3081"/>
    <w:rsid w:val="005D3438"/>
    <w:rsid w:val="005D37D2"/>
    <w:rsid w:val="005E0C0E"/>
    <w:rsid w:val="005E18A8"/>
    <w:rsid w:val="005E1962"/>
    <w:rsid w:val="005E6060"/>
    <w:rsid w:val="005F0377"/>
    <w:rsid w:val="005F332D"/>
    <w:rsid w:val="00602D7F"/>
    <w:rsid w:val="00605976"/>
    <w:rsid w:val="00605B9A"/>
    <w:rsid w:val="006146A6"/>
    <w:rsid w:val="0061506B"/>
    <w:rsid w:val="00616C3C"/>
    <w:rsid w:val="006171A5"/>
    <w:rsid w:val="00620968"/>
    <w:rsid w:val="00621D5A"/>
    <w:rsid w:val="006228B4"/>
    <w:rsid w:val="00622939"/>
    <w:rsid w:val="00624E5D"/>
    <w:rsid w:val="00626C9E"/>
    <w:rsid w:val="00626FA9"/>
    <w:rsid w:val="00632D08"/>
    <w:rsid w:val="00633A17"/>
    <w:rsid w:val="00635AB8"/>
    <w:rsid w:val="00636E03"/>
    <w:rsid w:val="00641F21"/>
    <w:rsid w:val="00644301"/>
    <w:rsid w:val="0064643E"/>
    <w:rsid w:val="0065126A"/>
    <w:rsid w:val="00651559"/>
    <w:rsid w:val="00654685"/>
    <w:rsid w:val="0065478C"/>
    <w:rsid w:val="00655D96"/>
    <w:rsid w:val="0066070D"/>
    <w:rsid w:val="00661A8E"/>
    <w:rsid w:val="006648D1"/>
    <w:rsid w:val="006650BA"/>
    <w:rsid w:val="006654FE"/>
    <w:rsid w:val="00665CEE"/>
    <w:rsid w:val="00667BB8"/>
    <w:rsid w:val="006702BA"/>
    <w:rsid w:val="006704FF"/>
    <w:rsid w:val="00672889"/>
    <w:rsid w:val="00672BB9"/>
    <w:rsid w:val="00680FDF"/>
    <w:rsid w:val="006817AB"/>
    <w:rsid w:val="0068675E"/>
    <w:rsid w:val="0068769E"/>
    <w:rsid w:val="00690D2C"/>
    <w:rsid w:val="006942EA"/>
    <w:rsid w:val="00694EE5"/>
    <w:rsid w:val="006A01E0"/>
    <w:rsid w:val="006A0DA6"/>
    <w:rsid w:val="006A24DC"/>
    <w:rsid w:val="006A55F9"/>
    <w:rsid w:val="006A630A"/>
    <w:rsid w:val="006A76E8"/>
    <w:rsid w:val="006B0EB4"/>
    <w:rsid w:val="006B3DE6"/>
    <w:rsid w:val="006B51C5"/>
    <w:rsid w:val="006B53D8"/>
    <w:rsid w:val="006B60F4"/>
    <w:rsid w:val="006B7B0E"/>
    <w:rsid w:val="006C0B58"/>
    <w:rsid w:val="006C1355"/>
    <w:rsid w:val="006C36D7"/>
    <w:rsid w:val="006C5818"/>
    <w:rsid w:val="006C64B0"/>
    <w:rsid w:val="006C789D"/>
    <w:rsid w:val="006C7CD9"/>
    <w:rsid w:val="006D1CB2"/>
    <w:rsid w:val="006D2C2B"/>
    <w:rsid w:val="006D68DD"/>
    <w:rsid w:val="006E16BD"/>
    <w:rsid w:val="006E45E1"/>
    <w:rsid w:val="006E5EF8"/>
    <w:rsid w:val="006E6B19"/>
    <w:rsid w:val="006E6F3F"/>
    <w:rsid w:val="006E6F8D"/>
    <w:rsid w:val="006E72B5"/>
    <w:rsid w:val="006F042B"/>
    <w:rsid w:val="006F4362"/>
    <w:rsid w:val="006F6CF9"/>
    <w:rsid w:val="006F75A3"/>
    <w:rsid w:val="00702D67"/>
    <w:rsid w:val="00704049"/>
    <w:rsid w:val="0070540B"/>
    <w:rsid w:val="00706D74"/>
    <w:rsid w:val="00707812"/>
    <w:rsid w:val="00712095"/>
    <w:rsid w:val="00712291"/>
    <w:rsid w:val="0071236A"/>
    <w:rsid w:val="0071435E"/>
    <w:rsid w:val="00716288"/>
    <w:rsid w:val="00716D92"/>
    <w:rsid w:val="0072187C"/>
    <w:rsid w:val="0072264F"/>
    <w:rsid w:val="00722800"/>
    <w:rsid w:val="007265DE"/>
    <w:rsid w:val="00726A38"/>
    <w:rsid w:val="00726B5E"/>
    <w:rsid w:val="00726EEE"/>
    <w:rsid w:val="0072711D"/>
    <w:rsid w:val="007276D8"/>
    <w:rsid w:val="00727B7E"/>
    <w:rsid w:val="00730040"/>
    <w:rsid w:val="00731D57"/>
    <w:rsid w:val="00735415"/>
    <w:rsid w:val="00735626"/>
    <w:rsid w:val="00735CF6"/>
    <w:rsid w:val="0073640A"/>
    <w:rsid w:val="0073664B"/>
    <w:rsid w:val="00740063"/>
    <w:rsid w:val="00743C79"/>
    <w:rsid w:val="00750ECF"/>
    <w:rsid w:val="007577AB"/>
    <w:rsid w:val="00763281"/>
    <w:rsid w:val="00764896"/>
    <w:rsid w:val="0076542C"/>
    <w:rsid w:val="007666AC"/>
    <w:rsid w:val="0076750F"/>
    <w:rsid w:val="00767746"/>
    <w:rsid w:val="007678CE"/>
    <w:rsid w:val="00771C56"/>
    <w:rsid w:val="0077568F"/>
    <w:rsid w:val="0077592D"/>
    <w:rsid w:val="00782AAC"/>
    <w:rsid w:val="00782D67"/>
    <w:rsid w:val="00784B17"/>
    <w:rsid w:val="0078503B"/>
    <w:rsid w:val="00794959"/>
    <w:rsid w:val="00794FC4"/>
    <w:rsid w:val="00796B44"/>
    <w:rsid w:val="007970F2"/>
    <w:rsid w:val="007A271F"/>
    <w:rsid w:val="007A34B0"/>
    <w:rsid w:val="007A365E"/>
    <w:rsid w:val="007A764E"/>
    <w:rsid w:val="007B209E"/>
    <w:rsid w:val="007B2D06"/>
    <w:rsid w:val="007B4D0E"/>
    <w:rsid w:val="007B50C4"/>
    <w:rsid w:val="007C26A2"/>
    <w:rsid w:val="007C3509"/>
    <w:rsid w:val="007C6C14"/>
    <w:rsid w:val="007D0282"/>
    <w:rsid w:val="007D45A3"/>
    <w:rsid w:val="007D7FD9"/>
    <w:rsid w:val="007E128F"/>
    <w:rsid w:val="007E2EA1"/>
    <w:rsid w:val="007E5A7C"/>
    <w:rsid w:val="007E6C13"/>
    <w:rsid w:val="007E70F7"/>
    <w:rsid w:val="007E710F"/>
    <w:rsid w:val="007F1128"/>
    <w:rsid w:val="007F179A"/>
    <w:rsid w:val="007F1824"/>
    <w:rsid w:val="007F1E27"/>
    <w:rsid w:val="007F3D4A"/>
    <w:rsid w:val="007F4173"/>
    <w:rsid w:val="0080012C"/>
    <w:rsid w:val="00800437"/>
    <w:rsid w:val="008011C8"/>
    <w:rsid w:val="008069CF"/>
    <w:rsid w:val="00806B9C"/>
    <w:rsid w:val="0080761C"/>
    <w:rsid w:val="00807FB7"/>
    <w:rsid w:val="00815C25"/>
    <w:rsid w:val="00820DF3"/>
    <w:rsid w:val="00822FCC"/>
    <w:rsid w:val="00823A44"/>
    <w:rsid w:val="0082540E"/>
    <w:rsid w:val="0082733A"/>
    <w:rsid w:val="008275D5"/>
    <w:rsid w:val="0083001D"/>
    <w:rsid w:val="008300DF"/>
    <w:rsid w:val="00833E04"/>
    <w:rsid w:val="00834490"/>
    <w:rsid w:val="00835A97"/>
    <w:rsid w:val="00842B45"/>
    <w:rsid w:val="0084447C"/>
    <w:rsid w:val="00847DF9"/>
    <w:rsid w:val="008553B2"/>
    <w:rsid w:val="00856F16"/>
    <w:rsid w:val="00862B65"/>
    <w:rsid w:val="00867F00"/>
    <w:rsid w:val="0087085E"/>
    <w:rsid w:val="00870BE2"/>
    <w:rsid w:val="00872268"/>
    <w:rsid w:val="008755C9"/>
    <w:rsid w:val="00877C0D"/>
    <w:rsid w:val="00877FBB"/>
    <w:rsid w:val="00882578"/>
    <w:rsid w:val="00883869"/>
    <w:rsid w:val="0088468F"/>
    <w:rsid w:val="008864FD"/>
    <w:rsid w:val="00886835"/>
    <w:rsid w:val="00892420"/>
    <w:rsid w:val="00892845"/>
    <w:rsid w:val="00893B42"/>
    <w:rsid w:val="00894173"/>
    <w:rsid w:val="0089485F"/>
    <w:rsid w:val="00895F5C"/>
    <w:rsid w:val="008966E6"/>
    <w:rsid w:val="008A1470"/>
    <w:rsid w:val="008A1781"/>
    <w:rsid w:val="008A4865"/>
    <w:rsid w:val="008A6E3A"/>
    <w:rsid w:val="008A6F97"/>
    <w:rsid w:val="008A7341"/>
    <w:rsid w:val="008B7CD0"/>
    <w:rsid w:val="008C1E01"/>
    <w:rsid w:val="008C1E51"/>
    <w:rsid w:val="008C26CC"/>
    <w:rsid w:val="008C2C83"/>
    <w:rsid w:val="008C4C5A"/>
    <w:rsid w:val="008C564E"/>
    <w:rsid w:val="008C5E97"/>
    <w:rsid w:val="008D07A5"/>
    <w:rsid w:val="008D0F8D"/>
    <w:rsid w:val="008D1349"/>
    <w:rsid w:val="008D2C87"/>
    <w:rsid w:val="008D3AA2"/>
    <w:rsid w:val="008D3F26"/>
    <w:rsid w:val="008D64D0"/>
    <w:rsid w:val="008E1C20"/>
    <w:rsid w:val="008E4838"/>
    <w:rsid w:val="008F2107"/>
    <w:rsid w:val="008F4280"/>
    <w:rsid w:val="008F4E50"/>
    <w:rsid w:val="008F683B"/>
    <w:rsid w:val="00901C63"/>
    <w:rsid w:val="009038EE"/>
    <w:rsid w:val="009048CE"/>
    <w:rsid w:val="009068F6"/>
    <w:rsid w:val="009071A3"/>
    <w:rsid w:val="00907649"/>
    <w:rsid w:val="00910DB9"/>
    <w:rsid w:val="00912737"/>
    <w:rsid w:val="0091299B"/>
    <w:rsid w:val="0091402A"/>
    <w:rsid w:val="0091557A"/>
    <w:rsid w:val="009156BB"/>
    <w:rsid w:val="00916C3A"/>
    <w:rsid w:val="00917F7B"/>
    <w:rsid w:val="00922D13"/>
    <w:rsid w:val="00922EE9"/>
    <w:rsid w:val="00923DF8"/>
    <w:rsid w:val="00926405"/>
    <w:rsid w:val="00927D97"/>
    <w:rsid w:val="00930F5C"/>
    <w:rsid w:val="00933F76"/>
    <w:rsid w:val="009348AB"/>
    <w:rsid w:val="009365AE"/>
    <w:rsid w:val="00937C36"/>
    <w:rsid w:val="00937DBC"/>
    <w:rsid w:val="00941885"/>
    <w:rsid w:val="00942FA3"/>
    <w:rsid w:val="00946C79"/>
    <w:rsid w:val="0095087E"/>
    <w:rsid w:val="009513D9"/>
    <w:rsid w:val="00954AC4"/>
    <w:rsid w:val="00955EAE"/>
    <w:rsid w:val="0096088E"/>
    <w:rsid w:val="0096112B"/>
    <w:rsid w:val="00962CEF"/>
    <w:rsid w:val="00963D28"/>
    <w:rsid w:val="00966E41"/>
    <w:rsid w:val="00967C61"/>
    <w:rsid w:val="00967EB0"/>
    <w:rsid w:val="009706C0"/>
    <w:rsid w:val="00971536"/>
    <w:rsid w:val="0097217C"/>
    <w:rsid w:val="0097325E"/>
    <w:rsid w:val="0097349C"/>
    <w:rsid w:val="0097613C"/>
    <w:rsid w:val="0097626C"/>
    <w:rsid w:val="0098005F"/>
    <w:rsid w:val="009812CE"/>
    <w:rsid w:val="00982EF9"/>
    <w:rsid w:val="00984DA5"/>
    <w:rsid w:val="00986372"/>
    <w:rsid w:val="0099021B"/>
    <w:rsid w:val="0099076A"/>
    <w:rsid w:val="0099381C"/>
    <w:rsid w:val="00996B90"/>
    <w:rsid w:val="009972AD"/>
    <w:rsid w:val="009A0669"/>
    <w:rsid w:val="009A1396"/>
    <w:rsid w:val="009A1F2D"/>
    <w:rsid w:val="009A2AE5"/>
    <w:rsid w:val="009A2D6E"/>
    <w:rsid w:val="009A38A5"/>
    <w:rsid w:val="009A4A14"/>
    <w:rsid w:val="009A579A"/>
    <w:rsid w:val="009B119E"/>
    <w:rsid w:val="009B1D93"/>
    <w:rsid w:val="009B23BE"/>
    <w:rsid w:val="009B27E5"/>
    <w:rsid w:val="009B4887"/>
    <w:rsid w:val="009B4AAF"/>
    <w:rsid w:val="009B5226"/>
    <w:rsid w:val="009B78D4"/>
    <w:rsid w:val="009C123F"/>
    <w:rsid w:val="009C216F"/>
    <w:rsid w:val="009C26BB"/>
    <w:rsid w:val="009C5B8E"/>
    <w:rsid w:val="009C6DEC"/>
    <w:rsid w:val="009C6F7F"/>
    <w:rsid w:val="009C7111"/>
    <w:rsid w:val="009C728A"/>
    <w:rsid w:val="009C77F0"/>
    <w:rsid w:val="009D0CDC"/>
    <w:rsid w:val="009D382E"/>
    <w:rsid w:val="009D4839"/>
    <w:rsid w:val="009D5902"/>
    <w:rsid w:val="009D5E16"/>
    <w:rsid w:val="009D77B8"/>
    <w:rsid w:val="009E06B4"/>
    <w:rsid w:val="009E11B1"/>
    <w:rsid w:val="009E1C48"/>
    <w:rsid w:val="009E202C"/>
    <w:rsid w:val="009E51F7"/>
    <w:rsid w:val="009E77B7"/>
    <w:rsid w:val="009E78CB"/>
    <w:rsid w:val="009F2CC1"/>
    <w:rsid w:val="009F3ED6"/>
    <w:rsid w:val="00A0220E"/>
    <w:rsid w:val="00A033B5"/>
    <w:rsid w:val="00A038EB"/>
    <w:rsid w:val="00A054B4"/>
    <w:rsid w:val="00A07B30"/>
    <w:rsid w:val="00A100B8"/>
    <w:rsid w:val="00A10EBD"/>
    <w:rsid w:val="00A146DB"/>
    <w:rsid w:val="00A16A6F"/>
    <w:rsid w:val="00A201A4"/>
    <w:rsid w:val="00A204E3"/>
    <w:rsid w:val="00A20754"/>
    <w:rsid w:val="00A20834"/>
    <w:rsid w:val="00A20D93"/>
    <w:rsid w:val="00A21A2F"/>
    <w:rsid w:val="00A2424B"/>
    <w:rsid w:val="00A27B94"/>
    <w:rsid w:val="00A30AEB"/>
    <w:rsid w:val="00A30E56"/>
    <w:rsid w:val="00A31467"/>
    <w:rsid w:val="00A32EA3"/>
    <w:rsid w:val="00A34A6A"/>
    <w:rsid w:val="00A34F48"/>
    <w:rsid w:val="00A4102A"/>
    <w:rsid w:val="00A4353F"/>
    <w:rsid w:val="00A4553B"/>
    <w:rsid w:val="00A45718"/>
    <w:rsid w:val="00A459CD"/>
    <w:rsid w:val="00A4652B"/>
    <w:rsid w:val="00A46921"/>
    <w:rsid w:val="00A47134"/>
    <w:rsid w:val="00A50B30"/>
    <w:rsid w:val="00A5333C"/>
    <w:rsid w:val="00A55961"/>
    <w:rsid w:val="00A55EE8"/>
    <w:rsid w:val="00A563E3"/>
    <w:rsid w:val="00A56A8D"/>
    <w:rsid w:val="00A62439"/>
    <w:rsid w:val="00A62A12"/>
    <w:rsid w:val="00A62BEE"/>
    <w:rsid w:val="00A64C00"/>
    <w:rsid w:val="00A662CA"/>
    <w:rsid w:val="00A67553"/>
    <w:rsid w:val="00A67F8F"/>
    <w:rsid w:val="00A70F4F"/>
    <w:rsid w:val="00A72751"/>
    <w:rsid w:val="00A73780"/>
    <w:rsid w:val="00A74E7F"/>
    <w:rsid w:val="00A7608D"/>
    <w:rsid w:val="00A7609E"/>
    <w:rsid w:val="00A80C3F"/>
    <w:rsid w:val="00A8357B"/>
    <w:rsid w:val="00A839D5"/>
    <w:rsid w:val="00A849F9"/>
    <w:rsid w:val="00A85735"/>
    <w:rsid w:val="00A91C8D"/>
    <w:rsid w:val="00A92255"/>
    <w:rsid w:val="00A92E91"/>
    <w:rsid w:val="00A948B4"/>
    <w:rsid w:val="00A97651"/>
    <w:rsid w:val="00AA1B61"/>
    <w:rsid w:val="00AA1C7E"/>
    <w:rsid w:val="00AA3E79"/>
    <w:rsid w:val="00AA6016"/>
    <w:rsid w:val="00AB0079"/>
    <w:rsid w:val="00AB189C"/>
    <w:rsid w:val="00AB2120"/>
    <w:rsid w:val="00AB378D"/>
    <w:rsid w:val="00AB57CD"/>
    <w:rsid w:val="00AB6102"/>
    <w:rsid w:val="00AB631E"/>
    <w:rsid w:val="00AB6EFB"/>
    <w:rsid w:val="00AB7BD4"/>
    <w:rsid w:val="00AC267F"/>
    <w:rsid w:val="00AC34CB"/>
    <w:rsid w:val="00AC4886"/>
    <w:rsid w:val="00AC54EC"/>
    <w:rsid w:val="00AC56A6"/>
    <w:rsid w:val="00AD3F0C"/>
    <w:rsid w:val="00AD4581"/>
    <w:rsid w:val="00AD4D39"/>
    <w:rsid w:val="00AD4E05"/>
    <w:rsid w:val="00AE56E8"/>
    <w:rsid w:val="00AE7ACA"/>
    <w:rsid w:val="00AF0F27"/>
    <w:rsid w:val="00AF24F5"/>
    <w:rsid w:val="00AF275A"/>
    <w:rsid w:val="00AF2BF8"/>
    <w:rsid w:val="00AF5176"/>
    <w:rsid w:val="00AF6EAD"/>
    <w:rsid w:val="00AF745F"/>
    <w:rsid w:val="00B02679"/>
    <w:rsid w:val="00B03B33"/>
    <w:rsid w:val="00B07406"/>
    <w:rsid w:val="00B07E1E"/>
    <w:rsid w:val="00B11AB9"/>
    <w:rsid w:val="00B11F9C"/>
    <w:rsid w:val="00B12FA6"/>
    <w:rsid w:val="00B145F0"/>
    <w:rsid w:val="00B14AE5"/>
    <w:rsid w:val="00B15C4C"/>
    <w:rsid w:val="00B20862"/>
    <w:rsid w:val="00B213DF"/>
    <w:rsid w:val="00B268E1"/>
    <w:rsid w:val="00B30BEE"/>
    <w:rsid w:val="00B31D83"/>
    <w:rsid w:val="00B32717"/>
    <w:rsid w:val="00B32F8A"/>
    <w:rsid w:val="00B3433B"/>
    <w:rsid w:val="00B343A8"/>
    <w:rsid w:val="00B35CC3"/>
    <w:rsid w:val="00B36871"/>
    <w:rsid w:val="00B405A1"/>
    <w:rsid w:val="00B41C19"/>
    <w:rsid w:val="00B43BCA"/>
    <w:rsid w:val="00B43E88"/>
    <w:rsid w:val="00B46494"/>
    <w:rsid w:val="00B46C68"/>
    <w:rsid w:val="00B46D4E"/>
    <w:rsid w:val="00B50165"/>
    <w:rsid w:val="00B52817"/>
    <w:rsid w:val="00B53E2B"/>
    <w:rsid w:val="00B5545E"/>
    <w:rsid w:val="00B57502"/>
    <w:rsid w:val="00B57786"/>
    <w:rsid w:val="00B6200E"/>
    <w:rsid w:val="00B6520D"/>
    <w:rsid w:val="00B66399"/>
    <w:rsid w:val="00B67039"/>
    <w:rsid w:val="00B728E3"/>
    <w:rsid w:val="00B7596A"/>
    <w:rsid w:val="00B76690"/>
    <w:rsid w:val="00B7686F"/>
    <w:rsid w:val="00B77302"/>
    <w:rsid w:val="00B77E97"/>
    <w:rsid w:val="00B81446"/>
    <w:rsid w:val="00B821E9"/>
    <w:rsid w:val="00B83E4C"/>
    <w:rsid w:val="00B8510B"/>
    <w:rsid w:val="00B859DB"/>
    <w:rsid w:val="00B866F1"/>
    <w:rsid w:val="00B86D28"/>
    <w:rsid w:val="00B90A5F"/>
    <w:rsid w:val="00B954F8"/>
    <w:rsid w:val="00B95E5C"/>
    <w:rsid w:val="00B95FFB"/>
    <w:rsid w:val="00B97BF1"/>
    <w:rsid w:val="00BA0154"/>
    <w:rsid w:val="00BA37E0"/>
    <w:rsid w:val="00BA6BA5"/>
    <w:rsid w:val="00BA6E6C"/>
    <w:rsid w:val="00BA7F7D"/>
    <w:rsid w:val="00BB07D8"/>
    <w:rsid w:val="00BB0B32"/>
    <w:rsid w:val="00BB22AC"/>
    <w:rsid w:val="00BB3C5B"/>
    <w:rsid w:val="00BB79AF"/>
    <w:rsid w:val="00BC3EFD"/>
    <w:rsid w:val="00BC47B5"/>
    <w:rsid w:val="00BC4E2E"/>
    <w:rsid w:val="00BC5133"/>
    <w:rsid w:val="00BC5FB7"/>
    <w:rsid w:val="00BC600C"/>
    <w:rsid w:val="00BD29C3"/>
    <w:rsid w:val="00BD4085"/>
    <w:rsid w:val="00BD572F"/>
    <w:rsid w:val="00BD5FEC"/>
    <w:rsid w:val="00BD6682"/>
    <w:rsid w:val="00BD6C29"/>
    <w:rsid w:val="00BE1790"/>
    <w:rsid w:val="00BE24A5"/>
    <w:rsid w:val="00BE39DA"/>
    <w:rsid w:val="00BE450F"/>
    <w:rsid w:val="00BE477F"/>
    <w:rsid w:val="00BE73D0"/>
    <w:rsid w:val="00BE7B5F"/>
    <w:rsid w:val="00BF108E"/>
    <w:rsid w:val="00BF1510"/>
    <w:rsid w:val="00BF1F84"/>
    <w:rsid w:val="00BF2BD5"/>
    <w:rsid w:val="00BF4EF7"/>
    <w:rsid w:val="00BF5058"/>
    <w:rsid w:val="00BF5135"/>
    <w:rsid w:val="00C011DE"/>
    <w:rsid w:val="00C012A1"/>
    <w:rsid w:val="00C01C1A"/>
    <w:rsid w:val="00C0223B"/>
    <w:rsid w:val="00C02ED3"/>
    <w:rsid w:val="00C03013"/>
    <w:rsid w:val="00C03193"/>
    <w:rsid w:val="00C03469"/>
    <w:rsid w:val="00C037E8"/>
    <w:rsid w:val="00C1107B"/>
    <w:rsid w:val="00C11D9B"/>
    <w:rsid w:val="00C140C6"/>
    <w:rsid w:val="00C143C4"/>
    <w:rsid w:val="00C15392"/>
    <w:rsid w:val="00C15E08"/>
    <w:rsid w:val="00C17E85"/>
    <w:rsid w:val="00C231F1"/>
    <w:rsid w:val="00C24C9C"/>
    <w:rsid w:val="00C265A5"/>
    <w:rsid w:val="00C27A9E"/>
    <w:rsid w:val="00C32D6D"/>
    <w:rsid w:val="00C334F6"/>
    <w:rsid w:val="00C34433"/>
    <w:rsid w:val="00C36839"/>
    <w:rsid w:val="00C37195"/>
    <w:rsid w:val="00C37506"/>
    <w:rsid w:val="00C375DA"/>
    <w:rsid w:val="00C40416"/>
    <w:rsid w:val="00C40EC4"/>
    <w:rsid w:val="00C42583"/>
    <w:rsid w:val="00C42F72"/>
    <w:rsid w:val="00C441C0"/>
    <w:rsid w:val="00C45393"/>
    <w:rsid w:val="00C462AA"/>
    <w:rsid w:val="00C47B44"/>
    <w:rsid w:val="00C47FC1"/>
    <w:rsid w:val="00C50A11"/>
    <w:rsid w:val="00C56771"/>
    <w:rsid w:val="00C57A65"/>
    <w:rsid w:val="00C610C9"/>
    <w:rsid w:val="00C643B0"/>
    <w:rsid w:val="00C64A5D"/>
    <w:rsid w:val="00C677E7"/>
    <w:rsid w:val="00C72BE9"/>
    <w:rsid w:val="00C739A6"/>
    <w:rsid w:val="00C746F0"/>
    <w:rsid w:val="00C768C6"/>
    <w:rsid w:val="00C77E6E"/>
    <w:rsid w:val="00C8005E"/>
    <w:rsid w:val="00C8010C"/>
    <w:rsid w:val="00C8017F"/>
    <w:rsid w:val="00C810BB"/>
    <w:rsid w:val="00C81B02"/>
    <w:rsid w:val="00C82411"/>
    <w:rsid w:val="00C8242E"/>
    <w:rsid w:val="00C845F4"/>
    <w:rsid w:val="00C854C2"/>
    <w:rsid w:val="00C856C1"/>
    <w:rsid w:val="00C91526"/>
    <w:rsid w:val="00C91BAE"/>
    <w:rsid w:val="00C93400"/>
    <w:rsid w:val="00C95E20"/>
    <w:rsid w:val="00CA12DD"/>
    <w:rsid w:val="00CA5E65"/>
    <w:rsid w:val="00CA6BF7"/>
    <w:rsid w:val="00CA71FD"/>
    <w:rsid w:val="00CB22C2"/>
    <w:rsid w:val="00CB2B49"/>
    <w:rsid w:val="00CB307D"/>
    <w:rsid w:val="00CC2B98"/>
    <w:rsid w:val="00CC35EE"/>
    <w:rsid w:val="00CC73AC"/>
    <w:rsid w:val="00CD496D"/>
    <w:rsid w:val="00CD6090"/>
    <w:rsid w:val="00CE062B"/>
    <w:rsid w:val="00CE211F"/>
    <w:rsid w:val="00CE4452"/>
    <w:rsid w:val="00CE6DB9"/>
    <w:rsid w:val="00CF0120"/>
    <w:rsid w:val="00CF3BA7"/>
    <w:rsid w:val="00CF404E"/>
    <w:rsid w:val="00CF42FC"/>
    <w:rsid w:val="00CF59A5"/>
    <w:rsid w:val="00CF5A7D"/>
    <w:rsid w:val="00D061FC"/>
    <w:rsid w:val="00D06E42"/>
    <w:rsid w:val="00D07884"/>
    <w:rsid w:val="00D126C2"/>
    <w:rsid w:val="00D207DB"/>
    <w:rsid w:val="00D2159A"/>
    <w:rsid w:val="00D2251C"/>
    <w:rsid w:val="00D25E7A"/>
    <w:rsid w:val="00D34C1F"/>
    <w:rsid w:val="00D40791"/>
    <w:rsid w:val="00D412E0"/>
    <w:rsid w:val="00D42FC4"/>
    <w:rsid w:val="00D44033"/>
    <w:rsid w:val="00D44208"/>
    <w:rsid w:val="00D44A82"/>
    <w:rsid w:val="00D44D0D"/>
    <w:rsid w:val="00D45A05"/>
    <w:rsid w:val="00D46C0B"/>
    <w:rsid w:val="00D51A4A"/>
    <w:rsid w:val="00D52D4D"/>
    <w:rsid w:val="00D553A2"/>
    <w:rsid w:val="00D55BF9"/>
    <w:rsid w:val="00D60B38"/>
    <w:rsid w:val="00D61C7B"/>
    <w:rsid w:val="00D63840"/>
    <w:rsid w:val="00D638D3"/>
    <w:rsid w:val="00D644F7"/>
    <w:rsid w:val="00D650A0"/>
    <w:rsid w:val="00D7773F"/>
    <w:rsid w:val="00D91900"/>
    <w:rsid w:val="00D91CE8"/>
    <w:rsid w:val="00D94AC9"/>
    <w:rsid w:val="00D97B4E"/>
    <w:rsid w:val="00DA1633"/>
    <w:rsid w:val="00DA2A02"/>
    <w:rsid w:val="00DA2B78"/>
    <w:rsid w:val="00DA34CC"/>
    <w:rsid w:val="00DA354D"/>
    <w:rsid w:val="00DA479A"/>
    <w:rsid w:val="00DA70AA"/>
    <w:rsid w:val="00DA79F8"/>
    <w:rsid w:val="00DB04A0"/>
    <w:rsid w:val="00DB6EC5"/>
    <w:rsid w:val="00DB7F0A"/>
    <w:rsid w:val="00DC1190"/>
    <w:rsid w:val="00DC27D7"/>
    <w:rsid w:val="00DC2CAD"/>
    <w:rsid w:val="00DC2F01"/>
    <w:rsid w:val="00DC3307"/>
    <w:rsid w:val="00DC3E67"/>
    <w:rsid w:val="00DC3F77"/>
    <w:rsid w:val="00DC429E"/>
    <w:rsid w:val="00DC42BC"/>
    <w:rsid w:val="00DC5994"/>
    <w:rsid w:val="00DD1520"/>
    <w:rsid w:val="00DD3007"/>
    <w:rsid w:val="00DD3527"/>
    <w:rsid w:val="00DD59AF"/>
    <w:rsid w:val="00DE1EEC"/>
    <w:rsid w:val="00DE2C69"/>
    <w:rsid w:val="00DE309D"/>
    <w:rsid w:val="00DE3D99"/>
    <w:rsid w:val="00DE52DC"/>
    <w:rsid w:val="00DE7D45"/>
    <w:rsid w:val="00DF16EA"/>
    <w:rsid w:val="00DF3E57"/>
    <w:rsid w:val="00DF43FE"/>
    <w:rsid w:val="00DF5ED8"/>
    <w:rsid w:val="00DF6031"/>
    <w:rsid w:val="00E001CF"/>
    <w:rsid w:val="00E00A5F"/>
    <w:rsid w:val="00E032F9"/>
    <w:rsid w:val="00E04999"/>
    <w:rsid w:val="00E04DFB"/>
    <w:rsid w:val="00E06BF3"/>
    <w:rsid w:val="00E102B0"/>
    <w:rsid w:val="00E10ED5"/>
    <w:rsid w:val="00E12859"/>
    <w:rsid w:val="00E12D69"/>
    <w:rsid w:val="00E13424"/>
    <w:rsid w:val="00E13A29"/>
    <w:rsid w:val="00E15BEE"/>
    <w:rsid w:val="00E20A7C"/>
    <w:rsid w:val="00E25B9A"/>
    <w:rsid w:val="00E25DAA"/>
    <w:rsid w:val="00E27BD9"/>
    <w:rsid w:val="00E27BE0"/>
    <w:rsid w:val="00E3132F"/>
    <w:rsid w:val="00E324E5"/>
    <w:rsid w:val="00E34CE1"/>
    <w:rsid w:val="00E37012"/>
    <w:rsid w:val="00E37645"/>
    <w:rsid w:val="00E46C42"/>
    <w:rsid w:val="00E518E7"/>
    <w:rsid w:val="00E5294D"/>
    <w:rsid w:val="00E55304"/>
    <w:rsid w:val="00E56550"/>
    <w:rsid w:val="00E56AA3"/>
    <w:rsid w:val="00E60766"/>
    <w:rsid w:val="00E60BD9"/>
    <w:rsid w:val="00E61E8A"/>
    <w:rsid w:val="00E61FBD"/>
    <w:rsid w:val="00E64BA6"/>
    <w:rsid w:val="00E65AA5"/>
    <w:rsid w:val="00E66093"/>
    <w:rsid w:val="00E710E1"/>
    <w:rsid w:val="00E72E3C"/>
    <w:rsid w:val="00E73B08"/>
    <w:rsid w:val="00E754EA"/>
    <w:rsid w:val="00E76DFC"/>
    <w:rsid w:val="00E77F89"/>
    <w:rsid w:val="00E82130"/>
    <w:rsid w:val="00E82912"/>
    <w:rsid w:val="00E8517B"/>
    <w:rsid w:val="00E85344"/>
    <w:rsid w:val="00E87A0F"/>
    <w:rsid w:val="00E91F2E"/>
    <w:rsid w:val="00E92EB1"/>
    <w:rsid w:val="00E95746"/>
    <w:rsid w:val="00E976AF"/>
    <w:rsid w:val="00E97C52"/>
    <w:rsid w:val="00EA3CCD"/>
    <w:rsid w:val="00EA3FDD"/>
    <w:rsid w:val="00EA6A0F"/>
    <w:rsid w:val="00EA7C39"/>
    <w:rsid w:val="00EB1279"/>
    <w:rsid w:val="00EB2EBB"/>
    <w:rsid w:val="00EB3810"/>
    <w:rsid w:val="00EB65B8"/>
    <w:rsid w:val="00EB7919"/>
    <w:rsid w:val="00EC0802"/>
    <w:rsid w:val="00EC0B2D"/>
    <w:rsid w:val="00EC14A4"/>
    <w:rsid w:val="00EC4DA9"/>
    <w:rsid w:val="00EC5988"/>
    <w:rsid w:val="00EC6875"/>
    <w:rsid w:val="00ED04AB"/>
    <w:rsid w:val="00ED0FA5"/>
    <w:rsid w:val="00ED10C0"/>
    <w:rsid w:val="00ED3CA8"/>
    <w:rsid w:val="00ED48C7"/>
    <w:rsid w:val="00ED5653"/>
    <w:rsid w:val="00ED616C"/>
    <w:rsid w:val="00ED71C4"/>
    <w:rsid w:val="00EE2303"/>
    <w:rsid w:val="00EE5EF6"/>
    <w:rsid w:val="00EE6E17"/>
    <w:rsid w:val="00EF2110"/>
    <w:rsid w:val="00EF5191"/>
    <w:rsid w:val="00EF5AB2"/>
    <w:rsid w:val="00EF6753"/>
    <w:rsid w:val="00F01D8D"/>
    <w:rsid w:val="00F02527"/>
    <w:rsid w:val="00F02614"/>
    <w:rsid w:val="00F0517B"/>
    <w:rsid w:val="00F064E9"/>
    <w:rsid w:val="00F06E60"/>
    <w:rsid w:val="00F15513"/>
    <w:rsid w:val="00F17BA8"/>
    <w:rsid w:val="00F26CDE"/>
    <w:rsid w:val="00F315ED"/>
    <w:rsid w:val="00F32BDA"/>
    <w:rsid w:val="00F32C42"/>
    <w:rsid w:val="00F33AAB"/>
    <w:rsid w:val="00F363CD"/>
    <w:rsid w:val="00F404DB"/>
    <w:rsid w:val="00F416A4"/>
    <w:rsid w:val="00F43D5E"/>
    <w:rsid w:val="00F43DA6"/>
    <w:rsid w:val="00F46BAE"/>
    <w:rsid w:val="00F528A9"/>
    <w:rsid w:val="00F533AA"/>
    <w:rsid w:val="00F546E9"/>
    <w:rsid w:val="00F54FDE"/>
    <w:rsid w:val="00F55710"/>
    <w:rsid w:val="00F57FC4"/>
    <w:rsid w:val="00F606DB"/>
    <w:rsid w:val="00F61882"/>
    <w:rsid w:val="00F7232D"/>
    <w:rsid w:val="00F72E7E"/>
    <w:rsid w:val="00F737D9"/>
    <w:rsid w:val="00F757F5"/>
    <w:rsid w:val="00F75F74"/>
    <w:rsid w:val="00F76057"/>
    <w:rsid w:val="00F801CB"/>
    <w:rsid w:val="00F840E1"/>
    <w:rsid w:val="00F84A75"/>
    <w:rsid w:val="00F84BA4"/>
    <w:rsid w:val="00F866D1"/>
    <w:rsid w:val="00F86A9C"/>
    <w:rsid w:val="00F90CE2"/>
    <w:rsid w:val="00F948ED"/>
    <w:rsid w:val="00F9506F"/>
    <w:rsid w:val="00F95DE8"/>
    <w:rsid w:val="00F9617A"/>
    <w:rsid w:val="00FA3006"/>
    <w:rsid w:val="00FA4B73"/>
    <w:rsid w:val="00FA6B34"/>
    <w:rsid w:val="00FA7438"/>
    <w:rsid w:val="00FB1012"/>
    <w:rsid w:val="00FB3364"/>
    <w:rsid w:val="00FB3A37"/>
    <w:rsid w:val="00FB7615"/>
    <w:rsid w:val="00FC0A12"/>
    <w:rsid w:val="00FC38CA"/>
    <w:rsid w:val="00FC4320"/>
    <w:rsid w:val="00FC550C"/>
    <w:rsid w:val="00FC5709"/>
    <w:rsid w:val="00FD1CE5"/>
    <w:rsid w:val="00FD4DD8"/>
    <w:rsid w:val="00FD6082"/>
    <w:rsid w:val="00FD67D8"/>
    <w:rsid w:val="00FD7629"/>
    <w:rsid w:val="00FD7E6C"/>
    <w:rsid w:val="00FE095A"/>
    <w:rsid w:val="00FE13B2"/>
    <w:rsid w:val="00FE2CFC"/>
    <w:rsid w:val="00FE35BE"/>
    <w:rsid w:val="00FE4913"/>
    <w:rsid w:val="00FE5C8D"/>
    <w:rsid w:val="00FF319E"/>
    <w:rsid w:val="00FF3943"/>
    <w:rsid w:val="00FF717B"/>
    <w:rsid w:val="00FF7486"/>
    <w:rsid w:val="00FF74E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DDA00C"/>
  <w15:docId w15:val="{4424D340-563B-4226-85DB-1AE8DCC2DD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5CC3"/>
  </w:style>
  <w:style w:type="paragraph" w:styleId="Heading1">
    <w:name w:val="heading 1"/>
    <w:basedOn w:val="Normal"/>
    <w:next w:val="Normal"/>
    <w:link w:val="Heading1Char"/>
    <w:uiPriority w:val="9"/>
    <w:qFormat/>
    <w:rsid w:val="0079495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79495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79495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94959"/>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794959"/>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94959"/>
    <w:pPr>
      <w:keepNext/>
      <w:keepLines/>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794959"/>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794959"/>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794959"/>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C564E"/>
    <w:pPr>
      <w:tabs>
        <w:tab w:val="center" w:pos="4513"/>
        <w:tab w:val="right" w:pos="9026"/>
      </w:tabs>
      <w:snapToGrid w:val="0"/>
    </w:pPr>
  </w:style>
  <w:style w:type="character" w:customStyle="1" w:styleId="HeaderChar">
    <w:name w:val="Header Char"/>
    <w:basedOn w:val="DefaultParagraphFont"/>
    <w:link w:val="Header"/>
    <w:uiPriority w:val="99"/>
    <w:rsid w:val="008C564E"/>
  </w:style>
  <w:style w:type="paragraph" w:styleId="Footer">
    <w:name w:val="footer"/>
    <w:basedOn w:val="Normal"/>
    <w:link w:val="FooterChar"/>
    <w:uiPriority w:val="99"/>
    <w:unhideWhenUsed/>
    <w:rsid w:val="008C564E"/>
    <w:pPr>
      <w:tabs>
        <w:tab w:val="center" w:pos="4513"/>
        <w:tab w:val="right" w:pos="9026"/>
      </w:tabs>
      <w:snapToGrid w:val="0"/>
    </w:pPr>
  </w:style>
  <w:style w:type="character" w:customStyle="1" w:styleId="FooterChar">
    <w:name w:val="Footer Char"/>
    <w:basedOn w:val="DefaultParagraphFont"/>
    <w:link w:val="Footer"/>
    <w:uiPriority w:val="99"/>
    <w:rsid w:val="008C564E"/>
  </w:style>
  <w:style w:type="paragraph" w:styleId="ListParagraph">
    <w:name w:val="List Paragraph"/>
    <w:basedOn w:val="Normal"/>
    <w:uiPriority w:val="34"/>
    <w:qFormat/>
    <w:rsid w:val="000208D2"/>
    <w:pPr>
      <w:ind w:leftChars="400" w:left="800"/>
    </w:pPr>
  </w:style>
  <w:style w:type="character" w:styleId="Hyperlink">
    <w:name w:val="Hyperlink"/>
    <w:basedOn w:val="DefaultParagraphFont"/>
    <w:uiPriority w:val="99"/>
    <w:unhideWhenUsed/>
    <w:rsid w:val="000208D2"/>
    <w:rPr>
      <w:color w:val="0563C1" w:themeColor="hyperlink"/>
      <w:u w:val="single"/>
    </w:rPr>
  </w:style>
  <w:style w:type="table" w:styleId="TableGrid">
    <w:name w:val="Table Grid"/>
    <w:basedOn w:val="TableNormal"/>
    <w:uiPriority w:val="39"/>
    <w:rsid w:val="00722800"/>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A5333C"/>
    <w:pPr>
      <w:snapToGrid w:val="0"/>
      <w:jc w:val="left"/>
    </w:pPr>
  </w:style>
  <w:style w:type="character" w:customStyle="1" w:styleId="FootnoteTextChar">
    <w:name w:val="Footnote Text Char"/>
    <w:basedOn w:val="DefaultParagraphFont"/>
    <w:link w:val="FootnoteText"/>
    <w:uiPriority w:val="99"/>
    <w:semiHidden/>
    <w:rsid w:val="00A5333C"/>
  </w:style>
  <w:style w:type="character" w:styleId="FootnoteReference">
    <w:name w:val="footnote reference"/>
    <w:basedOn w:val="DefaultParagraphFont"/>
    <w:uiPriority w:val="99"/>
    <w:semiHidden/>
    <w:unhideWhenUsed/>
    <w:rsid w:val="00A5333C"/>
    <w:rPr>
      <w:vertAlign w:val="superscript"/>
    </w:rPr>
  </w:style>
  <w:style w:type="character" w:customStyle="1" w:styleId="UnresolvedMention1">
    <w:name w:val="Unresolved Mention1"/>
    <w:basedOn w:val="DefaultParagraphFont"/>
    <w:uiPriority w:val="99"/>
    <w:semiHidden/>
    <w:unhideWhenUsed/>
    <w:rsid w:val="002D30A0"/>
    <w:rPr>
      <w:color w:val="605E5C"/>
      <w:shd w:val="clear" w:color="auto" w:fill="E1DFDD"/>
    </w:rPr>
  </w:style>
  <w:style w:type="character" w:styleId="PlaceholderText">
    <w:name w:val="Placeholder Text"/>
    <w:basedOn w:val="DefaultParagraphFont"/>
    <w:uiPriority w:val="99"/>
    <w:semiHidden/>
    <w:rsid w:val="00B343A8"/>
    <w:rPr>
      <w:color w:val="808080"/>
    </w:rPr>
  </w:style>
  <w:style w:type="character" w:styleId="CommentReference">
    <w:name w:val="annotation reference"/>
    <w:basedOn w:val="DefaultParagraphFont"/>
    <w:rsid w:val="00805BCE"/>
    <w:rPr>
      <w:sz w:val="16"/>
      <w:szCs w:val="16"/>
    </w:rPr>
  </w:style>
  <w:style w:type="paragraph" w:styleId="CommentText">
    <w:name w:val="annotation text"/>
    <w:basedOn w:val="Normal"/>
    <w:link w:val="CommentTextChar"/>
    <w:uiPriority w:val="99"/>
    <w:semiHidden/>
    <w:unhideWhenUsed/>
    <w:rPr>
      <w:rFonts w:ascii="Tahoma" w:hAnsi="Tahoma" w:cs="Tahoma"/>
      <w:sz w:val="16"/>
      <w:szCs w:val="20"/>
    </w:rPr>
  </w:style>
  <w:style w:type="character" w:customStyle="1" w:styleId="CommentTextChar">
    <w:name w:val="Comment Text Char"/>
    <w:basedOn w:val="DefaultParagraphFont"/>
    <w:link w:val="CommentText"/>
    <w:uiPriority w:val="99"/>
    <w:semiHidden/>
    <w:rPr>
      <w:rFonts w:ascii="Tahoma" w:hAnsi="Tahoma" w:cs="Tahoma"/>
      <w:sz w:val="16"/>
      <w:szCs w:val="20"/>
    </w:rPr>
  </w:style>
  <w:style w:type="paragraph" w:styleId="Revision">
    <w:name w:val="Revision"/>
    <w:hidden/>
    <w:uiPriority w:val="99"/>
    <w:semiHidden/>
    <w:rsid w:val="00D061FC"/>
    <w:pPr>
      <w:spacing w:after="0"/>
      <w:jc w:val="left"/>
    </w:pPr>
  </w:style>
  <w:style w:type="numbering" w:styleId="111111">
    <w:name w:val="Outline List 2"/>
    <w:basedOn w:val="NoList"/>
    <w:uiPriority w:val="99"/>
    <w:semiHidden/>
    <w:unhideWhenUsed/>
    <w:rsid w:val="00794959"/>
    <w:pPr>
      <w:numPr>
        <w:numId w:val="23"/>
      </w:numPr>
    </w:pPr>
  </w:style>
  <w:style w:type="numbering" w:styleId="1ai">
    <w:name w:val="Outline List 1"/>
    <w:basedOn w:val="NoList"/>
    <w:uiPriority w:val="99"/>
    <w:semiHidden/>
    <w:unhideWhenUsed/>
    <w:rsid w:val="00794959"/>
    <w:pPr>
      <w:numPr>
        <w:numId w:val="24"/>
      </w:numPr>
    </w:pPr>
  </w:style>
  <w:style w:type="character" w:customStyle="1" w:styleId="Heading1Char">
    <w:name w:val="Heading 1 Char"/>
    <w:basedOn w:val="DefaultParagraphFont"/>
    <w:link w:val="Heading1"/>
    <w:uiPriority w:val="9"/>
    <w:rsid w:val="00794959"/>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794959"/>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794959"/>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794959"/>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794959"/>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794959"/>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794959"/>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794959"/>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794959"/>
    <w:rPr>
      <w:rFonts w:asciiTheme="majorHAnsi" w:eastAsiaTheme="majorEastAsia" w:hAnsiTheme="majorHAnsi" w:cstheme="majorBidi"/>
      <w:i/>
      <w:iCs/>
      <w:color w:val="272727" w:themeColor="text1" w:themeTint="D8"/>
      <w:sz w:val="21"/>
      <w:szCs w:val="21"/>
    </w:rPr>
  </w:style>
  <w:style w:type="numbering" w:styleId="ArticleSection">
    <w:name w:val="Outline List 3"/>
    <w:basedOn w:val="NoList"/>
    <w:uiPriority w:val="99"/>
    <w:semiHidden/>
    <w:unhideWhenUsed/>
    <w:rsid w:val="00794959"/>
    <w:pPr>
      <w:numPr>
        <w:numId w:val="25"/>
      </w:numPr>
    </w:pPr>
  </w:style>
  <w:style w:type="paragraph" w:styleId="BalloonText">
    <w:name w:val="Balloon Text"/>
    <w:basedOn w:val="Normal"/>
    <w:link w:val="BalloonTextChar"/>
    <w:uiPriority w:val="99"/>
    <w:semiHidden/>
    <w:unhideWhenUsed/>
    <w:rsid w:val="00794959"/>
    <w:pPr>
      <w:spacing w:after="0"/>
    </w:pPr>
    <w:rPr>
      <w:rFonts w:ascii="Tahoma" w:hAnsi="Tahoma" w:cs="Tahoma"/>
      <w:sz w:val="16"/>
      <w:szCs w:val="18"/>
    </w:rPr>
  </w:style>
  <w:style w:type="character" w:customStyle="1" w:styleId="BalloonTextChar">
    <w:name w:val="Balloon Text Char"/>
    <w:basedOn w:val="DefaultParagraphFont"/>
    <w:link w:val="BalloonText"/>
    <w:uiPriority w:val="99"/>
    <w:semiHidden/>
    <w:rsid w:val="00794959"/>
    <w:rPr>
      <w:rFonts w:ascii="Tahoma" w:hAnsi="Tahoma" w:cs="Tahoma"/>
      <w:sz w:val="16"/>
      <w:szCs w:val="18"/>
    </w:rPr>
  </w:style>
  <w:style w:type="paragraph" w:styleId="Bibliography">
    <w:name w:val="Bibliography"/>
    <w:basedOn w:val="Normal"/>
    <w:next w:val="Normal"/>
    <w:uiPriority w:val="37"/>
    <w:semiHidden/>
    <w:unhideWhenUsed/>
    <w:rsid w:val="00794959"/>
  </w:style>
  <w:style w:type="paragraph" w:styleId="BlockText">
    <w:name w:val="Block Text"/>
    <w:basedOn w:val="Normal"/>
    <w:uiPriority w:val="99"/>
    <w:semiHidden/>
    <w:unhideWhenUsed/>
    <w:rsid w:val="00794959"/>
    <w:pPr>
      <w:pBdr>
        <w:top w:val="single" w:sz="2" w:space="10" w:color="4472C4" w:themeColor="accent1"/>
        <w:left w:val="single" w:sz="2" w:space="10" w:color="4472C4" w:themeColor="accent1"/>
        <w:bottom w:val="single" w:sz="2" w:space="10" w:color="4472C4" w:themeColor="accent1"/>
        <w:right w:val="single" w:sz="2" w:space="10" w:color="4472C4" w:themeColor="accent1"/>
      </w:pBdr>
      <w:ind w:left="1152" w:right="1152"/>
    </w:pPr>
    <w:rPr>
      <w:i/>
      <w:iCs/>
      <w:color w:val="4472C4" w:themeColor="accent1"/>
    </w:rPr>
  </w:style>
  <w:style w:type="paragraph" w:styleId="BodyText">
    <w:name w:val="Body Text"/>
    <w:basedOn w:val="Normal"/>
    <w:link w:val="BodyTextChar"/>
    <w:uiPriority w:val="99"/>
    <w:semiHidden/>
    <w:unhideWhenUsed/>
    <w:rsid w:val="00794959"/>
    <w:pPr>
      <w:spacing w:after="120"/>
    </w:pPr>
  </w:style>
  <w:style w:type="character" w:customStyle="1" w:styleId="BodyTextChar">
    <w:name w:val="Body Text Char"/>
    <w:basedOn w:val="DefaultParagraphFont"/>
    <w:link w:val="BodyText"/>
    <w:uiPriority w:val="99"/>
    <w:semiHidden/>
    <w:rsid w:val="00794959"/>
  </w:style>
  <w:style w:type="paragraph" w:styleId="BodyText2">
    <w:name w:val="Body Text 2"/>
    <w:basedOn w:val="Normal"/>
    <w:link w:val="BodyText2Char"/>
    <w:uiPriority w:val="99"/>
    <w:semiHidden/>
    <w:unhideWhenUsed/>
    <w:rsid w:val="00794959"/>
    <w:pPr>
      <w:spacing w:after="120" w:line="480" w:lineRule="auto"/>
    </w:pPr>
  </w:style>
  <w:style w:type="character" w:customStyle="1" w:styleId="BodyText2Char">
    <w:name w:val="Body Text 2 Char"/>
    <w:basedOn w:val="DefaultParagraphFont"/>
    <w:link w:val="BodyText2"/>
    <w:uiPriority w:val="99"/>
    <w:semiHidden/>
    <w:rsid w:val="00794959"/>
  </w:style>
  <w:style w:type="paragraph" w:styleId="BodyText3">
    <w:name w:val="Body Text 3"/>
    <w:basedOn w:val="Normal"/>
    <w:link w:val="BodyText3Char"/>
    <w:uiPriority w:val="99"/>
    <w:semiHidden/>
    <w:unhideWhenUsed/>
    <w:rsid w:val="00794959"/>
    <w:pPr>
      <w:spacing w:after="120"/>
    </w:pPr>
    <w:rPr>
      <w:sz w:val="16"/>
      <w:szCs w:val="16"/>
    </w:rPr>
  </w:style>
  <w:style w:type="character" w:customStyle="1" w:styleId="BodyText3Char">
    <w:name w:val="Body Text 3 Char"/>
    <w:basedOn w:val="DefaultParagraphFont"/>
    <w:link w:val="BodyText3"/>
    <w:uiPriority w:val="99"/>
    <w:semiHidden/>
    <w:rsid w:val="00794959"/>
    <w:rPr>
      <w:sz w:val="16"/>
      <w:szCs w:val="16"/>
    </w:rPr>
  </w:style>
  <w:style w:type="paragraph" w:styleId="BodyTextFirstIndent">
    <w:name w:val="Body Text First Indent"/>
    <w:basedOn w:val="BodyText"/>
    <w:link w:val="BodyTextFirstIndentChar"/>
    <w:uiPriority w:val="99"/>
    <w:semiHidden/>
    <w:unhideWhenUsed/>
    <w:rsid w:val="00794959"/>
    <w:pPr>
      <w:spacing w:after="160"/>
      <w:ind w:firstLine="360"/>
    </w:pPr>
  </w:style>
  <w:style w:type="character" w:customStyle="1" w:styleId="BodyTextFirstIndentChar">
    <w:name w:val="Body Text First Indent Char"/>
    <w:basedOn w:val="BodyTextChar"/>
    <w:link w:val="BodyTextFirstIndent"/>
    <w:uiPriority w:val="99"/>
    <w:semiHidden/>
    <w:rsid w:val="00794959"/>
  </w:style>
  <w:style w:type="paragraph" w:styleId="BodyTextIndent">
    <w:name w:val="Body Text Indent"/>
    <w:basedOn w:val="Normal"/>
    <w:link w:val="BodyTextIndentChar"/>
    <w:uiPriority w:val="99"/>
    <w:semiHidden/>
    <w:unhideWhenUsed/>
    <w:rsid w:val="00794959"/>
    <w:pPr>
      <w:spacing w:after="120"/>
      <w:ind w:left="360"/>
    </w:pPr>
  </w:style>
  <w:style w:type="character" w:customStyle="1" w:styleId="BodyTextIndentChar">
    <w:name w:val="Body Text Indent Char"/>
    <w:basedOn w:val="DefaultParagraphFont"/>
    <w:link w:val="BodyTextIndent"/>
    <w:uiPriority w:val="99"/>
    <w:semiHidden/>
    <w:rsid w:val="00794959"/>
  </w:style>
  <w:style w:type="paragraph" w:styleId="BodyTextFirstIndent2">
    <w:name w:val="Body Text First Indent 2"/>
    <w:basedOn w:val="BodyTextIndent"/>
    <w:link w:val="BodyTextFirstIndent2Char"/>
    <w:uiPriority w:val="99"/>
    <w:semiHidden/>
    <w:unhideWhenUsed/>
    <w:rsid w:val="00794959"/>
    <w:pPr>
      <w:spacing w:after="160"/>
      <w:ind w:firstLine="360"/>
    </w:pPr>
  </w:style>
  <w:style w:type="character" w:customStyle="1" w:styleId="BodyTextFirstIndent2Char">
    <w:name w:val="Body Text First Indent 2 Char"/>
    <w:basedOn w:val="BodyTextIndentChar"/>
    <w:link w:val="BodyTextFirstIndent2"/>
    <w:uiPriority w:val="99"/>
    <w:semiHidden/>
    <w:rsid w:val="00794959"/>
  </w:style>
  <w:style w:type="paragraph" w:styleId="BodyTextIndent2">
    <w:name w:val="Body Text Indent 2"/>
    <w:basedOn w:val="Normal"/>
    <w:link w:val="BodyTextIndent2Char"/>
    <w:uiPriority w:val="99"/>
    <w:semiHidden/>
    <w:unhideWhenUsed/>
    <w:rsid w:val="00794959"/>
    <w:pPr>
      <w:spacing w:after="120" w:line="480" w:lineRule="auto"/>
      <w:ind w:left="360"/>
    </w:pPr>
  </w:style>
  <w:style w:type="character" w:customStyle="1" w:styleId="BodyTextIndent2Char">
    <w:name w:val="Body Text Indent 2 Char"/>
    <w:basedOn w:val="DefaultParagraphFont"/>
    <w:link w:val="BodyTextIndent2"/>
    <w:uiPriority w:val="99"/>
    <w:semiHidden/>
    <w:rsid w:val="00794959"/>
  </w:style>
  <w:style w:type="paragraph" w:styleId="BodyTextIndent3">
    <w:name w:val="Body Text Indent 3"/>
    <w:basedOn w:val="Normal"/>
    <w:link w:val="BodyTextIndent3Char"/>
    <w:uiPriority w:val="99"/>
    <w:semiHidden/>
    <w:unhideWhenUsed/>
    <w:rsid w:val="00794959"/>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794959"/>
    <w:rPr>
      <w:sz w:val="16"/>
      <w:szCs w:val="16"/>
    </w:rPr>
  </w:style>
  <w:style w:type="character" w:styleId="BookTitle">
    <w:name w:val="Book Title"/>
    <w:basedOn w:val="DefaultParagraphFont"/>
    <w:uiPriority w:val="33"/>
    <w:qFormat/>
    <w:rsid w:val="00794959"/>
    <w:rPr>
      <w:b/>
      <w:bCs/>
      <w:i/>
      <w:iCs/>
      <w:spacing w:val="5"/>
    </w:rPr>
  </w:style>
  <w:style w:type="paragraph" w:styleId="Caption">
    <w:name w:val="caption"/>
    <w:basedOn w:val="Normal"/>
    <w:next w:val="Normal"/>
    <w:unhideWhenUsed/>
    <w:qFormat/>
    <w:rsid w:val="00794959"/>
    <w:pPr>
      <w:spacing w:after="200"/>
    </w:pPr>
    <w:rPr>
      <w:i/>
      <w:iCs/>
      <w:color w:val="44546A" w:themeColor="text2"/>
      <w:sz w:val="18"/>
      <w:szCs w:val="18"/>
    </w:rPr>
  </w:style>
  <w:style w:type="paragraph" w:styleId="Closing">
    <w:name w:val="Closing"/>
    <w:basedOn w:val="Normal"/>
    <w:link w:val="ClosingChar"/>
    <w:uiPriority w:val="99"/>
    <w:semiHidden/>
    <w:unhideWhenUsed/>
    <w:rsid w:val="00794959"/>
    <w:pPr>
      <w:spacing w:after="0"/>
      <w:ind w:left="4320"/>
    </w:pPr>
  </w:style>
  <w:style w:type="character" w:customStyle="1" w:styleId="ClosingChar">
    <w:name w:val="Closing Char"/>
    <w:basedOn w:val="DefaultParagraphFont"/>
    <w:link w:val="Closing"/>
    <w:uiPriority w:val="99"/>
    <w:semiHidden/>
    <w:rsid w:val="00794959"/>
  </w:style>
  <w:style w:type="table" w:styleId="ColorfulGrid">
    <w:name w:val="Colorful Grid"/>
    <w:basedOn w:val="TableNormal"/>
    <w:uiPriority w:val="73"/>
    <w:semiHidden/>
    <w:unhideWhenUsed/>
    <w:rsid w:val="00794959"/>
    <w:pPr>
      <w:spacing w:after="0"/>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794959"/>
    <w:pPr>
      <w:spacing w:after="0"/>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semiHidden/>
    <w:unhideWhenUsed/>
    <w:rsid w:val="00794959"/>
    <w:pPr>
      <w:spacing w:after="0"/>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semiHidden/>
    <w:unhideWhenUsed/>
    <w:rsid w:val="00794959"/>
    <w:pPr>
      <w:spacing w:after="0"/>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semiHidden/>
    <w:unhideWhenUsed/>
    <w:rsid w:val="00794959"/>
    <w:pPr>
      <w:spacing w:after="0"/>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semiHidden/>
    <w:unhideWhenUsed/>
    <w:rsid w:val="00794959"/>
    <w:pPr>
      <w:spacing w:after="0"/>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semiHidden/>
    <w:unhideWhenUsed/>
    <w:rsid w:val="00794959"/>
    <w:pPr>
      <w:spacing w:after="0"/>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ColorfulList">
    <w:name w:val="Colorful List"/>
    <w:basedOn w:val="TableNormal"/>
    <w:uiPriority w:val="72"/>
    <w:semiHidden/>
    <w:unhideWhenUsed/>
    <w:rsid w:val="00794959"/>
    <w:pPr>
      <w:spacing w:after="0"/>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794959"/>
    <w:pPr>
      <w:spacing w:after="0"/>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semiHidden/>
    <w:unhideWhenUsed/>
    <w:rsid w:val="00794959"/>
    <w:pPr>
      <w:spacing w:after="0"/>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semiHidden/>
    <w:unhideWhenUsed/>
    <w:rsid w:val="00794959"/>
    <w:pPr>
      <w:spacing w:after="0"/>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semiHidden/>
    <w:unhideWhenUsed/>
    <w:rsid w:val="00794959"/>
    <w:pPr>
      <w:spacing w:after="0"/>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semiHidden/>
    <w:unhideWhenUsed/>
    <w:rsid w:val="00794959"/>
    <w:pPr>
      <w:spacing w:after="0"/>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semiHidden/>
    <w:unhideWhenUsed/>
    <w:rsid w:val="00794959"/>
    <w:pPr>
      <w:spacing w:after="0"/>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Shading">
    <w:name w:val="Colorful Shading"/>
    <w:basedOn w:val="TableNormal"/>
    <w:uiPriority w:val="71"/>
    <w:semiHidden/>
    <w:unhideWhenUsed/>
    <w:rsid w:val="00794959"/>
    <w:pPr>
      <w:spacing w:after="0"/>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794959"/>
    <w:pPr>
      <w:spacing w:after="0"/>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794959"/>
    <w:pPr>
      <w:spacing w:after="0"/>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794959"/>
    <w:pPr>
      <w:spacing w:after="0"/>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semiHidden/>
    <w:unhideWhenUsed/>
    <w:rsid w:val="00794959"/>
    <w:pPr>
      <w:spacing w:after="0"/>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794959"/>
    <w:pPr>
      <w:spacing w:after="0"/>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794959"/>
    <w:pPr>
      <w:spacing w:after="0"/>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paragraph" w:styleId="CommentSubject">
    <w:name w:val="annotation subject"/>
    <w:basedOn w:val="CommentText"/>
    <w:next w:val="CommentText"/>
    <w:link w:val="CommentSubjectChar"/>
    <w:uiPriority w:val="99"/>
    <w:semiHidden/>
    <w:unhideWhenUsed/>
    <w:rsid w:val="00794959"/>
    <w:rPr>
      <w:b/>
      <w:bCs/>
    </w:rPr>
  </w:style>
  <w:style w:type="character" w:customStyle="1" w:styleId="CommentSubjectChar">
    <w:name w:val="Comment Subject Char"/>
    <w:basedOn w:val="CommentTextChar"/>
    <w:link w:val="CommentSubject"/>
    <w:uiPriority w:val="99"/>
    <w:semiHidden/>
    <w:rsid w:val="00794959"/>
    <w:rPr>
      <w:rFonts w:ascii="Tahoma" w:hAnsi="Tahoma" w:cs="Tahoma"/>
      <w:b/>
      <w:bCs/>
      <w:sz w:val="16"/>
      <w:szCs w:val="20"/>
    </w:rPr>
  </w:style>
  <w:style w:type="table" w:styleId="DarkList">
    <w:name w:val="Dark List"/>
    <w:basedOn w:val="TableNormal"/>
    <w:uiPriority w:val="70"/>
    <w:semiHidden/>
    <w:unhideWhenUsed/>
    <w:rsid w:val="00794959"/>
    <w:pPr>
      <w:spacing w:after="0"/>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794959"/>
    <w:pPr>
      <w:spacing w:after="0"/>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semiHidden/>
    <w:unhideWhenUsed/>
    <w:rsid w:val="00794959"/>
    <w:pPr>
      <w:spacing w:after="0"/>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semiHidden/>
    <w:unhideWhenUsed/>
    <w:rsid w:val="00794959"/>
    <w:pPr>
      <w:spacing w:after="0"/>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semiHidden/>
    <w:unhideWhenUsed/>
    <w:rsid w:val="00794959"/>
    <w:pPr>
      <w:spacing w:after="0"/>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semiHidden/>
    <w:unhideWhenUsed/>
    <w:rsid w:val="00794959"/>
    <w:pPr>
      <w:spacing w:after="0"/>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semiHidden/>
    <w:unhideWhenUsed/>
    <w:rsid w:val="00794959"/>
    <w:pPr>
      <w:spacing w:after="0"/>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paragraph" w:styleId="Date">
    <w:name w:val="Date"/>
    <w:basedOn w:val="Normal"/>
    <w:next w:val="Normal"/>
    <w:link w:val="DateChar"/>
    <w:uiPriority w:val="99"/>
    <w:semiHidden/>
    <w:unhideWhenUsed/>
    <w:rsid w:val="00794959"/>
  </w:style>
  <w:style w:type="character" w:customStyle="1" w:styleId="DateChar">
    <w:name w:val="Date Char"/>
    <w:basedOn w:val="DefaultParagraphFont"/>
    <w:link w:val="Date"/>
    <w:uiPriority w:val="99"/>
    <w:semiHidden/>
    <w:rsid w:val="00794959"/>
  </w:style>
  <w:style w:type="paragraph" w:styleId="DocumentMap">
    <w:name w:val="Document Map"/>
    <w:basedOn w:val="Normal"/>
    <w:link w:val="DocumentMapChar"/>
    <w:uiPriority w:val="99"/>
    <w:semiHidden/>
    <w:unhideWhenUsed/>
    <w:rsid w:val="00794959"/>
    <w:pPr>
      <w:spacing w:after="0"/>
    </w:pPr>
    <w:rPr>
      <w:rFonts w:ascii="Segoe UI" w:hAnsi="Segoe UI" w:cs="Segoe UI"/>
      <w:sz w:val="16"/>
      <w:szCs w:val="16"/>
    </w:rPr>
  </w:style>
  <w:style w:type="character" w:customStyle="1" w:styleId="DocumentMapChar">
    <w:name w:val="Document Map Char"/>
    <w:basedOn w:val="DefaultParagraphFont"/>
    <w:link w:val="DocumentMap"/>
    <w:uiPriority w:val="99"/>
    <w:semiHidden/>
    <w:rsid w:val="00794959"/>
    <w:rPr>
      <w:rFonts w:ascii="Segoe UI" w:hAnsi="Segoe UI" w:cs="Segoe UI"/>
      <w:sz w:val="16"/>
      <w:szCs w:val="16"/>
    </w:rPr>
  </w:style>
  <w:style w:type="paragraph" w:styleId="E-mailSignature">
    <w:name w:val="E-mail Signature"/>
    <w:basedOn w:val="Normal"/>
    <w:link w:val="E-mailSignatureChar"/>
    <w:uiPriority w:val="99"/>
    <w:semiHidden/>
    <w:unhideWhenUsed/>
    <w:rsid w:val="00794959"/>
    <w:pPr>
      <w:spacing w:after="0"/>
    </w:pPr>
  </w:style>
  <w:style w:type="character" w:customStyle="1" w:styleId="E-mailSignatureChar">
    <w:name w:val="E-mail Signature Char"/>
    <w:basedOn w:val="DefaultParagraphFont"/>
    <w:link w:val="E-mailSignature"/>
    <w:uiPriority w:val="99"/>
    <w:semiHidden/>
    <w:rsid w:val="00794959"/>
  </w:style>
  <w:style w:type="character" w:styleId="Emphasis">
    <w:name w:val="Emphasis"/>
    <w:basedOn w:val="DefaultParagraphFont"/>
    <w:uiPriority w:val="20"/>
    <w:qFormat/>
    <w:rsid w:val="00794959"/>
    <w:rPr>
      <w:i/>
      <w:iCs/>
    </w:rPr>
  </w:style>
  <w:style w:type="character" w:styleId="EndnoteReference">
    <w:name w:val="endnote reference"/>
    <w:basedOn w:val="DefaultParagraphFont"/>
    <w:uiPriority w:val="99"/>
    <w:semiHidden/>
    <w:unhideWhenUsed/>
    <w:rsid w:val="00794959"/>
    <w:rPr>
      <w:vertAlign w:val="superscript"/>
    </w:rPr>
  </w:style>
  <w:style w:type="paragraph" w:styleId="EndnoteText">
    <w:name w:val="endnote text"/>
    <w:basedOn w:val="Normal"/>
    <w:link w:val="EndnoteTextChar"/>
    <w:uiPriority w:val="99"/>
    <w:semiHidden/>
    <w:unhideWhenUsed/>
    <w:rsid w:val="00794959"/>
    <w:pPr>
      <w:spacing w:after="0"/>
    </w:pPr>
    <w:rPr>
      <w:szCs w:val="20"/>
    </w:rPr>
  </w:style>
  <w:style w:type="character" w:customStyle="1" w:styleId="EndnoteTextChar">
    <w:name w:val="Endnote Text Char"/>
    <w:basedOn w:val="DefaultParagraphFont"/>
    <w:link w:val="EndnoteText"/>
    <w:uiPriority w:val="99"/>
    <w:semiHidden/>
    <w:rsid w:val="00794959"/>
    <w:rPr>
      <w:szCs w:val="20"/>
    </w:rPr>
  </w:style>
  <w:style w:type="paragraph" w:styleId="EnvelopeAddress">
    <w:name w:val="envelope address"/>
    <w:basedOn w:val="Normal"/>
    <w:uiPriority w:val="99"/>
    <w:semiHidden/>
    <w:unhideWhenUsed/>
    <w:rsid w:val="00794959"/>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794959"/>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unhideWhenUsed/>
    <w:rsid w:val="00794959"/>
    <w:rPr>
      <w:color w:val="954F72" w:themeColor="followedHyperlink"/>
      <w:u w:val="single"/>
    </w:rPr>
  </w:style>
  <w:style w:type="table" w:customStyle="1" w:styleId="GridTable1Light1">
    <w:name w:val="Grid Table 1 Light1"/>
    <w:basedOn w:val="TableNormal"/>
    <w:uiPriority w:val="46"/>
    <w:rsid w:val="00794959"/>
    <w:pPr>
      <w:spacing w:after="0"/>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rsid w:val="00794959"/>
    <w:pPr>
      <w:spacing w:after="0"/>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rsid w:val="00794959"/>
    <w:pPr>
      <w:spacing w:after="0"/>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rsid w:val="00794959"/>
    <w:pPr>
      <w:spacing w:after="0"/>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rsid w:val="00794959"/>
    <w:pPr>
      <w:spacing w:after="0"/>
    </w:pPr>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rsid w:val="00794959"/>
    <w:pPr>
      <w:spacing w:after="0"/>
    </w:p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rsid w:val="00794959"/>
    <w:pPr>
      <w:spacing w:after="0"/>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rsid w:val="00794959"/>
    <w:pPr>
      <w:spacing w:after="0"/>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rsid w:val="00794959"/>
    <w:pPr>
      <w:spacing w:after="0"/>
    </w:pPr>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GridTable2-Accent21">
    <w:name w:val="Grid Table 2 - Accent 21"/>
    <w:basedOn w:val="TableNormal"/>
    <w:uiPriority w:val="47"/>
    <w:rsid w:val="00794959"/>
    <w:pPr>
      <w:spacing w:after="0"/>
    </w:pPr>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GridTable2-Accent31">
    <w:name w:val="Grid Table 2 - Accent 31"/>
    <w:basedOn w:val="TableNormal"/>
    <w:uiPriority w:val="47"/>
    <w:rsid w:val="00794959"/>
    <w:pPr>
      <w:spacing w:after="0"/>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GridTable2-Accent41">
    <w:name w:val="Grid Table 2 - Accent 41"/>
    <w:basedOn w:val="TableNormal"/>
    <w:uiPriority w:val="47"/>
    <w:rsid w:val="00794959"/>
    <w:pPr>
      <w:spacing w:after="0"/>
    </w:pPr>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GridTable2-Accent51">
    <w:name w:val="Grid Table 2 - Accent 51"/>
    <w:basedOn w:val="TableNormal"/>
    <w:uiPriority w:val="47"/>
    <w:rsid w:val="00794959"/>
    <w:pPr>
      <w:spacing w:after="0"/>
    </w:pPr>
    <w:tblPr>
      <w:tblStyleRowBandSize w:val="1"/>
      <w:tblStyleColBandSize w:val="1"/>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customStyle="1" w:styleId="GridTable2-Accent61">
    <w:name w:val="Grid Table 2 - Accent 61"/>
    <w:basedOn w:val="TableNormal"/>
    <w:uiPriority w:val="47"/>
    <w:rsid w:val="00794959"/>
    <w:pPr>
      <w:spacing w:after="0"/>
    </w:pPr>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GridTable31">
    <w:name w:val="Grid Table 31"/>
    <w:basedOn w:val="TableNormal"/>
    <w:uiPriority w:val="48"/>
    <w:rsid w:val="00794959"/>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rsid w:val="00794959"/>
    <w:pPr>
      <w:spacing w:after="0"/>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customStyle="1" w:styleId="GridTable3-Accent21">
    <w:name w:val="Grid Table 3 - Accent 21"/>
    <w:basedOn w:val="TableNormal"/>
    <w:uiPriority w:val="48"/>
    <w:rsid w:val="00794959"/>
    <w:pPr>
      <w:spacing w:after="0"/>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customStyle="1" w:styleId="GridTable3-Accent31">
    <w:name w:val="Grid Table 3 - Accent 31"/>
    <w:basedOn w:val="TableNormal"/>
    <w:uiPriority w:val="48"/>
    <w:rsid w:val="00794959"/>
    <w:pPr>
      <w:spacing w:after="0"/>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customStyle="1" w:styleId="GridTable3-Accent41">
    <w:name w:val="Grid Table 3 - Accent 41"/>
    <w:basedOn w:val="TableNormal"/>
    <w:uiPriority w:val="48"/>
    <w:rsid w:val="00794959"/>
    <w:pPr>
      <w:spacing w:after="0"/>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customStyle="1" w:styleId="GridTable3-Accent51">
    <w:name w:val="Grid Table 3 - Accent 51"/>
    <w:basedOn w:val="TableNormal"/>
    <w:uiPriority w:val="48"/>
    <w:rsid w:val="00794959"/>
    <w:pPr>
      <w:spacing w:after="0"/>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customStyle="1" w:styleId="GridTable3-Accent61">
    <w:name w:val="Grid Table 3 - Accent 61"/>
    <w:basedOn w:val="TableNormal"/>
    <w:uiPriority w:val="48"/>
    <w:rsid w:val="00794959"/>
    <w:pPr>
      <w:spacing w:after="0"/>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customStyle="1" w:styleId="GridTable41">
    <w:name w:val="Grid Table 41"/>
    <w:basedOn w:val="TableNormal"/>
    <w:uiPriority w:val="49"/>
    <w:rsid w:val="00794959"/>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rsid w:val="00794959"/>
    <w:pPr>
      <w:spacing w:after="0"/>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GridTable4-Accent21">
    <w:name w:val="Grid Table 4 - Accent 21"/>
    <w:basedOn w:val="TableNormal"/>
    <w:uiPriority w:val="49"/>
    <w:rsid w:val="00794959"/>
    <w:pPr>
      <w:spacing w:after="0"/>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GridTable4-Accent31">
    <w:name w:val="Grid Table 4 - Accent 31"/>
    <w:basedOn w:val="TableNormal"/>
    <w:uiPriority w:val="49"/>
    <w:rsid w:val="00794959"/>
    <w:pPr>
      <w:spacing w:after="0"/>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GridTable4-Accent41">
    <w:name w:val="Grid Table 4 - Accent 41"/>
    <w:basedOn w:val="TableNormal"/>
    <w:uiPriority w:val="49"/>
    <w:rsid w:val="00794959"/>
    <w:pPr>
      <w:spacing w:after="0"/>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GridTable4-Accent51">
    <w:name w:val="Grid Table 4 - Accent 51"/>
    <w:basedOn w:val="TableNormal"/>
    <w:uiPriority w:val="49"/>
    <w:rsid w:val="00794959"/>
    <w:pPr>
      <w:spacing w:after="0"/>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customStyle="1" w:styleId="GridTable4-Accent61">
    <w:name w:val="Grid Table 4 - Accent 61"/>
    <w:basedOn w:val="TableNormal"/>
    <w:uiPriority w:val="49"/>
    <w:rsid w:val="00794959"/>
    <w:pPr>
      <w:spacing w:after="0"/>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GridTable5Dark1">
    <w:name w:val="Grid Table 5 Dark1"/>
    <w:basedOn w:val="TableNormal"/>
    <w:uiPriority w:val="50"/>
    <w:rsid w:val="00794959"/>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rsid w:val="00794959"/>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customStyle="1" w:styleId="GridTable5Dark-Accent21">
    <w:name w:val="Grid Table 5 Dark - Accent 21"/>
    <w:basedOn w:val="TableNormal"/>
    <w:uiPriority w:val="50"/>
    <w:rsid w:val="00794959"/>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customStyle="1" w:styleId="GridTable5Dark-Accent31">
    <w:name w:val="Grid Table 5 Dark - Accent 31"/>
    <w:basedOn w:val="TableNormal"/>
    <w:uiPriority w:val="50"/>
    <w:rsid w:val="00794959"/>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customStyle="1" w:styleId="GridTable5Dark-Accent41">
    <w:name w:val="Grid Table 5 Dark - Accent 41"/>
    <w:basedOn w:val="TableNormal"/>
    <w:uiPriority w:val="50"/>
    <w:rsid w:val="00794959"/>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customStyle="1" w:styleId="GridTable5Dark-Accent51">
    <w:name w:val="Grid Table 5 Dark - Accent 51"/>
    <w:basedOn w:val="TableNormal"/>
    <w:uiPriority w:val="50"/>
    <w:rsid w:val="00794959"/>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customStyle="1" w:styleId="GridTable5Dark-Accent61">
    <w:name w:val="Grid Table 5 Dark - Accent 61"/>
    <w:basedOn w:val="TableNormal"/>
    <w:uiPriority w:val="50"/>
    <w:rsid w:val="00794959"/>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customStyle="1" w:styleId="GridTable6Colorful1">
    <w:name w:val="Grid Table 6 Colorful1"/>
    <w:basedOn w:val="TableNormal"/>
    <w:uiPriority w:val="51"/>
    <w:rsid w:val="00794959"/>
    <w:pPr>
      <w:spacing w:after="0"/>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sid w:val="00794959"/>
    <w:pPr>
      <w:spacing w:after="0"/>
    </w:pPr>
    <w:rPr>
      <w:color w:val="2F5496" w:themeColor="accent1" w:themeShade="BF"/>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GridTable6Colorful-Accent21">
    <w:name w:val="Grid Table 6 Colorful - Accent 21"/>
    <w:basedOn w:val="TableNormal"/>
    <w:uiPriority w:val="51"/>
    <w:rsid w:val="00794959"/>
    <w:pPr>
      <w:spacing w:after="0"/>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GridTable6Colorful-Accent31">
    <w:name w:val="Grid Table 6 Colorful - Accent 31"/>
    <w:basedOn w:val="TableNormal"/>
    <w:uiPriority w:val="51"/>
    <w:rsid w:val="00794959"/>
    <w:pPr>
      <w:spacing w:after="0"/>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GridTable6Colorful-Accent41">
    <w:name w:val="Grid Table 6 Colorful - Accent 41"/>
    <w:basedOn w:val="TableNormal"/>
    <w:uiPriority w:val="51"/>
    <w:rsid w:val="00794959"/>
    <w:pPr>
      <w:spacing w:after="0"/>
    </w:pPr>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GridTable6Colorful-Accent51">
    <w:name w:val="Grid Table 6 Colorful - Accent 51"/>
    <w:basedOn w:val="TableNormal"/>
    <w:uiPriority w:val="51"/>
    <w:rsid w:val="00794959"/>
    <w:pPr>
      <w:spacing w:after="0"/>
    </w:pPr>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customStyle="1" w:styleId="GridTable6Colorful-Accent61">
    <w:name w:val="Grid Table 6 Colorful - Accent 61"/>
    <w:basedOn w:val="TableNormal"/>
    <w:uiPriority w:val="51"/>
    <w:rsid w:val="00794959"/>
    <w:pPr>
      <w:spacing w:after="0"/>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GridTable7Colorful1">
    <w:name w:val="Grid Table 7 Colorful1"/>
    <w:basedOn w:val="TableNormal"/>
    <w:uiPriority w:val="52"/>
    <w:rsid w:val="00794959"/>
    <w:pPr>
      <w:spacing w:after="0"/>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sid w:val="00794959"/>
    <w:pPr>
      <w:spacing w:after="0"/>
    </w:pPr>
    <w:rPr>
      <w:color w:val="2F5496" w:themeColor="accent1" w:themeShade="BF"/>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customStyle="1" w:styleId="GridTable7Colorful-Accent21">
    <w:name w:val="Grid Table 7 Colorful - Accent 21"/>
    <w:basedOn w:val="TableNormal"/>
    <w:uiPriority w:val="52"/>
    <w:rsid w:val="00794959"/>
    <w:pPr>
      <w:spacing w:after="0"/>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customStyle="1" w:styleId="GridTable7Colorful-Accent31">
    <w:name w:val="Grid Table 7 Colorful - Accent 31"/>
    <w:basedOn w:val="TableNormal"/>
    <w:uiPriority w:val="52"/>
    <w:rsid w:val="00794959"/>
    <w:pPr>
      <w:spacing w:after="0"/>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customStyle="1" w:styleId="GridTable7Colorful-Accent41">
    <w:name w:val="Grid Table 7 Colorful - Accent 41"/>
    <w:basedOn w:val="TableNormal"/>
    <w:uiPriority w:val="52"/>
    <w:rsid w:val="00794959"/>
    <w:pPr>
      <w:spacing w:after="0"/>
    </w:pPr>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customStyle="1" w:styleId="GridTable7Colorful-Accent51">
    <w:name w:val="Grid Table 7 Colorful - Accent 51"/>
    <w:basedOn w:val="TableNormal"/>
    <w:uiPriority w:val="52"/>
    <w:rsid w:val="00794959"/>
    <w:pPr>
      <w:spacing w:after="0"/>
    </w:pPr>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customStyle="1" w:styleId="GridTable7Colorful-Accent61">
    <w:name w:val="Grid Table 7 Colorful - Accent 61"/>
    <w:basedOn w:val="TableNormal"/>
    <w:uiPriority w:val="52"/>
    <w:rsid w:val="00794959"/>
    <w:pPr>
      <w:spacing w:after="0"/>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character" w:customStyle="1" w:styleId="Hashtag1">
    <w:name w:val="Hashtag1"/>
    <w:basedOn w:val="DefaultParagraphFont"/>
    <w:uiPriority w:val="99"/>
    <w:rsid w:val="00794959"/>
    <w:rPr>
      <w:color w:val="2B579A"/>
      <w:shd w:val="clear" w:color="auto" w:fill="E1DFDD"/>
    </w:rPr>
  </w:style>
  <w:style w:type="character" w:styleId="HTMLAcronym">
    <w:name w:val="HTML Acronym"/>
    <w:basedOn w:val="DefaultParagraphFont"/>
    <w:uiPriority w:val="99"/>
    <w:semiHidden/>
    <w:unhideWhenUsed/>
    <w:rsid w:val="00794959"/>
  </w:style>
  <w:style w:type="paragraph" w:styleId="HTMLAddress">
    <w:name w:val="HTML Address"/>
    <w:basedOn w:val="Normal"/>
    <w:link w:val="HTMLAddressChar"/>
    <w:uiPriority w:val="99"/>
    <w:semiHidden/>
    <w:unhideWhenUsed/>
    <w:rsid w:val="00794959"/>
    <w:pPr>
      <w:spacing w:after="0"/>
    </w:pPr>
    <w:rPr>
      <w:i/>
      <w:iCs/>
    </w:rPr>
  </w:style>
  <w:style w:type="character" w:customStyle="1" w:styleId="HTMLAddressChar">
    <w:name w:val="HTML Address Char"/>
    <w:basedOn w:val="DefaultParagraphFont"/>
    <w:link w:val="HTMLAddress"/>
    <w:uiPriority w:val="99"/>
    <w:semiHidden/>
    <w:rsid w:val="00794959"/>
    <w:rPr>
      <w:i/>
      <w:iCs/>
    </w:rPr>
  </w:style>
  <w:style w:type="character" w:styleId="HTMLCite">
    <w:name w:val="HTML Cite"/>
    <w:basedOn w:val="DefaultParagraphFont"/>
    <w:uiPriority w:val="99"/>
    <w:semiHidden/>
    <w:unhideWhenUsed/>
    <w:rsid w:val="00794959"/>
    <w:rPr>
      <w:i/>
      <w:iCs/>
    </w:rPr>
  </w:style>
  <w:style w:type="character" w:styleId="HTMLCode">
    <w:name w:val="HTML Code"/>
    <w:basedOn w:val="DefaultParagraphFont"/>
    <w:uiPriority w:val="99"/>
    <w:semiHidden/>
    <w:unhideWhenUsed/>
    <w:rsid w:val="00794959"/>
    <w:rPr>
      <w:rFonts w:ascii="Consolas" w:hAnsi="Consolas"/>
      <w:sz w:val="20"/>
      <w:szCs w:val="20"/>
    </w:rPr>
  </w:style>
  <w:style w:type="character" w:styleId="HTMLDefinition">
    <w:name w:val="HTML Definition"/>
    <w:basedOn w:val="DefaultParagraphFont"/>
    <w:uiPriority w:val="99"/>
    <w:semiHidden/>
    <w:unhideWhenUsed/>
    <w:rsid w:val="00794959"/>
    <w:rPr>
      <w:i/>
      <w:iCs/>
    </w:rPr>
  </w:style>
  <w:style w:type="character" w:styleId="HTMLKeyboard">
    <w:name w:val="HTML Keyboard"/>
    <w:basedOn w:val="DefaultParagraphFont"/>
    <w:uiPriority w:val="99"/>
    <w:semiHidden/>
    <w:unhideWhenUsed/>
    <w:rsid w:val="00794959"/>
    <w:rPr>
      <w:rFonts w:ascii="Consolas" w:hAnsi="Consolas"/>
      <w:sz w:val="20"/>
      <w:szCs w:val="20"/>
    </w:rPr>
  </w:style>
  <w:style w:type="paragraph" w:styleId="HTMLPreformatted">
    <w:name w:val="HTML Preformatted"/>
    <w:basedOn w:val="Normal"/>
    <w:link w:val="HTMLPreformattedChar"/>
    <w:uiPriority w:val="99"/>
    <w:semiHidden/>
    <w:unhideWhenUsed/>
    <w:rsid w:val="00794959"/>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794959"/>
    <w:rPr>
      <w:rFonts w:ascii="Consolas" w:hAnsi="Consolas"/>
      <w:szCs w:val="20"/>
    </w:rPr>
  </w:style>
  <w:style w:type="character" w:styleId="HTMLSample">
    <w:name w:val="HTML Sample"/>
    <w:basedOn w:val="DefaultParagraphFont"/>
    <w:uiPriority w:val="99"/>
    <w:semiHidden/>
    <w:unhideWhenUsed/>
    <w:rsid w:val="00794959"/>
    <w:rPr>
      <w:rFonts w:ascii="Consolas" w:hAnsi="Consolas"/>
      <w:sz w:val="24"/>
      <w:szCs w:val="24"/>
    </w:rPr>
  </w:style>
  <w:style w:type="character" w:styleId="HTMLTypewriter">
    <w:name w:val="HTML Typewriter"/>
    <w:basedOn w:val="DefaultParagraphFont"/>
    <w:uiPriority w:val="99"/>
    <w:semiHidden/>
    <w:unhideWhenUsed/>
    <w:rsid w:val="00794959"/>
    <w:rPr>
      <w:rFonts w:ascii="Consolas" w:hAnsi="Consolas"/>
      <w:sz w:val="20"/>
      <w:szCs w:val="20"/>
    </w:rPr>
  </w:style>
  <w:style w:type="character" w:styleId="HTMLVariable">
    <w:name w:val="HTML Variable"/>
    <w:basedOn w:val="DefaultParagraphFont"/>
    <w:uiPriority w:val="99"/>
    <w:semiHidden/>
    <w:unhideWhenUsed/>
    <w:rsid w:val="00794959"/>
    <w:rPr>
      <w:i/>
      <w:iCs/>
    </w:rPr>
  </w:style>
  <w:style w:type="paragraph" w:styleId="Index1">
    <w:name w:val="index 1"/>
    <w:basedOn w:val="Normal"/>
    <w:next w:val="Normal"/>
    <w:uiPriority w:val="99"/>
    <w:semiHidden/>
    <w:unhideWhenUsed/>
    <w:rsid w:val="00794959"/>
    <w:pPr>
      <w:spacing w:after="0"/>
      <w:ind w:left="200" w:hanging="200"/>
    </w:pPr>
  </w:style>
  <w:style w:type="paragraph" w:styleId="Index2">
    <w:name w:val="index 2"/>
    <w:basedOn w:val="Normal"/>
    <w:next w:val="Normal"/>
    <w:uiPriority w:val="99"/>
    <w:semiHidden/>
    <w:unhideWhenUsed/>
    <w:rsid w:val="00794959"/>
    <w:pPr>
      <w:spacing w:after="0"/>
      <w:ind w:left="400" w:hanging="200"/>
    </w:pPr>
  </w:style>
  <w:style w:type="paragraph" w:styleId="Index3">
    <w:name w:val="index 3"/>
    <w:basedOn w:val="Normal"/>
    <w:next w:val="Normal"/>
    <w:uiPriority w:val="99"/>
    <w:semiHidden/>
    <w:unhideWhenUsed/>
    <w:rsid w:val="00794959"/>
    <w:pPr>
      <w:spacing w:after="0"/>
      <w:ind w:left="600" w:hanging="200"/>
    </w:pPr>
  </w:style>
  <w:style w:type="paragraph" w:styleId="Index4">
    <w:name w:val="index 4"/>
    <w:basedOn w:val="Normal"/>
    <w:next w:val="Normal"/>
    <w:uiPriority w:val="99"/>
    <w:semiHidden/>
    <w:unhideWhenUsed/>
    <w:rsid w:val="00794959"/>
    <w:pPr>
      <w:spacing w:after="0"/>
      <w:ind w:left="800" w:hanging="200"/>
    </w:pPr>
  </w:style>
  <w:style w:type="paragraph" w:styleId="Index5">
    <w:name w:val="index 5"/>
    <w:basedOn w:val="Normal"/>
    <w:next w:val="Normal"/>
    <w:uiPriority w:val="99"/>
    <w:semiHidden/>
    <w:unhideWhenUsed/>
    <w:rsid w:val="00794959"/>
    <w:pPr>
      <w:spacing w:after="0"/>
      <w:ind w:left="1000" w:hanging="200"/>
    </w:pPr>
  </w:style>
  <w:style w:type="paragraph" w:styleId="Index6">
    <w:name w:val="index 6"/>
    <w:basedOn w:val="Normal"/>
    <w:next w:val="Normal"/>
    <w:uiPriority w:val="99"/>
    <w:semiHidden/>
    <w:unhideWhenUsed/>
    <w:rsid w:val="00794959"/>
    <w:pPr>
      <w:spacing w:after="0"/>
      <w:ind w:left="1200" w:hanging="200"/>
    </w:pPr>
  </w:style>
  <w:style w:type="paragraph" w:styleId="Index7">
    <w:name w:val="index 7"/>
    <w:basedOn w:val="Normal"/>
    <w:next w:val="Normal"/>
    <w:uiPriority w:val="99"/>
    <w:semiHidden/>
    <w:unhideWhenUsed/>
    <w:rsid w:val="00794959"/>
    <w:pPr>
      <w:spacing w:after="0"/>
      <w:ind w:left="1400" w:hanging="200"/>
    </w:pPr>
  </w:style>
  <w:style w:type="paragraph" w:styleId="Index8">
    <w:name w:val="index 8"/>
    <w:basedOn w:val="Normal"/>
    <w:next w:val="Normal"/>
    <w:uiPriority w:val="99"/>
    <w:semiHidden/>
    <w:unhideWhenUsed/>
    <w:rsid w:val="00794959"/>
    <w:pPr>
      <w:spacing w:after="0"/>
      <w:ind w:left="1600" w:hanging="200"/>
    </w:pPr>
  </w:style>
  <w:style w:type="paragraph" w:styleId="Index9">
    <w:name w:val="index 9"/>
    <w:basedOn w:val="Normal"/>
    <w:next w:val="Normal"/>
    <w:uiPriority w:val="99"/>
    <w:semiHidden/>
    <w:unhideWhenUsed/>
    <w:rsid w:val="00794959"/>
    <w:pPr>
      <w:spacing w:after="0"/>
      <w:ind w:left="1800" w:hanging="200"/>
    </w:pPr>
  </w:style>
  <w:style w:type="paragraph" w:styleId="IndexHeading">
    <w:name w:val="index heading"/>
    <w:basedOn w:val="Normal"/>
    <w:next w:val="Index1"/>
    <w:uiPriority w:val="99"/>
    <w:semiHidden/>
    <w:unhideWhenUsed/>
    <w:rsid w:val="00794959"/>
    <w:rPr>
      <w:rFonts w:asciiTheme="majorHAnsi" w:eastAsiaTheme="majorEastAsia" w:hAnsiTheme="majorHAnsi" w:cstheme="majorBidi"/>
      <w:b/>
      <w:bCs/>
    </w:rPr>
  </w:style>
  <w:style w:type="character" w:styleId="IntenseEmphasis">
    <w:name w:val="Intense Emphasis"/>
    <w:basedOn w:val="DefaultParagraphFont"/>
    <w:uiPriority w:val="21"/>
    <w:qFormat/>
    <w:rsid w:val="00794959"/>
    <w:rPr>
      <w:i/>
      <w:iCs/>
      <w:color w:val="4472C4" w:themeColor="accent1"/>
    </w:rPr>
  </w:style>
  <w:style w:type="paragraph" w:styleId="IntenseQuote">
    <w:name w:val="Intense Quote"/>
    <w:basedOn w:val="Normal"/>
    <w:next w:val="Normal"/>
    <w:link w:val="IntenseQuoteChar"/>
    <w:uiPriority w:val="30"/>
    <w:qFormat/>
    <w:rsid w:val="00794959"/>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794959"/>
    <w:rPr>
      <w:i/>
      <w:iCs/>
      <w:color w:val="4472C4" w:themeColor="accent1"/>
    </w:rPr>
  </w:style>
  <w:style w:type="character" w:styleId="IntenseReference">
    <w:name w:val="Intense Reference"/>
    <w:basedOn w:val="DefaultParagraphFont"/>
    <w:uiPriority w:val="32"/>
    <w:qFormat/>
    <w:rsid w:val="00794959"/>
    <w:rPr>
      <w:b/>
      <w:bCs/>
      <w:smallCaps/>
      <w:color w:val="4472C4" w:themeColor="accent1"/>
      <w:spacing w:val="5"/>
    </w:rPr>
  </w:style>
  <w:style w:type="table" w:styleId="LightGrid">
    <w:name w:val="Light Grid"/>
    <w:basedOn w:val="TableNormal"/>
    <w:uiPriority w:val="62"/>
    <w:semiHidden/>
    <w:unhideWhenUsed/>
    <w:rsid w:val="00794959"/>
    <w:pPr>
      <w:spacing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794959"/>
    <w:pPr>
      <w:spacing w:after="0"/>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semiHidden/>
    <w:unhideWhenUsed/>
    <w:rsid w:val="00794959"/>
    <w:pPr>
      <w:spacing w:after="0"/>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semiHidden/>
    <w:unhideWhenUsed/>
    <w:rsid w:val="00794959"/>
    <w:pPr>
      <w:spacing w:after="0"/>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semiHidden/>
    <w:unhideWhenUsed/>
    <w:rsid w:val="00794959"/>
    <w:pPr>
      <w:spacing w:after="0"/>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semiHidden/>
    <w:unhideWhenUsed/>
    <w:rsid w:val="00794959"/>
    <w:pPr>
      <w:spacing w:after="0"/>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semiHidden/>
    <w:unhideWhenUsed/>
    <w:rsid w:val="00794959"/>
    <w:pPr>
      <w:spacing w:after="0"/>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LightList">
    <w:name w:val="Light List"/>
    <w:basedOn w:val="TableNormal"/>
    <w:uiPriority w:val="61"/>
    <w:semiHidden/>
    <w:unhideWhenUsed/>
    <w:rsid w:val="00794959"/>
    <w:pPr>
      <w:spacing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794959"/>
    <w:pPr>
      <w:spacing w:after="0"/>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semiHidden/>
    <w:unhideWhenUsed/>
    <w:rsid w:val="00794959"/>
    <w:pPr>
      <w:spacing w:after="0"/>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semiHidden/>
    <w:unhideWhenUsed/>
    <w:rsid w:val="00794959"/>
    <w:pPr>
      <w:spacing w:after="0"/>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semiHidden/>
    <w:unhideWhenUsed/>
    <w:rsid w:val="00794959"/>
    <w:pPr>
      <w:spacing w:after="0"/>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semiHidden/>
    <w:unhideWhenUsed/>
    <w:rsid w:val="00794959"/>
    <w:pPr>
      <w:spacing w:after="0"/>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semiHidden/>
    <w:unhideWhenUsed/>
    <w:rsid w:val="00794959"/>
    <w:pPr>
      <w:spacing w:after="0"/>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Shading">
    <w:name w:val="Light Shading"/>
    <w:basedOn w:val="TableNormal"/>
    <w:uiPriority w:val="60"/>
    <w:semiHidden/>
    <w:unhideWhenUsed/>
    <w:rsid w:val="00794959"/>
    <w:pPr>
      <w:spacing w:after="0"/>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794959"/>
    <w:pPr>
      <w:spacing w:after="0"/>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semiHidden/>
    <w:unhideWhenUsed/>
    <w:rsid w:val="00794959"/>
    <w:pPr>
      <w:spacing w:after="0"/>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semiHidden/>
    <w:unhideWhenUsed/>
    <w:rsid w:val="00794959"/>
    <w:pPr>
      <w:spacing w:after="0"/>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semiHidden/>
    <w:unhideWhenUsed/>
    <w:rsid w:val="00794959"/>
    <w:pPr>
      <w:spacing w:after="0"/>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semiHidden/>
    <w:unhideWhenUsed/>
    <w:rsid w:val="00794959"/>
    <w:pPr>
      <w:spacing w:after="0"/>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semiHidden/>
    <w:unhideWhenUsed/>
    <w:rsid w:val="00794959"/>
    <w:pPr>
      <w:spacing w:after="0"/>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character" w:styleId="LineNumber">
    <w:name w:val="line number"/>
    <w:basedOn w:val="DefaultParagraphFont"/>
    <w:uiPriority w:val="99"/>
    <w:semiHidden/>
    <w:unhideWhenUsed/>
    <w:rsid w:val="00794959"/>
  </w:style>
  <w:style w:type="paragraph" w:styleId="List">
    <w:name w:val="List"/>
    <w:basedOn w:val="Normal"/>
    <w:uiPriority w:val="99"/>
    <w:semiHidden/>
    <w:unhideWhenUsed/>
    <w:rsid w:val="00794959"/>
    <w:pPr>
      <w:ind w:left="360" w:hanging="360"/>
      <w:contextualSpacing/>
    </w:pPr>
  </w:style>
  <w:style w:type="paragraph" w:styleId="List2">
    <w:name w:val="List 2"/>
    <w:basedOn w:val="Normal"/>
    <w:uiPriority w:val="99"/>
    <w:semiHidden/>
    <w:unhideWhenUsed/>
    <w:rsid w:val="00794959"/>
    <w:pPr>
      <w:ind w:left="720" w:hanging="360"/>
      <w:contextualSpacing/>
    </w:pPr>
  </w:style>
  <w:style w:type="paragraph" w:styleId="List3">
    <w:name w:val="List 3"/>
    <w:basedOn w:val="Normal"/>
    <w:uiPriority w:val="99"/>
    <w:semiHidden/>
    <w:unhideWhenUsed/>
    <w:rsid w:val="00794959"/>
    <w:pPr>
      <w:ind w:left="1080" w:hanging="360"/>
      <w:contextualSpacing/>
    </w:pPr>
  </w:style>
  <w:style w:type="paragraph" w:styleId="List4">
    <w:name w:val="List 4"/>
    <w:basedOn w:val="Normal"/>
    <w:uiPriority w:val="99"/>
    <w:semiHidden/>
    <w:unhideWhenUsed/>
    <w:rsid w:val="00794959"/>
    <w:pPr>
      <w:ind w:left="1440" w:hanging="360"/>
      <w:contextualSpacing/>
    </w:pPr>
  </w:style>
  <w:style w:type="paragraph" w:styleId="List5">
    <w:name w:val="List 5"/>
    <w:basedOn w:val="Normal"/>
    <w:uiPriority w:val="99"/>
    <w:semiHidden/>
    <w:unhideWhenUsed/>
    <w:rsid w:val="00794959"/>
    <w:pPr>
      <w:ind w:left="1800" w:hanging="360"/>
      <w:contextualSpacing/>
    </w:pPr>
  </w:style>
  <w:style w:type="paragraph" w:styleId="ListBullet">
    <w:name w:val="List Bullet"/>
    <w:basedOn w:val="Normal"/>
    <w:uiPriority w:val="99"/>
    <w:semiHidden/>
    <w:unhideWhenUsed/>
    <w:rsid w:val="00794959"/>
    <w:pPr>
      <w:numPr>
        <w:numId w:val="26"/>
      </w:numPr>
      <w:contextualSpacing/>
    </w:pPr>
  </w:style>
  <w:style w:type="paragraph" w:styleId="ListBullet2">
    <w:name w:val="List Bullet 2"/>
    <w:basedOn w:val="Normal"/>
    <w:uiPriority w:val="99"/>
    <w:semiHidden/>
    <w:unhideWhenUsed/>
    <w:rsid w:val="00794959"/>
    <w:pPr>
      <w:numPr>
        <w:numId w:val="27"/>
      </w:numPr>
      <w:contextualSpacing/>
    </w:pPr>
  </w:style>
  <w:style w:type="paragraph" w:styleId="ListBullet3">
    <w:name w:val="List Bullet 3"/>
    <w:basedOn w:val="Normal"/>
    <w:uiPriority w:val="99"/>
    <w:semiHidden/>
    <w:unhideWhenUsed/>
    <w:rsid w:val="00794959"/>
    <w:pPr>
      <w:numPr>
        <w:numId w:val="28"/>
      </w:numPr>
      <w:contextualSpacing/>
    </w:pPr>
  </w:style>
  <w:style w:type="paragraph" w:styleId="ListBullet4">
    <w:name w:val="List Bullet 4"/>
    <w:basedOn w:val="Normal"/>
    <w:uiPriority w:val="99"/>
    <w:semiHidden/>
    <w:unhideWhenUsed/>
    <w:rsid w:val="00794959"/>
    <w:pPr>
      <w:numPr>
        <w:numId w:val="29"/>
      </w:numPr>
      <w:contextualSpacing/>
    </w:pPr>
  </w:style>
  <w:style w:type="paragraph" w:styleId="ListBullet5">
    <w:name w:val="List Bullet 5"/>
    <w:basedOn w:val="Normal"/>
    <w:uiPriority w:val="99"/>
    <w:semiHidden/>
    <w:unhideWhenUsed/>
    <w:rsid w:val="00794959"/>
    <w:pPr>
      <w:numPr>
        <w:numId w:val="30"/>
      </w:numPr>
      <w:contextualSpacing/>
    </w:pPr>
  </w:style>
  <w:style w:type="paragraph" w:styleId="ListContinue">
    <w:name w:val="List Continue"/>
    <w:basedOn w:val="Normal"/>
    <w:uiPriority w:val="99"/>
    <w:semiHidden/>
    <w:unhideWhenUsed/>
    <w:rsid w:val="00794959"/>
    <w:pPr>
      <w:spacing w:after="120"/>
      <w:ind w:left="360"/>
      <w:contextualSpacing/>
    </w:pPr>
  </w:style>
  <w:style w:type="paragraph" w:styleId="ListContinue2">
    <w:name w:val="List Continue 2"/>
    <w:basedOn w:val="Normal"/>
    <w:uiPriority w:val="99"/>
    <w:semiHidden/>
    <w:unhideWhenUsed/>
    <w:rsid w:val="00794959"/>
    <w:pPr>
      <w:spacing w:after="120"/>
      <w:ind w:left="720"/>
      <w:contextualSpacing/>
    </w:pPr>
  </w:style>
  <w:style w:type="paragraph" w:styleId="ListContinue3">
    <w:name w:val="List Continue 3"/>
    <w:basedOn w:val="Normal"/>
    <w:uiPriority w:val="99"/>
    <w:semiHidden/>
    <w:unhideWhenUsed/>
    <w:rsid w:val="00794959"/>
    <w:pPr>
      <w:spacing w:after="120"/>
      <w:ind w:left="1080"/>
      <w:contextualSpacing/>
    </w:pPr>
  </w:style>
  <w:style w:type="paragraph" w:styleId="ListContinue4">
    <w:name w:val="List Continue 4"/>
    <w:basedOn w:val="Normal"/>
    <w:uiPriority w:val="99"/>
    <w:semiHidden/>
    <w:unhideWhenUsed/>
    <w:rsid w:val="00794959"/>
    <w:pPr>
      <w:spacing w:after="120"/>
      <w:ind w:left="1440"/>
      <w:contextualSpacing/>
    </w:pPr>
  </w:style>
  <w:style w:type="paragraph" w:styleId="ListContinue5">
    <w:name w:val="List Continue 5"/>
    <w:basedOn w:val="Normal"/>
    <w:uiPriority w:val="99"/>
    <w:semiHidden/>
    <w:unhideWhenUsed/>
    <w:rsid w:val="00794959"/>
    <w:pPr>
      <w:spacing w:after="120"/>
      <w:ind w:left="1800"/>
      <w:contextualSpacing/>
    </w:pPr>
  </w:style>
  <w:style w:type="paragraph" w:styleId="ListNumber">
    <w:name w:val="List Number"/>
    <w:basedOn w:val="Normal"/>
    <w:uiPriority w:val="99"/>
    <w:semiHidden/>
    <w:unhideWhenUsed/>
    <w:rsid w:val="00794959"/>
    <w:pPr>
      <w:numPr>
        <w:numId w:val="31"/>
      </w:numPr>
      <w:contextualSpacing/>
    </w:pPr>
  </w:style>
  <w:style w:type="paragraph" w:styleId="ListNumber2">
    <w:name w:val="List Number 2"/>
    <w:basedOn w:val="Normal"/>
    <w:uiPriority w:val="99"/>
    <w:semiHidden/>
    <w:unhideWhenUsed/>
    <w:rsid w:val="00794959"/>
    <w:pPr>
      <w:numPr>
        <w:numId w:val="32"/>
      </w:numPr>
      <w:contextualSpacing/>
    </w:pPr>
  </w:style>
  <w:style w:type="paragraph" w:styleId="ListNumber3">
    <w:name w:val="List Number 3"/>
    <w:basedOn w:val="Normal"/>
    <w:uiPriority w:val="99"/>
    <w:semiHidden/>
    <w:unhideWhenUsed/>
    <w:rsid w:val="00794959"/>
    <w:pPr>
      <w:numPr>
        <w:numId w:val="33"/>
      </w:numPr>
      <w:contextualSpacing/>
    </w:pPr>
  </w:style>
  <w:style w:type="paragraph" w:styleId="ListNumber4">
    <w:name w:val="List Number 4"/>
    <w:basedOn w:val="Normal"/>
    <w:uiPriority w:val="99"/>
    <w:semiHidden/>
    <w:unhideWhenUsed/>
    <w:rsid w:val="00794959"/>
    <w:pPr>
      <w:numPr>
        <w:numId w:val="34"/>
      </w:numPr>
      <w:contextualSpacing/>
    </w:pPr>
  </w:style>
  <w:style w:type="paragraph" w:styleId="ListNumber5">
    <w:name w:val="List Number 5"/>
    <w:basedOn w:val="Normal"/>
    <w:uiPriority w:val="99"/>
    <w:semiHidden/>
    <w:unhideWhenUsed/>
    <w:rsid w:val="00794959"/>
    <w:pPr>
      <w:numPr>
        <w:numId w:val="35"/>
      </w:numPr>
      <w:contextualSpacing/>
    </w:pPr>
  </w:style>
  <w:style w:type="table" w:customStyle="1" w:styleId="ListTable1Light1">
    <w:name w:val="List Table 1 Light1"/>
    <w:basedOn w:val="TableNormal"/>
    <w:uiPriority w:val="46"/>
    <w:rsid w:val="00794959"/>
    <w:pPr>
      <w:spacing w:after="0"/>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rsid w:val="00794959"/>
    <w:pPr>
      <w:spacing w:after="0"/>
    </w:pPr>
    <w:tblPr>
      <w:tblStyleRowBandSize w:val="1"/>
      <w:tblStyleColBandSize w:val="1"/>
    </w:tblPr>
    <w:tblStylePr w:type="firstRow">
      <w:rPr>
        <w:b/>
        <w:bCs/>
      </w:rPr>
      <w:tblPr/>
      <w:tcPr>
        <w:tcBorders>
          <w:bottom w:val="single" w:sz="4" w:space="0" w:color="8EAADB" w:themeColor="accent1" w:themeTint="99"/>
        </w:tcBorders>
      </w:tcPr>
    </w:tblStylePr>
    <w:tblStylePr w:type="lastRow">
      <w:rPr>
        <w:b/>
        <w:bCs/>
      </w:rPr>
      <w:tblPr/>
      <w:tcPr>
        <w:tcBorders>
          <w:top w:val="sing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1Light-Accent21">
    <w:name w:val="List Table 1 Light - Accent 21"/>
    <w:basedOn w:val="TableNormal"/>
    <w:uiPriority w:val="46"/>
    <w:rsid w:val="00794959"/>
    <w:pPr>
      <w:spacing w:after="0"/>
    </w:pPr>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ListTable1Light-Accent31">
    <w:name w:val="List Table 1 Light - Accent 31"/>
    <w:basedOn w:val="TableNormal"/>
    <w:uiPriority w:val="46"/>
    <w:rsid w:val="00794959"/>
    <w:pPr>
      <w:spacing w:after="0"/>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ListTable1Light-Accent41">
    <w:name w:val="List Table 1 Light - Accent 41"/>
    <w:basedOn w:val="TableNormal"/>
    <w:uiPriority w:val="46"/>
    <w:rsid w:val="00794959"/>
    <w:pPr>
      <w:spacing w:after="0"/>
    </w:pPr>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ListTable1Light-Accent51">
    <w:name w:val="List Table 1 Light - Accent 51"/>
    <w:basedOn w:val="TableNormal"/>
    <w:uiPriority w:val="46"/>
    <w:rsid w:val="00794959"/>
    <w:pPr>
      <w:spacing w:after="0"/>
    </w:pPr>
    <w:tblPr>
      <w:tblStyleRowBandSize w:val="1"/>
      <w:tblStyleColBandSize w:val="1"/>
    </w:tblPr>
    <w:tblStylePr w:type="firstRow">
      <w:rPr>
        <w:b/>
        <w:bCs/>
      </w:rPr>
      <w:tblPr/>
      <w:tcPr>
        <w:tcBorders>
          <w:bottom w:val="single" w:sz="4" w:space="0" w:color="9CC2E5" w:themeColor="accent5" w:themeTint="99"/>
        </w:tcBorders>
      </w:tcPr>
    </w:tblStylePr>
    <w:tblStylePr w:type="lastRow">
      <w:rPr>
        <w:b/>
        <w:bCs/>
      </w:rPr>
      <w:tblPr/>
      <w:tcPr>
        <w:tcBorders>
          <w:top w:val="sing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customStyle="1" w:styleId="ListTable1Light-Accent61">
    <w:name w:val="List Table 1 Light - Accent 61"/>
    <w:basedOn w:val="TableNormal"/>
    <w:uiPriority w:val="46"/>
    <w:rsid w:val="00794959"/>
    <w:pPr>
      <w:spacing w:after="0"/>
    </w:pPr>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ListTable21">
    <w:name w:val="List Table 21"/>
    <w:basedOn w:val="TableNormal"/>
    <w:uiPriority w:val="47"/>
    <w:rsid w:val="00794959"/>
    <w:pPr>
      <w:spacing w:after="0"/>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rsid w:val="00794959"/>
    <w:pPr>
      <w:spacing w:after="0"/>
    </w:pPr>
    <w:tblPr>
      <w:tblStyleRowBandSize w:val="1"/>
      <w:tblStyleColBandSize w:val="1"/>
      <w:tblBorders>
        <w:top w:val="single" w:sz="4" w:space="0" w:color="8EAADB" w:themeColor="accent1" w:themeTint="99"/>
        <w:bottom w:val="single" w:sz="4" w:space="0" w:color="8EAADB" w:themeColor="accent1" w:themeTint="99"/>
        <w:insideH w:val="single" w:sz="4" w:space="0" w:color="8EAADB"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2-Accent21">
    <w:name w:val="List Table 2 - Accent 21"/>
    <w:basedOn w:val="TableNormal"/>
    <w:uiPriority w:val="47"/>
    <w:rsid w:val="00794959"/>
    <w:pPr>
      <w:spacing w:after="0"/>
    </w:pPr>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ListTable2-Accent31">
    <w:name w:val="List Table 2 - Accent 31"/>
    <w:basedOn w:val="TableNormal"/>
    <w:uiPriority w:val="47"/>
    <w:rsid w:val="00794959"/>
    <w:pPr>
      <w:spacing w:after="0"/>
    </w:pPr>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ListTable2-Accent41">
    <w:name w:val="List Table 2 - Accent 41"/>
    <w:basedOn w:val="TableNormal"/>
    <w:uiPriority w:val="47"/>
    <w:rsid w:val="00794959"/>
    <w:pPr>
      <w:spacing w:after="0"/>
    </w:pPr>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ListTable2-Accent51">
    <w:name w:val="List Table 2 - Accent 51"/>
    <w:basedOn w:val="TableNormal"/>
    <w:uiPriority w:val="47"/>
    <w:rsid w:val="00794959"/>
    <w:pPr>
      <w:spacing w:after="0"/>
    </w:pPr>
    <w:tblPr>
      <w:tblStyleRowBandSize w:val="1"/>
      <w:tblStyleColBandSize w:val="1"/>
      <w:tblBorders>
        <w:top w:val="single" w:sz="4" w:space="0" w:color="9CC2E5" w:themeColor="accent5" w:themeTint="99"/>
        <w:bottom w:val="single" w:sz="4" w:space="0" w:color="9CC2E5" w:themeColor="accent5" w:themeTint="99"/>
        <w:insideH w:val="single" w:sz="4" w:space="0" w:color="9CC2E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customStyle="1" w:styleId="ListTable2-Accent61">
    <w:name w:val="List Table 2 - Accent 61"/>
    <w:basedOn w:val="TableNormal"/>
    <w:uiPriority w:val="47"/>
    <w:rsid w:val="00794959"/>
    <w:pPr>
      <w:spacing w:after="0"/>
    </w:pPr>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ListTable31">
    <w:name w:val="List Table 31"/>
    <w:basedOn w:val="TableNormal"/>
    <w:uiPriority w:val="48"/>
    <w:rsid w:val="00794959"/>
    <w:pPr>
      <w:spacing w:after="0"/>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rsid w:val="00794959"/>
    <w:pPr>
      <w:spacing w:after="0"/>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customStyle="1" w:styleId="ListTable3-Accent21">
    <w:name w:val="List Table 3 - Accent 21"/>
    <w:basedOn w:val="TableNormal"/>
    <w:uiPriority w:val="48"/>
    <w:rsid w:val="00794959"/>
    <w:pPr>
      <w:spacing w:after="0"/>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customStyle="1" w:styleId="ListTable3-Accent31">
    <w:name w:val="List Table 3 - Accent 31"/>
    <w:basedOn w:val="TableNormal"/>
    <w:uiPriority w:val="48"/>
    <w:rsid w:val="00794959"/>
    <w:pPr>
      <w:spacing w:after="0"/>
    </w:p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customStyle="1" w:styleId="ListTable3-Accent41">
    <w:name w:val="List Table 3 - Accent 41"/>
    <w:basedOn w:val="TableNormal"/>
    <w:uiPriority w:val="48"/>
    <w:rsid w:val="00794959"/>
    <w:pPr>
      <w:spacing w:after="0"/>
    </w:pPr>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customStyle="1" w:styleId="ListTable3-Accent51">
    <w:name w:val="List Table 3 - Accent 51"/>
    <w:basedOn w:val="TableNormal"/>
    <w:uiPriority w:val="48"/>
    <w:rsid w:val="00794959"/>
    <w:pPr>
      <w:spacing w:after="0"/>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table" w:customStyle="1" w:styleId="ListTable3-Accent61">
    <w:name w:val="List Table 3 - Accent 61"/>
    <w:basedOn w:val="TableNormal"/>
    <w:uiPriority w:val="48"/>
    <w:rsid w:val="00794959"/>
    <w:pPr>
      <w:spacing w:after="0"/>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customStyle="1" w:styleId="ListTable41">
    <w:name w:val="List Table 41"/>
    <w:basedOn w:val="TableNormal"/>
    <w:uiPriority w:val="49"/>
    <w:rsid w:val="00794959"/>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rsid w:val="00794959"/>
    <w:pPr>
      <w:spacing w:after="0"/>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tcBorders>
        <w:shd w:val="clear" w:color="auto" w:fill="4472C4" w:themeFill="accent1"/>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4-Accent21">
    <w:name w:val="List Table 4 - Accent 21"/>
    <w:basedOn w:val="TableNormal"/>
    <w:uiPriority w:val="49"/>
    <w:rsid w:val="00794959"/>
    <w:pPr>
      <w:spacing w:after="0"/>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ListTable4-Accent31">
    <w:name w:val="List Table 4 - Accent 31"/>
    <w:basedOn w:val="TableNormal"/>
    <w:uiPriority w:val="49"/>
    <w:rsid w:val="00794959"/>
    <w:pPr>
      <w:spacing w:after="0"/>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ListTable4-Accent41">
    <w:name w:val="List Table 4 - Accent 41"/>
    <w:basedOn w:val="TableNormal"/>
    <w:uiPriority w:val="49"/>
    <w:rsid w:val="00794959"/>
    <w:pPr>
      <w:spacing w:after="0"/>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ListTable4-Accent51">
    <w:name w:val="List Table 4 - Accent 51"/>
    <w:basedOn w:val="TableNormal"/>
    <w:uiPriority w:val="49"/>
    <w:rsid w:val="00794959"/>
    <w:pPr>
      <w:spacing w:after="0"/>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tcBorders>
        <w:shd w:val="clear" w:color="auto" w:fill="5B9BD5" w:themeFill="accent5"/>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customStyle="1" w:styleId="ListTable4-Accent61">
    <w:name w:val="List Table 4 - Accent 61"/>
    <w:basedOn w:val="TableNormal"/>
    <w:uiPriority w:val="49"/>
    <w:rsid w:val="00794959"/>
    <w:pPr>
      <w:spacing w:after="0"/>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ListTable5Dark1">
    <w:name w:val="List Table 5 Dark1"/>
    <w:basedOn w:val="TableNormal"/>
    <w:uiPriority w:val="50"/>
    <w:rsid w:val="00794959"/>
    <w:pPr>
      <w:spacing w:after="0"/>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sid w:val="00794959"/>
    <w:pPr>
      <w:spacing w:after="0"/>
    </w:pPr>
    <w:rPr>
      <w:color w:val="FFFFFF" w:themeColor="background1"/>
    </w:rPr>
    <w:tblPr>
      <w:tblStyleRowBandSize w:val="1"/>
      <w:tblStyleColBandSize w:val="1"/>
      <w:tblBorders>
        <w:top w:val="single" w:sz="24" w:space="0" w:color="4472C4" w:themeColor="accent1"/>
        <w:left w:val="single" w:sz="24" w:space="0" w:color="4472C4" w:themeColor="accent1"/>
        <w:bottom w:val="single" w:sz="24" w:space="0" w:color="4472C4" w:themeColor="accent1"/>
        <w:right w:val="single" w:sz="24" w:space="0" w:color="4472C4" w:themeColor="accent1"/>
      </w:tblBorders>
    </w:tblPr>
    <w:tcPr>
      <w:shd w:val="clear" w:color="auto" w:fill="4472C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sid w:val="00794959"/>
    <w:pPr>
      <w:spacing w:after="0"/>
    </w:pPr>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sid w:val="00794959"/>
    <w:pPr>
      <w:spacing w:after="0"/>
    </w:pPr>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sid w:val="00794959"/>
    <w:pPr>
      <w:spacing w:after="0"/>
    </w:pPr>
    <w:rPr>
      <w:color w:val="FFFFFF" w:themeColor="background1"/>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sid w:val="00794959"/>
    <w:pPr>
      <w:spacing w:after="0"/>
    </w:pPr>
    <w:rPr>
      <w:color w:val="FFFFFF" w:themeColor="background1"/>
    </w:rPr>
    <w:tblPr>
      <w:tblStyleRowBandSize w:val="1"/>
      <w:tblStyleColBandSize w:val="1"/>
      <w:tblBorders>
        <w:top w:val="single" w:sz="24" w:space="0" w:color="5B9BD5" w:themeColor="accent5"/>
        <w:left w:val="single" w:sz="24" w:space="0" w:color="5B9BD5" w:themeColor="accent5"/>
        <w:bottom w:val="single" w:sz="24" w:space="0" w:color="5B9BD5" w:themeColor="accent5"/>
        <w:right w:val="single" w:sz="24" w:space="0" w:color="5B9BD5" w:themeColor="accent5"/>
      </w:tblBorders>
    </w:tblPr>
    <w:tcPr>
      <w:shd w:val="clear" w:color="auto" w:fill="5B9BD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sid w:val="00794959"/>
    <w:pPr>
      <w:spacing w:after="0"/>
    </w:pPr>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sid w:val="00794959"/>
    <w:pPr>
      <w:spacing w:after="0"/>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sid w:val="00794959"/>
    <w:pPr>
      <w:spacing w:after="0"/>
    </w:pPr>
    <w:rPr>
      <w:color w:val="2F5496" w:themeColor="accent1" w:themeShade="BF"/>
    </w:rPr>
    <w:tblPr>
      <w:tblStyleRowBandSize w:val="1"/>
      <w:tblStyleColBandSize w:val="1"/>
      <w:tblBorders>
        <w:top w:val="single" w:sz="4" w:space="0" w:color="4472C4" w:themeColor="accent1"/>
        <w:bottom w:val="single" w:sz="4" w:space="0" w:color="4472C4" w:themeColor="accent1"/>
      </w:tblBorders>
    </w:tblPr>
    <w:tblStylePr w:type="firstRow">
      <w:rPr>
        <w:b/>
        <w:bCs/>
      </w:rPr>
      <w:tblPr/>
      <w:tcPr>
        <w:tcBorders>
          <w:bottom w:val="single" w:sz="4" w:space="0" w:color="4472C4" w:themeColor="accent1"/>
        </w:tcBorders>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6Colorful-Accent21">
    <w:name w:val="List Table 6 Colorful - Accent 21"/>
    <w:basedOn w:val="TableNormal"/>
    <w:uiPriority w:val="51"/>
    <w:rsid w:val="00794959"/>
    <w:pPr>
      <w:spacing w:after="0"/>
    </w:pPr>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ListTable6Colorful-Accent31">
    <w:name w:val="List Table 6 Colorful - Accent 31"/>
    <w:basedOn w:val="TableNormal"/>
    <w:uiPriority w:val="51"/>
    <w:rsid w:val="00794959"/>
    <w:pPr>
      <w:spacing w:after="0"/>
    </w:pPr>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ListTable6Colorful-Accent41">
    <w:name w:val="List Table 6 Colorful - Accent 41"/>
    <w:basedOn w:val="TableNormal"/>
    <w:uiPriority w:val="51"/>
    <w:rsid w:val="00794959"/>
    <w:pPr>
      <w:spacing w:after="0"/>
    </w:pPr>
    <w:rPr>
      <w:color w:val="BF8F00" w:themeColor="accent4" w:themeShade="BF"/>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ListTable6Colorful-Accent51">
    <w:name w:val="List Table 6 Colorful - Accent 51"/>
    <w:basedOn w:val="TableNormal"/>
    <w:uiPriority w:val="51"/>
    <w:rsid w:val="00794959"/>
    <w:pPr>
      <w:spacing w:after="0"/>
    </w:pPr>
    <w:rPr>
      <w:color w:val="2E74B5" w:themeColor="accent5" w:themeShade="BF"/>
    </w:rPr>
    <w:tblPr>
      <w:tblStyleRowBandSize w:val="1"/>
      <w:tblStyleColBandSize w:val="1"/>
      <w:tblBorders>
        <w:top w:val="single" w:sz="4" w:space="0" w:color="5B9BD5" w:themeColor="accent5"/>
        <w:bottom w:val="single" w:sz="4" w:space="0" w:color="5B9BD5" w:themeColor="accent5"/>
      </w:tblBorders>
    </w:tblPr>
    <w:tblStylePr w:type="firstRow">
      <w:rPr>
        <w:b/>
        <w:bCs/>
      </w:rPr>
      <w:tblPr/>
      <w:tcPr>
        <w:tcBorders>
          <w:bottom w:val="single" w:sz="4" w:space="0" w:color="5B9BD5" w:themeColor="accent5"/>
        </w:tcBorders>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customStyle="1" w:styleId="ListTable6Colorful-Accent61">
    <w:name w:val="List Table 6 Colorful - Accent 61"/>
    <w:basedOn w:val="TableNormal"/>
    <w:uiPriority w:val="51"/>
    <w:rsid w:val="00794959"/>
    <w:pPr>
      <w:spacing w:after="0"/>
    </w:pPr>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ListTable7Colorful1">
    <w:name w:val="List Table 7 Colorful1"/>
    <w:basedOn w:val="TableNormal"/>
    <w:uiPriority w:val="52"/>
    <w:rsid w:val="00794959"/>
    <w:pPr>
      <w:spacing w:after="0"/>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sid w:val="00794959"/>
    <w:pPr>
      <w:spacing w:after="0"/>
    </w:pPr>
    <w:rPr>
      <w:color w:val="2F5496"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1"/>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sid w:val="00794959"/>
    <w:pPr>
      <w:spacing w:after="0"/>
    </w:pPr>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sid w:val="00794959"/>
    <w:pPr>
      <w:spacing w:after="0"/>
    </w:pPr>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sid w:val="00794959"/>
    <w:pPr>
      <w:spacing w:after="0"/>
    </w:pPr>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sid w:val="00794959"/>
    <w:pPr>
      <w:spacing w:after="0"/>
    </w:pPr>
    <w:rPr>
      <w:color w:val="2E74B5"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5"/>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sid w:val="00794959"/>
    <w:pPr>
      <w:spacing w:after="0"/>
    </w:pPr>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794959"/>
    <w:pPr>
      <w:widowControl w:val="0"/>
      <w:tabs>
        <w:tab w:val="left" w:pos="480"/>
        <w:tab w:val="left" w:pos="960"/>
        <w:tab w:val="left" w:pos="1440"/>
        <w:tab w:val="left" w:pos="1920"/>
        <w:tab w:val="left" w:pos="2400"/>
        <w:tab w:val="left" w:pos="2880"/>
        <w:tab w:val="left" w:pos="3360"/>
        <w:tab w:val="left" w:pos="3840"/>
        <w:tab w:val="left" w:pos="4320"/>
      </w:tabs>
      <w:wordWrap w:val="0"/>
      <w:autoSpaceDE w:val="0"/>
      <w:autoSpaceDN w:val="0"/>
      <w:spacing w:after="0"/>
    </w:pPr>
    <w:rPr>
      <w:rFonts w:ascii="Consolas" w:hAnsi="Consolas"/>
      <w:szCs w:val="20"/>
    </w:rPr>
  </w:style>
  <w:style w:type="character" w:customStyle="1" w:styleId="MacroTextChar">
    <w:name w:val="Macro Text Char"/>
    <w:basedOn w:val="DefaultParagraphFont"/>
    <w:link w:val="MacroText"/>
    <w:uiPriority w:val="99"/>
    <w:semiHidden/>
    <w:rsid w:val="00794959"/>
    <w:rPr>
      <w:rFonts w:ascii="Consolas" w:hAnsi="Consolas"/>
      <w:szCs w:val="20"/>
    </w:rPr>
  </w:style>
  <w:style w:type="table" w:styleId="MediumGrid1">
    <w:name w:val="Medium Grid 1"/>
    <w:basedOn w:val="TableNormal"/>
    <w:uiPriority w:val="67"/>
    <w:semiHidden/>
    <w:unhideWhenUsed/>
    <w:rsid w:val="00794959"/>
    <w:pPr>
      <w:spacing w:after="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794959"/>
    <w:pPr>
      <w:spacing w:after="0"/>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semiHidden/>
    <w:unhideWhenUsed/>
    <w:rsid w:val="00794959"/>
    <w:pPr>
      <w:spacing w:after="0"/>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semiHidden/>
    <w:unhideWhenUsed/>
    <w:rsid w:val="00794959"/>
    <w:pPr>
      <w:spacing w:after="0"/>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semiHidden/>
    <w:unhideWhenUsed/>
    <w:rsid w:val="00794959"/>
    <w:pPr>
      <w:spacing w:after="0"/>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semiHidden/>
    <w:unhideWhenUsed/>
    <w:rsid w:val="00794959"/>
    <w:pPr>
      <w:spacing w:after="0"/>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semiHidden/>
    <w:unhideWhenUsed/>
    <w:rsid w:val="00794959"/>
    <w:pPr>
      <w:spacing w:after="0"/>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semiHidden/>
    <w:unhideWhenUsed/>
    <w:rsid w:val="00794959"/>
    <w:pPr>
      <w:spacing w:after="0"/>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794959"/>
    <w:pPr>
      <w:spacing w:after="0"/>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794959"/>
    <w:pPr>
      <w:spacing w:after="0"/>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794959"/>
    <w:pPr>
      <w:spacing w:after="0"/>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794959"/>
    <w:pPr>
      <w:spacing w:after="0"/>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794959"/>
    <w:pPr>
      <w:spacing w:after="0"/>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794959"/>
    <w:pPr>
      <w:spacing w:after="0"/>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794959"/>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794959"/>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semiHidden/>
    <w:unhideWhenUsed/>
    <w:rsid w:val="00794959"/>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semiHidden/>
    <w:unhideWhenUsed/>
    <w:rsid w:val="00794959"/>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semiHidden/>
    <w:unhideWhenUsed/>
    <w:rsid w:val="00794959"/>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semiHidden/>
    <w:unhideWhenUsed/>
    <w:rsid w:val="00794959"/>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semiHidden/>
    <w:unhideWhenUsed/>
    <w:rsid w:val="00794959"/>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MediumList1">
    <w:name w:val="Medium List 1"/>
    <w:basedOn w:val="TableNormal"/>
    <w:uiPriority w:val="65"/>
    <w:semiHidden/>
    <w:unhideWhenUsed/>
    <w:rsid w:val="00794959"/>
    <w:pPr>
      <w:spacing w:after="0"/>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794959"/>
    <w:pPr>
      <w:spacing w:after="0"/>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semiHidden/>
    <w:unhideWhenUsed/>
    <w:rsid w:val="00794959"/>
    <w:pPr>
      <w:spacing w:after="0"/>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semiHidden/>
    <w:unhideWhenUsed/>
    <w:rsid w:val="00794959"/>
    <w:pPr>
      <w:spacing w:after="0"/>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semiHidden/>
    <w:unhideWhenUsed/>
    <w:rsid w:val="00794959"/>
    <w:pPr>
      <w:spacing w:after="0"/>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semiHidden/>
    <w:unhideWhenUsed/>
    <w:rsid w:val="00794959"/>
    <w:pPr>
      <w:spacing w:after="0"/>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semiHidden/>
    <w:unhideWhenUsed/>
    <w:rsid w:val="00794959"/>
    <w:pPr>
      <w:spacing w:after="0"/>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semiHidden/>
    <w:unhideWhenUsed/>
    <w:rsid w:val="00794959"/>
    <w:pPr>
      <w:spacing w:after="0"/>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794959"/>
    <w:pPr>
      <w:spacing w:after="0"/>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794959"/>
    <w:pPr>
      <w:spacing w:after="0"/>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794959"/>
    <w:pPr>
      <w:spacing w:after="0"/>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794959"/>
    <w:pPr>
      <w:spacing w:after="0"/>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794959"/>
    <w:pPr>
      <w:spacing w:after="0"/>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794959"/>
    <w:pPr>
      <w:spacing w:after="0"/>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794959"/>
    <w:pPr>
      <w:spacing w:after="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794959"/>
    <w:pPr>
      <w:spacing w:after="0"/>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794959"/>
    <w:pPr>
      <w:spacing w:after="0"/>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794959"/>
    <w:pPr>
      <w:spacing w:after="0"/>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794959"/>
    <w:pPr>
      <w:spacing w:after="0"/>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794959"/>
    <w:pPr>
      <w:spacing w:after="0"/>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794959"/>
    <w:pPr>
      <w:spacing w:after="0"/>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794959"/>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semiHidden/>
    <w:unhideWhenUsed/>
    <w:rsid w:val="00794959"/>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semiHidden/>
    <w:unhideWhenUsed/>
    <w:rsid w:val="00794959"/>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semiHidden/>
    <w:unhideWhenUsed/>
    <w:rsid w:val="00794959"/>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semiHidden/>
    <w:unhideWhenUsed/>
    <w:rsid w:val="00794959"/>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semiHidden/>
    <w:unhideWhenUsed/>
    <w:rsid w:val="00794959"/>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semiHidden/>
    <w:unhideWhenUsed/>
    <w:rsid w:val="00794959"/>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Mention1">
    <w:name w:val="Mention1"/>
    <w:basedOn w:val="DefaultParagraphFont"/>
    <w:uiPriority w:val="99"/>
    <w:rsid w:val="00794959"/>
    <w:rPr>
      <w:color w:val="2B579A"/>
      <w:shd w:val="clear" w:color="auto" w:fill="E1DFDD"/>
    </w:rPr>
  </w:style>
  <w:style w:type="paragraph" w:styleId="MessageHeader">
    <w:name w:val="Message Header"/>
    <w:basedOn w:val="Normal"/>
    <w:link w:val="MessageHeaderChar"/>
    <w:uiPriority w:val="99"/>
    <w:semiHidden/>
    <w:unhideWhenUsed/>
    <w:rsid w:val="00794959"/>
    <w:pPr>
      <w:pBdr>
        <w:top w:val="single" w:sz="6" w:space="1" w:color="auto"/>
        <w:left w:val="single" w:sz="6" w:space="1" w:color="auto"/>
        <w:bottom w:val="single" w:sz="6" w:space="1" w:color="auto"/>
        <w:right w:val="single" w:sz="6" w:space="1" w:color="auto"/>
      </w:pBdr>
      <w:shd w:val="pct20" w:color="auto" w:fill="auto"/>
      <w:spacing w:after="0"/>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794959"/>
    <w:rPr>
      <w:rFonts w:asciiTheme="majorHAnsi" w:eastAsiaTheme="majorEastAsia" w:hAnsiTheme="majorHAnsi" w:cstheme="majorBidi"/>
      <w:sz w:val="24"/>
      <w:szCs w:val="24"/>
      <w:shd w:val="pct20" w:color="auto" w:fill="auto"/>
    </w:rPr>
  </w:style>
  <w:style w:type="paragraph" w:styleId="NoSpacing">
    <w:name w:val="No Spacing"/>
    <w:uiPriority w:val="1"/>
    <w:qFormat/>
    <w:rsid w:val="00794959"/>
    <w:pPr>
      <w:widowControl w:val="0"/>
      <w:wordWrap w:val="0"/>
      <w:autoSpaceDE w:val="0"/>
      <w:autoSpaceDN w:val="0"/>
      <w:spacing w:after="0"/>
    </w:pPr>
  </w:style>
  <w:style w:type="paragraph" w:styleId="NormalWeb">
    <w:name w:val="Normal (Web)"/>
    <w:basedOn w:val="Normal"/>
    <w:uiPriority w:val="99"/>
    <w:semiHidden/>
    <w:unhideWhenUsed/>
    <w:rsid w:val="00794959"/>
    <w:rPr>
      <w:rFonts w:ascii="Times New Roman" w:hAnsi="Times New Roman" w:cs="Times New Roman"/>
      <w:sz w:val="24"/>
      <w:szCs w:val="24"/>
    </w:rPr>
  </w:style>
  <w:style w:type="paragraph" w:styleId="NormalIndent">
    <w:name w:val="Normal Indent"/>
    <w:basedOn w:val="Normal"/>
    <w:uiPriority w:val="99"/>
    <w:semiHidden/>
    <w:unhideWhenUsed/>
    <w:rsid w:val="00794959"/>
    <w:pPr>
      <w:ind w:left="720"/>
    </w:pPr>
  </w:style>
  <w:style w:type="paragraph" w:styleId="NoteHeading">
    <w:name w:val="Note Heading"/>
    <w:basedOn w:val="Normal"/>
    <w:next w:val="Normal"/>
    <w:link w:val="NoteHeadingChar"/>
    <w:uiPriority w:val="99"/>
    <w:semiHidden/>
    <w:unhideWhenUsed/>
    <w:rsid w:val="00794959"/>
    <w:pPr>
      <w:spacing w:after="0"/>
    </w:pPr>
  </w:style>
  <w:style w:type="character" w:customStyle="1" w:styleId="NoteHeadingChar">
    <w:name w:val="Note Heading Char"/>
    <w:basedOn w:val="DefaultParagraphFont"/>
    <w:link w:val="NoteHeading"/>
    <w:uiPriority w:val="99"/>
    <w:semiHidden/>
    <w:rsid w:val="00794959"/>
  </w:style>
  <w:style w:type="character" w:styleId="PageNumber">
    <w:name w:val="page number"/>
    <w:basedOn w:val="DefaultParagraphFont"/>
    <w:uiPriority w:val="99"/>
    <w:semiHidden/>
    <w:unhideWhenUsed/>
    <w:rsid w:val="00794959"/>
  </w:style>
  <w:style w:type="table" w:customStyle="1" w:styleId="PlainTable11">
    <w:name w:val="Plain Table 11"/>
    <w:basedOn w:val="TableNormal"/>
    <w:uiPriority w:val="41"/>
    <w:rsid w:val="00794959"/>
    <w:pPr>
      <w:spacing w:after="0"/>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rsid w:val="00794959"/>
    <w:pPr>
      <w:spacing w:after="0"/>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rsid w:val="00794959"/>
    <w:pPr>
      <w:spacing w:after="0"/>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rsid w:val="00794959"/>
    <w:pPr>
      <w:spacing w:after="0"/>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rsid w:val="00794959"/>
    <w:pPr>
      <w:spacing w:after="0"/>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794959"/>
    <w:pPr>
      <w:spacing w:after="0"/>
    </w:pPr>
    <w:rPr>
      <w:rFonts w:ascii="Consolas" w:hAnsi="Consolas"/>
      <w:sz w:val="21"/>
      <w:szCs w:val="21"/>
    </w:rPr>
  </w:style>
  <w:style w:type="character" w:customStyle="1" w:styleId="PlainTextChar">
    <w:name w:val="Plain Text Char"/>
    <w:basedOn w:val="DefaultParagraphFont"/>
    <w:link w:val="PlainText"/>
    <w:uiPriority w:val="99"/>
    <w:semiHidden/>
    <w:rsid w:val="00794959"/>
    <w:rPr>
      <w:rFonts w:ascii="Consolas" w:hAnsi="Consolas"/>
      <w:sz w:val="21"/>
      <w:szCs w:val="21"/>
    </w:rPr>
  </w:style>
  <w:style w:type="paragraph" w:styleId="Quote">
    <w:name w:val="Quote"/>
    <w:basedOn w:val="Normal"/>
    <w:next w:val="Normal"/>
    <w:link w:val="QuoteChar"/>
    <w:uiPriority w:val="29"/>
    <w:qFormat/>
    <w:rsid w:val="00794959"/>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794959"/>
    <w:rPr>
      <w:i/>
      <w:iCs/>
      <w:color w:val="404040" w:themeColor="text1" w:themeTint="BF"/>
    </w:rPr>
  </w:style>
  <w:style w:type="paragraph" w:styleId="Salutation">
    <w:name w:val="Salutation"/>
    <w:basedOn w:val="Normal"/>
    <w:next w:val="Normal"/>
    <w:link w:val="SalutationChar"/>
    <w:uiPriority w:val="99"/>
    <w:semiHidden/>
    <w:unhideWhenUsed/>
    <w:rsid w:val="00794959"/>
  </w:style>
  <w:style w:type="character" w:customStyle="1" w:styleId="SalutationChar">
    <w:name w:val="Salutation Char"/>
    <w:basedOn w:val="DefaultParagraphFont"/>
    <w:link w:val="Salutation"/>
    <w:uiPriority w:val="99"/>
    <w:semiHidden/>
    <w:rsid w:val="00794959"/>
  </w:style>
  <w:style w:type="paragraph" w:styleId="Signature">
    <w:name w:val="Signature"/>
    <w:basedOn w:val="Normal"/>
    <w:link w:val="SignatureChar"/>
    <w:uiPriority w:val="99"/>
    <w:semiHidden/>
    <w:unhideWhenUsed/>
    <w:rsid w:val="00794959"/>
    <w:pPr>
      <w:spacing w:after="0"/>
      <w:ind w:left="4320"/>
    </w:pPr>
  </w:style>
  <w:style w:type="character" w:customStyle="1" w:styleId="SignatureChar">
    <w:name w:val="Signature Char"/>
    <w:basedOn w:val="DefaultParagraphFont"/>
    <w:link w:val="Signature"/>
    <w:uiPriority w:val="99"/>
    <w:semiHidden/>
    <w:rsid w:val="00794959"/>
  </w:style>
  <w:style w:type="character" w:customStyle="1" w:styleId="SmartHyperlink1">
    <w:name w:val="Smart Hyperlink1"/>
    <w:basedOn w:val="DefaultParagraphFont"/>
    <w:uiPriority w:val="99"/>
    <w:rsid w:val="00794959"/>
    <w:rPr>
      <w:u w:val="dotted"/>
    </w:rPr>
  </w:style>
  <w:style w:type="character" w:customStyle="1" w:styleId="SmartLink1">
    <w:name w:val="SmartLink1"/>
    <w:basedOn w:val="DefaultParagraphFont"/>
    <w:uiPriority w:val="99"/>
    <w:rsid w:val="00794959"/>
    <w:rPr>
      <w:color w:val="0000FF"/>
      <w:u w:val="single"/>
      <w:shd w:val="clear" w:color="auto" w:fill="F3F2F1"/>
    </w:rPr>
  </w:style>
  <w:style w:type="character" w:styleId="Strong">
    <w:name w:val="Strong"/>
    <w:basedOn w:val="DefaultParagraphFont"/>
    <w:uiPriority w:val="22"/>
    <w:qFormat/>
    <w:rsid w:val="00794959"/>
    <w:rPr>
      <w:b/>
      <w:bCs/>
    </w:rPr>
  </w:style>
  <w:style w:type="paragraph" w:styleId="Subtitle">
    <w:name w:val="Subtitle"/>
    <w:basedOn w:val="Normal"/>
    <w:next w:val="Normal"/>
    <w:link w:val="SubtitleChar"/>
    <w:uiPriority w:val="11"/>
    <w:qFormat/>
    <w:rsid w:val="00794959"/>
    <w:pPr>
      <w:numPr>
        <w:ilvl w:val="1"/>
      </w:numPr>
    </w:pPr>
    <w:rPr>
      <w:color w:val="5A5A5A" w:themeColor="text1" w:themeTint="A5"/>
      <w:spacing w:val="15"/>
      <w:sz w:val="22"/>
    </w:rPr>
  </w:style>
  <w:style w:type="character" w:customStyle="1" w:styleId="SubtitleChar">
    <w:name w:val="Subtitle Char"/>
    <w:basedOn w:val="DefaultParagraphFont"/>
    <w:link w:val="Subtitle"/>
    <w:uiPriority w:val="11"/>
    <w:rsid w:val="00794959"/>
    <w:rPr>
      <w:color w:val="5A5A5A" w:themeColor="text1" w:themeTint="A5"/>
      <w:spacing w:val="15"/>
      <w:sz w:val="22"/>
    </w:rPr>
  </w:style>
  <w:style w:type="character" w:styleId="SubtleEmphasis">
    <w:name w:val="Subtle Emphasis"/>
    <w:basedOn w:val="DefaultParagraphFont"/>
    <w:uiPriority w:val="19"/>
    <w:qFormat/>
    <w:rsid w:val="00794959"/>
    <w:rPr>
      <w:i/>
      <w:iCs/>
      <w:color w:val="404040" w:themeColor="text1" w:themeTint="BF"/>
    </w:rPr>
  </w:style>
  <w:style w:type="character" w:styleId="SubtleReference">
    <w:name w:val="Subtle Reference"/>
    <w:basedOn w:val="DefaultParagraphFont"/>
    <w:uiPriority w:val="31"/>
    <w:qFormat/>
    <w:rsid w:val="00794959"/>
    <w:rPr>
      <w:smallCaps/>
      <w:color w:val="5A5A5A" w:themeColor="text1" w:themeTint="A5"/>
    </w:rPr>
  </w:style>
  <w:style w:type="table" w:styleId="Table3Deffects1">
    <w:name w:val="Table 3D effects 1"/>
    <w:basedOn w:val="TableNormal"/>
    <w:uiPriority w:val="99"/>
    <w:semiHidden/>
    <w:unhideWhenUsed/>
    <w:rsid w:val="00794959"/>
    <w:pPr>
      <w:widowControl w:val="0"/>
      <w:wordWrap w:val="0"/>
      <w:autoSpaceDE w:val="0"/>
      <w:autoSpaceDN w:val="0"/>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794959"/>
    <w:pPr>
      <w:widowControl w:val="0"/>
      <w:wordWrap w:val="0"/>
      <w:autoSpaceDE w:val="0"/>
      <w:autoSpaceDN w:val="0"/>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794959"/>
    <w:pPr>
      <w:widowControl w:val="0"/>
      <w:wordWrap w:val="0"/>
      <w:autoSpaceDE w:val="0"/>
      <w:autoSpaceDN w:val="0"/>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794959"/>
    <w:pPr>
      <w:widowControl w:val="0"/>
      <w:wordWrap w:val="0"/>
      <w:autoSpaceDE w:val="0"/>
      <w:autoSpaceDN w:val="0"/>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794959"/>
    <w:pPr>
      <w:widowControl w:val="0"/>
      <w:wordWrap w:val="0"/>
      <w:autoSpaceDE w:val="0"/>
      <w:autoSpaceDN w:val="0"/>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794959"/>
    <w:pPr>
      <w:widowControl w:val="0"/>
      <w:wordWrap w:val="0"/>
      <w:autoSpaceDE w:val="0"/>
      <w:autoSpaceDN w:val="0"/>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794959"/>
    <w:pPr>
      <w:widowControl w:val="0"/>
      <w:wordWrap w:val="0"/>
      <w:autoSpaceDE w:val="0"/>
      <w:autoSpaceDN w:val="0"/>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794959"/>
    <w:pPr>
      <w:widowControl w:val="0"/>
      <w:wordWrap w:val="0"/>
      <w:autoSpaceDE w:val="0"/>
      <w:autoSpaceDN w:val="0"/>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794959"/>
    <w:pPr>
      <w:widowControl w:val="0"/>
      <w:wordWrap w:val="0"/>
      <w:autoSpaceDE w:val="0"/>
      <w:autoSpaceDN w:val="0"/>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794959"/>
    <w:pPr>
      <w:widowControl w:val="0"/>
      <w:wordWrap w:val="0"/>
      <w:autoSpaceDE w:val="0"/>
      <w:autoSpaceDN w:val="0"/>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794959"/>
    <w:pPr>
      <w:widowControl w:val="0"/>
      <w:wordWrap w:val="0"/>
      <w:autoSpaceDE w:val="0"/>
      <w:autoSpaceDN w:val="0"/>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794959"/>
    <w:pPr>
      <w:widowControl w:val="0"/>
      <w:wordWrap w:val="0"/>
      <w:autoSpaceDE w:val="0"/>
      <w:autoSpaceDN w:val="0"/>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794959"/>
    <w:pPr>
      <w:widowControl w:val="0"/>
      <w:wordWrap w:val="0"/>
      <w:autoSpaceDE w:val="0"/>
      <w:autoSpaceDN w:val="0"/>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794959"/>
    <w:pPr>
      <w:widowControl w:val="0"/>
      <w:wordWrap w:val="0"/>
      <w:autoSpaceDE w:val="0"/>
      <w:autoSpaceDN w:val="0"/>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794959"/>
    <w:pPr>
      <w:widowControl w:val="0"/>
      <w:wordWrap w:val="0"/>
      <w:autoSpaceDE w:val="0"/>
      <w:autoSpaceDN w:val="0"/>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794959"/>
    <w:pPr>
      <w:widowControl w:val="0"/>
      <w:wordWrap w:val="0"/>
      <w:autoSpaceDE w:val="0"/>
      <w:autoSpaceDN w:val="0"/>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794959"/>
    <w:pPr>
      <w:widowControl w:val="0"/>
      <w:wordWrap w:val="0"/>
      <w:autoSpaceDE w:val="0"/>
      <w:autoSpaceDN w:val="0"/>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794959"/>
    <w:pPr>
      <w:widowControl w:val="0"/>
      <w:wordWrap w:val="0"/>
      <w:autoSpaceDE w:val="0"/>
      <w:autoSpaceDN w:val="0"/>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794959"/>
    <w:pPr>
      <w:widowControl w:val="0"/>
      <w:wordWrap w:val="0"/>
      <w:autoSpaceDE w:val="0"/>
      <w:autoSpaceDN w:val="0"/>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794959"/>
    <w:pPr>
      <w:widowControl w:val="0"/>
      <w:wordWrap w:val="0"/>
      <w:autoSpaceDE w:val="0"/>
      <w:autoSpaceDN w:val="0"/>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794959"/>
    <w:pPr>
      <w:widowControl w:val="0"/>
      <w:wordWrap w:val="0"/>
      <w:autoSpaceDE w:val="0"/>
      <w:autoSpaceDN w:val="0"/>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794959"/>
    <w:pPr>
      <w:widowControl w:val="0"/>
      <w:wordWrap w:val="0"/>
      <w:autoSpaceDE w:val="0"/>
      <w:autoSpaceDN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794959"/>
    <w:pPr>
      <w:widowControl w:val="0"/>
      <w:wordWrap w:val="0"/>
      <w:autoSpaceDE w:val="0"/>
      <w:autoSpaceDN w:val="0"/>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794959"/>
    <w:pPr>
      <w:widowControl w:val="0"/>
      <w:wordWrap w:val="0"/>
      <w:autoSpaceDE w:val="0"/>
      <w:autoSpaceDN w:val="0"/>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794959"/>
    <w:pPr>
      <w:widowControl w:val="0"/>
      <w:wordWrap w:val="0"/>
      <w:autoSpaceDE w:val="0"/>
      <w:autoSpaceDN w:val="0"/>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GridLight1">
    <w:name w:val="Table Grid Light1"/>
    <w:basedOn w:val="TableNormal"/>
    <w:uiPriority w:val="40"/>
    <w:rsid w:val="00794959"/>
    <w:pPr>
      <w:spacing w:after="0"/>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794959"/>
    <w:pPr>
      <w:widowControl w:val="0"/>
      <w:wordWrap w:val="0"/>
      <w:autoSpaceDE w:val="0"/>
      <w:autoSpaceDN w:val="0"/>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794959"/>
    <w:pPr>
      <w:widowControl w:val="0"/>
      <w:wordWrap w:val="0"/>
      <w:autoSpaceDE w:val="0"/>
      <w:autoSpaceDN w:val="0"/>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794959"/>
    <w:pPr>
      <w:widowControl w:val="0"/>
      <w:wordWrap w:val="0"/>
      <w:autoSpaceDE w:val="0"/>
      <w:autoSpaceDN w:val="0"/>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794959"/>
    <w:pPr>
      <w:widowControl w:val="0"/>
      <w:wordWrap w:val="0"/>
      <w:autoSpaceDE w:val="0"/>
      <w:autoSpaceDN w:val="0"/>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794959"/>
    <w:pPr>
      <w:widowControl w:val="0"/>
      <w:wordWrap w:val="0"/>
      <w:autoSpaceDE w:val="0"/>
      <w:autoSpaceDN w:val="0"/>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794959"/>
    <w:pPr>
      <w:widowControl w:val="0"/>
      <w:wordWrap w:val="0"/>
      <w:autoSpaceDE w:val="0"/>
      <w:autoSpaceDN w:val="0"/>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794959"/>
    <w:pPr>
      <w:widowControl w:val="0"/>
      <w:wordWrap w:val="0"/>
      <w:autoSpaceDE w:val="0"/>
      <w:autoSpaceDN w:val="0"/>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794959"/>
    <w:pPr>
      <w:widowControl w:val="0"/>
      <w:wordWrap w:val="0"/>
      <w:autoSpaceDE w:val="0"/>
      <w:autoSpaceDN w:val="0"/>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794959"/>
    <w:pPr>
      <w:spacing w:after="0"/>
      <w:ind w:left="200" w:hanging="200"/>
    </w:pPr>
  </w:style>
  <w:style w:type="paragraph" w:styleId="TableofFigures">
    <w:name w:val="table of figures"/>
    <w:basedOn w:val="Normal"/>
    <w:next w:val="Normal"/>
    <w:uiPriority w:val="99"/>
    <w:semiHidden/>
    <w:unhideWhenUsed/>
    <w:rsid w:val="00794959"/>
    <w:pPr>
      <w:spacing w:after="0"/>
    </w:pPr>
  </w:style>
  <w:style w:type="table" w:styleId="TableProfessional">
    <w:name w:val="Table Professional"/>
    <w:basedOn w:val="TableNormal"/>
    <w:uiPriority w:val="99"/>
    <w:semiHidden/>
    <w:unhideWhenUsed/>
    <w:rsid w:val="00794959"/>
    <w:pPr>
      <w:widowControl w:val="0"/>
      <w:wordWrap w:val="0"/>
      <w:autoSpaceDE w:val="0"/>
      <w:autoSpaceDN w:val="0"/>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794959"/>
    <w:pPr>
      <w:widowControl w:val="0"/>
      <w:wordWrap w:val="0"/>
      <w:autoSpaceDE w:val="0"/>
      <w:autoSpaceDN w:val="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794959"/>
    <w:pPr>
      <w:widowControl w:val="0"/>
      <w:wordWrap w:val="0"/>
      <w:autoSpaceDE w:val="0"/>
      <w:autoSpaceDN w:val="0"/>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794959"/>
    <w:pPr>
      <w:widowControl w:val="0"/>
      <w:wordWrap w:val="0"/>
      <w:autoSpaceDE w:val="0"/>
      <w:autoSpaceDN w:val="0"/>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794959"/>
    <w:pPr>
      <w:widowControl w:val="0"/>
      <w:wordWrap w:val="0"/>
      <w:autoSpaceDE w:val="0"/>
      <w:autoSpaceDN w:val="0"/>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794959"/>
    <w:pPr>
      <w:widowControl w:val="0"/>
      <w:wordWrap w:val="0"/>
      <w:autoSpaceDE w:val="0"/>
      <w:autoSpaceDN w:val="0"/>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794959"/>
    <w:pPr>
      <w:widowControl w:val="0"/>
      <w:wordWrap w:val="0"/>
      <w:autoSpaceDE w:val="0"/>
      <w:autoSpaceDN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794959"/>
    <w:pPr>
      <w:widowControl w:val="0"/>
      <w:wordWrap w:val="0"/>
      <w:autoSpaceDE w:val="0"/>
      <w:autoSpaceDN w:val="0"/>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794959"/>
    <w:pPr>
      <w:widowControl w:val="0"/>
      <w:wordWrap w:val="0"/>
      <w:autoSpaceDE w:val="0"/>
      <w:autoSpaceDN w:val="0"/>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794959"/>
    <w:pPr>
      <w:widowControl w:val="0"/>
      <w:wordWrap w:val="0"/>
      <w:autoSpaceDE w:val="0"/>
      <w:autoSpaceDN w:val="0"/>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next w:val="Normal"/>
    <w:link w:val="TitleChar"/>
    <w:uiPriority w:val="10"/>
    <w:qFormat/>
    <w:rsid w:val="00794959"/>
    <w:pPr>
      <w:spacing w:after="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94959"/>
    <w:rPr>
      <w:rFonts w:asciiTheme="majorHAnsi" w:eastAsiaTheme="majorEastAsia" w:hAnsiTheme="majorHAnsi" w:cstheme="majorBidi"/>
      <w:spacing w:val="-10"/>
      <w:kern w:val="28"/>
      <w:sz w:val="56"/>
      <w:szCs w:val="56"/>
    </w:rPr>
  </w:style>
  <w:style w:type="paragraph" w:styleId="TOAHeading">
    <w:name w:val="toa heading"/>
    <w:basedOn w:val="Normal"/>
    <w:next w:val="Normal"/>
    <w:uiPriority w:val="99"/>
    <w:semiHidden/>
    <w:unhideWhenUsed/>
    <w:rsid w:val="00794959"/>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unhideWhenUsed/>
    <w:rsid w:val="00794959"/>
    <w:pPr>
      <w:spacing w:after="100"/>
    </w:pPr>
  </w:style>
  <w:style w:type="paragraph" w:styleId="TOC2">
    <w:name w:val="toc 2"/>
    <w:basedOn w:val="Normal"/>
    <w:next w:val="Normal"/>
    <w:uiPriority w:val="39"/>
    <w:semiHidden/>
    <w:unhideWhenUsed/>
    <w:rsid w:val="00794959"/>
    <w:pPr>
      <w:spacing w:after="100"/>
      <w:ind w:left="200"/>
    </w:pPr>
  </w:style>
  <w:style w:type="paragraph" w:styleId="TOC3">
    <w:name w:val="toc 3"/>
    <w:basedOn w:val="Normal"/>
    <w:next w:val="Normal"/>
    <w:uiPriority w:val="39"/>
    <w:semiHidden/>
    <w:unhideWhenUsed/>
    <w:rsid w:val="00794959"/>
    <w:pPr>
      <w:spacing w:after="100"/>
      <w:ind w:left="400"/>
    </w:pPr>
  </w:style>
  <w:style w:type="paragraph" w:styleId="TOC4">
    <w:name w:val="toc 4"/>
    <w:basedOn w:val="Normal"/>
    <w:next w:val="Normal"/>
    <w:uiPriority w:val="39"/>
    <w:semiHidden/>
    <w:unhideWhenUsed/>
    <w:rsid w:val="00794959"/>
    <w:pPr>
      <w:spacing w:after="100"/>
      <w:ind w:left="600"/>
    </w:pPr>
  </w:style>
  <w:style w:type="paragraph" w:styleId="TOC5">
    <w:name w:val="toc 5"/>
    <w:basedOn w:val="Normal"/>
    <w:next w:val="Normal"/>
    <w:uiPriority w:val="39"/>
    <w:semiHidden/>
    <w:unhideWhenUsed/>
    <w:rsid w:val="00794959"/>
    <w:pPr>
      <w:spacing w:after="100"/>
      <w:ind w:left="800"/>
    </w:pPr>
  </w:style>
  <w:style w:type="paragraph" w:styleId="TOC6">
    <w:name w:val="toc 6"/>
    <w:basedOn w:val="Normal"/>
    <w:next w:val="Normal"/>
    <w:uiPriority w:val="39"/>
    <w:semiHidden/>
    <w:unhideWhenUsed/>
    <w:rsid w:val="00794959"/>
    <w:pPr>
      <w:spacing w:after="100"/>
      <w:ind w:left="1000"/>
    </w:pPr>
  </w:style>
  <w:style w:type="paragraph" w:styleId="TOC7">
    <w:name w:val="toc 7"/>
    <w:basedOn w:val="Normal"/>
    <w:next w:val="Normal"/>
    <w:uiPriority w:val="39"/>
    <w:semiHidden/>
    <w:unhideWhenUsed/>
    <w:rsid w:val="00794959"/>
    <w:pPr>
      <w:spacing w:after="100"/>
      <w:ind w:left="1200"/>
    </w:pPr>
  </w:style>
  <w:style w:type="paragraph" w:styleId="TOC8">
    <w:name w:val="toc 8"/>
    <w:basedOn w:val="Normal"/>
    <w:next w:val="Normal"/>
    <w:uiPriority w:val="39"/>
    <w:semiHidden/>
    <w:unhideWhenUsed/>
    <w:rsid w:val="00794959"/>
    <w:pPr>
      <w:spacing w:after="100"/>
      <w:ind w:left="1400"/>
    </w:pPr>
  </w:style>
  <w:style w:type="paragraph" w:styleId="TOC9">
    <w:name w:val="toc 9"/>
    <w:basedOn w:val="Normal"/>
    <w:next w:val="Normal"/>
    <w:uiPriority w:val="39"/>
    <w:semiHidden/>
    <w:unhideWhenUsed/>
    <w:rsid w:val="00794959"/>
    <w:pPr>
      <w:spacing w:after="100"/>
      <w:ind w:left="1600"/>
    </w:pPr>
  </w:style>
  <w:style w:type="paragraph" w:styleId="TOCHeading">
    <w:name w:val="TOC Heading"/>
    <w:basedOn w:val="Heading1"/>
    <w:next w:val="Normal"/>
    <w:uiPriority w:val="39"/>
    <w:semiHidden/>
    <w:unhideWhenUsed/>
    <w:qFormat/>
    <w:rsid w:val="00794959"/>
    <w:pPr>
      <w:outlineLvl w:val="9"/>
    </w:pPr>
  </w:style>
  <w:style w:type="character" w:customStyle="1" w:styleId="UnresolvedMention2">
    <w:name w:val="Unresolved Mention2"/>
    <w:basedOn w:val="DefaultParagraphFont"/>
    <w:uiPriority w:val="99"/>
    <w:rsid w:val="00794959"/>
    <w:rPr>
      <w:color w:val="605E5C"/>
      <w:shd w:val="clear" w:color="auto" w:fill="E1DFDD"/>
    </w:rPr>
  </w:style>
  <w:style w:type="table" w:styleId="GridTable5Dark">
    <w:name w:val="Grid Table 5 Dark"/>
    <w:basedOn w:val="TableNormal"/>
    <w:uiPriority w:val="50"/>
    <w:rsid w:val="00B30BEE"/>
    <w:pPr>
      <w:spacing w:after="0"/>
      <w:jc w:val="left"/>
    </w:pPr>
    <w:rPr>
      <w:rFonts w:ascii="Times New Roman" w:eastAsia="Times New Roman" w:hAnsi="Times New Roman" w:cs="Times New Roman"/>
      <w:kern w:val="0"/>
      <w:szCs w:val="20"/>
      <w:lang w:val="nb-NO"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7329557">
      <w:bodyDiv w:val="1"/>
      <w:marLeft w:val="0"/>
      <w:marRight w:val="0"/>
      <w:marTop w:val="0"/>
      <w:marBottom w:val="0"/>
      <w:divBdr>
        <w:top w:val="none" w:sz="0" w:space="0" w:color="auto"/>
        <w:left w:val="none" w:sz="0" w:space="0" w:color="auto"/>
        <w:bottom w:val="none" w:sz="0" w:space="0" w:color="auto"/>
        <w:right w:val="none" w:sz="0" w:space="0" w:color="auto"/>
      </w:divBdr>
    </w:div>
    <w:div w:id="870458178">
      <w:bodyDiv w:val="1"/>
      <w:marLeft w:val="0"/>
      <w:marRight w:val="0"/>
      <w:marTop w:val="0"/>
      <w:marBottom w:val="0"/>
      <w:divBdr>
        <w:top w:val="none" w:sz="0" w:space="0" w:color="auto"/>
        <w:left w:val="none" w:sz="0" w:space="0" w:color="auto"/>
        <w:bottom w:val="none" w:sz="0" w:space="0" w:color="auto"/>
        <w:right w:val="none" w:sz="0" w:space="0" w:color="auto"/>
      </w:divBdr>
    </w:div>
    <w:div w:id="964508747">
      <w:bodyDiv w:val="1"/>
      <w:marLeft w:val="0"/>
      <w:marRight w:val="0"/>
      <w:marTop w:val="0"/>
      <w:marBottom w:val="0"/>
      <w:divBdr>
        <w:top w:val="none" w:sz="0" w:space="0" w:color="auto"/>
        <w:left w:val="none" w:sz="0" w:space="0" w:color="auto"/>
        <w:bottom w:val="none" w:sz="0" w:space="0" w:color="auto"/>
        <w:right w:val="none" w:sz="0" w:space="0" w:color="auto"/>
      </w:divBdr>
    </w:div>
    <w:div w:id="1063257112">
      <w:bodyDiv w:val="1"/>
      <w:marLeft w:val="0"/>
      <w:marRight w:val="0"/>
      <w:marTop w:val="0"/>
      <w:marBottom w:val="0"/>
      <w:divBdr>
        <w:top w:val="none" w:sz="0" w:space="0" w:color="auto"/>
        <w:left w:val="none" w:sz="0" w:space="0" w:color="auto"/>
        <w:bottom w:val="none" w:sz="0" w:space="0" w:color="auto"/>
        <w:right w:val="none" w:sz="0" w:space="0" w:color="auto"/>
      </w:divBdr>
    </w:div>
    <w:div w:id="1788893499">
      <w:bodyDiv w:val="1"/>
      <w:marLeft w:val="0"/>
      <w:marRight w:val="0"/>
      <w:marTop w:val="0"/>
      <w:marBottom w:val="0"/>
      <w:divBdr>
        <w:top w:val="none" w:sz="0" w:space="0" w:color="auto"/>
        <w:left w:val="none" w:sz="0" w:space="0" w:color="auto"/>
        <w:bottom w:val="none" w:sz="0" w:space="0" w:color="auto"/>
        <w:right w:val="none" w:sz="0" w:space="0" w:color="auto"/>
      </w:divBdr>
    </w:div>
    <w:div w:id="20895727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openxmlformats.org/officeDocument/2006/relationships/customXml" Target="../customXml/item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Team Document" ma:contentTypeID="0x010100A35317DCC28344A7B82488658A034A5C01008F6E931E26C1C7488B87AB414F8C1A5E" ma:contentTypeVersion="17" ma:contentTypeDescription=" " ma:contentTypeScope="" ma:versionID="de6473d4bbff8be691b6a4aa543a47ed">
  <xsd:schema xmlns:xsd="http://www.w3.org/2001/XMLSchema" xmlns:xs="http://www.w3.org/2001/XMLSchema" xmlns:p="http://schemas.microsoft.com/office/2006/metadata/properties" xmlns:ns2="34ef9c88-61fe-4b47-ba46-6f97aa286270" xmlns:ns3="2f6a910d-138e-42c1-8e8a-320c1b7cf3f7" xmlns:ns5="d9feee12-55f4-46d5-a8cb-f2c8c87da3aa" targetNamespace="http://schemas.microsoft.com/office/2006/metadata/properties" ma:root="true" ma:fieldsID="3527d677e337415f2ae75f6537093daf" ns2:_="" ns3:_="" ns5:_="">
    <xsd:import namespace="34ef9c88-61fe-4b47-ba46-6f97aa286270"/>
    <xsd:import namespace="2f6a910d-138e-42c1-8e8a-320c1b7cf3f7"/>
    <xsd:import namespace="d9feee12-55f4-46d5-a8cb-f2c8c87da3aa"/>
    <xsd:element name="properties">
      <xsd:complexType>
        <xsd:sequence>
          <xsd:element name="documentManagement">
            <xsd:complexType>
              <xsd:all>
                <xsd:element ref="ns2:_dlc_DocId" minOccurs="0"/>
                <xsd:element ref="ns2:_dlc_DocIdUrl" minOccurs="0"/>
                <xsd:element ref="ns2:_dlc_DocIdPersistId" minOccurs="0"/>
                <xsd:element ref="ns3:TNOC_ClusterName" minOccurs="0"/>
                <xsd:element ref="ns3:TNOC_ClusterId" minOccurs="0"/>
                <xsd:element ref="ns2:h15fbb78f4cb41d290e72f301ea2865f" minOccurs="0"/>
                <xsd:element ref="ns2:TaxCatchAll" minOccurs="0"/>
                <xsd:element ref="ns2:TaxCatchAllLabel" minOccurs="0"/>
                <xsd:element ref="ns2:n2a7a23bcc2241cb9261f9a914c7c1bb" minOccurs="0"/>
                <xsd:element ref="ns2:lca20d149a844688b6abf34073d5c21d" minOccurs="0"/>
                <xsd:element ref="ns2:cf581d8792c646118aad2c2c4ecdfa8c" minOccurs="0"/>
                <xsd:element ref="ns2:bac4ab11065f4f6c809c820c57e320e5" minOccurs="0"/>
                <xsd:element ref="ns2:SharedWithUsers" minOccurs="0"/>
                <xsd:element ref="ns2:SharedWithDetails" minOccurs="0"/>
                <xsd:element ref="ns5:MediaServiceMetadata" minOccurs="0"/>
                <xsd:element ref="ns5:MediaServiceFastMetadata" minOccurs="0"/>
                <xsd:element ref="ns5:MediaServiceAutoKeyPoints" minOccurs="0"/>
                <xsd:element ref="ns5:MediaServiceKeyPoints" minOccurs="0"/>
                <xsd:element ref="ns5:MediaServiceAutoTags" minOccurs="0"/>
                <xsd:element ref="ns5:MediaServiceOCR" minOccurs="0"/>
                <xsd:element ref="ns5:MediaServiceGenerationTime" minOccurs="0"/>
                <xsd:element ref="ns5:MediaServiceEventHashCode" minOccurs="0"/>
                <xsd:element ref="ns5:lcf76f155ced4ddcb4097134ff3c332f" minOccurs="0"/>
                <xsd:element ref="ns5:MediaServiceDateTaken" minOccurs="0"/>
                <xsd:element ref="ns5:MediaLengthInSeconds" minOccurs="0"/>
                <xsd:element ref="ns5:MediaServiceObjectDetectorVersions" minOccurs="0"/>
                <xsd:element ref="ns5: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ef9c88-61fe-4b47-ba46-6f97aa286270"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h15fbb78f4cb41d290e72f301ea2865f" ma:index="13" nillable="true" ma:taxonomy="true" ma:internalName="h15fbb78f4cb41d290e72f301ea2865f" ma:taxonomyFieldName="TNOC_ClusterType" ma:displayName="Cluster type" ma:default="3;#Team|c614ed86-6527-4042-aa9d-da80e2b69463" ma:fieldId="{115fbb78-f4cb-41d2-90e7-2f301ea2865f}" ma:sspId="7378aa68-586f-4892-bb77-0985b40f41a6" ma:termSetId="e7feef8e-5ede-44cd-b7d5-7ed7dacef0b4" ma:anchorId="00000000-0000-0000-0000-000000000000" ma:open="false" ma:isKeyword="false">
      <xsd:complexType>
        <xsd:sequence>
          <xsd:element ref="pc:Terms" minOccurs="0" maxOccurs="1"/>
        </xsd:sequence>
      </xsd:complexType>
    </xsd:element>
    <xsd:element name="TaxCatchAll" ma:index="14" nillable="true" ma:displayName="Taxonomy Catch All Column" ma:hidden="true" ma:list="{06335eb4-8d6d-4886-86f9-0d9e5a1feebf}" ma:internalName="TaxCatchAll" ma:showField="CatchAllData" ma:web="34ef9c88-61fe-4b47-ba46-6f97aa286270">
      <xsd:complexType>
        <xsd:complexContent>
          <xsd:extension base="dms:MultiChoiceLookup">
            <xsd:sequence>
              <xsd:element name="Value" type="dms:Lookup" maxOccurs="unbounded" minOccurs="0" nillable="true"/>
            </xsd:sequence>
          </xsd:extension>
        </xsd:complexContent>
      </xsd:complexType>
    </xsd:element>
    <xsd:element name="TaxCatchAllLabel" ma:index="15" nillable="true" ma:displayName="Taxonomy Catch All Column1" ma:hidden="true" ma:list="{06335eb4-8d6d-4886-86f9-0d9e5a1feebf}" ma:internalName="TaxCatchAllLabel" ma:readOnly="true" ma:showField="CatchAllDataLabel" ma:web="34ef9c88-61fe-4b47-ba46-6f97aa286270">
      <xsd:complexType>
        <xsd:complexContent>
          <xsd:extension base="dms:MultiChoiceLookup">
            <xsd:sequence>
              <xsd:element name="Value" type="dms:Lookup" maxOccurs="unbounded" minOccurs="0" nillable="true"/>
            </xsd:sequence>
          </xsd:extension>
        </xsd:complexContent>
      </xsd:complexType>
    </xsd:element>
    <xsd:element name="n2a7a23bcc2241cb9261f9a914c7c1bb" ma:index="17" nillable="true" ma:taxonomy="true" ma:internalName="n2a7a23bcc2241cb9261f9a914c7c1bb" ma:taxonomyFieldName="TNOC_DocumentClassification" ma:displayName="Document classification" ma:default="5;#TNO Internal|1a23c89f-ef54-4907-86fd-8242403ff722" ma:fieldId="{72a7a23b-cc22-41cb-9261-f9a914c7c1bb}" ma:sspId="7378aa68-586f-4892-bb77-0985b40f41a6" ma:termSetId="ff8f31fd-7572-41dc-9fe4-bd4c6d280f39" ma:anchorId="00000000-0000-0000-0000-000000000000" ma:open="false" ma:isKeyword="false">
      <xsd:complexType>
        <xsd:sequence>
          <xsd:element ref="pc:Terms" minOccurs="0" maxOccurs="1"/>
        </xsd:sequence>
      </xsd:complexType>
    </xsd:element>
    <xsd:element name="lca20d149a844688b6abf34073d5c21d" ma:index="19" nillable="true" ma:taxonomy="true" ma:internalName="lca20d149a844688b6abf34073d5c21d" ma:taxonomyFieldName="TNOC_DocumentType" ma:displayName="Document type" ma:fieldId="{5ca20d14-9a84-4688-b6ab-f34073d5c21d}" ma:sspId="7378aa68-586f-4892-bb77-0985b40f41a6" ma:termSetId="e8a13a9e-c4f3-4184-b8d9-8210abad4948" ma:anchorId="00000000-0000-0000-0000-000000000000" ma:open="false" ma:isKeyword="false">
      <xsd:complexType>
        <xsd:sequence>
          <xsd:element ref="pc:Terms" minOccurs="0" maxOccurs="1"/>
        </xsd:sequence>
      </xsd:complexType>
    </xsd:element>
    <xsd:element name="cf581d8792c646118aad2c2c4ecdfa8c" ma:index="22" nillable="true" ma:taxonomy="true" ma:internalName="cf581d8792c646118aad2c2c4ecdfa8c" ma:taxonomyFieldName="TNOC_DocumentSetType" ma:displayName="Document set type" ma:readOnly="false" ma:fieldId="{cf581d87-92c6-4611-8aad-2c2c4ecdfa8c}" ma:sspId="7378aa68-586f-4892-bb77-0985b40f41a6" ma:termSetId="a8d4306b-62bf-468f-9587-ff078c864327" ma:anchorId="00000000-0000-0000-0000-000000000000" ma:open="false" ma:isKeyword="false">
      <xsd:complexType>
        <xsd:sequence>
          <xsd:element ref="pc:Terms" minOccurs="0" maxOccurs="1"/>
        </xsd:sequence>
      </xsd:complexType>
    </xsd:element>
    <xsd:element name="bac4ab11065f4f6c809c820c57e320e5" ma:index="24" nillable="true" ma:taxonomy="true" ma:internalName="bac4ab11065f4f6c809c820c57e320e5" ma:taxonomyFieldName="TNOC_DocumentCategory" ma:displayName="Document category" ma:fieldId="{bac4ab11-065f-4f6c-809c-820c57e320e5}" ma:sspId="7378aa68-586f-4892-bb77-0985b40f41a6" ma:termSetId="94d42b6a-4155-4fa6-95e9-087bc306ceb3" ma:anchorId="00000000-0000-0000-0000-000000000000" ma:open="false" ma:isKeyword="false">
      <xsd:complexType>
        <xsd:sequence>
          <xsd:element ref="pc:Terms" minOccurs="0" maxOccurs="1"/>
        </xsd:sequence>
      </xsd:complexType>
    </xsd:element>
    <xsd:element name="SharedWithUsers" ma:index="2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f6a910d-138e-42c1-8e8a-320c1b7cf3f7" elementFormDefault="qualified">
    <xsd:import namespace="http://schemas.microsoft.com/office/2006/documentManagement/types"/>
    <xsd:import namespace="http://schemas.microsoft.com/office/infopath/2007/PartnerControls"/>
    <xsd:element name="TNOC_ClusterName" ma:index="11" nillable="true" ma:displayName="Cluster name" ma:default="ALMA-WP1 confidential data" ma:internalName="TNOC_ClusterName">
      <xsd:simpleType>
        <xsd:restriction base="dms:Text">
          <xsd:maxLength value="255"/>
        </xsd:restriction>
      </xsd:simpleType>
    </xsd:element>
    <xsd:element name="TNOC_ClusterId" ma:index="12" nillable="true" ma:displayName="Cluster ID" ma:default="95357" ma:internalName="TNOC_Cluster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feee12-55f4-46d5-a8cb-f2c8c87da3aa"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AutoKeyPoints" ma:index="30" nillable="true" ma:displayName="MediaServiceAutoKeyPoints" ma:hidden="true" ma:internalName="MediaServiceAutoKeyPoints" ma:readOnly="true">
      <xsd:simpleType>
        <xsd:restriction base="dms:Note"/>
      </xsd:simpleType>
    </xsd:element>
    <xsd:element name="MediaServiceKeyPoints" ma:index="31" nillable="true" ma:displayName="KeyPoints" ma:internalName="MediaServiceKeyPoints" ma:readOnly="true">
      <xsd:simpleType>
        <xsd:restriction base="dms:Note">
          <xsd:maxLength value="255"/>
        </xsd:restriction>
      </xsd:simpleType>
    </xsd:element>
    <xsd:element name="MediaServiceAutoTags" ma:index="32" nillable="true" ma:displayName="Tags" ma:internalName="MediaServiceAutoTags" ma:readOnly="true">
      <xsd:simpleType>
        <xsd:restriction base="dms:Text"/>
      </xsd:simpleType>
    </xsd:element>
    <xsd:element name="MediaServiceOCR" ma:index="33" nillable="true" ma:displayName="Extracted Text" ma:internalName="MediaServiceOCR" ma:readOnly="true">
      <xsd:simpleType>
        <xsd:restriction base="dms:Note">
          <xsd:maxLength value="255"/>
        </xsd:restriction>
      </xsd:simpleType>
    </xsd:element>
    <xsd:element name="MediaServiceGenerationTime" ma:index="34" nillable="true" ma:displayName="MediaServiceGenerationTime" ma:hidden="true" ma:internalName="MediaServiceGenerationTime" ma:readOnly="true">
      <xsd:simpleType>
        <xsd:restriction base="dms:Text"/>
      </xsd:simpleType>
    </xsd:element>
    <xsd:element name="MediaServiceEventHashCode" ma:index="35" nillable="true" ma:displayName="MediaServiceEventHashCode" ma:hidden="true" ma:internalName="MediaServiceEventHashCode" ma:readOnly="true">
      <xsd:simpleType>
        <xsd:restriction base="dms:Text"/>
      </xsd:simpleType>
    </xsd:element>
    <xsd:element name="lcf76f155ced4ddcb4097134ff3c332f" ma:index="37" nillable="true" ma:taxonomy="true" ma:internalName="lcf76f155ced4ddcb4097134ff3c332f" ma:taxonomyFieldName="MediaServiceImageTags" ma:displayName="Image Tags" ma:readOnly="false" ma:fieldId="{5cf76f15-5ced-4ddc-b409-7134ff3c332f}" ma:taxonomyMulti="true" ma:sspId="7378aa68-586f-4892-bb77-0985b40f41a6" ma:termSetId="09814cd3-568e-fe90-9814-8d621ff8fb84" ma:anchorId="fba54fb3-c3e1-fe81-a776-ca4b69148c4d" ma:open="true" ma:isKeyword="false">
      <xsd:complexType>
        <xsd:sequence>
          <xsd:element ref="pc:Terms" minOccurs="0" maxOccurs="1"/>
        </xsd:sequence>
      </xsd:complexType>
    </xsd:element>
    <xsd:element name="MediaServiceDateTaken" ma:index="38" nillable="true" ma:displayName="MediaServiceDateTaken" ma:hidden="true" ma:internalName="MediaServiceDateTaken" ma:readOnly="true">
      <xsd:simpleType>
        <xsd:restriction base="dms:Text"/>
      </xsd:simpleType>
    </xsd:element>
    <xsd:element name="MediaLengthInSeconds" ma:index="39" nillable="true" ma:displayName="MediaLengthInSeconds" ma:hidden="true" ma:internalName="MediaLengthInSeconds" ma:readOnly="true">
      <xsd:simpleType>
        <xsd:restriction base="dms:Unknown"/>
      </xsd:simpleType>
    </xsd:element>
    <xsd:element name="MediaServiceObjectDetectorVersions" ma:index="40" nillable="true" ma:displayName="MediaServiceObjectDetectorVersions" ma:hidden="true" ma:indexed="true" ma:internalName="MediaServiceObjectDetectorVersions" ma:readOnly="true">
      <xsd:simpleType>
        <xsd:restriction base="dms:Text"/>
      </xsd:simpleType>
    </xsd:element>
    <xsd:element name="MediaServiceSearchProperties" ma:index="4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1" ma:displayName="Author"/>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dlc_DocId xmlns="34ef9c88-61fe-4b47-ba46-6f97aa286270">2ZQFC5FF5JET-908597919-1511</_dlc_DocId>
    <TaxCatchAll xmlns="34ef9c88-61fe-4b47-ba46-6f97aa286270">
      <Value>5</Value>
      <Value>3</Value>
    </TaxCatchAll>
    <n2a7a23bcc2241cb9261f9a914c7c1bb xmlns="34ef9c88-61fe-4b47-ba46-6f97aa286270">
      <Terms xmlns="http://schemas.microsoft.com/office/infopath/2007/PartnerControls">
        <TermInfo xmlns="http://schemas.microsoft.com/office/infopath/2007/PartnerControls">
          <TermName xmlns="http://schemas.microsoft.com/office/infopath/2007/PartnerControls">TNO Internal</TermName>
          <TermId xmlns="http://schemas.microsoft.com/office/infopath/2007/PartnerControls">1a23c89f-ef54-4907-86fd-8242403ff722</TermId>
        </TermInfo>
      </Terms>
    </n2a7a23bcc2241cb9261f9a914c7c1bb>
    <TNOC_ClusterName xmlns="2f6a910d-138e-42c1-8e8a-320c1b7cf3f7">ALMA-WP1 confidential data</TNOC_ClusterName>
    <_dlc_DocIdUrl xmlns="34ef9c88-61fe-4b47-ba46-6f97aa286270">
      <Url>https://365tno.sharepoint.com/teams/T95357/_layouts/15/DocIdRedir.aspx?ID=2ZQFC5FF5JET-908597919-1511</Url>
      <Description>2ZQFC5FF5JET-908597919-1511</Description>
    </_dlc_DocIdUrl>
    <TNOC_ClusterId xmlns="2f6a910d-138e-42c1-8e8a-320c1b7cf3f7">95357</TNOC_ClusterId>
    <h15fbb78f4cb41d290e72f301ea2865f xmlns="34ef9c88-61fe-4b47-ba46-6f97aa286270">
      <Terms xmlns="http://schemas.microsoft.com/office/infopath/2007/PartnerControls">
        <TermInfo xmlns="http://schemas.microsoft.com/office/infopath/2007/PartnerControls">
          <TermName xmlns="http://schemas.microsoft.com/office/infopath/2007/PartnerControls">Team</TermName>
          <TermId xmlns="http://schemas.microsoft.com/office/infopath/2007/PartnerControls">c614ed86-6527-4042-aa9d-da80e2b69463</TermId>
        </TermInfo>
      </Terms>
    </h15fbb78f4cb41d290e72f301ea2865f>
    <lca20d149a844688b6abf34073d5c21d xmlns="34ef9c88-61fe-4b47-ba46-6f97aa286270">
      <Terms xmlns="http://schemas.microsoft.com/office/infopath/2007/PartnerControls"/>
    </lca20d149a844688b6abf34073d5c21d>
    <lcf76f155ced4ddcb4097134ff3c332f xmlns="d9feee12-55f4-46d5-a8cb-f2c8c87da3aa">
      <Terms xmlns="http://schemas.microsoft.com/office/infopath/2007/PartnerControls"/>
    </lcf76f155ced4ddcb4097134ff3c332f>
    <cf581d8792c646118aad2c2c4ecdfa8c xmlns="34ef9c88-61fe-4b47-ba46-6f97aa286270">
      <Terms xmlns="http://schemas.microsoft.com/office/infopath/2007/PartnerControls"/>
    </cf581d8792c646118aad2c2c4ecdfa8c>
    <bac4ab11065f4f6c809c820c57e320e5 xmlns="34ef9c88-61fe-4b47-ba46-6f97aa286270">
      <Terms xmlns="http://schemas.microsoft.com/office/infopath/2007/PartnerControls"/>
    </bac4ab11065f4f6c809c820c57e320e5>
  </documentManagement>
</p:properties>
</file>

<file path=customXml/itemProps1.xml><?xml version="1.0" encoding="utf-8"?>
<ds:datastoreItem xmlns:ds="http://schemas.openxmlformats.org/officeDocument/2006/customXml" ds:itemID="{38D9BF94-1B52-4A98-B18B-FDA69DBEE926}">
  <ds:schemaRefs>
    <ds:schemaRef ds:uri="http://schemas.openxmlformats.org/officeDocument/2006/bibliography"/>
  </ds:schemaRefs>
</ds:datastoreItem>
</file>

<file path=customXml/itemProps2.xml><?xml version="1.0" encoding="utf-8"?>
<ds:datastoreItem xmlns:ds="http://schemas.openxmlformats.org/officeDocument/2006/customXml" ds:itemID="{49B79D86-37D2-4669-A3CC-8A3F12B37C1D}"/>
</file>

<file path=customXml/itemProps3.xml><?xml version="1.0" encoding="utf-8"?>
<ds:datastoreItem xmlns:ds="http://schemas.openxmlformats.org/officeDocument/2006/customXml" ds:itemID="{C25425C9-3EA4-4761-A767-BB768A18BBC2}"/>
</file>

<file path=customXml/itemProps4.xml><?xml version="1.0" encoding="utf-8"?>
<ds:datastoreItem xmlns:ds="http://schemas.openxmlformats.org/officeDocument/2006/customXml" ds:itemID="{1E9D744D-911E-4824-898D-194144FBDB51}"/>
</file>

<file path=customXml/itemProps5.xml><?xml version="1.0" encoding="utf-8"?>
<ds:datastoreItem xmlns:ds="http://schemas.openxmlformats.org/officeDocument/2006/customXml" ds:itemID="{8B809C73-139A-4A7A-9BC0-830DDECC6325}"/>
</file>

<file path=docProps/app.xml><?xml version="1.0" encoding="utf-8"?>
<Properties xmlns="http://schemas.openxmlformats.org/officeDocument/2006/extended-properties" xmlns:vt="http://schemas.openxmlformats.org/officeDocument/2006/docPropsVTypes">
  <Template>Normal.dotm</Template>
  <TotalTime>1</TotalTime>
  <Pages>5</Pages>
  <Words>1266</Words>
  <Characters>7219</Characters>
  <Application>Microsoft Office Word</Application>
  <DocSecurity>0</DocSecurity>
  <Lines>112</Lines>
  <Paragraphs>26</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8459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Sung Dae Dong</dc:creator>
  <cp:lastModifiedBy>Academic Formatting Specialist</cp:lastModifiedBy>
  <cp:revision>2</cp:revision>
  <cp:lastPrinted>2023-01-19T02:24:00Z</cp:lastPrinted>
  <dcterms:created xsi:type="dcterms:W3CDTF">2024-09-03T07:12:00Z</dcterms:created>
  <dcterms:modified xsi:type="dcterms:W3CDTF">2024-09-03T07:12:00Z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E1">
    <vt:filetime>2023-01-27T07:03:21Z</vt:filetime>
  </property>
  <property fmtid="{D5CDD505-2E9C-101B-9397-08002B2CF9AE}" pid="3" name="ReminderText">
    <vt:lpwstr>_VVTC2Q2D</vt:lpwstr>
  </property>
  <property fmtid="{D5CDD505-2E9C-101B-9397-08002B2CF9AE}" pid="4" name="ContentTypeId">
    <vt:lpwstr>0x010100A35317DCC28344A7B82488658A034A5C01008F6E931E26C1C7488B87AB414F8C1A5E</vt:lpwstr>
  </property>
  <property fmtid="{D5CDD505-2E9C-101B-9397-08002B2CF9AE}" pid="5" name="TNOC_ClusterType">
    <vt:lpwstr>3;#Team|c614ed86-6527-4042-aa9d-da80e2b69463</vt:lpwstr>
  </property>
  <property fmtid="{D5CDD505-2E9C-101B-9397-08002B2CF9AE}" pid="6" name="_dlc_DocIdItemGuid">
    <vt:lpwstr>bc609fba-8d1a-457b-acc9-768fc584c503</vt:lpwstr>
  </property>
  <property fmtid="{D5CDD505-2E9C-101B-9397-08002B2CF9AE}" pid="7" name="TNOC_DocumentClassification">
    <vt:lpwstr>5;#TNO Internal|1a23c89f-ef54-4907-86fd-8242403ff722</vt:lpwstr>
  </property>
  <property fmtid="{D5CDD505-2E9C-101B-9397-08002B2CF9AE}" pid="8" name="MediaServiceImageTags">
    <vt:lpwstr/>
  </property>
  <property fmtid="{D5CDD505-2E9C-101B-9397-08002B2CF9AE}" pid="9" name="TNOC_DocumentType">
    <vt:lpwstr/>
  </property>
  <property fmtid="{D5CDD505-2E9C-101B-9397-08002B2CF9AE}" pid="10" name="TNOC_DocumentCategory">
    <vt:lpwstr/>
  </property>
  <property fmtid="{D5CDD505-2E9C-101B-9397-08002B2CF9AE}" pid="11" name="TNOC_DocumentSetType">
    <vt:lpwstr/>
  </property>
</Properties>
</file>