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657" w:rsidRPr="00B43657" w:rsidRDefault="00306FC0" w:rsidP="00306FC0">
      <w:pPr>
        <w:pStyle w:val="a5"/>
        <w:spacing w:before="0" w:beforeAutospacing="0" w:after="0" w:afterAutospacing="0" w:line="480" w:lineRule="auto"/>
        <w:rPr>
          <w:rFonts w:ascii="Times New Roman" w:hAnsi="Times New Roman" w:cs="Times New Roman"/>
        </w:rPr>
      </w:pPr>
      <w:r w:rsidRPr="00491B4A">
        <w:rPr>
          <w:rFonts w:ascii="Times New Roman" w:hAnsi="Times New Roman" w:cs="Times New Roman"/>
        </w:rPr>
        <w:t>Table 1. Baseline characteristics of the study population.</w:t>
      </w:r>
    </w:p>
    <w:tbl>
      <w:tblPr>
        <w:tblpPr w:leftFromText="180" w:rightFromText="180" w:horzAnchor="page" w:tblpX="1035" w:tblpY="964"/>
        <w:tblW w:w="99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08"/>
        <w:gridCol w:w="144"/>
        <w:gridCol w:w="1417"/>
        <w:gridCol w:w="1417"/>
        <w:gridCol w:w="709"/>
        <w:gridCol w:w="142"/>
        <w:gridCol w:w="1417"/>
        <w:gridCol w:w="1417"/>
        <w:gridCol w:w="709"/>
      </w:tblGrid>
      <w:tr w:rsidR="00306FC0" w:rsidRPr="00491B4A" w:rsidTr="000A742E">
        <w:trPr>
          <w:trHeight w:val="381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" w:type="dxa"/>
            <w:tcBorders>
              <w:top w:val="single" w:sz="8" w:space="0" w:color="000000"/>
              <w:left w:val="nil"/>
              <w:right w:val="nil"/>
            </w:tcBorders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PSM(n=172)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right w:val="nil"/>
            </w:tcBorders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RAW(n=275)</w:t>
            </w:r>
          </w:p>
        </w:tc>
      </w:tr>
      <w:tr w:rsidR="00306FC0" w:rsidRPr="00491B4A" w:rsidTr="000A742E">
        <w:trPr>
          <w:trHeight w:val="427"/>
        </w:trPr>
        <w:tc>
          <w:tcPr>
            <w:tcW w:w="26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" w:type="dxa"/>
            <w:tcBorders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FD2E1D">
              <w:rPr>
                <w:rFonts w:ascii="Times New Roman" w:eastAsia="宋体" w:hAnsi="Times New Roman" w:cs="Times New Roman"/>
                <w:szCs w:val="21"/>
              </w:rPr>
              <w:t>mNGS</w:t>
            </w:r>
            <w:proofErr w:type="spellEnd"/>
            <w:r w:rsidRPr="00FD2E1D">
              <w:rPr>
                <w:rFonts w:ascii="Times New Roman" w:eastAsia="宋体" w:hAnsi="Times New Roman" w:cs="Times New Roman"/>
                <w:szCs w:val="21"/>
              </w:rPr>
              <w:t xml:space="preserve"> Group</w:t>
            </w:r>
          </w:p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D2E1D">
              <w:rPr>
                <w:rFonts w:ascii="Times New Roman" w:eastAsia="宋体" w:hAnsi="Times New Roman" w:cs="Times New Roman"/>
                <w:szCs w:val="21"/>
              </w:rPr>
              <w:t>n=86</w:t>
            </w:r>
            <w:r w:rsidRPr="00FD2E1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no-</w:t>
            </w:r>
            <w:proofErr w:type="spellStart"/>
            <w:r w:rsidRPr="00FD2E1D">
              <w:rPr>
                <w:rFonts w:ascii="Times New Roman" w:eastAsia="宋体" w:hAnsi="Times New Roman" w:cs="Times New Roman"/>
                <w:szCs w:val="21"/>
              </w:rPr>
              <w:t>mNGS</w:t>
            </w:r>
            <w:proofErr w:type="spellEnd"/>
          </w:p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D2E1D">
              <w:rPr>
                <w:rFonts w:ascii="Times New Roman" w:eastAsia="宋体" w:hAnsi="Times New Roman" w:cs="Times New Roman"/>
                <w:szCs w:val="21"/>
              </w:rPr>
              <w:t>n=86</w:t>
            </w:r>
            <w:r w:rsidRPr="00FD2E1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P value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FD2E1D">
              <w:rPr>
                <w:rFonts w:ascii="Times New Roman" w:eastAsia="宋体" w:hAnsi="Times New Roman" w:cs="Times New Roman"/>
                <w:szCs w:val="21"/>
              </w:rPr>
              <w:t>mNGS</w:t>
            </w:r>
            <w:proofErr w:type="spellEnd"/>
            <w:r w:rsidRPr="00FD2E1D">
              <w:rPr>
                <w:rFonts w:ascii="Times New Roman" w:eastAsia="宋体" w:hAnsi="Times New Roman" w:cs="Times New Roman"/>
                <w:szCs w:val="21"/>
              </w:rPr>
              <w:t xml:space="preserve"> Group</w:t>
            </w:r>
          </w:p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D2E1D">
              <w:rPr>
                <w:rFonts w:ascii="Times New Roman" w:eastAsia="宋体" w:hAnsi="Times New Roman" w:cs="Times New Roman"/>
                <w:szCs w:val="21"/>
              </w:rPr>
              <w:t>n=86</w:t>
            </w:r>
            <w:r w:rsidRPr="00FD2E1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no-</w:t>
            </w:r>
            <w:proofErr w:type="spellStart"/>
            <w:r w:rsidRPr="00FD2E1D">
              <w:rPr>
                <w:rFonts w:ascii="Times New Roman" w:eastAsia="宋体" w:hAnsi="Times New Roman" w:cs="Times New Roman"/>
                <w:szCs w:val="21"/>
              </w:rPr>
              <w:t>mNGS</w:t>
            </w:r>
            <w:proofErr w:type="spellEnd"/>
          </w:p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D2E1D">
              <w:rPr>
                <w:rFonts w:ascii="Times New Roman" w:eastAsia="宋体" w:hAnsi="Times New Roman" w:cs="Times New Roman"/>
                <w:szCs w:val="21"/>
              </w:rPr>
              <w:t>n=189</w:t>
            </w:r>
            <w:r w:rsidRPr="00FD2E1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P value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 xml:space="preserve">Age (years)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48.5±13.2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48.7±12.9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0.680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49(40.5-58.25)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45(37-55)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0.179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 xml:space="preserve">Male, </w:t>
            </w:r>
            <w:proofErr w:type="gramStart"/>
            <w:r w:rsidRPr="00FD2E1D">
              <w:rPr>
                <w:rFonts w:ascii="Times New Roman" w:eastAsia="宋体" w:hAnsi="Times New Roman" w:cs="Times New Roman"/>
                <w:szCs w:val="21"/>
              </w:rPr>
              <w:t>n(</w:t>
            </w:r>
            <w:proofErr w:type="gramEnd"/>
            <w:r w:rsidRPr="00FD2E1D">
              <w:rPr>
                <w:rFonts w:ascii="Times New Roman" w:eastAsia="宋体" w:hAnsi="Times New Roman" w:cs="Times New Roman"/>
                <w:szCs w:val="21"/>
              </w:rPr>
              <w:t>%)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62(72.1%)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54(62.8%</w:t>
            </w: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0.193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62(72.1)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139(73.5)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0.801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Etiology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0.995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0.08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HBV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42(48.8)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41(47.7)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41(47.7)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127(67.2)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Alcohol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10(11.6)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11(12.8)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11(12.8)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11(5.8)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Autoimmune liver disease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10(11.6)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10(11.6)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10(11.6)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11(5.8)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Drug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7(8.1)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6(7.0)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6(7.0)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9(4.8)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others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17(19.8%)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18(20.9)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18(20.9)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31(16.4)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Complications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Ascites, n (%)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28 (32.6)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25(29.1)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0.620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28(32.6)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53(28.0)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0.446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Gastrointestinal bleeding, n (%)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5(5.8%)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5(5.8%)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1.000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5(5.8)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6(3.2)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0.482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Hepatic encephalopathy, n (%)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12(14.0%)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9(10.5%)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0.485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12(14.0)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12(6.3)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0.038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Laboratory data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Hemoglobin (g/L)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108.2±25.1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108.15±25.9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0.777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106.0(92.8-127.0)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122.0(102.5-137.5)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0.001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Platelet (×10 ^9/L)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76.5(51.0-144.8)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76.5(54.0-106.8)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0.900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76.5(51.0-144.8)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86.0(56.0-127.5)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0.604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Leukocytes count (×10^9 /L)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7.3(5.4-10.4)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6.8(4.8-10.1)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0.258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7.3(5.4-15.2)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6.3(4.5+12.2)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0.005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 xml:space="preserve">Lymphocyte </w:t>
            </w:r>
            <w:proofErr w:type="gramStart"/>
            <w:r w:rsidRPr="00FD2E1D">
              <w:rPr>
                <w:rFonts w:ascii="Times New Roman" w:eastAsia="宋体" w:hAnsi="Times New Roman" w:cs="Times New Roman"/>
                <w:szCs w:val="21"/>
              </w:rPr>
              <w:t>count(</w:t>
            </w:r>
            <w:proofErr w:type="gramEnd"/>
            <w:r w:rsidRPr="00FD2E1D">
              <w:rPr>
                <w:rFonts w:ascii="Times New Roman" w:eastAsia="宋体" w:hAnsi="Times New Roman" w:cs="Times New Roman"/>
                <w:szCs w:val="21"/>
              </w:rPr>
              <w:t>×10^9 /L)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0.88(0.53-1.38)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0.98(0.65-1.41)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0.163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0.88(0.52-1.39)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0.96(0.64-1.40)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0.179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 xml:space="preserve">Neutrophil </w:t>
            </w:r>
            <w:proofErr w:type="gramStart"/>
            <w:r w:rsidRPr="00FD2E1D">
              <w:rPr>
                <w:rFonts w:ascii="Times New Roman" w:eastAsia="宋体" w:hAnsi="Times New Roman" w:cs="Times New Roman"/>
                <w:szCs w:val="21"/>
              </w:rPr>
              <w:t>percentage(</w:t>
            </w:r>
            <w:proofErr w:type="gramEnd"/>
            <w:r w:rsidRPr="00FD2E1D">
              <w:rPr>
                <w:rFonts w:ascii="Times New Roman" w:eastAsia="宋体" w:hAnsi="Times New Roman" w:cs="Times New Roman"/>
                <w:szCs w:val="21"/>
              </w:rPr>
              <w:t>%)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77.3(67.7-84.2)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74.1(66.1-82.9)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0.111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77.3(67.7-84.2)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74.1(64.9-80.9)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0.016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C-reactive protein (mg/L)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11.8(8.5-21.5)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11.5(5.4-21.2)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0.167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11.8(8.5-21.6)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10.4(5.5-19.2)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0.19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PCT (ug/mL)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0.59(0.32-1.15)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0.55(0.30-1.02)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0.484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0.59(0.32-1.15)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0.53(0.32-0.95)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0.424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ALT(U/L)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90(38.5-235.5)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77.5(32-401)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0.570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90(38.3-241.8)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167(56-551.50)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0.028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AST(U/L)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102.5(54.5-194.0)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98.5(55.0-328.0)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0.904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102.5(54.3-196.0)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148(63.0-419.0)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0.02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Total Bilirubin (</w:t>
            </w:r>
            <w:r w:rsidRPr="00FD2E1D">
              <w:rPr>
                <w:rFonts w:ascii="Times New Roman" w:eastAsia="宋体" w:hAnsi="Times New Roman" w:cs="Times New Roman"/>
                <w:szCs w:val="21"/>
                <w:lang w:val="el-GR"/>
              </w:rPr>
              <w:t>μ</w:t>
            </w:r>
            <w:r w:rsidRPr="00FD2E1D">
              <w:rPr>
                <w:rFonts w:ascii="Times New Roman" w:eastAsia="宋体" w:hAnsi="Times New Roman" w:cs="Times New Roman"/>
                <w:szCs w:val="21"/>
              </w:rPr>
              <w:t>mol/L)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295.4(182.6-448.4)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321.9(191.9-428.2)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0.660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295.4(181.6-455.1)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325(206.4-428.4)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0.743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ALB (g/L)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28.9(26.6-32.8)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29.8(26.1-35.1)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0.476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28.9(26.5-32.8)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30.4(27.4-35.0)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0.067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FD2E1D">
              <w:rPr>
                <w:rFonts w:ascii="Times New Roman" w:eastAsia="宋体" w:hAnsi="Times New Roman" w:cs="Times New Roman"/>
                <w:szCs w:val="21"/>
              </w:rPr>
              <w:t>PTA(</w:t>
            </w:r>
            <w:proofErr w:type="gramEnd"/>
            <w:r w:rsidRPr="00FD2E1D">
              <w:rPr>
                <w:rFonts w:ascii="Times New Roman" w:eastAsia="宋体" w:hAnsi="Times New Roman" w:cs="Times New Roman"/>
                <w:szCs w:val="21"/>
              </w:rPr>
              <w:t>%)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42.0(31.0-50.6)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37.7(28.0-47.0)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0.094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42.0(31.0-50.8)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38.0(2.1-48.2)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0.111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INR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1.83(1.5-2.4)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2.01(1.65-2.70)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0.059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1.8(1.5-3.1)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2.0(1.6-2.6)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0.101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143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Serum creatinine (</w:t>
            </w:r>
            <w:r w:rsidRPr="00FD2E1D">
              <w:rPr>
                <w:rFonts w:ascii="Times New Roman" w:eastAsia="宋体" w:hAnsi="Times New Roman" w:cs="Times New Roman"/>
                <w:szCs w:val="21"/>
                <w:lang w:val="el-GR"/>
              </w:rPr>
              <w:t>μ</w:t>
            </w:r>
            <w:r w:rsidRPr="00FD2E1D">
              <w:rPr>
                <w:rFonts w:ascii="Times New Roman" w:eastAsia="宋体" w:hAnsi="Times New Roman" w:cs="Times New Roman"/>
                <w:szCs w:val="21"/>
              </w:rPr>
              <w:t>mol/L)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65.5(48.0-1.03)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56.0(44.0-81.0)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0.164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65.5(48.0-104.5)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58.0(46.0-75.0)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0.144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MELD score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27(22.25-31.75)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27(22-30)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0.626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27(22.25-31.75)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26(23-30)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0.223</w:t>
            </w:r>
          </w:p>
        </w:tc>
      </w:tr>
      <w:tr w:rsidR="00306FC0" w:rsidRPr="00491B4A" w:rsidTr="000A742E">
        <w:trPr>
          <w:trHeight w:val="222"/>
        </w:trPr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06FC0" w:rsidRPr="00FD2E1D" w:rsidRDefault="00306FC0" w:rsidP="00D00A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2E1D">
              <w:rPr>
                <w:rFonts w:ascii="Times New Roman" w:eastAsia="宋体" w:hAnsi="Times New Roman" w:cs="Times New Roman"/>
                <w:szCs w:val="21"/>
              </w:rPr>
              <w:t>ALSS therapy</w:t>
            </w:r>
          </w:p>
        </w:tc>
        <w:tc>
          <w:tcPr>
            <w:tcW w:w="14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06FC0" w:rsidRPr="00FD2E1D" w:rsidRDefault="00306FC0" w:rsidP="00D00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48(55.8%)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51(59.3%)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0.643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51(59.3)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108(57.1)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06FC0" w:rsidRPr="000A742E" w:rsidRDefault="00306FC0" w:rsidP="00D00ADA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0A742E">
              <w:rPr>
                <w:rFonts w:ascii="Times New Roman" w:eastAsia="宋体" w:hAnsi="Times New Roman" w:cs="Times New Roman"/>
                <w:sz w:val="20"/>
                <w:szCs w:val="21"/>
              </w:rPr>
              <w:t>0.737</w:t>
            </w:r>
          </w:p>
        </w:tc>
      </w:tr>
    </w:tbl>
    <w:p w:rsidR="00FD2E1D" w:rsidRDefault="00FD2E1D" w:rsidP="00FD2E1D">
      <w:pPr>
        <w:rPr>
          <w:rFonts w:ascii="Times New Roman" w:hAnsi="Times New Roman" w:cs="Times New Roman"/>
        </w:rPr>
      </w:pPr>
    </w:p>
    <w:p w:rsidR="00B43657" w:rsidRDefault="00B43657" w:rsidP="00FD2E1D">
      <w:pPr>
        <w:rPr>
          <w:rFonts w:ascii="Times New Roman" w:hAnsi="Times New Roman" w:cs="Times New Roman"/>
        </w:rPr>
      </w:pPr>
    </w:p>
    <w:p w:rsidR="000A742E" w:rsidRDefault="000A742E" w:rsidP="00FD2E1D">
      <w:pPr>
        <w:rPr>
          <w:rFonts w:ascii="Times New Roman" w:hAnsi="Times New Roman" w:cs="Times New Roman"/>
        </w:rPr>
      </w:pPr>
    </w:p>
    <w:p w:rsidR="000A742E" w:rsidRDefault="000A742E" w:rsidP="00FD2E1D">
      <w:pPr>
        <w:rPr>
          <w:rFonts w:ascii="Times New Roman" w:hAnsi="Times New Roman" w:cs="Times New Roman"/>
        </w:rPr>
      </w:pPr>
    </w:p>
    <w:p w:rsidR="00FD2E1D" w:rsidRDefault="00FD2E1D" w:rsidP="00FD2E1D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 w:hint="eastAsia"/>
        </w:rPr>
        <w:lastRenderedPageBreak/>
        <w:t>Table</w:t>
      </w:r>
      <w:r>
        <w:rPr>
          <w:rFonts w:ascii="Times New Roman" w:hAnsi="Times New Roman" w:cs="Times New Roman"/>
        </w:rPr>
        <w:t xml:space="preserve"> 2. The clinical impact of </w:t>
      </w:r>
      <w:proofErr w:type="spellStart"/>
      <w:r>
        <w:rPr>
          <w:rFonts w:ascii="Times New Roman" w:hAnsi="Times New Roman" w:cs="Times New Roman"/>
        </w:rPr>
        <w:t>mNGS</w:t>
      </w:r>
      <w:proofErr w:type="spellEnd"/>
      <w:r>
        <w:rPr>
          <w:rFonts w:ascii="Times New Roman" w:hAnsi="Times New Roman" w:cs="Times New Roman"/>
        </w:rPr>
        <w:t xml:space="preserve"> on diagnosis and treatment </w:t>
      </w:r>
    </w:p>
    <w:tbl>
      <w:tblPr>
        <w:tblpPr w:leftFromText="180" w:rightFromText="180" w:vertAnchor="text" w:horzAnchor="margin" w:tblpY="92"/>
        <w:tblW w:w="83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57"/>
        <w:gridCol w:w="765"/>
        <w:gridCol w:w="3364"/>
        <w:gridCol w:w="1927"/>
      </w:tblGrid>
      <w:tr w:rsidR="00FD2E1D" w:rsidRPr="00F724AE" w:rsidTr="00A64A76">
        <w:trPr>
          <w:trHeight w:val="312"/>
        </w:trPr>
        <w:tc>
          <w:tcPr>
            <w:tcW w:w="993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Category</w:t>
            </w:r>
          </w:p>
        </w:tc>
        <w:tc>
          <w:tcPr>
            <w:tcW w:w="1257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Clinical Impact</w:t>
            </w:r>
          </w:p>
        </w:tc>
        <w:tc>
          <w:tcPr>
            <w:tcW w:w="765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Grade</w:t>
            </w:r>
          </w:p>
        </w:tc>
        <w:tc>
          <w:tcPr>
            <w:tcW w:w="3364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Description</w:t>
            </w:r>
          </w:p>
        </w:tc>
        <w:tc>
          <w:tcPr>
            <w:tcW w:w="1927" w:type="dxa"/>
            <w:tcBorders>
              <w:top w:val="single" w:sz="8" w:space="0" w:color="000000"/>
            </w:tcBorders>
          </w:tcPr>
          <w:p w:rsidR="00FD2E1D" w:rsidRPr="00F724AE" w:rsidRDefault="00FD2E1D" w:rsidP="00A64A76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FD2E1D" w:rsidRPr="00F724AE" w:rsidTr="00A64A76">
        <w:trPr>
          <w:trHeight w:val="359"/>
        </w:trPr>
        <w:tc>
          <w:tcPr>
            <w:tcW w:w="993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257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765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3364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927" w:type="dxa"/>
            <w:tcBorders>
              <w:bottom w:val="single" w:sz="4" w:space="0" w:color="000000"/>
            </w:tcBorders>
          </w:tcPr>
          <w:p w:rsidR="00FD2E1D" w:rsidRPr="00F724AE" w:rsidRDefault="00FD2E1D" w:rsidP="00A64A76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 xml:space="preserve">Case number, </w:t>
            </w:r>
            <w:proofErr w:type="gramStart"/>
            <w:r w:rsidRPr="00F724AE">
              <w:rPr>
                <w:rFonts w:ascii="Times New Roman" w:eastAsia="宋体" w:hAnsi="Times New Roman" w:cs="Times New Roman"/>
                <w:kern w:val="0"/>
              </w:rPr>
              <w:t>n(</w:t>
            </w:r>
            <w:proofErr w:type="gramEnd"/>
            <w:r w:rsidRPr="00F724AE">
              <w:rPr>
                <w:rFonts w:ascii="Times New Roman" w:eastAsia="宋体" w:hAnsi="Times New Roman" w:cs="Times New Roman"/>
                <w:kern w:val="0"/>
              </w:rPr>
              <w:t>%)</w:t>
            </w:r>
          </w:p>
        </w:tc>
      </w:tr>
      <w:tr w:rsidR="00FD2E1D" w:rsidRPr="00F724AE" w:rsidTr="00A64A76">
        <w:trPr>
          <w:trHeight w:val="20"/>
        </w:trPr>
        <w:tc>
          <w:tcPr>
            <w:tcW w:w="993" w:type="dxa"/>
            <w:vMerge w:val="restart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Etiological Diagnosis</w:t>
            </w:r>
          </w:p>
        </w:tc>
        <w:tc>
          <w:tcPr>
            <w:tcW w:w="1257" w:type="dxa"/>
            <w:vMerge w:val="restart"/>
            <w:tcBorders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Positive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D1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m</w:t>
            </w:r>
            <w:r w:rsidRPr="00F724AE">
              <w:rPr>
                <w:rFonts w:ascii="Times New Roman" w:eastAsia="宋体" w:hAnsi="Times New Roman" w:cs="Times New Roman"/>
                <w:kern w:val="0"/>
                <w:szCs w:val="21"/>
              </w:rPr>
              <w:t>NGS</w:t>
            </w:r>
            <w:proofErr w:type="spellEnd"/>
            <w:r w:rsidRPr="00F724A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result was quicker than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culture</w:t>
            </w:r>
          </w:p>
        </w:tc>
        <w:tc>
          <w:tcPr>
            <w:tcW w:w="1927" w:type="dxa"/>
          </w:tcPr>
          <w:p w:rsidR="00FD2E1D" w:rsidRPr="00593668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93668">
              <w:rPr>
                <w:rFonts w:ascii="Times New Roman" w:hAnsi="Times New Roman" w:cs="Times New Roman"/>
              </w:rPr>
              <w:t>4(3.0%)</w:t>
            </w:r>
          </w:p>
        </w:tc>
      </w:tr>
      <w:tr w:rsidR="00FD2E1D" w:rsidRPr="00F724AE" w:rsidTr="00A64A76">
        <w:trPr>
          <w:trHeight w:val="20"/>
        </w:trPr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D2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  <w:szCs w:val="21"/>
              </w:rPr>
              <w:t>Co-infection</w:t>
            </w:r>
            <w:r w:rsidRPr="00F724AE">
              <w:rPr>
                <w:rFonts w:ascii="Times New Roman" w:eastAsia="宋体" w:hAnsi="Times New Roman" w:cs="Times New Roman"/>
                <w:kern w:val="0"/>
              </w:rPr>
              <w:t xml:space="preserve"> was diagnosed according to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</w:rPr>
              <w:t>m</w:t>
            </w:r>
            <w:r w:rsidRPr="00F724AE">
              <w:rPr>
                <w:rFonts w:ascii="Times New Roman" w:eastAsia="宋体" w:hAnsi="Times New Roman" w:cs="Times New Roman"/>
                <w:kern w:val="0"/>
                <w:szCs w:val="21"/>
              </w:rPr>
              <w:t>NGS</w:t>
            </w:r>
            <w:proofErr w:type="spellEnd"/>
            <w:r w:rsidRPr="00F724AE">
              <w:rPr>
                <w:rFonts w:ascii="Times New Roman" w:eastAsia="宋体" w:hAnsi="Times New Roman" w:cs="Times New Roman"/>
                <w:kern w:val="0"/>
                <w:szCs w:val="21"/>
              </w:rPr>
              <w:t>.</w:t>
            </w:r>
          </w:p>
        </w:tc>
        <w:tc>
          <w:tcPr>
            <w:tcW w:w="1927" w:type="dxa"/>
          </w:tcPr>
          <w:p w:rsidR="00FD2E1D" w:rsidRPr="00593668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93668">
              <w:rPr>
                <w:rFonts w:ascii="Times New Roman" w:hAnsi="Times New Roman" w:cs="Times New Roman"/>
              </w:rPr>
              <w:t>13(9.7%)</w:t>
            </w:r>
          </w:p>
        </w:tc>
      </w:tr>
      <w:tr w:rsidR="00FD2E1D" w:rsidRPr="00F724AE" w:rsidTr="00A64A76">
        <w:trPr>
          <w:trHeight w:val="20"/>
        </w:trPr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D3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  <w:szCs w:val="21"/>
              </w:rPr>
              <w:t>The detection time window was longer than that for culture</w:t>
            </w:r>
          </w:p>
        </w:tc>
        <w:tc>
          <w:tcPr>
            <w:tcW w:w="1927" w:type="dxa"/>
          </w:tcPr>
          <w:p w:rsidR="00FD2E1D" w:rsidRPr="00593668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93668">
              <w:rPr>
                <w:rFonts w:ascii="Times New Roman" w:hAnsi="Times New Roman" w:cs="Times New Roman"/>
              </w:rPr>
              <w:t>0(0.0%)</w:t>
            </w:r>
          </w:p>
        </w:tc>
      </w:tr>
      <w:tr w:rsidR="00FD2E1D" w:rsidRPr="00B43657" w:rsidTr="00A64A76">
        <w:trPr>
          <w:trHeight w:val="20"/>
        </w:trPr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765" w:type="dxa"/>
            <w:tcBorders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D4</w:t>
            </w:r>
          </w:p>
        </w:tc>
        <w:tc>
          <w:tcPr>
            <w:tcW w:w="3364" w:type="dxa"/>
            <w:tcBorders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 xml:space="preserve">Plasma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</w:rPr>
              <w:t>m</w:t>
            </w:r>
            <w:r w:rsidRPr="00F724AE">
              <w:rPr>
                <w:rFonts w:ascii="Times New Roman" w:eastAsia="宋体" w:hAnsi="Times New Roman" w:cs="Times New Roman"/>
                <w:kern w:val="0"/>
                <w:szCs w:val="21"/>
              </w:rPr>
              <w:t>NGS</w:t>
            </w:r>
            <w:proofErr w:type="spellEnd"/>
            <w:r w:rsidRPr="00F724A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results contributed to pathogen identification</w:t>
            </w:r>
          </w:p>
        </w:tc>
        <w:tc>
          <w:tcPr>
            <w:tcW w:w="1927" w:type="dxa"/>
            <w:tcBorders>
              <w:bottom w:val="single" w:sz="4" w:space="0" w:color="2B2B2B"/>
            </w:tcBorders>
          </w:tcPr>
          <w:p w:rsidR="00FD2E1D" w:rsidRPr="00B43657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B43657">
              <w:rPr>
                <w:rFonts w:ascii="Times New Roman" w:hAnsi="Times New Roman" w:cs="Times New Roman"/>
              </w:rPr>
              <w:t>4</w:t>
            </w:r>
            <w:r w:rsidR="0045439B" w:rsidRPr="00B43657">
              <w:rPr>
                <w:rFonts w:ascii="Times New Roman" w:hAnsi="Times New Roman" w:cs="Times New Roman"/>
              </w:rPr>
              <w:t>2</w:t>
            </w:r>
            <w:r w:rsidRPr="00B43657">
              <w:rPr>
                <w:rFonts w:ascii="Times New Roman" w:hAnsi="Times New Roman" w:cs="Times New Roman"/>
              </w:rPr>
              <w:t>(3</w:t>
            </w:r>
            <w:r w:rsidR="0045439B" w:rsidRPr="00B43657">
              <w:rPr>
                <w:rFonts w:ascii="Times New Roman" w:hAnsi="Times New Roman" w:cs="Times New Roman"/>
              </w:rPr>
              <w:t>1.3</w:t>
            </w:r>
            <w:r w:rsidRPr="00B43657">
              <w:rPr>
                <w:rFonts w:ascii="Times New Roman" w:hAnsi="Times New Roman" w:cs="Times New Roman"/>
              </w:rPr>
              <w:t>%)</w:t>
            </w:r>
          </w:p>
        </w:tc>
      </w:tr>
      <w:tr w:rsidR="00FD2E1D" w:rsidRPr="00B43657" w:rsidTr="00A64A76">
        <w:trPr>
          <w:trHeight w:val="330"/>
        </w:trPr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257" w:type="dxa"/>
            <w:vMerge w:val="restart"/>
            <w:tcBorders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No effect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D5</w:t>
            </w:r>
          </w:p>
        </w:tc>
        <w:tc>
          <w:tcPr>
            <w:tcW w:w="3364" w:type="dxa"/>
            <w:tcBorders>
              <w:top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 xml:space="preserve">Negative result of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</w:rPr>
              <w:t>m</w:t>
            </w:r>
            <w:r w:rsidRPr="00F724AE">
              <w:rPr>
                <w:rFonts w:ascii="Times New Roman" w:eastAsia="宋体" w:hAnsi="Times New Roman" w:cs="Times New Roman"/>
                <w:kern w:val="0"/>
              </w:rPr>
              <w:t>NGS</w:t>
            </w:r>
            <w:proofErr w:type="spellEnd"/>
          </w:p>
        </w:tc>
        <w:tc>
          <w:tcPr>
            <w:tcW w:w="1927" w:type="dxa"/>
            <w:tcBorders>
              <w:top w:val="single" w:sz="4" w:space="0" w:color="2B2B2B"/>
            </w:tcBorders>
          </w:tcPr>
          <w:p w:rsidR="00FD2E1D" w:rsidRPr="00B43657" w:rsidRDefault="0045439B" w:rsidP="00A64A76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</w:rPr>
            </w:pPr>
            <w:r w:rsidRPr="00B43657">
              <w:rPr>
                <w:rFonts w:ascii="Times New Roman" w:hAnsi="Times New Roman" w:cs="Times New Roman"/>
                <w:color w:val="000000" w:themeColor="text1"/>
              </w:rPr>
              <w:t>31(23.1%)</w:t>
            </w:r>
          </w:p>
        </w:tc>
      </w:tr>
      <w:tr w:rsidR="00FD2E1D" w:rsidRPr="00F724AE" w:rsidTr="00A64A76">
        <w:trPr>
          <w:trHeight w:val="555"/>
        </w:trPr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D6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 xml:space="preserve">The pathogen detected by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</w:rPr>
              <w:t>m</w:t>
            </w:r>
            <w:r w:rsidRPr="00F724AE">
              <w:rPr>
                <w:rFonts w:ascii="Times New Roman" w:eastAsia="宋体" w:hAnsi="Times New Roman" w:cs="Times New Roman"/>
                <w:kern w:val="0"/>
              </w:rPr>
              <w:t>NGS</w:t>
            </w:r>
            <w:proofErr w:type="spellEnd"/>
            <w:r w:rsidRPr="00F724AE">
              <w:rPr>
                <w:rFonts w:ascii="Times New Roman" w:eastAsia="宋体" w:hAnsi="Times New Roman" w:cs="Times New Roman"/>
                <w:kern w:val="0"/>
              </w:rPr>
              <w:t xml:space="preserve"> was the same as </w:t>
            </w:r>
            <w:r>
              <w:rPr>
                <w:rFonts w:ascii="Times New Roman" w:eastAsia="宋体" w:hAnsi="Times New Roman" w:cs="Times New Roman"/>
                <w:kern w:val="0"/>
              </w:rPr>
              <w:t>culture</w:t>
            </w:r>
            <w:r w:rsidRPr="00F724AE">
              <w:rPr>
                <w:rFonts w:ascii="Times New Roman" w:eastAsia="宋体" w:hAnsi="Times New Roman" w:cs="Times New Roman"/>
                <w:kern w:val="0"/>
              </w:rPr>
              <w:t xml:space="preserve">, but not detected earlier than </w:t>
            </w:r>
            <w:r>
              <w:rPr>
                <w:rFonts w:ascii="Times New Roman" w:eastAsia="宋体" w:hAnsi="Times New Roman" w:cs="Times New Roman"/>
                <w:kern w:val="0"/>
              </w:rPr>
              <w:t>culture</w:t>
            </w:r>
            <w:r w:rsidRPr="00F724AE">
              <w:rPr>
                <w:rFonts w:ascii="Times New Roman" w:eastAsia="宋体" w:hAnsi="Times New Roman" w:cs="Times New Roman"/>
                <w:kern w:val="0"/>
              </w:rPr>
              <w:t>.</w:t>
            </w:r>
          </w:p>
        </w:tc>
        <w:tc>
          <w:tcPr>
            <w:tcW w:w="1927" w:type="dxa"/>
          </w:tcPr>
          <w:p w:rsidR="00FD2E1D" w:rsidRPr="0045439B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</w:rPr>
            </w:pPr>
            <w:r w:rsidRPr="0045439B">
              <w:rPr>
                <w:rFonts w:ascii="Times New Roman" w:hAnsi="Times New Roman" w:cs="Times New Roman"/>
                <w:color w:val="000000" w:themeColor="text1"/>
              </w:rPr>
              <w:t>5(3.7%)</w:t>
            </w:r>
          </w:p>
        </w:tc>
      </w:tr>
      <w:tr w:rsidR="00FD2E1D" w:rsidRPr="00F724AE" w:rsidTr="00A64A76">
        <w:trPr>
          <w:trHeight w:val="555"/>
        </w:trPr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765" w:type="dxa"/>
            <w:tcBorders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D7</w:t>
            </w:r>
          </w:p>
        </w:tc>
        <w:tc>
          <w:tcPr>
            <w:tcW w:w="3364" w:type="dxa"/>
            <w:tcBorders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 xml:space="preserve">The </w:t>
            </w:r>
            <w:r w:rsidRPr="00F724AE">
              <w:rPr>
                <w:rFonts w:ascii="Times New Roman" w:eastAsia="等线" w:hAnsi="Times New Roman" w:cs="Times New Roman"/>
                <w:szCs w:val="21"/>
              </w:rPr>
              <w:t>microbes</w:t>
            </w:r>
            <w:r w:rsidRPr="00F724AE">
              <w:rPr>
                <w:rFonts w:ascii="Times New Roman" w:eastAsia="宋体" w:hAnsi="Times New Roman" w:cs="Times New Roman"/>
                <w:kern w:val="0"/>
              </w:rPr>
              <w:t xml:space="preserve"> detected by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</w:rPr>
              <w:t>m</w:t>
            </w:r>
            <w:r w:rsidRPr="00F724AE">
              <w:rPr>
                <w:rFonts w:ascii="Times New Roman" w:eastAsia="宋体" w:hAnsi="Times New Roman" w:cs="Times New Roman"/>
                <w:kern w:val="0"/>
              </w:rPr>
              <w:t>NGS</w:t>
            </w:r>
            <w:proofErr w:type="spellEnd"/>
            <w:r w:rsidRPr="00F724AE">
              <w:rPr>
                <w:rFonts w:ascii="Times New Roman" w:eastAsia="宋体" w:hAnsi="Times New Roman" w:cs="Times New Roman"/>
                <w:kern w:val="0"/>
              </w:rPr>
              <w:t xml:space="preserve"> were assessed as unlikely pathogens.</w:t>
            </w:r>
          </w:p>
        </w:tc>
        <w:tc>
          <w:tcPr>
            <w:tcW w:w="1927" w:type="dxa"/>
            <w:tcBorders>
              <w:bottom w:val="single" w:sz="4" w:space="0" w:color="2B2B2B"/>
            </w:tcBorders>
          </w:tcPr>
          <w:p w:rsidR="00FD2E1D" w:rsidRPr="0045439B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</w:rPr>
            </w:pPr>
            <w:r w:rsidRPr="0045439B">
              <w:rPr>
                <w:rFonts w:ascii="Times New Roman" w:hAnsi="Times New Roman" w:cs="Times New Roman"/>
                <w:color w:val="000000" w:themeColor="text1"/>
              </w:rPr>
              <w:t>33(24.6%)</w:t>
            </w:r>
          </w:p>
        </w:tc>
      </w:tr>
      <w:tr w:rsidR="00FD2E1D" w:rsidRPr="00F724AE" w:rsidTr="00A64A76">
        <w:trPr>
          <w:trHeight w:val="555"/>
        </w:trPr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257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Negative</w:t>
            </w: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D8</w:t>
            </w:r>
          </w:p>
        </w:tc>
        <w:tc>
          <w:tcPr>
            <w:tcW w:w="3364" w:type="dxa"/>
            <w:tcBorders>
              <w:bottom w:val="single" w:sz="8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 xml:space="preserve">BSI pathogen was undetected by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</w:rPr>
              <w:t>m</w:t>
            </w:r>
            <w:r w:rsidRPr="00F724AE">
              <w:rPr>
                <w:rFonts w:ascii="Times New Roman" w:eastAsia="宋体" w:hAnsi="Times New Roman" w:cs="Times New Roman"/>
                <w:kern w:val="0"/>
              </w:rPr>
              <w:t>NGS</w:t>
            </w:r>
            <w:proofErr w:type="spellEnd"/>
            <w:r w:rsidRPr="00F724AE">
              <w:rPr>
                <w:rFonts w:ascii="Times New Roman" w:eastAsia="宋体" w:hAnsi="Times New Roman" w:cs="Times New Roman"/>
                <w:kern w:val="0"/>
              </w:rPr>
              <w:t xml:space="preserve"> and without suspected pathogen detection</w:t>
            </w:r>
          </w:p>
        </w:tc>
        <w:tc>
          <w:tcPr>
            <w:tcW w:w="1927" w:type="dxa"/>
            <w:tcBorders>
              <w:bottom w:val="single" w:sz="8" w:space="0" w:color="2B2B2B"/>
            </w:tcBorders>
          </w:tcPr>
          <w:p w:rsidR="00FD2E1D" w:rsidRPr="00593668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593668">
              <w:rPr>
                <w:rFonts w:ascii="Times New Roman" w:hAnsi="Times New Roman" w:cs="Times New Roman"/>
              </w:rPr>
              <w:t>6(4.5%)</w:t>
            </w:r>
          </w:p>
        </w:tc>
      </w:tr>
      <w:tr w:rsidR="00FD2E1D" w:rsidRPr="00F724AE" w:rsidTr="00A64A76">
        <w:trPr>
          <w:trHeight w:val="20"/>
        </w:trPr>
        <w:tc>
          <w:tcPr>
            <w:tcW w:w="993" w:type="dxa"/>
            <w:vMerge w:val="restart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Treatment</w:t>
            </w:r>
          </w:p>
        </w:tc>
        <w:tc>
          <w:tcPr>
            <w:tcW w:w="1257" w:type="dxa"/>
            <w:vMerge w:val="restart"/>
            <w:tcBorders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Positive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M1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 xml:space="preserve">Initialization of the appropriate </w:t>
            </w:r>
            <w:proofErr w:type="gramStart"/>
            <w:r w:rsidRPr="00F724AE">
              <w:rPr>
                <w:rFonts w:ascii="Times New Roman" w:eastAsia="宋体" w:hAnsi="Times New Roman" w:cs="Times New Roman"/>
                <w:kern w:val="0"/>
              </w:rPr>
              <w:t>antibiotics</w:t>
            </w:r>
            <w:proofErr w:type="gramEnd"/>
            <w:r w:rsidRPr="00F724AE">
              <w:rPr>
                <w:rFonts w:ascii="Times New Roman" w:eastAsia="宋体" w:hAnsi="Times New Roman" w:cs="Times New Roman"/>
                <w:kern w:val="0"/>
              </w:rPr>
              <w:t xml:space="preserve"> treatment</w:t>
            </w:r>
          </w:p>
        </w:tc>
        <w:tc>
          <w:tcPr>
            <w:tcW w:w="1927" w:type="dxa"/>
          </w:tcPr>
          <w:p w:rsidR="00FD2E1D" w:rsidRPr="00593668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593668">
              <w:rPr>
                <w:rFonts w:ascii="Times New Roman" w:hAnsi="Times New Roman" w:cs="Times New Roman"/>
              </w:rPr>
              <w:t>28(20.9%)</w:t>
            </w:r>
          </w:p>
        </w:tc>
      </w:tr>
      <w:tr w:rsidR="00FD2E1D" w:rsidRPr="00F724AE" w:rsidTr="00A64A76">
        <w:trPr>
          <w:trHeight w:val="20"/>
        </w:trPr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M2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Antibiotic escalation</w:t>
            </w:r>
          </w:p>
        </w:tc>
        <w:tc>
          <w:tcPr>
            <w:tcW w:w="1927" w:type="dxa"/>
          </w:tcPr>
          <w:p w:rsidR="00FD2E1D" w:rsidRPr="00593668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593668">
              <w:rPr>
                <w:rFonts w:ascii="Times New Roman" w:hAnsi="Times New Roman" w:cs="Times New Roman"/>
              </w:rPr>
              <w:t>2(1.5%)</w:t>
            </w:r>
          </w:p>
        </w:tc>
      </w:tr>
      <w:tr w:rsidR="00FD2E1D" w:rsidRPr="00F724AE" w:rsidTr="00A64A76">
        <w:trPr>
          <w:trHeight w:val="20"/>
        </w:trPr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M3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Antibiotic de-escalation</w:t>
            </w:r>
          </w:p>
        </w:tc>
        <w:tc>
          <w:tcPr>
            <w:tcW w:w="1927" w:type="dxa"/>
          </w:tcPr>
          <w:p w:rsidR="00FD2E1D" w:rsidRPr="00593668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593668">
              <w:rPr>
                <w:rFonts w:ascii="Times New Roman" w:hAnsi="Times New Roman" w:cs="Times New Roman"/>
              </w:rPr>
              <w:t>1(0.7%)</w:t>
            </w:r>
          </w:p>
        </w:tc>
      </w:tr>
      <w:tr w:rsidR="00FD2E1D" w:rsidRPr="00F724AE" w:rsidTr="00A64A76">
        <w:trPr>
          <w:trHeight w:val="20"/>
        </w:trPr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765" w:type="dxa"/>
            <w:tcBorders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M4</w:t>
            </w:r>
          </w:p>
        </w:tc>
        <w:tc>
          <w:tcPr>
            <w:tcW w:w="3364" w:type="dxa"/>
            <w:tcBorders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Confirmed empirical treatment</w:t>
            </w:r>
          </w:p>
        </w:tc>
        <w:tc>
          <w:tcPr>
            <w:tcW w:w="1927" w:type="dxa"/>
            <w:tcBorders>
              <w:bottom w:val="single" w:sz="4" w:space="0" w:color="2B2B2B"/>
            </w:tcBorders>
          </w:tcPr>
          <w:p w:rsidR="00FD2E1D" w:rsidRPr="00593668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593668">
              <w:rPr>
                <w:rFonts w:ascii="Times New Roman" w:hAnsi="Times New Roman" w:cs="Times New Roman"/>
              </w:rPr>
              <w:t>12(9.0%)</w:t>
            </w:r>
          </w:p>
        </w:tc>
      </w:tr>
      <w:tr w:rsidR="00FD2E1D" w:rsidRPr="00F724AE" w:rsidTr="00A64A76">
        <w:trPr>
          <w:trHeight w:val="20"/>
        </w:trPr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No effect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M5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No adjustment in treatment while the result was positive</w:t>
            </w:r>
          </w:p>
        </w:tc>
        <w:tc>
          <w:tcPr>
            <w:tcW w:w="1927" w:type="dxa"/>
          </w:tcPr>
          <w:p w:rsidR="00FD2E1D" w:rsidRPr="00593668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593668">
              <w:rPr>
                <w:rFonts w:ascii="Times New Roman" w:hAnsi="Times New Roman" w:cs="Times New Roman"/>
              </w:rPr>
              <w:t>60(44.8%)</w:t>
            </w:r>
          </w:p>
        </w:tc>
      </w:tr>
      <w:tr w:rsidR="00FD2E1D" w:rsidRPr="00F724AE" w:rsidTr="00A64A76">
        <w:trPr>
          <w:trHeight w:val="20"/>
        </w:trPr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257" w:type="dxa"/>
            <w:vMerge w:val="restart"/>
            <w:tcBorders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M6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The patient was discharged or dead</w:t>
            </w:r>
          </w:p>
        </w:tc>
        <w:tc>
          <w:tcPr>
            <w:tcW w:w="1927" w:type="dxa"/>
          </w:tcPr>
          <w:p w:rsidR="00FD2E1D" w:rsidRPr="00593668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593668">
              <w:rPr>
                <w:rFonts w:ascii="Times New Roman" w:hAnsi="Times New Roman" w:cs="Times New Roman"/>
              </w:rPr>
              <w:t>0(0.0%)</w:t>
            </w:r>
          </w:p>
        </w:tc>
      </w:tr>
      <w:tr w:rsidR="00FD2E1D" w:rsidRPr="00F724AE" w:rsidTr="00A64A76">
        <w:trPr>
          <w:trHeight w:val="20"/>
        </w:trPr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257" w:type="dxa"/>
            <w:vMerge/>
            <w:tcBorders>
              <w:top w:val="single" w:sz="4" w:space="0" w:color="2B2B2B"/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765" w:type="dxa"/>
            <w:tcBorders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M7</w:t>
            </w:r>
          </w:p>
        </w:tc>
        <w:tc>
          <w:tcPr>
            <w:tcW w:w="3364" w:type="dxa"/>
            <w:tcBorders>
              <w:bottom w:val="single" w:sz="4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No adjustment in treatment while the result was negative</w:t>
            </w:r>
          </w:p>
        </w:tc>
        <w:tc>
          <w:tcPr>
            <w:tcW w:w="1927" w:type="dxa"/>
            <w:tcBorders>
              <w:bottom w:val="single" w:sz="4" w:space="0" w:color="2B2B2B"/>
            </w:tcBorders>
          </w:tcPr>
          <w:p w:rsidR="00FD2E1D" w:rsidRPr="00593668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593668">
              <w:rPr>
                <w:rFonts w:ascii="Times New Roman" w:hAnsi="Times New Roman" w:cs="Times New Roman"/>
              </w:rPr>
              <w:t>31(23.1%)</w:t>
            </w:r>
          </w:p>
        </w:tc>
      </w:tr>
      <w:tr w:rsidR="00FD2E1D" w:rsidRPr="00F724AE" w:rsidTr="00A64A76">
        <w:trPr>
          <w:trHeight w:val="330"/>
        </w:trPr>
        <w:tc>
          <w:tcPr>
            <w:tcW w:w="9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257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Negative</w:t>
            </w: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F724AE">
              <w:rPr>
                <w:rFonts w:ascii="Times New Roman" w:eastAsia="宋体" w:hAnsi="Times New Roman" w:cs="Times New Roman"/>
                <w:kern w:val="0"/>
              </w:rPr>
              <w:t>M8</w:t>
            </w:r>
          </w:p>
        </w:tc>
        <w:tc>
          <w:tcPr>
            <w:tcW w:w="3364" w:type="dxa"/>
            <w:tcBorders>
              <w:bottom w:val="single" w:sz="8" w:space="0" w:color="2B2B2B"/>
            </w:tcBorders>
            <w:shd w:val="clear" w:color="auto" w:fill="auto"/>
            <w:vAlign w:val="center"/>
          </w:tcPr>
          <w:p w:rsidR="00FD2E1D" w:rsidRPr="00F724AE" w:rsidRDefault="00FD2E1D" w:rsidP="00A64A76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</w:rPr>
              <w:t>m</w:t>
            </w:r>
            <w:r w:rsidRPr="00F724AE">
              <w:rPr>
                <w:rFonts w:ascii="Times New Roman" w:eastAsia="宋体" w:hAnsi="Times New Roman" w:cs="Times New Roman"/>
                <w:kern w:val="0"/>
              </w:rPr>
              <w:t>NGS</w:t>
            </w:r>
            <w:proofErr w:type="spellEnd"/>
            <w:r w:rsidRPr="00F724AE">
              <w:rPr>
                <w:rFonts w:ascii="Times New Roman" w:eastAsia="宋体" w:hAnsi="Times New Roman" w:cs="Times New Roman"/>
                <w:kern w:val="0"/>
              </w:rPr>
              <w:t xml:space="preserve"> led to unnecessary treatment</w:t>
            </w:r>
          </w:p>
        </w:tc>
        <w:tc>
          <w:tcPr>
            <w:tcW w:w="1927" w:type="dxa"/>
            <w:tcBorders>
              <w:bottom w:val="single" w:sz="8" w:space="0" w:color="2B2B2B"/>
            </w:tcBorders>
          </w:tcPr>
          <w:p w:rsidR="00FD2E1D" w:rsidRPr="00593668" w:rsidRDefault="00FD2E1D" w:rsidP="00A64A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593668">
              <w:rPr>
                <w:rFonts w:ascii="Times New Roman" w:hAnsi="Times New Roman" w:cs="Times New Roman"/>
              </w:rPr>
              <w:t>0(0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 w:hint="eastAsia"/>
              </w:rPr>
              <w:t>%</w:t>
            </w:r>
            <w:r w:rsidRPr="00593668">
              <w:rPr>
                <w:rFonts w:ascii="Times New Roman" w:hAnsi="Times New Roman" w:cs="Times New Roman"/>
              </w:rPr>
              <w:t>)</w:t>
            </w:r>
          </w:p>
        </w:tc>
      </w:tr>
    </w:tbl>
    <w:p w:rsidR="00306FC0" w:rsidRPr="00306FC0" w:rsidRDefault="00306FC0" w:rsidP="00306FC0">
      <w:pPr>
        <w:spacing w:line="480" w:lineRule="auto"/>
      </w:pPr>
    </w:p>
    <w:sectPr w:rsidR="00306FC0" w:rsidRPr="00306FC0" w:rsidSect="00306FC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CB9" w:rsidRDefault="007E6CB9">
      <w:r>
        <w:separator/>
      </w:r>
    </w:p>
  </w:endnote>
  <w:endnote w:type="continuationSeparator" w:id="0">
    <w:p w:rsidR="007E6CB9" w:rsidRDefault="007E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865130"/>
      <w:docPartObj>
        <w:docPartGallery w:val="Page Numbers (Bottom of Page)"/>
        <w:docPartUnique/>
      </w:docPartObj>
    </w:sdtPr>
    <w:sdtEndPr/>
    <w:sdtContent>
      <w:p w:rsidR="00491B4A" w:rsidRDefault="00306F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491B4A" w:rsidRDefault="007E6C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CB9" w:rsidRDefault="007E6CB9">
      <w:r>
        <w:separator/>
      </w:r>
    </w:p>
  </w:footnote>
  <w:footnote w:type="continuationSeparator" w:id="0">
    <w:p w:rsidR="007E6CB9" w:rsidRDefault="007E6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C0"/>
    <w:rsid w:val="000A742E"/>
    <w:rsid w:val="000F7738"/>
    <w:rsid w:val="001D266D"/>
    <w:rsid w:val="00306FC0"/>
    <w:rsid w:val="0045439B"/>
    <w:rsid w:val="00606EDF"/>
    <w:rsid w:val="007E6CB9"/>
    <w:rsid w:val="00B43657"/>
    <w:rsid w:val="00FD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E14C6"/>
  <w15:chartTrackingRefBased/>
  <w15:docId w15:val="{80D7DC90-F038-4B53-94FC-A9B937BC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F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06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06FC0"/>
    <w:rPr>
      <w:sz w:val="18"/>
      <w:szCs w:val="18"/>
    </w:rPr>
  </w:style>
  <w:style w:type="paragraph" w:styleId="a5">
    <w:name w:val="Normal (Web)"/>
    <w:basedOn w:val="a"/>
    <w:uiPriority w:val="99"/>
    <w:unhideWhenUsed/>
    <w:rsid w:val="00306F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line number"/>
    <w:basedOn w:val="a0"/>
    <w:uiPriority w:val="99"/>
    <w:semiHidden/>
    <w:unhideWhenUsed/>
    <w:rsid w:val="00306FC0"/>
  </w:style>
  <w:style w:type="paragraph" w:styleId="a7">
    <w:name w:val="header"/>
    <w:basedOn w:val="a"/>
    <w:link w:val="a8"/>
    <w:uiPriority w:val="99"/>
    <w:unhideWhenUsed/>
    <w:rsid w:val="00FD2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D2E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DD2F3-49D0-48ED-959E-984432D5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</dc:creator>
  <cp:keywords/>
  <dc:description/>
  <cp:lastModifiedBy>lys</cp:lastModifiedBy>
  <cp:revision>4</cp:revision>
  <dcterms:created xsi:type="dcterms:W3CDTF">2023-11-10T03:03:00Z</dcterms:created>
  <dcterms:modified xsi:type="dcterms:W3CDTF">2023-12-12T07:56:00Z</dcterms:modified>
</cp:coreProperties>
</file>