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5FAB" w:rsidRPr="005A5FAB" w:rsidRDefault="005A5FAB" w:rsidP="005A5F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A5FAB">
        <w:rPr>
          <w:rFonts w:ascii="Times New Roman" w:hAnsi="Times New Roman" w:cs="Times New Roman" w:hint="eastAsia"/>
          <w:b/>
          <w:sz w:val="32"/>
          <w:szCs w:val="32"/>
        </w:rPr>
        <w:t>S</w:t>
      </w:r>
      <w:r w:rsidRPr="005A5FAB">
        <w:rPr>
          <w:rFonts w:ascii="Times New Roman" w:hAnsi="Times New Roman" w:cs="Times New Roman"/>
          <w:b/>
          <w:sz w:val="32"/>
          <w:szCs w:val="32"/>
        </w:rPr>
        <w:t>upplementary information</w:t>
      </w:r>
    </w:p>
    <w:p w:rsidR="005A5FAB" w:rsidRDefault="005A5FAB">
      <w:pPr>
        <w:rPr>
          <w:rFonts w:ascii="Times New Roman" w:hAnsi="Times New Roman" w:cs="Times New Roman"/>
          <w:b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b/>
          <w:sz w:val="24"/>
          <w:szCs w:val="24"/>
        </w:rPr>
      </w:pPr>
    </w:p>
    <w:p w:rsidR="00E8280F" w:rsidRPr="00BB1D77" w:rsidRDefault="00BB1D77">
      <w:pPr>
        <w:rPr>
          <w:rFonts w:ascii="Times New Roman" w:hAnsi="Times New Roman" w:cs="Times New Roman"/>
          <w:b/>
          <w:sz w:val="24"/>
          <w:szCs w:val="24"/>
        </w:rPr>
      </w:pPr>
      <w:r w:rsidRPr="00BB1D77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Pr="00BB1D77">
        <w:rPr>
          <w:rFonts w:ascii="Times New Roman" w:hAnsi="Times New Roman" w:cs="Times New Roman"/>
          <w:sz w:val="24"/>
          <w:szCs w:val="24"/>
        </w:rPr>
        <w:t>Characteristics of patients with NSCLC</w:t>
      </w:r>
      <w:r w:rsidR="005A5FA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268"/>
        <w:gridCol w:w="1843"/>
        <w:gridCol w:w="1213"/>
      </w:tblGrid>
      <w:tr w:rsidR="00BB1D77" w:rsidRPr="00E8280F" w:rsidTr="008850CA">
        <w:tc>
          <w:tcPr>
            <w:tcW w:w="2972" w:type="dxa"/>
            <w:vMerge w:val="restart"/>
            <w:tcBorders>
              <w:top w:val="single" w:sz="4" w:space="0" w:color="auto"/>
            </w:tcBorders>
            <w:vAlign w:val="center"/>
          </w:tcPr>
          <w:p w:rsidR="00BB1D77" w:rsidRPr="00BB1D77" w:rsidRDefault="00BB1D77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</w:t>
            </w:r>
            <w:r w:rsidRPr="00BB1D77">
              <w:rPr>
                <w:rFonts w:ascii="Times New Roman" w:hAnsi="Times New Roman" w:cs="Times New Roman"/>
                <w:b/>
                <w:sz w:val="24"/>
                <w:szCs w:val="24"/>
              </w:rPr>
              <w:t>ariable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D77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 of patients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</w:tcBorders>
            <w:vAlign w:val="center"/>
          </w:tcPr>
          <w:p w:rsidR="00BB1D77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BB1D77" w:rsidRPr="00E8280F" w:rsidTr="008850CA">
        <w:tc>
          <w:tcPr>
            <w:tcW w:w="2972" w:type="dxa"/>
            <w:vMerge/>
            <w:tcBorders>
              <w:bottom w:val="single" w:sz="4" w:space="0" w:color="auto"/>
            </w:tcBorders>
            <w:vAlign w:val="center"/>
          </w:tcPr>
          <w:p w:rsidR="00BB1D77" w:rsidRPr="00E8280F" w:rsidRDefault="00BB1D77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D77" w:rsidRPr="00E8280F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(n=67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D77" w:rsidRPr="00E8280F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213" w:type="dxa"/>
            <w:vMerge/>
            <w:tcBorders>
              <w:bottom w:val="single" w:sz="4" w:space="0" w:color="auto"/>
            </w:tcBorders>
            <w:vAlign w:val="center"/>
          </w:tcPr>
          <w:p w:rsidR="00BB1D77" w:rsidRPr="00BB1D77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8280F" w:rsidRPr="00E8280F" w:rsidTr="008850CA"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:rsidR="00E8280F" w:rsidRPr="00BB1D77" w:rsidRDefault="00E8280F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  <w:p w:rsidR="00E8280F" w:rsidRPr="00E8280F" w:rsidRDefault="00E8280F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8280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E8280F" w:rsidRPr="00E8280F" w:rsidRDefault="00E8280F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8280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8280F" w:rsidRP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8280F" w:rsidRP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:rsidR="00E8280F" w:rsidRPr="00E8280F" w:rsidRDefault="00031219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.137</w:t>
            </w:r>
          </w:p>
        </w:tc>
      </w:tr>
      <w:tr w:rsidR="00E8280F" w:rsidRPr="00E8280F" w:rsidTr="008850CA">
        <w:tc>
          <w:tcPr>
            <w:tcW w:w="2972" w:type="dxa"/>
            <w:vAlign w:val="center"/>
          </w:tcPr>
          <w:p w:rsidR="00E8280F" w:rsidRPr="00BB1D77" w:rsidRDefault="00E8280F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 w:rsidRPr="00BB1D77">
              <w:rPr>
                <w:rFonts w:ascii="Times New Roman" w:hAnsi="Times New Roman" w:cs="Times New Roman"/>
                <w:b/>
                <w:sz w:val="24"/>
                <w:szCs w:val="24"/>
              </w:rPr>
              <w:t>ge</w:t>
            </w:r>
          </w:p>
          <w:p w:rsidR="00BB1D77" w:rsidRPr="00BB1D77" w:rsidRDefault="00BB1D77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BB1D77">
              <w:rPr>
                <w:rFonts w:ascii="Times New Roman" w:eastAsia="Yu Gothic" w:hAnsi="Times New Roman" w:cs="Times New Roman"/>
                <w:sz w:val="24"/>
                <w:szCs w:val="24"/>
              </w:rPr>
              <w:t>≤</w:t>
            </w:r>
          </w:p>
          <w:p w:rsidR="00E8280F" w:rsidRPr="00E8280F" w:rsidRDefault="00BB1D77" w:rsidP="008850CA">
            <w:pPr>
              <w:spacing w:line="360" w:lineRule="auto"/>
              <w:ind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2268" w:type="dxa"/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D77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B853FE" w:rsidRPr="00E8280F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3FE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  <w:p w:rsidR="00BB1D77" w:rsidRPr="00E8280F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213" w:type="dxa"/>
            <w:vAlign w:val="center"/>
          </w:tcPr>
          <w:p w:rsidR="00E8280F" w:rsidRPr="00E8280F" w:rsidRDefault="00BB1D77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.816</w:t>
            </w:r>
          </w:p>
        </w:tc>
      </w:tr>
      <w:tr w:rsidR="00E8280F" w:rsidRPr="00E8280F" w:rsidTr="008850CA">
        <w:tc>
          <w:tcPr>
            <w:tcW w:w="2972" w:type="dxa"/>
            <w:vAlign w:val="center"/>
          </w:tcPr>
          <w:p w:rsidR="00E8280F" w:rsidRPr="00BB1D77" w:rsidRDefault="00E8280F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</w:t>
            </w:r>
            <w:r w:rsidRPr="00BB1D77">
              <w:rPr>
                <w:rFonts w:ascii="Times New Roman" w:hAnsi="Times New Roman" w:cs="Times New Roman"/>
                <w:b/>
                <w:sz w:val="24"/>
                <w:szCs w:val="24"/>
              </w:rPr>
              <w:t>moking</w:t>
            </w:r>
          </w:p>
          <w:p w:rsidR="00E8280F" w:rsidRDefault="00A17056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E8280F" w:rsidRPr="00E8280F" w:rsidRDefault="00A17056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268" w:type="dxa"/>
            <w:vAlign w:val="center"/>
          </w:tcPr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8280F" w:rsidRPr="00E8280F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  <w:p w:rsidR="00E8280F" w:rsidRPr="00E8280F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70B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  <w:vAlign w:val="center"/>
          </w:tcPr>
          <w:p w:rsidR="00E8280F" w:rsidRPr="00E8280F" w:rsidRDefault="00031219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.975</w:t>
            </w:r>
          </w:p>
        </w:tc>
      </w:tr>
      <w:tr w:rsidR="00E8280F" w:rsidRPr="00E8280F" w:rsidTr="008850CA"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:rsidR="00E8280F" w:rsidRPr="00BB1D77" w:rsidRDefault="00E8280F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D7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H</w:t>
            </w:r>
            <w:r w:rsidRPr="00BB1D77">
              <w:rPr>
                <w:rFonts w:ascii="Times New Roman" w:hAnsi="Times New Roman" w:cs="Times New Roman"/>
                <w:b/>
                <w:sz w:val="24"/>
                <w:szCs w:val="24"/>
              </w:rPr>
              <w:t>istology</w:t>
            </w:r>
          </w:p>
          <w:p w:rsidR="00E8280F" w:rsidRDefault="00B853FE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denocarcinoma</w:t>
            </w:r>
          </w:p>
          <w:p w:rsidR="00B853FE" w:rsidRDefault="00B853FE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quamous cell carcinoma</w:t>
            </w:r>
          </w:p>
          <w:p w:rsidR="00E8280F" w:rsidRPr="00E8280F" w:rsidRDefault="00B853FE" w:rsidP="008850CA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853FE" w:rsidRPr="00E8280F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8280F" w:rsidRDefault="00E8280F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  <w:p w:rsidR="00B853FE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  <w:p w:rsidR="00B853FE" w:rsidRPr="00E8280F" w:rsidRDefault="00B853FE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:rsidR="00E8280F" w:rsidRPr="00E8280F" w:rsidRDefault="00031219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.933</w:t>
            </w:r>
          </w:p>
        </w:tc>
      </w:tr>
    </w:tbl>
    <w:p w:rsidR="0009544F" w:rsidRDefault="0009544F"/>
    <w:p w:rsidR="008850CA" w:rsidRDefault="008850CA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5A5FAB" w:rsidRDefault="005A5FAB"/>
    <w:p w:rsidR="00D3180E" w:rsidRDefault="00D3180E" w:rsidP="008850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50CA">
        <w:rPr>
          <w:rFonts w:ascii="Times New Roman" w:hAnsi="Times New Roman" w:cs="Times New Roman"/>
          <w:b/>
          <w:sz w:val="24"/>
          <w:szCs w:val="24"/>
        </w:rPr>
        <w:lastRenderedPageBreak/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The sequences of primers or probes used in this study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33"/>
      </w:tblGrid>
      <w:tr w:rsidR="00B01A5B" w:rsidTr="008850CA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B01A5B" w:rsidRPr="008850CA" w:rsidRDefault="00B01A5B" w:rsidP="008850C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0C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G</w:t>
            </w:r>
            <w:r w:rsidRPr="008850CA">
              <w:rPr>
                <w:rFonts w:ascii="Times New Roman" w:hAnsi="Times New Roman" w:cs="Times New Roman"/>
                <w:b/>
                <w:sz w:val="24"/>
                <w:szCs w:val="24"/>
              </w:rPr>
              <w:t>ene</w:t>
            </w:r>
          </w:p>
        </w:tc>
        <w:tc>
          <w:tcPr>
            <w:tcW w:w="6033" w:type="dxa"/>
            <w:tcBorders>
              <w:top w:val="single" w:sz="4" w:space="0" w:color="auto"/>
              <w:bottom w:val="single" w:sz="4" w:space="0" w:color="auto"/>
            </w:tcBorders>
          </w:tcPr>
          <w:p w:rsidR="00B01A5B" w:rsidRPr="008850CA" w:rsidRDefault="00B01A5B" w:rsidP="008850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0C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</w:t>
            </w:r>
            <w:r w:rsidRPr="008850CA">
              <w:rPr>
                <w:rFonts w:ascii="Times New Roman" w:hAnsi="Times New Roman" w:cs="Times New Roman"/>
                <w:b/>
                <w:sz w:val="24"/>
                <w:szCs w:val="24"/>
              </w:rPr>
              <w:t>equences</w:t>
            </w:r>
          </w:p>
        </w:tc>
      </w:tr>
      <w:tr w:rsidR="00B01A5B" w:rsidTr="008850CA">
        <w:tc>
          <w:tcPr>
            <w:tcW w:w="2263" w:type="dxa"/>
            <w:tcBorders>
              <w:top w:val="single" w:sz="4" w:space="0" w:color="auto"/>
            </w:tcBorders>
          </w:tcPr>
          <w:p w:rsidR="00B01A5B" w:rsidRPr="00B01A5B" w:rsidRDefault="00B01A5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A5B">
              <w:rPr>
                <w:rFonts w:ascii="Times New Roman" w:hAnsi="Times New Roman" w:cs="Times New Roman"/>
                <w:sz w:val="24"/>
                <w:szCs w:val="24"/>
              </w:rPr>
              <w:t>EMSA probe</w:t>
            </w:r>
            <w:r w:rsidR="00B35E4B">
              <w:rPr>
                <w:rFonts w:ascii="Times New Roman" w:hAnsi="Times New Roman" w:cs="Times New Roman"/>
                <w:sz w:val="24"/>
                <w:szCs w:val="24"/>
              </w:rPr>
              <w:t xml:space="preserve"> (WT)</w:t>
            </w:r>
          </w:p>
        </w:tc>
        <w:tc>
          <w:tcPr>
            <w:tcW w:w="6033" w:type="dxa"/>
            <w:tcBorders>
              <w:top w:val="single" w:sz="4" w:space="0" w:color="auto"/>
            </w:tcBorders>
          </w:tcPr>
          <w:p w:rsidR="00B01A5B" w:rsidRPr="00B01A5B" w:rsidRDefault="00B01A5B" w:rsidP="008850C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01A5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TTCCTGGCCACCCACCTGGGCACT</w:t>
            </w:r>
          </w:p>
          <w:p w:rsidR="00B01A5B" w:rsidRPr="00B01A5B" w:rsidRDefault="00B01A5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AAGGACCGGTGGGTGGACCCGTGA</w:t>
            </w:r>
          </w:p>
        </w:tc>
      </w:tr>
      <w:tr w:rsidR="00B01A5B" w:rsidTr="008850CA">
        <w:tc>
          <w:tcPr>
            <w:tcW w:w="2263" w:type="dxa"/>
          </w:tcPr>
          <w:p w:rsidR="00B01A5B" w:rsidRPr="00B01A5B" w:rsidRDefault="00B35E4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A5B">
              <w:rPr>
                <w:rFonts w:ascii="Times New Roman" w:hAnsi="Times New Roman" w:cs="Times New Roman"/>
                <w:sz w:val="24"/>
                <w:szCs w:val="24"/>
              </w:rPr>
              <w:t>EMSA probe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(MT)</w:t>
            </w:r>
          </w:p>
        </w:tc>
        <w:tc>
          <w:tcPr>
            <w:tcW w:w="6033" w:type="dxa"/>
          </w:tcPr>
          <w:p w:rsidR="00B35E4B" w:rsidRPr="00B01A5B" w:rsidRDefault="00B35E4B" w:rsidP="008850C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01A5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TTCCTGGCC</w:t>
            </w:r>
            <w:r w:rsidRPr="00B35E4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ACCTATCTAGGCA</w:t>
            </w:r>
            <w:r w:rsidRPr="00B01A5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</w:t>
            </w:r>
          </w:p>
          <w:p w:rsidR="00B01A5B" w:rsidRPr="00B01A5B" w:rsidRDefault="00B35E4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AAGGACCGGTGGATAGATCCGTGA</w:t>
            </w:r>
          </w:p>
        </w:tc>
      </w:tr>
      <w:tr w:rsidR="00B35E4B" w:rsidTr="008850CA">
        <w:tc>
          <w:tcPr>
            <w:tcW w:w="2263" w:type="dxa"/>
          </w:tcPr>
          <w:p w:rsidR="00B35E4B" w:rsidRDefault="00B35E4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iR-23a (ISH)</w:t>
            </w:r>
          </w:p>
        </w:tc>
        <w:tc>
          <w:tcPr>
            <w:tcW w:w="6033" w:type="dxa"/>
          </w:tcPr>
          <w:p w:rsidR="00B35E4B" w:rsidRPr="00AD7E23" w:rsidRDefault="00B35E4B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7E23">
              <w:rPr>
                <w:rFonts w:ascii="Times New Roman" w:hAnsi="Times New Roman" w:cs="Times New Roman"/>
                <w:sz w:val="24"/>
                <w:szCs w:val="24"/>
              </w:rPr>
              <w:t>TAGTGTAACGGTCCCTAAAGG-DIG</w:t>
            </w:r>
          </w:p>
        </w:tc>
      </w:tr>
      <w:tr w:rsidR="00B01A5B" w:rsidTr="008850CA">
        <w:tc>
          <w:tcPr>
            <w:tcW w:w="2263" w:type="dxa"/>
          </w:tcPr>
          <w:p w:rsidR="00B01A5B" w:rsidRPr="00B01A5B" w:rsidRDefault="00AD7E23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iR-27a (ISH)</w:t>
            </w:r>
          </w:p>
        </w:tc>
        <w:tc>
          <w:tcPr>
            <w:tcW w:w="6033" w:type="dxa"/>
          </w:tcPr>
          <w:p w:rsidR="00B01A5B" w:rsidRPr="00B01A5B" w:rsidRDefault="00AD7E23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7E23">
              <w:rPr>
                <w:rFonts w:ascii="Times New Roman" w:hAnsi="Times New Roman" w:cs="Times New Roman"/>
                <w:sz w:val="24"/>
                <w:szCs w:val="24"/>
              </w:rPr>
              <w:t>AAGTGTCACCGATTCAAGGCG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-DIG</w:t>
            </w:r>
          </w:p>
        </w:tc>
      </w:tr>
      <w:tr w:rsidR="00B01A5B" w:rsidTr="008850CA">
        <w:tc>
          <w:tcPr>
            <w:tcW w:w="2263" w:type="dxa"/>
          </w:tcPr>
          <w:p w:rsidR="00B01A5B" w:rsidRPr="00B01A5B" w:rsidRDefault="00AD7E23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iR-24-2 (ISH)</w:t>
            </w:r>
          </w:p>
        </w:tc>
        <w:tc>
          <w:tcPr>
            <w:tcW w:w="6033" w:type="dxa"/>
          </w:tcPr>
          <w:p w:rsidR="00B01A5B" w:rsidRPr="00B01A5B" w:rsidRDefault="00AD7E23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7E23">
              <w:rPr>
                <w:rFonts w:ascii="Times New Roman" w:hAnsi="Times New Roman" w:cs="Times New Roman"/>
                <w:sz w:val="24"/>
                <w:szCs w:val="24"/>
              </w:rPr>
              <w:t xml:space="preserve">ACCGAGTCAAGTCGTCCTTGTC-DIG     </w:t>
            </w:r>
          </w:p>
        </w:tc>
      </w:tr>
      <w:tr w:rsidR="00AD7E23" w:rsidTr="008850CA">
        <w:tc>
          <w:tcPr>
            <w:tcW w:w="2263" w:type="dxa"/>
          </w:tcPr>
          <w:p w:rsidR="00AD7E23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ITF</w:t>
            </w:r>
          </w:p>
        </w:tc>
        <w:tc>
          <w:tcPr>
            <w:tcW w:w="6033" w:type="dxa"/>
          </w:tcPr>
          <w:p w:rsidR="00AD7E23" w:rsidRPr="007E2862" w:rsidRDefault="002E3665" w:rsidP="008850CA">
            <w:pPr>
              <w:spacing w:line="360" w:lineRule="auto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7E286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CGAAAGTTGCAACGRGAACAGCA</w:t>
            </w:r>
          </w:p>
          <w:p w:rsidR="002E3665" w:rsidRPr="00B01A5B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286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GAGCCTGCATTTCAAGTTCCTGTA</w:t>
            </w:r>
          </w:p>
        </w:tc>
      </w:tr>
      <w:tr w:rsidR="002E3665" w:rsidTr="008850CA">
        <w:tc>
          <w:tcPr>
            <w:tcW w:w="2263" w:type="dxa"/>
          </w:tcPr>
          <w:p w:rsidR="002E3665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BLB</w:t>
            </w:r>
          </w:p>
        </w:tc>
        <w:tc>
          <w:tcPr>
            <w:tcW w:w="6033" w:type="dxa"/>
          </w:tcPr>
          <w:p w:rsidR="002E3665" w:rsidRDefault="007E2862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ACCCTTCTCCCAAGCATAA</w:t>
            </w:r>
          </w:p>
          <w:p w:rsidR="007E2862" w:rsidRPr="00B01A5B" w:rsidRDefault="007E2862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GACCGAACAGGAGCTTTGA</w:t>
            </w:r>
          </w:p>
        </w:tc>
      </w:tr>
      <w:tr w:rsidR="00AD7E23" w:rsidTr="008850CA">
        <w:tc>
          <w:tcPr>
            <w:tcW w:w="2263" w:type="dxa"/>
            <w:tcBorders>
              <w:bottom w:val="single" w:sz="4" w:space="0" w:color="auto"/>
            </w:tcBorders>
          </w:tcPr>
          <w:p w:rsidR="00AD7E23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ctin</w:t>
            </w:r>
          </w:p>
        </w:tc>
        <w:tc>
          <w:tcPr>
            <w:tcW w:w="6033" w:type="dxa"/>
            <w:tcBorders>
              <w:bottom w:val="single" w:sz="4" w:space="0" w:color="auto"/>
            </w:tcBorders>
          </w:tcPr>
          <w:p w:rsidR="00AD7E23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AACTGGAACGGTGAAGGTG</w:t>
            </w:r>
          </w:p>
          <w:p w:rsidR="002E3665" w:rsidRPr="00B01A5B" w:rsidRDefault="002E3665" w:rsidP="008850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TGGCTTTTAGGATGGCAAG</w:t>
            </w:r>
          </w:p>
        </w:tc>
      </w:tr>
    </w:tbl>
    <w:p w:rsidR="00B01A5B" w:rsidRDefault="00B01A5B">
      <w:pPr>
        <w:rPr>
          <w:rFonts w:ascii="Times New Roman" w:hAnsi="Times New Roman" w:cs="Times New Roman"/>
          <w:sz w:val="24"/>
          <w:szCs w:val="24"/>
        </w:rPr>
      </w:pPr>
    </w:p>
    <w:p w:rsidR="00423CF1" w:rsidRDefault="00423CF1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5A5FAB" w:rsidRDefault="005A5FAB">
      <w:pPr>
        <w:rPr>
          <w:rFonts w:ascii="Times New Roman" w:hAnsi="Times New Roman" w:cs="Times New Roman"/>
          <w:sz w:val="24"/>
          <w:szCs w:val="24"/>
        </w:rPr>
      </w:pPr>
    </w:p>
    <w:p w:rsidR="00423CF1" w:rsidRDefault="00423CF1" w:rsidP="009211EE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23CF1">
        <w:rPr>
          <w:rFonts w:ascii="Times New Roman" w:hAnsi="Times New Roman" w:cs="Times New Roman" w:hint="eastAsia"/>
          <w:b/>
          <w:sz w:val="28"/>
          <w:szCs w:val="28"/>
        </w:rPr>
        <w:lastRenderedPageBreak/>
        <w:t>S</w:t>
      </w:r>
      <w:r w:rsidRPr="00423CF1">
        <w:rPr>
          <w:rFonts w:ascii="Times New Roman" w:hAnsi="Times New Roman" w:cs="Times New Roman"/>
          <w:b/>
          <w:sz w:val="28"/>
          <w:szCs w:val="28"/>
        </w:rPr>
        <w:t>upplementary Figure legends</w:t>
      </w:r>
    </w:p>
    <w:p w:rsidR="005A5FAB" w:rsidRDefault="00F70B6A" w:rsidP="005A5FA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E34698B">
            <wp:extent cx="4111983" cy="2608027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044" cy="263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423CF1" w:rsidRDefault="00423CF1" w:rsidP="009211EE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423CF1"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r>
        <w:rPr>
          <w:rFonts w:ascii="Times New Roman" w:hAnsi="Times New Roman" w:cs="Times New Roman"/>
          <w:sz w:val="24"/>
          <w:szCs w:val="24"/>
        </w:rPr>
        <w:t xml:space="preserve">Drug treatment schedule. A. </w:t>
      </w:r>
      <w:bookmarkStart w:id="1" w:name="_Hlk173255708"/>
      <w:r>
        <w:rPr>
          <w:rFonts w:ascii="Times New Roman" w:hAnsi="Times New Roman" w:cs="Times New Roman"/>
          <w:sz w:val="24"/>
          <w:szCs w:val="24"/>
        </w:rPr>
        <w:t xml:space="preserve">Drug treatment schedule for LF3 and PD-L1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combination treatment. 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B. Drug treatment schedule for compare the enhancing effects of LF3 and 4EGI-1 on the PD-L1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therapeutic efficacy. </w:t>
      </w:r>
      <w:r w:rsidR="0000764D">
        <w:rPr>
          <w:rFonts w:ascii="Times New Roman" w:hAnsi="Times New Roman" w:cs="Times New Roman"/>
          <w:sz w:val="24"/>
          <w:szCs w:val="24"/>
        </w:rPr>
        <w:t>Xenograft models were generated using C57BL/6J mice</w:t>
      </w:r>
      <w:r w:rsidR="005238C8">
        <w:rPr>
          <w:rFonts w:ascii="Times New Roman" w:hAnsi="Times New Roman" w:cs="Times New Roman"/>
          <w:sz w:val="24"/>
          <w:szCs w:val="24"/>
        </w:rPr>
        <w:t xml:space="preserve"> by subcutaneously injection Lewis lung cancer cells with high expressing miR-23a/27a/24-2 cluster. Drug treatment was started when tumor volumes were reached about 100mm</w:t>
      </w:r>
      <w:r w:rsidR="005238C8" w:rsidRPr="005238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5238C8">
        <w:rPr>
          <w:rFonts w:ascii="Times New Roman" w:hAnsi="Times New Roman" w:cs="Times New Roman"/>
          <w:sz w:val="24"/>
          <w:szCs w:val="24"/>
        </w:rPr>
        <w:t>.</w:t>
      </w:r>
    </w:p>
    <w:p w:rsidR="00265079" w:rsidRDefault="00265079" w:rsidP="00423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A5FAB" w:rsidRDefault="005A5FAB" w:rsidP="005A5FA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BF4704">
            <wp:extent cx="4794085" cy="3267047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269" cy="328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5079" w:rsidRDefault="00265079" w:rsidP="00423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507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65079">
        <w:rPr>
          <w:rFonts w:ascii="Times New Roman" w:hAnsi="Times New Roman" w:cs="Times New Roman"/>
          <w:b/>
          <w:sz w:val="24"/>
          <w:szCs w:val="24"/>
        </w:rPr>
        <w:t xml:space="preserve">ig. S2. </w:t>
      </w:r>
      <w:r w:rsidRPr="0026507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expression level of miR-23a/27a/24-2 cluster. A. H1299 and H1650 </w:t>
      </w:r>
      <w:bookmarkStart w:id="2" w:name="_Hlk173256170"/>
      <w:r>
        <w:rPr>
          <w:rFonts w:ascii="Times New Roman" w:hAnsi="Times New Roman" w:cs="Times New Roman"/>
          <w:sz w:val="24"/>
          <w:szCs w:val="24"/>
        </w:rPr>
        <w:t xml:space="preserve">cells were transfected with empty vector or miR-23a/27a/24-2 cluster expressing construct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-cluster) and measured indicated miRNAs expression. 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B. </w:t>
      </w:r>
      <w:r w:rsidR="00311266">
        <w:rPr>
          <w:rFonts w:ascii="Times New Roman" w:hAnsi="Times New Roman" w:cs="Times New Roman"/>
          <w:sz w:val="24"/>
          <w:szCs w:val="24"/>
        </w:rPr>
        <w:t xml:space="preserve">LLC </w:t>
      </w:r>
      <w:r>
        <w:rPr>
          <w:rFonts w:ascii="Times New Roman" w:hAnsi="Times New Roman" w:cs="Times New Roman"/>
          <w:sz w:val="24"/>
          <w:szCs w:val="24"/>
        </w:rPr>
        <w:t xml:space="preserve">cells were transfected with empty vector or </w:t>
      </w:r>
      <w:r w:rsidR="00311266">
        <w:rPr>
          <w:rFonts w:ascii="Times New Roman" w:hAnsi="Times New Roman" w:cs="Times New Roman"/>
          <w:sz w:val="24"/>
          <w:szCs w:val="24"/>
        </w:rPr>
        <w:t xml:space="preserve">scramble plasmid or </w:t>
      </w:r>
      <w:r>
        <w:rPr>
          <w:rFonts w:ascii="Times New Roman" w:hAnsi="Times New Roman" w:cs="Times New Roman"/>
          <w:sz w:val="24"/>
          <w:szCs w:val="24"/>
        </w:rPr>
        <w:t xml:space="preserve">miR-23a/27a/24-2 cluster expressing construct </w:t>
      </w:r>
      <w:r w:rsidR="00311266">
        <w:rPr>
          <w:rFonts w:ascii="Times New Roman" w:hAnsi="Times New Roman" w:cs="Times New Roman"/>
          <w:sz w:val="24"/>
          <w:szCs w:val="24"/>
        </w:rPr>
        <w:t>or construct that expressing miR-23a/27a/24-2 cluster shRNA (</w:t>
      </w:r>
      <w:proofErr w:type="spellStart"/>
      <w:r w:rsidR="00311266">
        <w:rPr>
          <w:rFonts w:ascii="Times New Roman" w:hAnsi="Times New Roman" w:cs="Times New Roman"/>
          <w:sz w:val="24"/>
          <w:szCs w:val="24"/>
        </w:rPr>
        <w:t>sh</w:t>
      </w:r>
      <w:proofErr w:type="spellEnd"/>
      <w:r w:rsidR="00311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1266">
        <w:rPr>
          <w:rFonts w:ascii="Times New Roman" w:hAnsi="Times New Roman" w:cs="Times New Roman"/>
          <w:sz w:val="24"/>
          <w:szCs w:val="24"/>
        </w:rPr>
        <w:t>miR</w:t>
      </w:r>
      <w:proofErr w:type="spellEnd"/>
      <w:r w:rsidR="00311266">
        <w:rPr>
          <w:rFonts w:ascii="Times New Roman" w:hAnsi="Times New Roman" w:cs="Times New Roman"/>
          <w:sz w:val="24"/>
          <w:szCs w:val="24"/>
        </w:rPr>
        <w:t xml:space="preserve">-cluster) </w:t>
      </w:r>
      <w:r>
        <w:rPr>
          <w:rFonts w:ascii="Times New Roman" w:hAnsi="Times New Roman" w:cs="Times New Roman"/>
          <w:sz w:val="24"/>
          <w:szCs w:val="24"/>
        </w:rPr>
        <w:t>and measured indicated miRNAs expression.</w:t>
      </w:r>
      <w:r w:rsidR="00311266">
        <w:rPr>
          <w:rFonts w:ascii="Times New Roman" w:hAnsi="Times New Roman" w:cs="Times New Roman"/>
          <w:sz w:val="24"/>
          <w:szCs w:val="24"/>
        </w:rPr>
        <w:t xml:space="preserve"> C. H1</w:t>
      </w:r>
      <w:r w:rsidR="005A5FAB">
        <w:rPr>
          <w:rFonts w:ascii="Times New Roman" w:hAnsi="Times New Roman" w:cs="Times New Roman"/>
          <w:sz w:val="24"/>
          <w:szCs w:val="24"/>
        </w:rPr>
        <w:t>299</w:t>
      </w:r>
      <w:r w:rsidR="00311266">
        <w:rPr>
          <w:rFonts w:ascii="Times New Roman" w:hAnsi="Times New Roman" w:cs="Times New Roman"/>
          <w:sz w:val="24"/>
          <w:szCs w:val="24"/>
        </w:rPr>
        <w:t xml:space="preserve"> cells were transfected with scramble plasmid or </w:t>
      </w:r>
      <w:r w:rsidR="001534D9">
        <w:rPr>
          <w:rFonts w:ascii="Times New Roman" w:hAnsi="Times New Roman" w:cs="Times New Roman"/>
          <w:sz w:val="24"/>
          <w:szCs w:val="24"/>
        </w:rPr>
        <w:t xml:space="preserve">construct that expressing miR-23a/27a/24-2 cluster shRNA </w:t>
      </w:r>
      <w:r w:rsidR="00311266">
        <w:rPr>
          <w:rFonts w:ascii="Times New Roman" w:hAnsi="Times New Roman" w:cs="Times New Roman"/>
          <w:sz w:val="24"/>
          <w:szCs w:val="24"/>
        </w:rPr>
        <w:t>and measured indicated miRNAs expression.</w:t>
      </w:r>
      <w:r w:rsidR="001534D9">
        <w:rPr>
          <w:rFonts w:ascii="Times New Roman" w:hAnsi="Times New Roman" w:cs="Times New Roman"/>
          <w:sz w:val="24"/>
          <w:szCs w:val="24"/>
        </w:rPr>
        <w:t xml:space="preserve"> miRNAs expression was measured by </w:t>
      </w:r>
      <w:proofErr w:type="spellStart"/>
      <w:r w:rsidR="001534D9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1534D9">
        <w:rPr>
          <w:rFonts w:ascii="Times New Roman" w:hAnsi="Times New Roman" w:cs="Times New Roman"/>
          <w:sz w:val="24"/>
          <w:szCs w:val="24"/>
        </w:rPr>
        <w:t xml:space="preserve">-PCR after 72 hours of transfection. </w:t>
      </w:r>
    </w:p>
    <w:p w:rsidR="001534D9" w:rsidRDefault="005A5FAB" w:rsidP="005A5FA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DFD3054">
            <wp:extent cx="2832763" cy="281070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668" cy="2822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34D9" w:rsidRPr="00265079" w:rsidRDefault="001534D9" w:rsidP="00423CF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</w:t>
      </w:r>
      <w:r w:rsidR="0022553A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1534D9">
        <w:rPr>
          <w:rFonts w:ascii="Times New Roman" w:hAnsi="Times New Roman" w:cs="Times New Roman"/>
          <w:sz w:val="24"/>
          <w:szCs w:val="24"/>
        </w:rPr>
        <w:t xml:space="preserve">Histograms for cell death of H1650 and H1299 </w:t>
      </w:r>
      <w:r w:rsidRPr="001534D9">
        <w:rPr>
          <w:rFonts w:ascii="Times New Roman" w:hAnsi="Times New Roman" w:cs="Times New Roman" w:hint="eastAsia"/>
          <w:sz w:val="24"/>
          <w:szCs w:val="24"/>
        </w:rPr>
        <w:t>cells</w:t>
      </w:r>
      <w:r w:rsidRPr="001534D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Indicated cells were transfected with empty vector or miR-23a/27a/24-2 cluster expressing construct. After 48 hours of transfection, tumor cells were co-cultured with activated T cells for 6 hours. Then, tumor cell death was measured by flow cytometry. </w:t>
      </w:r>
    </w:p>
    <w:sectPr w:rsidR="001534D9" w:rsidRPr="00265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2BB3" w:rsidRDefault="00D82BB3" w:rsidP="00D3180E">
      <w:r>
        <w:separator/>
      </w:r>
    </w:p>
  </w:endnote>
  <w:endnote w:type="continuationSeparator" w:id="0">
    <w:p w:rsidR="00D82BB3" w:rsidRDefault="00D82BB3" w:rsidP="00D31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2BB3" w:rsidRDefault="00D82BB3" w:rsidP="00D3180E">
      <w:r>
        <w:separator/>
      </w:r>
    </w:p>
  </w:footnote>
  <w:footnote w:type="continuationSeparator" w:id="0">
    <w:p w:rsidR="00D82BB3" w:rsidRDefault="00D82BB3" w:rsidP="00D31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D7"/>
    <w:rsid w:val="0000764D"/>
    <w:rsid w:val="00031219"/>
    <w:rsid w:val="0003472D"/>
    <w:rsid w:val="0009544F"/>
    <w:rsid w:val="001534D9"/>
    <w:rsid w:val="0022553A"/>
    <w:rsid w:val="00265079"/>
    <w:rsid w:val="002E3665"/>
    <w:rsid w:val="00311266"/>
    <w:rsid w:val="00423CF1"/>
    <w:rsid w:val="004A7CB1"/>
    <w:rsid w:val="005238C8"/>
    <w:rsid w:val="00551F07"/>
    <w:rsid w:val="005A5FAB"/>
    <w:rsid w:val="005B5855"/>
    <w:rsid w:val="00704CB5"/>
    <w:rsid w:val="007E2862"/>
    <w:rsid w:val="007E6023"/>
    <w:rsid w:val="008850CA"/>
    <w:rsid w:val="009211EE"/>
    <w:rsid w:val="00A12B86"/>
    <w:rsid w:val="00A17056"/>
    <w:rsid w:val="00A75766"/>
    <w:rsid w:val="00AD7E23"/>
    <w:rsid w:val="00B01A5B"/>
    <w:rsid w:val="00B35E4B"/>
    <w:rsid w:val="00B853FE"/>
    <w:rsid w:val="00BB1D77"/>
    <w:rsid w:val="00D30A80"/>
    <w:rsid w:val="00D3180E"/>
    <w:rsid w:val="00D82BB3"/>
    <w:rsid w:val="00E076D7"/>
    <w:rsid w:val="00E8280F"/>
    <w:rsid w:val="00F70B6A"/>
    <w:rsid w:val="00FA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F0800"/>
  <w15:chartTrackingRefBased/>
  <w15:docId w15:val="{9FC9F850-19D3-4B0B-B964-0490EFF4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28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1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18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1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18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20</cp:revision>
  <dcterms:created xsi:type="dcterms:W3CDTF">2024-07-18T09:33:00Z</dcterms:created>
  <dcterms:modified xsi:type="dcterms:W3CDTF">2024-08-08T02:28:00Z</dcterms:modified>
</cp:coreProperties>
</file>