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pPr w:leftFromText="180" w:rightFromText="180" w:horzAnchor="margin" w:tblpY="720"/>
        <w:tblW w:w="5000" w:type="pct"/>
        <w:tblLook w:val="0420" w:firstRow="1" w:lastRow="0" w:firstColumn="0" w:lastColumn="0" w:noHBand="0" w:noVBand="1"/>
      </w:tblPr>
      <w:tblGrid>
        <w:gridCol w:w="2761"/>
        <w:gridCol w:w="1414"/>
        <w:gridCol w:w="1593"/>
        <w:gridCol w:w="1857"/>
        <w:gridCol w:w="1414"/>
        <w:gridCol w:w="1417"/>
        <w:gridCol w:w="1171"/>
        <w:gridCol w:w="1323"/>
      </w:tblGrid>
      <w:tr w:rsidR="0033518D" w:rsidRPr="00BE5A63" w14:paraId="7230CB71" w14:textId="77777777" w:rsidTr="0033518D">
        <w:tc>
          <w:tcPr>
            <w:tcW w:w="5000" w:type="pct"/>
            <w:gridSpan w:val="8"/>
          </w:tcPr>
          <w:p w14:paraId="343862BD" w14:textId="77777777" w:rsidR="0033518D" w:rsidRPr="00BE5A63" w:rsidRDefault="0033518D" w:rsidP="0033518D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BE5A63"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</w:rPr>
              <w:t>Table S1: Diabetes Service Component Availability by Selected Facility Characteristics</w:t>
            </w:r>
          </w:p>
        </w:tc>
      </w:tr>
      <w:tr w:rsidR="0033518D" w:rsidRPr="00BE5A63" w14:paraId="4FB7F4F0" w14:textId="77777777" w:rsidTr="0033518D">
        <w:tc>
          <w:tcPr>
            <w:tcW w:w="1066" w:type="pct"/>
            <w:vMerge w:val="restart"/>
          </w:tcPr>
          <w:p w14:paraId="54F9A5A3" w14:textId="77777777" w:rsidR="0033518D" w:rsidRPr="00BE5A63" w:rsidRDefault="0033518D" w:rsidP="0033518D">
            <w:pPr>
              <w:spacing w:after="4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  <w:t xml:space="preserve">Diabetes Service Component </w:t>
            </w:r>
          </w:p>
        </w:tc>
        <w:tc>
          <w:tcPr>
            <w:tcW w:w="546" w:type="pct"/>
          </w:tcPr>
          <w:p w14:paraId="08543429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332" w:type="pct"/>
            <w:gridSpan w:val="2"/>
          </w:tcPr>
          <w:p w14:paraId="2161C97C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14:ligatures w14:val="none"/>
              </w:rPr>
            </w:pPr>
            <w:r w:rsidRPr="00BE5A63"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  <w:t>LSHS Status</w:t>
            </w:r>
          </w:p>
        </w:tc>
        <w:tc>
          <w:tcPr>
            <w:tcW w:w="1093" w:type="pct"/>
            <w:gridSpan w:val="2"/>
          </w:tcPr>
          <w:p w14:paraId="3F7B638D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14:ligatures w14:val="none"/>
              </w:rPr>
            </w:pPr>
            <w:r w:rsidRPr="00BE5A63"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  <w:t>Level of Care</w:t>
            </w:r>
          </w:p>
        </w:tc>
        <w:tc>
          <w:tcPr>
            <w:tcW w:w="963" w:type="pct"/>
            <w:gridSpan w:val="2"/>
          </w:tcPr>
          <w:p w14:paraId="7BA6F954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14:ligatures w14:val="none"/>
              </w:rPr>
            </w:pPr>
            <w:r w:rsidRPr="00BE5A63"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  <w:t>Facility Ownership</w:t>
            </w:r>
          </w:p>
        </w:tc>
      </w:tr>
      <w:tr w:rsidR="0033518D" w:rsidRPr="00BE5A63" w14:paraId="2B7FB2FF" w14:textId="77777777" w:rsidTr="0033518D">
        <w:tc>
          <w:tcPr>
            <w:tcW w:w="1066" w:type="pct"/>
            <w:vMerge/>
          </w:tcPr>
          <w:p w14:paraId="5F3C8AE7" w14:textId="77777777" w:rsidR="0033518D" w:rsidRPr="00BE5A63" w:rsidRDefault="0033518D" w:rsidP="0033518D">
            <w:pPr>
              <w:spacing w:after="4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546" w:type="pct"/>
          </w:tcPr>
          <w:p w14:paraId="30A9B974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Overall, N = 78</w:t>
            </w: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615" w:type="pct"/>
          </w:tcPr>
          <w:p w14:paraId="7A3C6271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Empaneled, N = 41</w:t>
            </w:r>
          </w:p>
        </w:tc>
        <w:tc>
          <w:tcPr>
            <w:tcW w:w="717" w:type="pct"/>
          </w:tcPr>
          <w:p w14:paraId="799977F1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Not Empaneled, N = 37</w:t>
            </w:r>
          </w:p>
        </w:tc>
        <w:tc>
          <w:tcPr>
            <w:tcW w:w="546" w:type="pct"/>
          </w:tcPr>
          <w:p w14:paraId="0F9B522A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Primary, N = 19</w:t>
            </w:r>
          </w:p>
        </w:tc>
        <w:tc>
          <w:tcPr>
            <w:tcW w:w="547" w:type="pct"/>
          </w:tcPr>
          <w:p w14:paraId="54ABC13D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Secondary, N = 59</w:t>
            </w:r>
          </w:p>
        </w:tc>
        <w:tc>
          <w:tcPr>
            <w:tcW w:w="452" w:type="pct"/>
          </w:tcPr>
          <w:p w14:paraId="5C2132E6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Private, N = 54</w:t>
            </w:r>
          </w:p>
        </w:tc>
        <w:tc>
          <w:tcPr>
            <w:tcW w:w="511" w:type="pct"/>
          </w:tcPr>
          <w:p w14:paraId="00AA976C" w14:textId="77777777" w:rsidR="0033518D" w:rsidRPr="00BE5A63" w:rsidRDefault="0033518D" w:rsidP="0033518D">
            <w:pPr>
              <w:spacing w:after="4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Public, N = 24</w:t>
            </w:r>
          </w:p>
        </w:tc>
      </w:tr>
      <w:tr w:rsidR="0033518D" w:rsidRPr="00BE5A63" w14:paraId="2A50F513" w14:textId="77777777" w:rsidTr="0033518D">
        <w:tc>
          <w:tcPr>
            <w:tcW w:w="1066" w:type="pct"/>
          </w:tcPr>
          <w:p w14:paraId="5D02B348" w14:textId="77777777" w:rsidR="0033518D" w:rsidRPr="00BE5A63" w:rsidRDefault="0033518D" w:rsidP="0033518D">
            <w:pPr>
              <w:spacing w:after="10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Diagnoses Diabetes, n, (%)</w:t>
            </w:r>
          </w:p>
        </w:tc>
        <w:tc>
          <w:tcPr>
            <w:tcW w:w="546" w:type="pct"/>
          </w:tcPr>
          <w:p w14:paraId="4BA4C3E9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77</w:t>
            </w:r>
          </w:p>
          <w:p w14:paraId="0AFC8F46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(98.7%)</w:t>
            </w:r>
          </w:p>
        </w:tc>
        <w:tc>
          <w:tcPr>
            <w:tcW w:w="615" w:type="pct"/>
          </w:tcPr>
          <w:p w14:paraId="16112ACD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41</w:t>
            </w:r>
          </w:p>
          <w:p w14:paraId="2BA3C10F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(100%)</w:t>
            </w:r>
          </w:p>
        </w:tc>
        <w:tc>
          <w:tcPr>
            <w:tcW w:w="717" w:type="pct"/>
          </w:tcPr>
          <w:p w14:paraId="443213F9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36</w:t>
            </w:r>
          </w:p>
          <w:p w14:paraId="503501C9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(97.3%)</w:t>
            </w:r>
          </w:p>
        </w:tc>
        <w:tc>
          <w:tcPr>
            <w:tcW w:w="546" w:type="pct"/>
          </w:tcPr>
          <w:p w14:paraId="1C925D0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19</w:t>
            </w:r>
          </w:p>
          <w:p w14:paraId="36089E2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(100%)</w:t>
            </w:r>
          </w:p>
        </w:tc>
        <w:tc>
          <w:tcPr>
            <w:tcW w:w="547" w:type="pct"/>
          </w:tcPr>
          <w:p w14:paraId="03A9181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58</w:t>
            </w:r>
          </w:p>
          <w:p w14:paraId="090EDC5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(98.3%)</w:t>
            </w:r>
          </w:p>
        </w:tc>
        <w:tc>
          <w:tcPr>
            <w:tcW w:w="452" w:type="pct"/>
          </w:tcPr>
          <w:p w14:paraId="1A28AEBC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53 (98.1%)</w:t>
            </w:r>
          </w:p>
        </w:tc>
        <w:tc>
          <w:tcPr>
            <w:tcW w:w="511" w:type="pct"/>
          </w:tcPr>
          <w:p w14:paraId="25C418B2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24</w:t>
            </w:r>
          </w:p>
          <w:p w14:paraId="6EF4398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(100%)</w:t>
            </w:r>
          </w:p>
        </w:tc>
      </w:tr>
      <w:tr w:rsidR="0033518D" w:rsidRPr="00BE5A63" w14:paraId="7BFCC3F3" w14:textId="77777777" w:rsidTr="0033518D">
        <w:tc>
          <w:tcPr>
            <w:tcW w:w="1066" w:type="pct"/>
          </w:tcPr>
          <w:p w14:paraId="7ED6905F" w14:textId="77777777" w:rsidR="0033518D" w:rsidRPr="00BE5A63" w:rsidRDefault="0033518D" w:rsidP="0033518D">
            <w:pPr>
              <w:spacing w:after="10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Prescribes Treatment for Diabetes, n, (%)</w:t>
            </w:r>
          </w:p>
        </w:tc>
        <w:tc>
          <w:tcPr>
            <w:tcW w:w="546" w:type="pct"/>
          </w:tcPr>
          <w:p w14:paraId="086D8EB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76</w:t>
            </w:r>
          </w:p>
          <w:p w14:paraId="6E09B6CF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(97.4%)</w:t>
            </w:r>
          </w:p>
        </w:tc>
        <w:tc>
          <w:tcPr>
            <w:tcW w:w="615" w:type="pct"/>
          </w:tcPr>
          <w:p w14:paraId="05B70E5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41</w:t>
            </w:r>
          </w:p>
          <w:p w14:paraId="5AAE3C94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(100%)</w:t>
            </w:r>
          </w:p>
        </w:tc>
        <w:tc>
          <w:tcPr>
            <w:tcW w:w="717" w:type="pct"/>
          </w:tcPr>
          <w:p w14:paraId="6956E835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35</w:t>
            </w:r>
          </w:p>
          <w:p w14:paraId="46172F6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(94.6%)</w:t>
            </w:r>
          </w:p>
        </w:tc>
        <w:tc>
          <w:tcPr>
            <w:tcW w:w="546" w:type="pct"/>
          </w:tcPr>
          <w:p w14:paraId="0282E082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19</w:t>
            </w:r>
          </w:p>
          <w:p w14:paraId="71EB9D63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(100%)</w:t>
            </w:r>
          </w:p>
        </w:tc>
        <w:tc>
          <w:tcPr>
            <w:tcW w:w="547" w:type="pct"/>
          </w:tcPr>
          <w:p w14:paraId="7701C7B7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57</w:t>
            </w:r>
          </w:p>
          <w:p w14:paraId="1A57A5D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(96.6%)</w:t>
            </w:r>
          </w:p>
        </w:tc>
        <w:tc>
          <w:tcPr>
            <w:tcW w:w="452" w:type="pct"/>
          </w:tcPr>
          <w:p w14:paraId="2F82651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52 (96.3%)</w:t>
            </w:r>
          </w:p>
        </w:tc>
        <w:tc>
          <w:tcPr>
            <w:tcW w:w="511" w:type="pct"/>
          </w:tcPr>
          <w:p w14:paraId="386D662B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24 </w:t>
            </w:r>
          </w:p>
          <w:p w14:paraId="57F563A6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(100%)</w:t>
            </w:r>
          </w:p>
        </w:tc>
      </w:tr>
      <w:tr w:rsidR="0033518D" w:rsidRPr="00BE5A63" w14:paraId="6FAB23AA" w14:textId="77777777" w:rsidTr="0033518D">
        <w:tc>
          <w:tcPr>
            <w:tcW w:w="1066" w:type="pct"/>
          </w:tcPr>
          <w:p w14:paraId="2AF629A7" w14:textId="77777777" w:rsidR="0033518D" w:rsidRPr="00BE5A63" w:rsidRDefault="0033518D" w:rsidP="0033518D">
            <w:pPr>
              <w:spacing w:after="10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Follow up Care for Diabetic Patients, n, (%)</w:t>
            </w:r>
          </w:p>
        </w:tc>
        <w:tc>
          <w:tcPr>
            <w:tcW w:w="546" w:type="pct"/>
          </w:tcPr>
          <w:p w14:paraId="40A8C68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74</w:t>
            </w:r>
          </w:p>
          <w:p w14:paraId="25D61C17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(94.9%)</w:t>
            </w:r>
          </w:p>
        </w:tc>
        <w:tc>
          <w:tcPr>
            <w:tcW w:w="615" w:type="pct"/>
          </w:tcPr>
          <w:p w14:paraId="2200646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40</w:t>
            </w:r>
          </w:p>
          <w:p w14:paraId="041909FB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(97.6%)</w:t>
            </w:r>
          </w:p>
        </w:tc>
        <w:tc>
          <w:tcPr>
            <w:tcW w:w="717" w:type="pct"/>
          </w:tcPr>
          <w:p w14:paraId="4FA0A2FF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34</w:t>
            </w:r>
          </w:p>
          <w:p w14:paraId="6099EF0B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(91.9%)</w:t>
            </w:r>
          </w:p>
        </w:tc>
        <w:tc>
          <w:tcPr>
            <w:tcW w:w="546" w:type="pct"/>
          </w:tcPr>
          <w:p w14:paraId="0C74741B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18</w:t>
            </w:r>
          </w:p>
          <w:p w14:paraId="6A96F3F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(94.7%)</w:t>
            </w:r>
          </w:p>
        </w:tc>
        <w:tc>
          <w:tcPr>
            <w:tcW w:w="547" w:type="pct"/>
          </w:tcPr>
          <w:p w14:paraId="3C1B3C5A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56</w:t>
            </w:r>
          </w:p>
          <w:p w14:paraId="7BE723C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(94.9%)</w:t>
            </w:r>
          </w:p>
        </w:tc>
        <w:tc>
          <w:tcPr>
            <w:tcW w:w="452" w:type="pct"/>
          </w:tcPr>
          <w:p w14:paraId="6D55913E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51 (94.4%)</w:t>
            </w:r>
          </w:p>
        </w:tc>
        <w:tc>
          <w:tcPr>
            <w:tcW w:w="511" w:type="pct"/>
          </w:tcPr>
          <w:p w14:paraId="06B1D7A9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23 (95.8%)</w:t>
            </w:r>
          </w:p>
        </w:tc>
      </w:tr>
      <w:tr w:rsidR="0033518D" w:rsidRPr="00BE5A63" w14:paraId="0A7DCA01" w14:textId="77777777" w:rsidTr="0033518D">
        <w:tc>
          <w:tcPr>
            <w:tcW w:w="1066" w:type="pct"/>
          </w:tcPr>
          <w:p w14:paraId="13843695" w14:textId="77777777" w:rsidR="0033518D" w:rsidRPr="00BE5A63" w:rsidRDefault="0033518D" w:rsidP="0033518D">
            <w:pPr>
              <w:spacing w:after="100"/>
              <w:ind w:left="100" w:right="100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All three Diabetes Services, n, (%)</w:t>
            </w:r>
          </w:p>
        </w:tc>
        <w:tc>
          <w:tcPr>
            <w:tcW w:w="546" w:type="pct"/>
          </w:tcPr>
          <w:p w14:paraId="522EB57D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72 </w:t>
            </w:r>
          </w:p>
          <w:p w14:paraId="64F56190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(92.3%)</w:t>
            </w:r>
          </w:p>
        </w:tc>
        <w:tc>
          <w:tcPr>
            <w:tcW w:w="615" w:type="pct"/>
          </w:tcPr>
          <w:p w14:paraId="34ACB365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40 </w:t>
            </w:r>
          </w:p>
          <w:p w14:paraId="606AFA9D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(97.6%)</w:t>
            </w:r>
          </w:p>
        </w:tc>
        <w:tc>
          <w:tcPr>
            <w:tcW w:w="717" w:type="pct"/>
          </w:tcPr>
          <w:p w14:paraId="031D3979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32</w:t>
            </w:r>
          </w:p>
          <w:p w14:paraId="133281AB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(86.5%)</w:t>
            </w:r>
          </w:p>
        </w:tc>
        <w:tc>
          <w:tcPr>
            <w:tcW w:w="546" w:type="pct"/>
          </w:tcPr>
          <w:p w14:paraId="13A54522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18</w:t>
            </w:r>
          </w:p>
          <w:p w14:paraId="4659E2D2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(94.7%)</w:t>
            </w:r>
          </w:p>
        </w:tc>
        <w:tc>
          <w:tcPr>
            <w:tcW w:w="547" w:type="pct"/>
          </w:tcPr>
          <w:p w14:paraId="015F7858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54</w:t>
            </w:r>
          </w:p>
          <w:p w14:paraId="46988A94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 xml:space="preserve"> (91.5%)</w:t>
            </w:r>
          </w:p>
        </w:tc>
        <w:tc>
          <w:tcPr>
            <w:tcW w:w="452" w:type="pct"/>
          </w:tcPr>
          <w:p w14:paraId="65093BF6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49 (90.7%)</w:t>
            </w:r>
          </w:p>
        </w:tc>
        <w:tc>
          <w:tcPr>
            <w:tcW w:w="511" w:type="pct"/>
          </w:tcPr>
          <w:p w14:paraId="2E4E3CC3" w14:textId="77777777" w:rsidR="0033518D" w:rsidRPr="00BE5A63" w:rsidRDefault="0033518D" w:rsidP="0033518D">
            <w:pPr>
              <w:spacing w:after="100"/>
              <w:ind w:left="100" w:right="100"/>
              <w:jc w:val="center"/>
              <w:rPr>
                <w:rFonts w:ascii="Calibri" w:eastAsia="MS Mincho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22"/>
                <w:szCs w:val="22"/>
                <w14:ligatures w14:val="none"/>
              </w:rPr>
              <w:t>23 (95.8%)</w:t>
            </w:r>
          </w:p>
        </w:tc>
      </w:tr>
      <w:tr w:rsidR="0033518D" w:rsidRPr="00BE5A63" w14:paraId="25F6AFAB" w14:textId="77777777" w:rsidTr="0033518D">
        <w:tc>
          <w:tcPr>
            <w:tcW w:w="5000" w:type="pct"/>
            <w:gridSpan w:val="8"/>
          </w:tcPr>
          <w:p w14:paraId="16BB2E94" w14:textId="77777777" w:rsidR="0033518D" w:rsidRPr="00BE5A63" w:rsidRDefault="0033518D" w:rsidP="0033518D">
            <w:pPr>
              <w:spacing w:after="100"/>
              <w:ind w:left="100" w:right="100"/>
              <w:rPr>
                <w:rFonts w:ascii="Calibri" w:eastAsia="Arial" w:hAnsi="Calibri" w:cs="Calibri"/>
                <w:color w:val="000000"/>
                <w14:ligatures w14:val="none"/>
              </w:rPr>
            </w:pPr>
            <w:r w:rsidRPr="00BE5A63">
              <w:rPr>
                <w:rFonts w:ascii="Calibri" w:eastAsia="Arial" w:hAnsi="Calibri" w:cs="Calibri"/>
                <w:color w:val="000000"/>
                <w:sz w:val="18"/>
                <w:szCs w:val="18"/>
                <w:vertAlign w:val="superscript"/>
                <w14:ligatures w14:val="none"/>
              </w:rPr>
              <w:t>1</w:t>
            </w:r>
            <w:r w:rsidRPr="00BE5A63">
              <w:rPr>
                <w:rFonts w:ascii="Calibri" w:eastAsia="Arial" w:hAnsi="Calibri" w:cs="Calibri"/>
                <w:color w:val="000000"/>
                <w:sz w:val="18"/>
                <w:szCs w:val="18"/>
                <w14:ligatures w14:val="none"/>
              </w:rPr>
              <w:t>n (%),</w:t>
            </w:r>
            <w:r w:rsidRPr="00BE5A63">
              <w:rPr>
                <w:rFonts w:ascii="Calibri" w:eastAsia="Arial" w:hAnsi="Calibri" w:cs="Calibri"/>
                <w:color w:val="000000"/>
                <w:sz w:val="18"/>
                <w:szCs w:val="18"/>
                <w:vertAlign w:val="superscript"/>
                <w14:ligatures w14:val="none"/>
              </w:rPr>
              <w:t xml:space="preserve">2 </w:t>
            </w:r>
            <w:r w:rsidRPr="00BE5A63">
              <w:rPr>
                <w:rFonts w:ascii="Calibri" w:eastAsia="Arial" w:hAnsi="Calibri" w:cs="Calibri"/>
                <w:color w:val="000000"/>
                <w:sz w:val="18"/>
                <w:szCs w:val="18"/>
                <w14:ligatures w14:val="none"/>
              </w:rPr>
              <w:t>Fishers exact test</w:t>
            </w:r>
          </w:p>
        </w:tc>
      </w:tr>
    </w:tbl>
    <w:p w14:paraId="5865FE16" w14:textId="6AA31BF4" w:rsidR="0033518D" w:rsidRDefault="0033518D">
      <w:r>
        <w:t>Supplementary Table 1</w:t>
      </w:r>
      <w:r w:rsidRPr="0033518D">
        <w:t>: Diabetes Service Component Availability by Selected Facility Characteristics</w:t>
      </w:r>
    </w:p>
    <w:tbl>
      <w:tblPr>
        <w:tblStyle w:val="TableGrid2"/>
        <w:tblpPr w:leftFromText="180" w:rightFromText="180" w:horzAnchor="margin" w:tblpY="720"/>
        <w:tblW w:w="5000" w:type="pct"/>
        <w:tblLook w:val="0420" w:firstRow="1" w:lastRow="0" w:firstColumn="0" w:lastColumn="0" w:noHBand="0" w:noVBand="1"/>
      </w:tblPr>
      <w:tblGrid>
        <w:gridCol w:w="12950"/>
      </w:tblGrid>
      <w:tr w:rsidR="0033518D" w:rsidRPr="00BE5A63" w14:paraId="0C33DB47" w14:textId="77777777" w:rsidTr="00A1541D">
        <w:tc>
          <w:tcPr>
            <w:tcW w:w="5000" w:type="pct"/>
          </w:tcPr>
          <w:p w14:paraId="5BD16C48" w14:textId="77777777" w:rsidR="0033518D" w:rsidRPr="00BE5A63" w:rsidRDefault="0033518D" w:rsidP="00A1541D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BE5A63"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</w:rPr>
              <w:t>Table S1: Diabetes Service Component Availability by Selected Facility Characteristics</w:t>
            </w:r>
          </w:p>
        </w:tc>
      </w:tr>
    </w:tbl>
    <w:p w14:paraId="3A00E340" w14:textId="3ED04EA6" w:rsidR="004F622C" w:rsidRDefault="004F622C"/>
    <w:p w14:paraId="5C91C75E" w14:textId="77777777" w:rsidR="0033518D" w:rsidRDefault="0033518D"/>
    <w:p w14:paraId="3FA9D5F9" w14:textId="77777777" w:rsidR="0033518D" w:rsidRDefault="0033518D"/>
    <w:p w14:paraId="36FBC1BB" w14:textId="77777777" w:rsidR="0033518D" w:rsidRDefault="0033518D"/>
    <w:p w14:paraId="13367EBE" w14:textId="77777777" w:rsidR="0033518D" w:rsidRDefault="0033518D"/>
    <w:p w14:paraId="683DEC3D" w14:textId="77777777" w:rsidR="0033518D" w:rsidRDefault="0033518D"/>
    <w:p w14:paraId="5DA8F4DB" w14:textId="77777777" w:rsidR="0033518D" w:rsidRDefault="0033518D"/>
    <w:p w14:paraId="14764701" w14:textId="77777777" w:rsidR="0033518D" w:rsidRDefault="0033518D"/>
    <w:p w14:paraId="35A6C323" w14:textId="77777777" w:rsidR="0033518D" w:rsidRDefault="0033518D"/>
    <w:p w14:paraId="5A5BF591" w14:textId="21ADDA9C" w:rsidR="0033518D" w:rsidRDefault="0033518D">
      <w:r>
        <w:lastRenderedPageBreak/>
        <w:t xml:space="preserve">Supplementary </w:t>
      </w:r>
      <w:r w:rsidRPr="0033518D">
        <w:t>Table</w:t>
      </w:r>
      <w:r>
        <w:t xml:space="preserve"> 2</w:t>
      </w:r>
      <w:r w:rsidRPr="0033518D">
        <w:t>: Availability of Cardiovascular Disease Care Components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451"/>
        <w:gridCol w:w="1058"/>
        <w:gridCol w:w="1279"/>
        <w:gridCol w:w="1710"/>
        <w:gridCol w:w="810"/>
        <w:gridCol w:w="990"/>
        <w:gridCol w:w="1260"/>
        <w:gridCol w:w="900"/>
        <w:gridCol w:w="960"/>
        <w:gridCol w:w="866"/>
        <w:gridCol w:w="892"/>
      </w:tblGrid>
      <w:tr w:rsidR="0033518D" w:rsidRPr="005372FD" w14:paraId="239F3234" w14:textId="77777777" w:rsidTr="00A1541D">
        <w:tc>
          <w:tcPr>
            <w:tcW w:w="13176" w:type="dxa"/>
            <w:gridSpan w:val="11"/>
          </w:tcPr>
          <w:p w14:paraId="7A15710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 xml:space="preserve">Table S2: Availability of Cardiovascular Disease Care Components </w:t>
            </w:r>
          </w:p>
        </w:tc>
      </w:tr>
      <w:tr w:rsidR="0033518D" w:rsidRPr="005372FD" w14:paraId="0CE1FC61" w14:textId="77777777" w:rsidTr="00A1541D">
        <w:tc>
          <w:tcPr>
            <w:tcW w:w="2451" w:type="dxa"/>
            <w:vMerge w:val="restart"/>
            <w:hideMark/>
          </w:tcPr>
          <w:p w14:paraId="2D55C22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Characteristic</w:t>
            </w:r>
          </w:p>
        </w:tc>
        <w:tc>
          <w:tcPr>
            <w:tcW w:w="4857" w:type="dxa"/>
            <w:gridSpan w:val="4"/>
            <w:hideMark/>
          </w:tcPr>
          <w:p w14:paraId="4E05C35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 xml:space="preserve">LSHS Status </w:t>
            </w:r>
          </w:p>
        </w:tc>
        <w:tc>
          <w:tcPr>
            <w:tcW w:w="3150" w:type="dxa"/>
            <w:gridSpan w:val="3"/>
            <w:hideMark/>
          </w:tcPr>
          <w:p w14:paraId="4E236F1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 xml:space="preserve">Level of Care </w:t>
            </w:r>
          </w:p>
        </w:tc>
        <w:tc>
          <w:tcPr>
            <w:tcW w:w="2718" w:type="dxa"/>
            <w:gridSpan w:val="3"/>
            <w:hideMark/>
          </w:tcPr>
          <w:p w14:paraId="4068BB3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 xml:space="preserve">Facility Ownership </w:t>
            </w:r>
          </w:p>
        </w:tc>
      </w:tr>
      <w:tr w:rsidR="0033518D" w:rsidRPr="005372FD" w14:paraId="4EE1E8F5" w14:textId="77777777" w:rsidTr="00A1541D">
        <w:tc>
          <w:tcPr>
            <w:tcW w:w="2451" w:type="dxa"/>
            <w:vMerge/>
            <w:hideMark/>
          </w:tcPr>
          <w:p w14:paraId="549BC3D8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hideMark/>
          </w:tcPr>
          <w:p w14:paraId="76B50E8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Overall, N = 79</w:t>
            </w:r>
            <w:r w:rsidRPr="005372FD">
              <w:rPr>
                <w:rFonts w:ascii="Calibri" w:eastAsia="Times New Roman" w:hAnsi="Calibri" w:cs="Calibri"/>
                <w:i/>
                <w:iCs/>
                <w:sz w:val="22"/>
                <w:szCs w:val="22"/>
                <w:vertAlign w:val="superscript"/>
                <w14:ligatures w14:val="none"/>
              </w:rPr>
              <w:t>1</w:t>
            </w:r>
          </w:p>
        </w:tc>
        <w:tc>
          <w:tcPr>
            <w:tcW w:w="1279" w:type="dxa"/>
            <w:hideMark/>
          </w:tcPr>
          <w:p w14:paraId="1AFC5CA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Empaneled, N = 41</w:t>
            </w:r>
          </w:p>
        </w:tc>
        <w:tc>
          <w:tcPr>
            <w:tcW w:w="1710" w:type="dxa"/>
            <w:hideMark/>
          </w:tcPr>
          <w:p w14:paraId="5E7BC1F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Not Empaneled, N = 38</w:t>
            </w:r>
          </w:p>
        </w:tc>
        <w:tc>
          <w:tcPr>
            <w:tcW w:w="810" w:type="dxa"/>
            <w:hideMark/>
          </w:tcPr>
          <w:p w14:paraId="4CCE1E1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p-value</w:t>
            </w:r>
            <w:r w:rsidRPr="005372FD">
              <w:rPr>
                <w:rFonts w:ascii="Calibri" w:eastAsia="Times New Roman" w:hAnsi="Calibri" w:cs="Calibri"/>
                <w:i/>
                <w:iCs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990" w:type="dxa"/>
            <w:hideMark/>
          </w:tcPr>
          <w:p w14:paraId="1A662D8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Primary, N = 20</w:t>
            </w:r>
          </w:p>
        </w:tc>
        <w:tc>
          <w:tcPr>
            <w:tcW w:w="1260" w:type="dxa"/>
            <w:hideMark/>
          </w:tcPr>
          <w:p w14:paraId="5CEC881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Secondary, N = 59</w:t>
            </w:r>
          </w:p>
        </w:tc>
        <w:tc>
          <w:tcPr>
            <w:tcW w:w="900" w:type="dxa"/>
            <w:hideMark/>
          </w:tcPr>
          <w:p w14:paraId="792D356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p-value</w:t>
            </w:r>
            <w:r w:rsidRPr="005372FD">
              <w:rPr>
                <w:rFonts w:ascii="Calibri" w:eastAsia="Times New Roman" w:hAnsi="Calibri" w:cs="Calibri"/>
                <w:i/>
                <w:iCs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960" w:type="dxa"/>
            <w:hideMark/>
          </w:tcPr>
          <w:p w14:paraId="56670EA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Private, N = 54</w:t>
            </w:r>
          </w:p>
        </w:tc>
        <w:tc>
          <w:tcPr>
            <w:tcW w:w="866" w:type="dxa"/>
            <w:hideMark/>
          </w:tcPr>
          <w:p w14:paraId="4AAA134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Public, N = 25</w:t>
            </w:r>
          </w:p>
        </w:tc>
        <w:tc>
          <w:tcPr>
            <w:tcW w:w="892" w:type="dxa"/>
            <w:hideMark/>
          </w:tcPr>
          <w:p w14:paraId="79B2793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p-value</w:t>
            </w:r>
            <w:r w:rsidRPr="005372FD">
              <w:rPr>
                <w:rFonts w:ascii="Calibri" w:eastAsia="Times New Roman" w:hAnsi="Calibri" w:cs="Calibri"/>
                <w:i/>
                <w:iCs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</w:tr>
      <w:tr w:rsidR="0033518D" w:rsidRPr="005372FD" w14:paraId="3D5658DD" w14:textId="77777777" w:rsidTr="00A1541D">
        <w:tc>
          <w:tcPr>
            <w:tcW w:w="6498" w:type="dxa"/>
            <w:gridSpan w:val="4"/>
            <w:hideMark/>
          </w:tcPr>
          <w:p w14:paraId="4BB2EA13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Diagnoses and Manages Hypertension, n,(%)</w:t>
            </w:r>
          </w:p>
        </w:tc>
        <w:tc>
          <w:tcPr>
            <w:tcW w:w="810" w:type="dxa"/>
            <w:hideMark/>
          </w:tcPr>
          <w:p w14:paraId="29CACA6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&gt;0.9</w:t>
            </w:r>
          </w:p>
        </w:tc>
        <w:tc>
          <w:tcPr>
            <w:tcW w:w="2250" w:type="dxa"/>
            <w:gridSpan w:val="2"/>
            <w:hideMark/>
          </w:tcPr>
          <w:p w14:paraId="63C3695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hideMark/>
          </w:tcPr>
          <w:p w14:paraId="5AAC467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826" w:type="dxa"/>
            <w:gridSpan w:val="2"/>
            <w:hideMark/>
          </w:tcPr>
          <w:p w14:paraId="1E17BDE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892" w:type="dxa"/>
            <w:hideMark/>
          </w:tcPr>
          <w:p w14:paraId="0FDD717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0.5</w:t>
            </w:r>
          </w:p>
        </w:tc>
      </w:tr>
      <w:tr w:rsidR="0033518D" w:rsidRPr="005372FD" w14:paraId="61B93FAD" w14:textId="77777777" w:rsidTr="00A1541D">
        <w:tc>
          <w:tcPr>
            <w:tcW w:w="2451" w:type="dxa"/>
            <w:hideMark/>
          </w:tcPr>
          <w:p w14:paraId="349BFB7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Diagnosis, treatment and follow up</w:t>
            </w:r>
          </w:p>
        </w:tc>
        <w:tc>
          <w:tcPr>
            <w:tcW w:w="1058" w:type="dxa"/>
            <w:hideMark/>
          </w:tcPr>
          <w:p w14:paraId="5F09D9C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77 (97.5%)</w:t>
            </w:r>
          </w:p>
        </w:tc>
        <w:tc>
          <w:tcPr>
            <w:tcW w:w="1279" w:type="dxa"/>
            <w:hideMark/>
          </w:tcPr>
          <w:p w14:paraId="17F42B7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40</w:t>
            </w:r>
          </w:p>
          <w:p w14:paraId="0D353AD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(97.6%)</w:t>
            </w:r>
          </w:p>
        </w:tc>
        <w:tc>
          <w:tcPr>
            <w:tcW w:w="1710" w:type="dxa"/>
            <w:hideMark/>
          </w:tcPr>
          <w:p w14:paraId="4E1F418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37</w:t>
            </w:r>
          </w:p>
          <w:p w14:paraId="2022398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(97.4%)</w:t>
            </w:r>
          </w:p>
        </w:tc>
        <w:tc>
          <w:tcPr>
            <w:tcW w:w="810" w:type="dxa"/>
            <w:hideMark/>
          </w:tcPr>
          <w:p w14:paraId="5C04D2B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4013BF6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19</w:t>
            </w:r>
          </w:p>
          <w:p w14:paraId="50A3540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(95%)</w:t>
            </w:r>
          </w:p>
        </w:tc>
        <w:tc>
          <w:tcPr>
            <w:tcW w:w="1260" w:type="dxa"/>
            <w:hideMark/>
          </w:tcPr>
          <w:p w14:paraId="24DB301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58</w:t>
            </w:r>
          </w:p>
          <w:p w14:paraId="07D0A7E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(98.3%)</w:t>
            </w:r>
          </w:p>
        </w:tc>
        <w:tc>
          <w:tcPr>
            <w:tcW w:w="900" w:type="dxa"/>
            <w:hideMark/>
          </w:tcPr>
          <w:p w14:paraId="6AC59EE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3A6D21C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53 (98.1%)</w:t>
            </w:r>
          </w:p>
        </w:tc>
        <w:tc>
          <w:tcPr>
            <w:tcW w:w="866" w:type="dxa"/>
            <w:hideMark/>
          </w:tcPr>
          <w:p w14:paraId="07B511C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24</w:t>
            </w:r>
          </w:p>
          <w:p w14:paraId="4877D44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(96%)</w:t>
            </w:r>
          </w:p>
        </w:tc>
        <w:tc>
          <w:tcPr>
            <w:tcW w:w="892" w:type="dxa"/>
            <w:hideMark/>
          </w:tcPr>
          <w:p w14:paraId="3816E76E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4E4F6844" w14:textId="77777777" w:rsidTr="00A1541D">
        <w:tc>
          <w:tcPr>
            <w:tcW w:w="2451" w:type="dxa"/>
            <w:hideMark/>
          </w:tcPr>
          <w:p w14:paraId="1ACCAC16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 Follow up Only</w:t>
            </w:r>
          </w:p>
        </w:tc>
        <w:tc>
          <w:tcPr>
            <w:tcW w:w="1058" w:type="dxa"/>
            <w:hideMark/>
          </w:tcPr>
          <w:p w14:paraId="38F2927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4CE9F49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(2.5%)</w:t>
            </w:r>
          </w:p>
        </w:tc>
        <w:tc>
          <w:tcPr>
            <w:tcW w:w="1279" w:type="dxa"/>
            <w:hideMark/>
          </w:tcPr>
          <w:p w14:paraId="4658128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1 </w:t>
            </w:r>
          </w:p>
          <w:p w14:paraId="3BCB933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(2.4%)</w:t>
            </w:r>
          </w:p>
        </w:tc>
        <w:tc>
          <w:tcPr>
            <w:tcW w:w="1710" w:type="dxa"/>
            <w:hideMark/>
          </w:tcPr>
          <w:p w14:paraId="0BDAA9F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5EB69F6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(2.6%)</w:t>
            </w:r>
          </w:p>
        </w:tc>
        <w:tc>
          <w:tcPr>
            <w:tcW w:w="810" w:type="dxa"/>
            <w:hideMark/>
          </w:tcPr>
          <w:p w14:paraId="1F0D066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51BAB5A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02D73ED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(5%)</w:t>
            </w:r>
          </w:p>
        </w:tc>
        <w:tc>
          <w:tcPr>
            <w:tcW w:w="1260" w:type="dxa"/>
            <w:hideMark/>
          </w:tcPr>
          <w:p w14:paraId="1692143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7D1E93F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(1.7%)</w:t>
            </w:r>
          </w:p>
        </w:tc>
        <w:tc>
          <w:tcPr>
            <w:tcW w:w="900" w:type="dxa"/>
            <w:hideMark/>
          </w:tcPr>
          <w:p w14:paraId="191E6F1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3F98F74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1 </w:t>
            </w:r>
          </w:p>
          <w:p w14:paraId="6A547AB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(1.9%)</w:t>
            </w:r>
          </w:p>
        </w:tc>
        <w:tc>
          <w:tcPr>
            <w:tcW w:w="866" w:type="dxa"/>
            <w:hideMark/>
          </w:tcPr>
          <w:p w14:paraId="45F5E48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1 </w:t>
            </w:r>
          </w:p>
          <w:p w14:paraId="054DD60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(4%)</w:t>
            </w:r>
          </w:p>
        </w:tc>
        <w:tc>
          <w:tcPr>
            <w:tcW w:w="892" w:type="dxa"/>
            <w:hideMark/>
          </w:tcPr>
          <w:p w14:paraId="1618BE7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409A1793" w14:textId="77777777" w:rsidTr="00A1541D">
        <w:tc>
          <w:tcPr>
            <w:tcW w:w="6498" w:type="dxa"/>
            <w:gridSpan w:val="4"/>
            <w:hideMark/>
          </w:tcPr>
          <w:p w14:paraId="575FE9C5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Diagnoses and Manages Myocardial Infarction, n,(%)</w:t>
            </w:r>
          </w:p>
        </w:tc>
        <w:tc>
          <w:tcPr>
            <w:tcW w:w="810" w:type="dxa"/>
            <w:hideMark/>
          </w:tcPr>
          <w:p w14:paraId="15980814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&gt;0.9</w:t>
            </w:r>
          </w:p>
        </w:tc>
        <w:tc>
          <w:tcPr>
            <w:tcW w:w="2250" w:type="dxa"/>
            <w:gridSpan w:val="2"/>
            <w:hideMark/>
          </w:tcPr>
          <w:p w14:paraId="047AB51F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hideMark/>
          </w:tcPr>
          <w:p w14:paraId="72830F2B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  <w:tc>
          <w:tcPr>
            <w:tcW w:w="1826" w:type="dxa"/>
            <w:gridSpan w:val="2"/>
            <w:hideMark/>
          </w:tcPr>
          <w:p w14:paraId="28E9EB92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892" w:type="dxa"/>
            <w:hideMark/>
          </w:tcPr>
          <w:p w14:paraId="30FEF8C3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0.01</w:t>
            </w:r>
          </w:p>
        </w:tc>
      </w:tr>
      <w:tr w:rsidR="0033518D" w:rsidRPr="005372FD" w14:paraId="153CC027" w14:textId="77777777" w:rsidTr="00A1541D">
        <w:tc>
          <w:tcPr>
            <w:tcW w:w="2451" w:type="dxa"/>
            <w:hideMark/>
          </w:tcPr>
          <w:p w14:paraId="728727DC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Diagnosis, treatment and follow up</w:t>
            </w:r>
          </w:p>
        </w:tc>
        <w:tc>
          <w:tcPr>
            <w:tcW w:w="1058" w:type="dxa"/>
            <w:hideMark/>
          </w:tcPr>
          <w:p w14:paraId="46110B5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32 (40.5%)</w:t>
            </w:r>
          </w:p>
        </w:tc>
        <w:tc>
          <w:tcPr>
            <w:tcW w:w="1279" w:type="dxa"/>
            <w:hideMark/>
          </w:tcPr>
          <w:p w14:paraId="16EE1D7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17</w:t>
            </w:r>
          </w:p>
          <w:p w14:paraId="47EC616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(41.5%)</w:t>
            </w:r>
          </w:p>
        </w:tc>
        <w:tc>
          <w:tcPr>
            <w:tcW w:w="1710" w:type="dxa"/>
            <w:hideMark/>
          </w:tcPr>
          <w:p w14:paraId="52616EB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15</w:t>
            </w:r>
          </w:p>
          <w:p w14:paraId="7EE1CC4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(39.5%)</w:t>
            </w:r>
          </w:p>
        </w:tc>
        <w:tc>
          <w:tcPr>
            <w:tcW w:w="810" w:type="dxa"/>
            <w:hideMark/>
          </w:tcPr>
          <w:p w14:paraId="3765CF0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57C40B4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16F22E9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63F2115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32</w:t>
            </w:r>
          </w:p>
          <w:p w14:paraId="5891646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(54.2%)</w:t>
            </w:r>
          </w:p>
        </w:tc>
        <w:tc>
          <w:tcPr>
            <w:tcW w:w="900" w:type="dxa"/>
            <w:hideMark/>
          </w:tcPr>
          <w:p w14:paraId="5CC54C5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180E4A5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27</w:t>
            </w:r>
          </w:p>
          <w:p w14:paraId="774605C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(50%)</w:t>
            </w:r>
          </w:p>
        </w:tc>
        <w:tc>
          <w:tcPr>
            <w:tcW w:w="866" w:type="dxa"/>
            <w:hideMark/>
          </w:tcPr>
          <w:p w14:paraId="545882E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5 (20%)</w:t>
            </w:r>
          </w:p>
        </w:tc>
        <w:tc>
          <w:tcPr>
            <w:tcW w:w="892" w:type="dxa"/>
            <w:hideMark/>
          </w:tcPr>
          <w:p w14:paraId="62A2A91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428C7378" w14:textId="77777777" w:rsidTr="00A1541D">
        <w:tc>
          <w:tcPr>
            <w:tcW w:w="2451" w:type="dxa"/>
            <w:hideMark/>
          </w:tcPr>
          <w:p w14:paraId="56A45CE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 Follow up Only</w:t>
            </w:r>
          </w:p>
        </w:tc>
        <w:tc>
          <w:tcPr>
            <w:tcW w:w="1058" w:type="dxa"/>
            <w:hideMark/>
          </w:tcPr>
          <w:p w14:paraId="7A8BECD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650AE54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(2.5%)</w:t>
            </w:r>
          </w:p>
        </w:tc>
        <w:tc>
          <w:tcPr>
            <w:tcW w:w="1279" w:type="dxa"/>
            <w:hideMark/>
          </w:tcPr>
          <w:p w14:paraId="6E0AAC8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2A89D22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(2.4%)</w:t>
            </w:r>
          </w:p>
        </w:tc>
        <w:tc>
          <w:tcPr>
            <w:tcW w:w="1710" w:type="dxa"/>
            <w:hideMark/>
          </w:tcPr>
          <w:p w14:paraId="044FAF4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00042ED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(2.6%)</w:t>
            </w:r>
          </w:p>
        </w:tc>
        <w:tc>
          <w:tcPr>
            <w:tcW w:w="810" w:type="dxa"/>
            <w:hideMark/>
          </w:tcPr>
          <w:p w14:paraId="3B85546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0503E80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01E86E5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4CDDE2B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77502C0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(3.4%)</w:t>
            </w:r>
          </w:p>
        </w:tc>
        <w:tc>
          <w:tcPr>
            <w:tcW w:w="900" w:type="dxa"/>
            <w:hideMark/>
          </w:tcPr>
          <w:p w14:paraId="59B6D2D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55C2DC4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2F8900F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(3.7%)</w:t>
            </w:r>
          </w:p>
        </w:tc>
        <w:tc>
          <w:tcPr>
            <w:tcW w:w="866" w:type="dxa"/>
            <w:hideMark/>
          </w:tcPr>
          <w:p w14:paraId="35F6923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4F533DD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892" w:type="dxa"/>
            <w:hideMark/>
          </w:tcPr>
          <w:p w14:paraId="4777308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53988262" w14:textId="77777777" w:rsidTr="00A1541D">
        <w:tc>
          <w:tcPr>
            <w:tcW w:w="2451" w:type="dxa"/>
            <w:hideMark/>
          </w:tcPr>
          <w:p w14:paraId="21369BB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No Service/Refer Suspected Case</w:t>
            </w:r>
          </w:p>
        </w:tc>
        <w:tc>
          <w:tcPr>
            <w:tcW w:w="1058" w:type="dxa"/>
            <w:hideMark/>
          </w:tcPr>
          <w:p w14:paraId="46FF614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45</w:t>
            </w:r>
          </w:p>
          <w:p w14:paraId="4E44301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(57%)</w:t>
            </w:r>
          </w:p>
        </w:tc>
        <w:tc>
          <w:tcPr>
            <w:tcW w:w="1279" w:type="dxa"/>
            <w:hideMark/>
          </w:tcPr>
          <w:p w14:paraId="28F6DFB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23</w:t>
            </w:r>
          </w:p>
          <w:p w14:paraId="21F244A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(56.1%)</w:t>
            </w:r>
          </w:p>
        </w:tc>
        <w:tc>
          <w:tcPr>
            <w:tcW w:w="1710" w:type="dxa"/>
            <w:hideMark/>
          </w:tcPr>
          <w:p w14:paraId="663FAEB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22</w:t>
            </w:r>
          </w:p>
          <w:p w14:paraId="341DFD8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(57.9%)</w:t>
            </w:r>
          </w:p>
        </w:tc>
        <w:tc>
          <w:tcPr>
            <w:tcW w:w="810" w:type="dxa"/>
            <w:hideMark/>
          </w:tcPr>
          <w:p w14:paraId="7D94824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4556D44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20</w:t>
            </w:r>
          </w:p>
          <w:p w14:paraId="2F19A23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(100%)</w:t>
            </w:r>
          </w:p>
        </w:tc>
        <w:tc>
          <w:tcPr>
            <w:tcW w:w="1260" w:type="dxa"/>
            <w:hideMark/>
          </w:tcPr>
          <w:p w14:paraId="0570372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25</w:t>
            </w:r>
          </w:p>
          <w:p w14:paraId="3D01791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(42.4%)</w:t>
            </w:r>
          </w:p>
        </w:tc>
        <w:tc>
          <w:tcPr>
            <w:tcW w:w="900" w:type="dxa"/>
            <w:hideMark/>
          </w:tcPr>
          <w:p w14:paraId="7C90171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3ED39B9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25 (46.3%)</w:t>
            </w:r>
          </w:p>
        </w:tc>
        <w:tc>
          <w:tcPr>
            <w:tcW w:w="866" w:type="dxa"/>
            <w:hideMark/>
          </w:tcPr>
          <w:p w14:paraId="5705950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20</w:t>
            </w:r>
          </w:p>
          <w:p w14:paraId="0C33E45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(80%)</w:t>
            </w:r>
          </w:p>
        </w:tc>
        <w:tc>
          <w:tcPr>
            <w:tcW w:w="892" w:type="dxa"/>
            <w:hideMark/>
          </w:tcPr>
          <w:p w14:paraId="3DCBEEE4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2F1B9584" w14:textId="77777777" w:rsidTr="00A1541D">
        <w:tc>
          <w:tcPr>
            <w:tcW w:w="6498" w:type="dxa"/>
            <w:gridSpan w:val="4"/>
            <w:hideMark/>
          </w:tcPr>
          <w:p w14:paraId="1CCED67A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Diagnoses and Manages Congestive Heart Failure, n,(%)</w:t>
            </w:r>
          </w:p>
        </w:tc>
        <w:tc>
          <w:tcPr>
            <w:tcW w:w="810" w:type="dxa"/>
            <w:hideMark/>
          </w:tcPr>
          <w:p w14:paraId="4606B6E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&gt;0.9</w:t>
            </w:r>
          </w:p>
        </w:tc>
        <w:tc>
          <w:tcPr>
            <w:tcW w:w="2250" w:type="dxa"/>
            <w:gridSpan w:val="2"/>
            <w:hideMark/>
          </w:tcPr>
          <w:p w14:paraId="0AA27DD4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hideMark/>
          </w:tcPr>
          <w:p w14:paraId="16C1E850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  <w:tc>
          <w:tcPr>
            <w:tcW w:w="1826" w:type="dxa"/>
            <w:gridSpan w:val="2"/>
            <w:hideMark/>
          </w:tcPr>
          <w:p w14:paraId="27FA04AE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892" w:type="dxa"/>
            <w:hideMark/>
          </w:tcPr>
          <w:p w14:paraId="3D9242D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</w:tr>
      <w:tr w:rsidR="0033518D" w:rsidRPr="005372FD" w14:paraId="5CD11F98" w14:textId="77777777" w:rsidTr="00A1541D">
        <w:tc>
          <w:tcPr>
            <w:tcW w:w="2451" w:type="dxa"/>
            <w:hideMark/>
          </w:tcPr>
          <w:p w14:paraId="5043A725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Diagnosis, treatment and follow up</w:t>
            </w:r>
          </w:p>
        </w:tc>
        <w:tc>
          <w:tcPr>
            <w:tcW w:w="1058" w:type="dxa"/>
            <w:hideMark/>
          </w:tcPr>
          <w:p w14:paraId="4E70072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44</w:t>
            </w:r>
          </w:p>
          <w:p w14:paraId="3ACEBB9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(55.7%)</w:t>
            </w:r>
          </w:p>
        </w:tc>
        <w:tc>
          <w:tcPr>
            <w:tcW w:w="1279" w:type="dxa"/>
            <w:hideMark/>
          </w:tcPr>
          <w:p w14:paraId="280006B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23</w:t>
            </w:r>
          </w:p>
          <w:p w14:paraId="240F944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(56.1%)</w:t>
            </w:r>
          </w:p>
        </w:tc>
        <w:tc>
          <w:tcPr>
            <w:tcW w:w="1710" w:type="dxa"/>
            <w:hideMark/>
          </w:tcPr>
          <w:p w14:paraId="04B7EE7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21</w:t>
            </w:r>
          </w:p>
          <w:p w14:paraId="1F44051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(55.3%)</w:t>
            </w:r>
          </w:p>
        </w:tc>
        <w:tc>
          <w:tcPr>
            <w:tcW w:w="810" w:type="dxa"/>
            <w:hideMark/>
          </w:tcPr>
          <w:p w14:paraId="0F838C7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44AF52B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15043E6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5ED995D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44</w:t>
            </w:r>
          </w:p>
          <w:p w14:paraId="5C55E59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(74.6%)</w:t>
            </w:r>
          </w:p>
        </w:tc>
        <w:tc>
          <w:tcPr>
            <w:tcW w:w="900" w:type="dxa"/>
            <w:hideMark/>
          </w:tcPr>
          <w:p w14:paraId="6656C50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29D257B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38(70.4%)</w:t>
            </w:r>
          </w:p>
        </w:tc>
        <w:tc>
          <w:tcPr>
            <w:tcW w:w="866" w:type="dxa"/>
            <w:hideMark/>
          </w:tcPr>
          <w:p w14:paraId="057BF91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6 (24%)</w:t>
            </w:r>
          </w:p>
        </w:tc>
        <w:tc>
          <w:tcPr>
            <w:tcW w:w="892" w:type="dxa"/>
            <w:hideMark/>
          </w:tcPr>
          <w:p w14:paraId="000F0F7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2D5DEF34" w14:textId="77777777" w:rsidTr="00A1541D">
        <w:tc>
          <w:tcPr>
            <w:tcW w:w="2451" w:type="dxa"/>
            <w:hideMark/>
          </w:tcPr>
          <w:p w14:paraId="5DB6027B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Follow up Only</w:t>
            </w:r>
          </w:p>
        </w:tc>
        <w:tc>
          <w:tcPr>
            <w:tcW w:w="1058" w:type="dxa"/>
            <w:hideMark/>
          </w:tcPr>
          <w:p w14:paraId="2A89FE4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0AEBC7B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(2.5%)</w:t>
            </w:r>
          </w:p>
        </w:tc>
        <w:tc>
          <w:tcPr>
            <w:tcW w:w="1279" w:type="dxa"/>
            <w:hideMark/>
          </w:tcPr>
          <w:p w14:paraId="1259E25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1D4C1CA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(2.4%)</w:t>
            </w:r>
          </w:p>
        </w:tc>
        <w:tc>
          <w:tcPr>
            <w:tcW w:w="1710" w:type="dxa"/>
            <w:hideMark/>
          </w:tcPr>
          <w:p w14:paraId="0BF4541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3749CD6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(2.6%)</w:t>
            </w:r>
          </w:p>
        </w:tc>
        <w:tc>
          <w:tcPr>
            <w:tcW w:w="810" w:type="dxa"/>
            <w:hideMark/>
          </w:tcPr>
          <w:p w14:paraId="25595E8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708C3BC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4EDE403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3F52992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5ECA743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(3.4%)</w:t>
            </w:r>
          </w:p>
        </w:tc>
        <w:tc>
          <w:tcPr>
            <w:tcW w:w="900" w:type="dxa"/>
            <w:hideMark/>
          </w:tcPr>
          <w:p w14:paraId="17D83B6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5D6C338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</w:t>
            </w:r>
          </w:p>
          <w:p w14:paraId="1B0118E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(3.7%)</w:t>
            </w:r>
          </w:p>
        </w:tc>
        <w:tc>
          <w:tcPr>
            <w:tcW w:w="866" w:type="dxa"/>
            <w:hideMark/>
          </w:tcPr>
          <w:p w14:paraId="142560D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7900C27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892" w:type="dxa"/>
            <w:hideMark/>
          </w:tcPr>
          <w:p w14:paraId="2D30349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4EB5429B" w14:textId="77777777" w:rsidTr="00A1541D">
        <w:tc>
          <w:tcPr>
            <w:tcW w:w="2451" w:type="dxa"/>
            <w:hideMark/>
          </w:tcPr>
          <w:p w14:paraId="07AE64C7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No Service/Refer Suspected Case</w:t>
            </w:r>
          </w:p>
        </w:tc>
        <w:tc>
          <w:tcPr>
            <w:tcW w:w="1058" w:type="dxa"/>
            <w:hideMark/>
          </w:tcPr>
          <w:p w14:paraId="485CD35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33</w:t>
            </w:r>
          </w:p>
          <w:p w14:paraId="2C23F75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(41.8%)</w:t>
            </w:r>
          </w:p>
        </w:tc>
        <w:tc>
          <w:tcPr>
            <w:tcW w:w="1279" w:type="dxa"/>
            <w:hideMark/>
          </w:tcPr>
          <w:p w14:paraId="7AD566F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17</w:t>
            </w:r>
          </w:p>
          <w:p w14:paraId="67DB730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(41.5%)</w:t>
            </w:r>
          </w:p>
        </w:tc>
        <w:tc>
          <w:tcPr>
            <w:tcW w:w="1710" w:type="dxa"/>
            <w:hideMark/>
          </w:tcPr>
          <w:p w14:paraId="68D801F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16</w:t>
            </w:r>
          </w:p>
          <w:p w14:paraId="41CF822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(42.1%)</w:t>
            </w:r>
          </w:p>
        </w:tc>
        <w:tc>
          <w:tcPr>
            <w:tcW w:w="810" w:type="dxa"/>
            <w:hideMark/>
          </w:tcPr>
          <w:p w14:paraId="50C1A2F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2F965E9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20 (100%)</w:t>
            </w:r>
          </w:p>
        </w:tc>
        <w:tc>
          <w:tcPr>
            <w:tcW w:w="1260" w:type="dxa"/>
            <w:hideMark/>
          </w:tcPr>
          <w:p w14:paraId="36B76D7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13</w:t>
            </w:r>
          </w:p>
          <w:p w14:paraId="35EE76C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(22%)</w:t>
            </w:r>
          </w:p>
        </w:tc>
        <w:tc>
          <w:tcPr>
            <w:tcW w:w="900" w:type="dxa"/>
            <w:hideMark/>
          </w:tcPr>
          <w:p w14:paraId="1850356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581E246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14</w:t>
            </w:r>
          </w:p>
          <w:p w14:paraId="1766ADA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(25.9%)</w:t>
            </w:r>
          </w:p>
        </w:tc>
        <w:tc>
          <w:tcPr>
            <w:tcW w:w="866" w:type="dxa"/>
            <w:hideMark/>
          </w:tcPr>
          <w:p w14:paraId="591FADC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19 (76%)</w:t>
            </w:r>
          </w:p>
        </w:tc>
        <w:tc>
          <w:tcPr>
            <w:tcW w:w="892" w:type="dxa"/>
            <w:hideMark/>
          </w:tcPr>
          <w:p w14:paraId="2F5AEFF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32973A83" w14:textId="77777777" w:rsidTr="00A1541D">
        <w:tc>
          <w:tcPr>
            <w:tcW w:w="6498" w:type="dxa"/>
            <w:gridSpan w:val="4"/>
            <w:hideMark/>
          </w:tcPr>
          <w:p w14:paraId="1AC906A8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Diagnoses and Manages Stroke, n,(%)</w:t>
            </w:r>
          </w:p>
        </w:tc>
        <w:tc>
          <w:tcPr>
            <w:tcW w:w="810" w:type="dxa"/>
            <w:hideMark/>
          </w:tcPr>
          <w:p w14:paraId="2D11266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2250" w:type="dxa"/>
            <w:gridSpan w:val="2"/>
            <w:hideMark/>
          </w:tcPr>
          <w:p w14:paraId="05FB59A6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hideMark/>
          </w:tcPr>
          <w:p w14:paraId="16AADE12" w14:textId="77777777" w:rsidR="0033518D" w:rsidRPr="005372FD" w:rsidRDefault="0033518D" w:rsidP="00A1541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  <w:tc>
          <w:tcPr>
            <w:tcW w:w="1826" w:type="dxa"/>
            <w:gridSpan w:val="2"/>
            <w:hideMark/>
          </w:tcPr>
          <w:p w14:paraId="341604D3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892" w:type="dxa"/>
            <w:hideMark/>
          </w:tcPr>
          <w:p w14:paraId="4BC3D38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</w:tr>
      <w:tr w:rsidR="0033518D" w:rsidRPr="005372FD" w14:paraId="35A67B57" w14:textId="77777777" w:rsidTr="00A1541D">
        <w:tc>
          <w:tcPr>
            <w:tcW w:w="2451" w:type="dxa"/>
            <w:hideMark/>
          </w:tcPr>
          <w:p w14:paraId="6EAC8436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 Diagnosis, treatment and follow up</w:t>
            </w:r>
          </w:p>
        </w:tc>
        <w:tc>
          <w:tcPr>
            <w:tcW w:w="1058" w:type="dxa"/>
            <w:hideMark/>
          </w:tcPr>
          <w:p w14:paraId="6B58F68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42</w:t>
            </w:r>
          </w:p>
          <w:p w14:paraId="4EF6EDC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(53.2%)</w:t>
            </w:r>
          </w:p>
        </w:tc>
        <w:tc>
          <w:tcPr>
            <w:tcW w:w="1279" w:type="dxa"/>
            <w:hideMark/>
          </w:tcPr>
          <w:p w14:paraId="720C45C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23 </w:t>
            </w:r>
          </w:p>
          <w:p w14:paraId="5BDCD6E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(56.1%)</w:t>
            </w:r>
          </w:p>
        </w:tc>
        <w:tc>
          <w:tcPr>
            <w:tcW w:w="1710" w:type="dxa"/>
            <w:hideMark/>
          </w:tcPr>
          <w:p w14:paraId="422C409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19</w:t>
            </w:r>
          </w:p>
          <w:p w14:paraId="36B6CC4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(50%)</w:t>
            </w:r>
          </w:p>
        </w:tc>
        <w:tc>
          <w:tcPr>
            <w:tcW w:w="810" w:type="dxa"/>
            <w:hideMark/>
          </w:tcPr>
          <w:p w14:paraId="1DC891F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3293C0F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695D90B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(0%)</w:t>
            </w:r>
          </w:p>
        </w:tc>
        <w:tc>
          <w:tcPr>
            <w:tcW w:w="1260" w:type="dxa"/>
            <w:hideMark/>
          </w:tcPr>
          <w:p w14:paraId="45860BB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42</w:t>
            </w:r>
          </w:p>
          <w:p w14:paraId="427CEEC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(71.2%)</w:t>
            </w:r>
          </w:p>
        </w:tc>
        <w:tc>
          <w:tcPr>
            <w:tcW w:w="900" w:type="dxa"/>
            <w:hideMark/>
          </w:tcPr>
          <w:p w14:paraId="4DE247E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7CEE28E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36</w:t>
            </w:r>
          </w:p>
          <w:p w14:paraId="57A550D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(66.7%)</w:t>
            </w:r>
          </w:p>
        </w:tc>
        <w:tc>
          <w:tcPr>
            <w:tcW w:w="866" w:type="dxa"/>
            <w:hideMark/>
          </w:tcPr>
          <w:p w14:paraId="7C1BE17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6</w:t>
            </w:r>
          </w:p>
          <w:p w14:paraId="54A5480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(24%)</w:t>
            </w:r>
          </w:p>
        </w:tc>
        <w:tc>
          <w:tcPr>
            <w:tcW w:w="892" w:type="dxa"/>
            <w:hideMark/>
          </w:tcPr>
          <w:p w14:paraId="63C91E91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49B3E639" w14:textId="77777777" w:rsidTr="00A1541D">
        <w:tc>
          <w:tcPr>
            <w:tcW w:w="2451" w:type="dxa"/>
            <w:hideMark/>
          </w:tcPr>
          <w:p w14:paraId="4ED68A34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Follow up Only</w:t>
            </w:r>
          </w:p>
        </w:tc>
        <w:tc>
          <w:tcPr>
            <w:tcW w:w="1058" w:type="dxa"/>
            <w:hideMark/>
          </w:tcPr>
          <w:p w14:paraId="1780BF5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</w:t>
            </w:r>
          </w:p>
          <w:p w14:paraId="4138326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(3.8%)</w:t>
            </w:r>
          </w:p>
        </w:tc>
        <w:tc>
          <w:tcPr>
            <w:tcW w:w="1279" w:type="dxa"/>
            <w:hideMark/>
          </w:tcPr>
          <w:p w14:paraId="23F2B18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2 </w:t>
            </w:r>
          </w:p>
          <w:p w14:paraId="3091312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(4.9%)</w:t>
            </w:r>
          </w:p>
        </w:tc>
        <w:tc>
          <w:tcPr>
            <w:tcW w:w="1710" w:type="dxa"/>
            <w:hideMark/>
          </w:tcPr>
          <w:p w14:paraId="4D1880D6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4013646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(2.6%)</w:t>
            </w:r>
          </w:p>
        </w:tc>
        <w:tc>
          <w:tcPr>
            <w:tcW w:w="810" w:type="dxa"/>
            <w:hideMark/>
          </w:tcPr>
          <w:p w14:paraId="42FF113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4E44505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2DCBAA0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794752E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</w:t>
            </w:r>
          </w:p>
          <w:p w14:paraId="4044E2E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(5.1%)</w:t>
            </w:r>
          </w:p>
        </w:tc>
        <w:tc>
          <w:tcPr>
            <w:tcW w:w="900" w:type="dxa"/>
            <w:hideMark/>
          </w:tcPr>
          <w:p w14:paraId="2DC28B1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1B5FE2C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</w:t>
            </w:r>
          </w:p>
          <w:p w14:paraId="488ACC5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(5.6%)</w:t>
            </w:r>
          </w:p>
        </w:tc>
        <w:tc>
          <w:tcPr>
            <w:tcW w:w="866" w:type="dxa"/>
            <w:hideMark/>
          </w:tcPr>
          <w:p w14:paraId="0FCD4733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5131281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892" w:type="dxa"/>
            <w:hideMark/>
          </w:tcPr>
          <w:p w14:paraId="65DC263D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11FA764C" w14:textId="77777777" w:rsidTr="00A1541D">
        <w:tc>
          <w:tcPr>
            <w:tcW w:w="2451" w:type="dxa"/>
            <w:hideMark/>
          </w:tcPr>
          <w:p w14:paraId="15940069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No Service/Refer Suspected Case</w:t>
            </w:r>
          </w:p>
        </w:tc>
        <w:tc>
          <w:tcPr>
            <w:tcW w:w="1058" w:type="dxa"/>
            <w:hideMark/>
          </w:tcPr>
          <w:p w14:paraId="69E07E9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34</w:t>
            </w:r>
          </w:p>
          <w:p w14:paraId="6465DE9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(43%)</w:t>
            </w:r>
          </w:p>
        </w:tc>
        <w:tc>
          <w:tcPr>
            <w:tcW w:w="1279" w:type="dxa"/>
            <w:hideMark/>
          </w:tcPr>
          <w:p w14:paraId="33184DD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16</w:t>
            </w:r>
          </w:p>
          <w:p w14:paraId="466F4A4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(39%)</w:t>
            </w:r>
          </w:p>
        </w:tc>
        <w:tc>
          <w:tcPr>
            <w:tcW w:w="1710" w:type="dxa"/>
            <w:hideMark/>
          </w:tcPr>
          <w:p w14:paraId="3680AA4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18</w:t>
            </w:r>
          </w:p>
          <w:p w14:paraId="0112547F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(47.4%)</w:t>
            </w:r>
          </w:p>
        </w:tc>
        <w:tc>
          <w:tcPr>
            <w:tcW w:w="810" w:type="dxa"/>
            <w:hideMark/>
          </w:tcPr>
          <w:p w14:paraId="37403DA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hideMark/>
          </w:tcPr>
          <w:p w14:paraId="368A7F1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20 (100%)</w:t>
            </w:r>
          </w:p>
        </w:tc>
        <w:tc>
          <w:tcPr>
            <w:tcW w:w="1260" w:type="dxa"/>
            <w:hideMark/>
          </w:tcPr>
          <w:p w14:paraId="7A39B27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14</w:t>
            </w:r>
          </w:p>
          <w:p w14:paraId="127FC89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(23.7%)</w:t>
            </w:r>
          </w:p>
        </w:tc>
        <w:tc>
          <w:tcPr>
            <w:tcW w:w="900" w:type="dxa"/>
            <w:hideMark/>
          </w:tcPr>
          <w:p w14:paraId="4B3FD2A0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6A8028A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15</w:t>
            </w:r>
          </w:p>
          <w:p w14:paraId="51A56BE8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(27.8%)</w:t>
            </w:r>
          </w:p>
        </w:tc>
        <w:tc>
          <w:tcPr>
            <w:tcW w:w="866" w:type="dxa"/>
            <w:hideMark/>
          </w:tcPr>
          <w:p w14:paraId="5229952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</w:t>
            </w:r>
          </w:p>
          <w:p w14:paraId="204C966C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(76%)</w:t>
            </w:r>
          </w:p>
        </w:tc>
        <w:tc>
          <w:tcPr>
            <w:tcW w:w="892" w:type="dxa"/>
            <w:hideMark/>
          </w:tcPr>
          <w:p w14:paraId="3533741E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</w:p>
        </w:tc>
      </w:tr>
      <w:tr w:rsidR="0033518D" w:rsidRPr="005372FD" w14:paraId="3BBC32CE" w14:textId="77777777" w:rsidTr="00A1541D">
        <w:tc>
          <w:tcPr>
            <w:tcW w:w="2451" w:type="dxa"/>
            <w:hideMark/>
          </w:tcPr>
          <w:p w14:paraId="5098FB74" w14:textId="77777777" w:rsidR="0033518D" w:rsidRPr="005372FD" w:rsidRDefault="0033518D" w:rsidP="00A1541D">
            <w:pPr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Provides all Four CVD Services, n,(%)</w:t>
            </w:r>
          </w:p>
        </w:tc>
        <w:tc>
          <w:tcPr>
            <w:tcW w:w="1058" w:type="dxa"/>
            <w:hideMark/>
          </w:tcPr>
          <w:p w14:paraId="17F373AD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29 (36.7%)</w:t>
            </w:r>
          </w:p>
        </w:tc>
        <w:tc>
          <w:tcPr>
            <w:tcW w:w="1279" w:type="dxa"/>
            <w:hideMark/>
          </w:tcPr>
          <w:p w14:paraId="71A961D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16</w:t>
            </w:r>
          </w:p>
          <w:p w14:paraId="0A1BD645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(39%)</w:t>
            </w:r>
          </w:p>
        </w:tc>
        <w:tc>
          <w:tcPr>
            <w:tcW w:w="1710" w:type="dxa"/>
            <w:hideMark/>
          </w:tcPr>
          <w:p w14:paraId="68F7C21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13</w:t>
            </w:r>
          </w:p>
          <w:p w14:paraId="03DE194B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(34.2%)</w:t>
            </w:r>
          </w:p>
        </w:tc>
        <w:tc>
          <w:tcPr>
            <w:tcW w:w="810" w:type="dxa"/>
            <w:hideMark/>
          </w:tcPr>
          <w:p w14:paraId="7A7D0E6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990" w:type="dxa"/>
            <w:hideMark/>
          </w:tcPr>
          <w:p w14:paraId="2A9ECCE1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0</w:t>
            </w:r>
          </w:p>
          <w:p w14:paraId="29269B99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(0%)</w:t>
            </w:r>
          </w:p>
        </w:tc>
        <w:tc>
          <w:tcPr>
            <w:tcW w:w="1260" w:type="dxa"/>
            <w:hideMark/>
          </w:tcPr>
          <w:p w14:paraId="492BF77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29</w:t>
            </w:r>
          </w:p>
          <w:p w14:paraId="36C1D452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 (49.2%)</w:t>
            </w:r>
          </w:p>
        </w:tc>
        <w:tc>
          <w:tcPr>
            <w:tcW w:w="900" w:type="dxa"/>
            <w:hideMark/>
          </w:tcPr>
          <w:p w14:paraId="44FB0ED4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&lt;0.001</w:t>
            </w:r>
          </w:p>
        </w:tc>
        <w:tc>
          <w:tcPr>
            <w:tcW w:w="960" w:type="dxa"/>
            <w:hideMark/>
          </w:tcPr>
          <w:p w14:paraId="6E74A7F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24 (44.4%)</w:t>
            </w:r>
          </w:p>
        </w:tc>
        <w:tc>
          <w:tcPr>
            <w:tcW w:w="866" w:type="dxa"/>
            <w:hideMark/>
          </w:tcPr>
          <w:p w14:paraId="0C5C9D7A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 xml:space="preserve">5 </w:t>
            </w:r>
          </w:p>
          <w:p w14:paraId="581216C7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sz w:val="22"/>
                <w:szCs w:val="22"/>
                <w14:ligatures w14:val="none"/>
              </w:rPr>
              <w:t>(20%)</w:t>
            </w:r>
          </w:p>
        </w:tc>
        <w:tc>
          <w:tcPr>
            <w:tcW w:w="892" w:type="dxa"/>
            <w:hideMark/>
          </w:tcPr>
          <w:p w14:paraId="4900B8BE" w14:textId="77777777" w:rsidR="0033518D" w:rsidRPr="005372FD" w:rsidRDefault="0033518D" w:rsidP="00A1541D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372FD">
              <w:rPr>
                <w:rFonts w:ascii="Calibri" w:eastAsia="Times New Roman" w:hAnsi="Calibri" w:cs="Calibri"/>
                <w:b/>
                <w:bCs/>
                <w:sz w:val="22"/>
                <w:szCs w:val="22"/>
                <w14:ligatures w14:val="none"/>
              </w:rPr>
              <w:t>0.04</w:t>
            </w:r>
          </w:p>
        </w:tc>
      </w:tr>
    </w:tbl>
    <w:p w14:paraId="3DE44AC6" w14:textId="6C18D8A7" w:rsidR="0033518D" w:rsidRDefault="0033518D">
      <w:r>
        <w:lastRenderedPageBreak/>
        <w:t xml:space="preserve">Supplementary </w:t>
      </w:r>
      <w:r w:rsidRPr="0033518D">
        <w:t>Table 3: Model Interaction between Facility Ownership and LSHS Participation Status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28"/>
        <w:gridCol w:w="1710"/>
        <w:gridCol w:w="1710"/>
        <w:gridCol w:w="1530"/>
        <w:gridCol w:w="1098"/>
      </w:tblGrid>
      <w:tr w:rsidR="0033518D" w:rsidRPr="00BE5A63" w14:paraId="0917341C" w14:textId="77777777" w:rsidTr="00A1541D">
        <w:tc>
          <w:tcPr>
            <w:tcW w:w="9576" w:type="dxa"/>
            <w:gridSpan w:val="5"/>
          </w:tcPr>
          <w:p w14:paraId="430A9C33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b/>
                <w:bCs/>
                <w:sz w:val="22"/>
                <w:szCs w:val="22"/>
                <w14:ligatures w14:val="none"/>
              </w:rPr>
              <w:t>Table S3: Model Interaction between Facility Ownership and LSHS Participation Status</w:t>
            </w:r>
          </w:p>
        </w:tc>
      </w:tr>
      <w:tr w:rsidR="0033518D" w:rsidRPr="00BE5A63" w14:paraId="4CE21F81" w14:textId="77777777" w:rsidTr="00A1541D">
        <w:tc>
          <w:tcPr>
            <w:tcW w:w="3528" w:type="dxa"/>
          </w:tcPr>
          <w:p w14:paraId="5A36D902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Predictor</w:t>
            </w:r>
          </w:p>
        </w:tc>
        <w:tc>
          <w:tcPr>
            <w:tcW w:w="1710" w:type="dxa"/>
          </w:tcPr>
          <w:p w14:paraId="052FFC78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1710" w:type="dxa"/>
          </w:tcPr>
          <w:p w14:paraId="1CF539CC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Standard Error</w:t>
            </w:r>
          </w:p>
        </w:tc>
        <w:tc>
          <w:tcPr>
            <w:tcW w:w="1530" w:type="dxa"/>
          </w:tcPr>
          <w:p w14:paraId="06B7156A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t-value</w:t>
            </w:r>
          </w:p>
        </w:tc>
        <w:tc>
          <w:tcPr>
            <w:tcW w:w="1098" w:type="dxa"/>
          </w:tcPr>
          <w:p w14:paraId="38BD2FDE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p-value</w:t>
            </w:r>
          </w:p>
        </w:tc>
      </w:tr>
      <w:tr w:rsidR="0033518D" w:rsidRPr="00BE5A63" w14:paraId="2D366B43" w14:textId="77777777" w:rsidTr="00A1541D">
        <w:tc>
          <w:tcPr>
            <w:tcW w:w="9576" w:type="dxa"/>
            <w:gridSpan w:val="5"/>
          </w:tcPr>
          <w:p w14:paraId="19DF791F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Simple Linear Models with Interaction</w:t>
            </w:r>
          </w:p>
        </w:tc>
      </w:tr>
      <w:tr w:rsidR="0033518D" w:rsidRPr="00BE5A63" w14:paraId="226AEC90" w14:textId="77777777" w:rsidTr="00A1541D">
        <w:tc>
          <w:tcPr>
            <w:tcW w:w="3528" w:type="dxa"/>
          </w:tcPr>
          <w:p w14:paraId="1BBDAA61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Ownership x Public (R</w:t>
            </w:r>
            <w:r w:rsidRPr="00BE5A63">
              <w:rPr>
                <w:rFonts w:ascii="Calibri" w:hAnsi="Calibri" w:cs="Calibri"/>
                <w:sz w:val="22"/>
                <w:szCs w:val="22"/>
                <w:vertAlign w:val="superscript"/>
                <w14:ligatures w14:val="none"/>
              </w:rPr>
              <w:t>2</w:t>
            </w: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 = 1.1%)</w:t>
            </w:r>
          </w:p>
        </w:tc>
        <w:tc>
          <w:tcPr>
            <w:tcW w:w="1710" w:type="dxa"/>
          </w:tcPr>
          <w:p w14:paraId="563E1830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-5.644      </w:t>
            </w:r>
          </w:p>
        </w:tc>
        <w:tc>
          <w:tcPr>
            <w:tcW w:w="1710" w:type="dxa"/>
          </w:tcPr>
          <w:p w14:paraId="2732D82F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4.132  </w:t>
            </w:r>
          </w:p>
        </w:tc>
        <w:tc>
          <w:tcPr>
            <w:tcW w:w="1530" w:type="dxa"/>
          </w:tcPr>
          <w:p w14:paraId="649C4862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-1.366    </w:t>
            </w:r>
          </w:p>
        </w:tc>
        <w:tc>
          <w:tcPr>
            <w:tcW w:w="1098" w:type="dxa"/>
          </w:tcPr>
          <w:p w14:paraId="5A91B21D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0.18</w:t>
            </w:r>
          </w:p>
        </w:tc>
      </w:tr>
      <w:tr w:rsidR="0033518D" w:rsidRPr="00BE5A63" w14:paraId="35FEFF30" w14:textId="77777777" w:rsidTr="00A1541D">
        <w:tc>
          <w:tcPr>
            <w:tcW w:w="3528" w:type="dxa"/>
          </w:tcPr>
          <w:p w14:paraId="7B02049C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LSHS Status x Not Empaneled (R</w:t>
            </w:r>
            <w:r w:rsidRPr="00BE5A63">
              <w:rPr>
                <w:rFonts w:ascii="Calibri" w:hAnsi="Calibri" w:cs="Calibri"/>
                <w:sz w:val="22"/>
                <w:szCs w:val="22"/>
                <w:vertAlign w:val="superscript"/>
                <w14:ligatures w14:val="none"/>
              </w:rPr>
              <w:t xml:space="preserve">2 </w:t>
            </w: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= 1.7%)</w:t>
            </w:r>
          </w:p>
        </w:tc>
        <w:tc>
          <w:tcPr>
            <w:tcW w:w="1710" w:type="dxa"/>
          </w:tcPr>
          <w:p w14:paraId="1777CCA3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-5.855      </w:t>
            </w:r>
          </w:p>
        </w:tc>
        <w:tc>
          <w:tcPr>
            <w:tcW w:w="1710" w:type="dxa"/>
          </w:tcPr>
          <w:p w14:paraId="69F23558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3.823  </w:t>
            </w:r>
          </w:p>
        </w:tc>
        <w:tc>
          <w:tcPr>
            <w:tcW w:w="1530" w:type="dxa"/>
          </w:tcPr>
          <w:p w14:paraId="0BF570A6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-1.532     </w:t>
            </w:r>
          </w:p>
        </w:tc>
        <w:tc>
          <w:tcPr>
            <w:tcW w:w="1098" w:type="dxa"/>
          </w:tcPr>
          <w:p w14:paraId="61EF578F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0.13</w:t>
            </w:r>
          </w:p>
        </w:tc>
      </w:tr>
      <w:tr w:rsidR="0033518D" w:rsidRPr="00BE5A63" w14:paraId="51588409" w14:textId="77777777" w:rsidTr="00A1541D">
        <w:tc>
          <w:tcPr>
            <w:tcW w:w="9576" w:type="dxa"/>
            <w:gridSpan w:val="5"/>
          </w:tcPr>
          <w:p w14:paraId="1290A00B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Model with Interaction (R</w:t>
            </w:r>
            <w:r w:rsidRPr="00BE5A63">
              <w:rPr>
                <w:rFonts w:ascii="Calibri" w:hAnsi="Calibri" w:cs="Calibri"/>
                <w:sz w:val="22"/>
                <w:szCs w:val="22"/>
                <w:vertAlign w:val="superscript"/>
                <w14:ligatures w14:val="none"/>
              </w:rPr>
              <w:t>2</w:t>
            </w: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= 8.4%)</w:t>
            </w:r>
          </w:p>
        </w:tc>
      </w:tr>
      <w:tr w:rsidR="0033518D" w:rsidRPr="00BE5A63" w14:paraId="52740AD7" w14:textId="77777777" w:rsidTr="00A1541D">
        <w:tc>
          <w:tcPr>
            <w:tcW w:w="3528" w:type="dxa"/>
          </w:tcPr>
          <w:p w14:paraId="4BCE3665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Ownership x Public</w:t>
            </w:r>
          </w:p>
        </w:tc>
        <w:tc>
          <w:tcPr>
            <w:tcW w:w="1710" w:type="dxa"/>
          </w:tcPr>
          <w:p w14:paraId="41099476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0.07137    </w:t>
            </w:r>
          </w:p>
        </w:tc>
        <w:tc>
          <w:tcPr>
            <w:tcW w:w="1710" w:type="dxa"/>
          </w:tcPr>
          <w:p w14:paraId="27914F8E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5.11439   </w:t>
            </w:r>
          </w:p>
        </w:tc>
        <w:tc>
          <w:tcPr>
            <w:tcW w:w="1530" w:type="dxa"/>
          </w:tcPr>
          <w:p w14:paraId="0CA5C884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0.014    </w:t>
            </w:r>
          </w:p>
        </w:tc>
        <w:tc>
          <w:tcPr>
            <w:tcW w:w="1098" w:type="dxa"/>
          </w:tcPr>
          <w:p w14:paraId="4F0A1FD5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0.1</w:t>
            </w:r>
          </w:p>
        </w:tc>
      </w:tr>
      <w:tr w:rsidR="0033518D" w:rsidRPr="00BE5A63" w14:paraId="38C95AF0" w14:textId="77777777" w:rsidTr="00A1541D">
        <w:tc>
          <w:tcPr>
            <w:tcW w:w="3528" w:type="dxa"/>
          </w:tcPr>
          <w:p w14:paraId="48D0B97D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LSHS Status x Not Empaneled</w:t>
            </w:r>
          </w:p>
        </w:tc>
        <w:tc>
          <w:tcPr>
            <w:tcW w:w="1710" w:type="dxa"/>
          </w:tcPr>
          <w:p w14:paraId="0A68D305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-1.72840    </w:t>
            </w:r>
          </w:p>
        </w:tc>
        <w:tc>
          <w:tcPr>
            <w:tcW w:w="1710" w:type="dxa"/>
          </w:tcPr>
          <w:p w14:paraId="72741BCA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4.41199  </w:t>
            </w:r>
          </w:p>
        </w:tc>
        <w:tc>
          <w:tcPr>
            <w:tcW w:w="1530" w:type="dxa"/>
          </w:tcPr>
          <w:p w14:paraId="6B5AFE54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-0.392    </w:t>
            </w:r>
          </w:p>
        </w:tc>
        <w:tc>
          <w:tcPr>
            <w:tcW w:w="1098" w:type="dxa"/>
          </w:tcPr>
          <w:p w14:paraId="1CDBD6BA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0.7</w:t>
            </w:r>
          </w:p>
        </w:tc>
      </w:tr>
      <w:tr w:rsidR="0033518D" w:rsidRPr="00BE5A63" w14:paraId="6B44C6CE" w14:textId="77777777" w:rsidTr="00A1541D">
        <w:tc>
          <w:tcPr>
            <w:tcW w:w="3528" w:type="dxa"/>
          </w:tcPr>
          <w:p w14:paraId="1FB279F6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Ownership x Public: LSHS Status x Not Empaneled</w:t>
            </w:r>
          </w:p>
        </w:tc>
        <w:tc>
          <w:tcPr>
            <w:tcW w:w="1710" w:type="dxa"/>
          </w:tcPr>
          <w:p w14:paraId="1CFDA4DE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-18.01119    </w:t>
            </w:r>
          </w:p>
        </w:tc>
        <w:tc>
          <w:tcPr>
            <w:tcW w:w="1710" w:type="dxa"/>
          </w:tcPr>
          <w:p w14:paraId="49AA8B99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8.29084  </w:t>
            </w:r>
          </w:p>
        </w:tc>
        <w:tc>
          <w:tcPr>
            <w:tcW w:w="1530" w:type="dxa"/>
          </w:tcPr>
          <w:p w14:paraId="2EBA5A34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-2.172    </w:t>
            </w:r>
          </w:p>
        </w:tc>
        <w:tc>
          <w:tcPr>
            <w:tcW w:w="1098" w:type="dxa"/>
          </w:tcPr>
          <w:p w14:paraId="3E234CC4" w14:textId="77777777" w:rsidR="0033518D" w:rsidRPr="00BE5A63" w:rsidRDefault="0033518D" w:rsidP="00A1541D">
            <w:pPr>
              <w:jc w:val="both"/>
              <w:rPr>
                <w:rFonts w:ascii="Calibri" w:hAnsi="Calibri" w:cs="Calibri"/>
                <w:sz w:val="22"/>
                <w:szCs w:val="22"/>
                <w14:ligatures w14:val="none"/>
              </w:rPr>
            </w:pPr>
            <w:r w:rsidRPr="00BE5A63">
              <w:rPr>
                <w:rFonts w:ascii="Calibri" w:hAnsi="Calibri" w:cs="Calibri"/>
                <w:sz w:val="22"/>
                <w:szCs w:val="22"/>
                <w14:ligatures w14:val="none"/>
              </w:rPr>
              <w:t>0.03</w:t>
            </w:r>
          </w:p>
        </w:tc>
      </w:tr>
    </w:tbl>
    <w:p w14:paraId="51A85D28" w14:textId="77777777" w:rsidR="0033518D" w:rsidRDefault="0033518D"/>
    <w:sectPr w:rsidR="0033518D" w:rsidSect="00335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zKxMDQyNza0MDJX0lEKTi0uzszPAykwrAUAWnDMUywAAAA="/>
  </w:docVars>
  <w:rsids>
    <w:rsidRoot w:val="0033518D"/>
    <w:rsid w:val="002C2699"/>
    <w:rsid w:val="0033518D"/>
    <w:rsid w:val="004F622C"/>
    <w:rsid w:val="005614C7"/>
    <w:rsid w:val="006A4901"/>
    <w:rsid w:val="008F74C2"/>
    <w:rsid w:val="00E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285E"/>
  <w15:chartTrackingRefBased/>
  <w15:docId w15:val="{3EFC96C9-6C95-4F0E-B943-425A8F1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8D"/>
  </w:style>
  <w:style w:type="paragraph" w:styleId="Heading1">
    <w:name w:val="heading 1"/>
    <w:basedOn w:val="Normal"/>
    <w:next w:val="Normal"/>
    <w:link w:val="Heading1Char"/>
    <w:uiPriority w:val="9"/>
    <w:qFormat/>
    <w:rsid w:val="0033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18D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33518D"/>
    <w:pPr>
      <w:spacing w:after="0" w:line="240" w:lineRule="auto"/>
    </w:pPr>
    <w:rPr>
      <w:rFonts w:eastAsiaTheme="minorEastAsia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3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3518D"/>
    <w:pPr>
      <w:spacing w:after="0" w:line="240" w:lineRule="auto"/>
    </w:pPr>
    <w:rPr>
      <w:rFonts w:eastAsiaTheme="minorEastAsia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Banigbe, Bolanle</dc:creator>
  <cp:keywords/>
  <dc:description/>
  <cp:lastModifiedBy>Banigbe, Bolanle</cp:lastModifiedBy>
  <cp:revision>1</cp:revision>
  <dcterms:created xsi:type="dcterms:W3CDTF">2024-09-03T18:41:00Z</dcterms:created>
  <dcterms:modified xsi:type="dcterms:W3CDTF">2024-09-03T18:44:00Z</dcterms:modified>
</cp:coreProperties>
</file>