
<file path=[Content_Types].xml><?xml version="1.0" encoding="utf-8"?>
<Types xmlns="http://schemas.openxmlformats.org/package/2006/content-types">
  <Default Extension="tiff" ContentType="image/tif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rPr>
          <w:b w:val="0"/>
        </w:rPr>
      </w:pPr>
      <w:r>
        <w:t>Supplementary Material</w:t>
      </w:r>
    </w:p>
    <w:p>
      <w:pPr>
        <w:rPr>
          <w:rFonts w:cs="Times New Roman"/>
          <w:b/>
          <w:sz w:val="32"/>
          <w:szCs w:val="32"/>
        </w:rPr>
      </w:pPr>
      <w:r>
        <w:rPr>
          <w:rFonts w:hint="eastAsia" w:cs="Times New Roman"/>
          <w:b/>
          <w:sz w:val="32"/>
          <w:szCs w:val="32"/>
        </w:rPr>
        <w:t>C</w:t>
      </w:r>
      <w:r>
        <w:rPr>
          <w:rFonts w:cs="Times New Roman"/>
          <w:b/>
          <w:sz w:val="32"/>
          <w:szCs w:val="32"/>
        </w:rPr>
        <w:t xml:space="preserve">ausal associations between </w:t>
      </w:r>
      <w:r>
        <w:rPr>
          <w:rFonts w:hint="eastAsia" w:cs="Times New Roman"/>
          <w:b/>
          <w:sz w:val="32"/>
          <w:szCs w:val="32"/>
        </w:rPr>
        <w:t>diet</w:t>
      </w:r>
      <w:r>
        <w:rPr>
          <w:rFonts w:cs="Times New Roman"/>
          <w:b/>
          <w:sz w:val="32"/>
          <w:szCs w:val="32"/>
        </w:rPr>
        <w:t xml:space="preserve"> and </w:t>
      </w:r>
      <w:r>
        <w:rPr>
          <w:rFonts w:hint="eastAsia" w:cs="Times New Roman"/>
          <w:b/>
          <w:sz w:val="32"/>
          <w:szCs w:val="32"/>
        </w:rPr>
        <w:t>a</w:t>
      </w:r>
      <w:r>
        <w:rPr>
          <w:rFonts w:cs="Times New Roman"/>
          <w:b/>
          <w:sz w:val="32"/>
          <w:szCs w:val="32"/>
        </w:rPr>
        <w:t>neurysmal subarachnoid h</w:t>
      </w:r>
      <w:r>
        <w:rPr>
          <w:rFonts w:hint="eastAsia" w:cs="Times New Roman"/>
          <w:b/>
          <w:sz w:val="32"/>
          <w:szCs w:val="32"/>
          <w:lang w:eastAsia="zh-CN"/>
        </w:rPr>
        <w:t>aemorrhage</w:t>
      </w:r>
      <w:r>
        <w:rPr>
          <w:rFonts w:hint="eastAsia" w:cs="Times New Roman"/>
          <w:b/>
          <w:sz w:val="32"/>
          <w:szCs w:val="32"/>
        </w:rPr>
        <w:t xml:space="preserve">: </w:t>
      </w:r>
      <w:r>
        <w:rPr>
          <w:rFonts w:cs="Times New Roman"/>
          <w:b/>
          <w:sz w:val="32"/>
          <w:szCs w:val="32"/>
        </w:rPr>
        <w:t>A Mendelian r</w:t>
      </w:r>
      <w:r>
        <w:rPr>
          <w:rFonts w:hint="eastAsia" w:cs="Times New Roman"/>
          <w:b/>
          <w:sz w:val="32"/>
          <w:szCs w:val="32"/>
          <w:lang w:eastAsia="zh-CN"/>
        </w:rPr>
        <w:t>andomisation</w:t>
      </w:r>
      <w:r>
        <w:rPr>
          <w:rFonts w:cs="Times New Roman"/>
          <w:b/>
          <w:sz w:val="32"/>
          <w:szCs w:val="32"/>
        </w:rPr>
        <w:t xml:space="preserve"> analysis </w:t>
      </w:r>
    </w:p>
    <w:p>
      <w:pPr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>Supplementary Figure 1.</w:t>
      </w:r>
      <w:r>
        <w:t xml:space="preserve"> </w:t>
      </w:r>
      <w:r>
        <w:rPr>
          <w:rFonts w:cs="Times New Roman"/>
          <w:bCs/>
          <w:szCs w:val="24"/>
        </w:rPr>
        <w:t xml:space="preserve">The forest plot for the association of beer intake and </w:t>
      </w:r>
      <w:r>
        <w:rPr>
          <w:rFonts w:hint="eastAsia" w:cs="Times New Roman"/>
          <w:bCs/>
          <w:szCs w:val="24"/>
        </w:rPr>
        <w:t>a</w:t>
      </w:r>
      <w:r>
        <w:rPr>
          <w:rFonts w:cs="Times New Roman"/>
          <w:bCs/>
          <w:szCs w:val="24"/>
        </w:rPr>
        <w:t>neurysmal subarachnoid h</w:t>
      </w:r>
      <w:r>
        <w:rPr>
          <w:rFonts w:hint="eastAsia" w:cs="Times New Roman"/>
          <w:bCs/>
          <w:szCs w:val="24"/>
          <w:lang w:eastAsia="zh-CN"/>
        </w:rPr>
        <w:t>aemorrhage</w:t>
      </w:r>
      <w:r>
        <w:rPr>
          <w:rFonts w:cs="Times New Roman"/>
          <w:bCs/>
          <w:szCs w:val="24"/>
        </w:rPr>
        <w:t xml:space="preserve"> in Mendelian r</w:t>
      </w:r>
      <w:r>
        <w:rPr>
          <w:rFonts w:hint="eastAsia" w:cs="Times New Roman"/>
          <w:bCs/>
          <w:szCs w:val="24"/>
          <w:lang w:eastAsia="zh-CN"/>
        </w:rPr>
        <w:t>andomisation</w:t>
      </w:r>
      <w:r>
        <w:rPr>
          <w:rFonts w:cs="Times New Roman"/>
          <w:bCs/>
          <w:szCs w:val="24"/>
        </w:rPr>
        <w:t xml:space="preserve"> analysis.</w:t>
      </w:r>
    </w:p>
    <w:p>
      <w:pPr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Supplementary Figure </w:t>
      </w:r>
      <w:r>
        <w:rPr>
          <w:rFonts w:hint="eastAsia" w:cs="Times New Roman"/>
          <w:bCs/>
          <w:szCs w:val="24"/>
          <w:lang w:eastAsia="zh-CN"/>
        </w:rPr>
        <w:t>2</w:t>
      </w:r>
      <w:r>
        <w:rPr>
          <w:rFonts w:cs="Times New Roman"/>
          <w:bCs/>
          <w:szCs w:val="24"/>
        </w:rPr>
        <w:t>.</w:t>
      </w:r>
      <w:r>
        <w:t xml:space="preserve"> </w:t>
      </w:r>
      <w:r>
        <w:rPr>
          <w:rFonts w:cs="Times New Roman"/>
          <w:bCs/>
          <w:szCs w:val="24"/>
        </w:rPr>
        <w:t xml:space="preserve">The leave-one-out plot for the association of beer intake and </w:t>
      </w:r>
      <w:r>
        <w:rPr>
          <w:rFonts w:hint="eastAsia" w:cs="Times New Roman"/>
          <w:bCs/>
          <w:szCs w:val="24"/>
        </w:rPr>
        <w:t>a</w:t>
      </w:r>
      <w:r>
        <w:rPr>
          <w:rFonts w:cs="Times New Roman"/>
          <w:bCs/>
          <w:szCs w:val="24"/>
        </w:rPr>
        <w:t>neurysmal subarachnoid h</w:t>
      </w:r>
      <w:r>
        <w:rPr>
          <w:rFonts w:hint="eastAsia" w:cs="Times New Roman"/>
          <w:bCs/>
          <w:szCs w:val="24"/>
          <w:lang w:eastAsia="zh-CN"/>
        </w:rPr>
        <w:t>aemorrhage</w:t>
      </w:r>
      <w:r>
        <w:rPr>
          <w:rFonts w:cs="Times New Roman"/>
          <w:bCs/>
          <w:szCs w:val="24"/>
        </w:rPr>
        <w:t xml:space="preserve"> in Mendelian r</w:t>
      </w:r>
      <w:r>
        <w:rPr>
          <w:rFonts w:hint="eastAsia" w:cs="Times New Roman"/>
          <w:bCs/>
          <w:szCs w:val="24"/>
          <w:lang w:eastAsia="zh-CN"/>
        </w:rPr>
        <w:t>andomisation</w:t>
      </w:r>
      <w:r>
        <w:rPr>
          <w:rFonts w:cs="Times New Roman"/>
          <w:bCs/>
          <w:szCs w:val="24"/>
        </w:rPr>
        <w:t xml:space="preserve"> analysis.</w:t>
      </w:r>
    </w:p>
    <w:p>
      <w:pPr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Supplementary Figure </w:t>
      </w:r>
      <w:r>
        <w:rPr>
          <w:rFonts w:hint="eastAsia" w:cs="Times New Roman"/>
          <w:bCs/>
          <w:szCs w:val="24"/>
          <w:lang w:eastAsia="zh-CN"/>
        </w:rPr>
        <w:t>3</w:t>
      </w:r>
      <w:r>
        <w:rPr>
          <w:rFonts w:cs="Times New Roman"/>
          <w:bCs/>
          <w:szCs w:val="24"/>
        </w:rPr>
        <w:t>.</w:t>
      </w:r>
      <w:r>
        <w:t xml:space="preserve"> </w:t>
      </w:r>
      <w:r>
        <w:rPr>
          <w:rFonts w:cs="Times New Roman"/>
          <w:bCs/>
          <w:szCs w:val="24"/>
        </w:rPr>
        <w:t xml:space="preserve">The scatter plot for the association of beer intake and </w:t>
      </w:r>
      <w:r>
        <w:rPr>
          <w:rFonts w:hint="eastAsia" w:cs="Times New Roman"/>
          <w:bCs/>
          <w:szCs w:val="24"/>
        </w:rPr>
        <w:t>a</w:t>
      </w:r>
      <w:r>
        <w:rPr>
          <w:rFonts w:cs="Times New Roman"/>
          <w:bCs/>
          <w:szCs w:val="24"/>
        </w:rPr>
        <w:t>neurysmal subarachnoid h</w:t>
      </w:r>
      <w:r>
        <w:rPr>
          <w:rFonts w:hint="eastAsia" w:cs="Times New Roman"/>
          <w:bCs/>
          <w:szCs w:val="24"/>
          <w:lang w:eastAsia="zh-CN"/>
        </w:rPr>
        <w:t>aemorrhage</w:t>
      </w:r>
      <w:r>
        <w:rPr>
          <w:rFonts w:cs="Times New Roman"/>
          <w:bCs/>
          <w:szCs w:val="24"/>
        </w:rPr>
        <w:t xml:space="preserve"> in Mendelian r</w:t>
      </w:r>
      <w:r>
        <w:rPr>
          <w:rFonts w:hint="eastAsia" w:cs="Times New Roman"/>
          <w:bCs/>
          <w:szCs w:val="24"/>
          <w:lang w:eastAsia="zh-CN"/>
        </w:rPr>
        <w:t>andomisation</w:t>
      </w:r>
      <w:r>
        <w:rPr>
          <w:rFonts w:cs="Times New Roman"/>
          <w:bCs/>
          <w:szCs w:val="24"/>
        </w:rPr>
        <w:t xml:space="preserve"> analysis.</w:t>
      </w:r>
    </w:p>
    <w:p>
      <w:pPr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Supplementary Figure </w:t>
      </w:r>
      <w:r>
        <w:rPr>
          <w:rFonts w:hint="eastAsia" w:cs="Times New Roman"/>
          <w:bCs/>
          <w:szCs w:val="24"/>
          <w:lang w:eastAsia="zh-CN"/>
        </w:rPr>
        <w:t>4</w:t>
      </w:r>
      <w:r>
        <w:rPr>
          <w:rFonts w:cs="Times New Roman"/>
          <w:bCs/>
          <w:szCs w:val="24"/>
        </w:rPr>
        <w:t>.</w:t>
      </w:r>
      <w:r>
        <w:t xml:space="preserve"> </w:t>
      </w:r>
      <w:r>
        <w:rPr>
          <w:rFonts w:cs="Times New Roman"/>
          <w:bCs/>
          <w:szCs w:val="24"/>
        </w:rPr>
        <w:t>The funnel plot</w:t>
      </w:r>
      <w:r>
        <w:rPr>
          <w:rFonts w:hint="eastAsia" w:cs="Times New Roman"/>
          <w:bCs/>
          <w:szCs w:val="24"/>
          <w:lang w:eastAsia="zh-CN"/>
        </w:rPr>
        <w:t xml:space="preserve"> </w:t>
      </w:r>
      <w:r>
        <w:rPr>
          <w:rFonts w:cs="Times New Roman"/>
          <w:bCs/>
          <w:szCs w:val="24"/>
        </w:rPr>
        <w:t xml:space="preserve">for the association of beer intake and </w:t>
      </w:r>
      <w:r>
        <w:rPr>
          <w:rFonts w:hint="eastAsia" w:cs="Times New Roman"/>
          <w:bCs/>
          <w:szCs w:val="24"/>
        </w:rPr>
        <w:t>a</w:t>
      </w:r>
      <w:r>
        <w:rPr>
          <w:rFonts w:cs="Times New Roman"/>
          <w:bCs/>
          <w:szCs w:val="24"/>
        </w:rPr>
        <w:t>neurysmal subarachnoid h</w:t>
      </w:r>
      <w:r>
        <w:rPr>
          <w:rFonts w:hint="eastAsia" w:cs="Times New Roman"/>
          <w:bCs/>
          <w:szCs w:val="24"/>
          <w:lang w:eastAsia="zh-CN"/>
        </w:rPr>
        <w:t>aemorrhage</w:t>
      </w:r>
      <w:r>
        <w:rPr>
          <w:rFonts w:cs="Times New Roman"/>
          <w:bCs/>
          <w:szCs w:val="24"/>
        </w:rPr>
        <w:t xml:space="preserve"> in Mendelian r</w:t>
      </w:r>
      <w:r>
        <w:rPr>
          <w:rFonts w:hint="eastAsia" w:cs="Times New Roman"/>
          <w:bCs/>
          <w:szCs w:val="24"/>
          <w:lang w:eastAsia="zh-CN"/>
        </w:rPr>
        <w:t>andomisation</w:t>
      </w:r>
      <w:r>
        <w:rPr>
          <w:rFonts w:cs="Times New Roman"/>
          <w:bCs/>
          <w:szCs w:val="24"/>
        </w:rPr>
        <w:t xml:space="preserve"> analysis.</w:t>
      </w:r>
    </w:p>
    <w:p>
      <w:pPr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Supplementary Figure </w:t>
      </w:r>
      <w:r>
        <w:rPr>
          <w:rFonts w:hint="eastAsia" w:cs="Times New Roman"/>
          <w:bCs/>
          <w:szCs w:val="24"/>
          <w:lang w:eastAsia="zh-CN"/>
        </w:rPr>
        <w:t>5</w:t>
      </w:r>
      <w:r>
        <w:rPr>
          <w:rFonts w:cs="Times New Roman"/>
          <w:bCs/>
          <w:szCs w:val="24"/>
        </w:rPr>
        <w:t xml:space="preserve">. The forest plot for the association of </w:t>
      </w:r>
      <w:r>
        <w:rPr>
          <w:rFonts w:hint="eastAsia" w:cs="Times New Roman"/>
          <w:bCs/>
          <w:szCs w:val="24"/>
        </w:rPr>
        <w:t>mutton</w:t>
      </w:r>
      <w:r>
        <w:rPr>
          <w:rFonts w:cs="Times New Roman"/>
          <w:bCs/>
          <w:szCs w:val="24"/>
        </w:rPr>
        <w:t xml:space="preserve"> intake and </w:t>
      </w:r>
      <w:r>
        <w:rPr>
          <w:rFonts w:hint="eastAsia" w:cs="Times New Roman"/>
          <w:bCs/>
          <w:szCs w:val="24"/>
        </w:rPr>
        <w:t>a</w:t>
      </w:r>
      <w:r>
        <w:rPr>
          <w:rFonts w:cs="Times New Roman"/>
          <w:bCs/>
          <w:szCs w:val="24"/>
        </w:rPr>
        <w:t>neurysmal subarachnoid h</w:t>
      </w:r>
      <w:r>
        <w:rPr>
          <w:rFonts w:hint="eastAsia" w:cs="Times New Roman"/>
          <w:bCs/>
          <w:szCs w:val="24"/>
          <w:lang w:eastAsia="zh-CN"/>
        </w:rPr>
        <w:t>aemorrhage</w:t>
      </w:r>
      <w:r>
        <w:rPr>
          <w:rFonts w:cs="Times New Roman"/>
          <w:bCs/>
          <w:szCs w:val="24"/>
        </w:rPr>
        <w:t xml:space="preserve"> in Mendelian r</w:t>
      </w:r>
      <w:r>
        <w:rPr>
          <w:rFonts w:hint="eastAsia" w:cs="Times New Roman"/>
          <w:bCs/>
          <w:szCs w:val="24"/>
          <w:lang w:eastAsia="zh-CN"/>
        </w:rPr>
        <w:t>andomisation</w:t>
      </w:r>
      <w:r>
        <w:rPr>
          <w:rFonts w:cs="Times New Roman"/>
          <w:bCs/>
          <w:szCs w:val="24"/>
        </w:rPr>
        <w:t xml:space="preserve"> analysis.</w:t>
      </w:r>
    </w:p>
    <w:p>
      <w:pPr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Supplementary Figure </w:t>
      </w:r>
      <w:r>
        <w:rPr>
          <w:rFonts w:hint="eastAsia" w:cs="Times New Roman"/>
          <w:bCs/>
          <w:szCs w:val="24"/>
          <w:lang w:eastAsia="zh-CN"/>
        </w:rPr>
        <w:t>6</w:t>
      </w:r>
      <w:r>
        <w:rPr>
          <w:rFonts w:cs="Times New Roman"/>
          <w:bCs/>
          <w:szCs w:val="24"/>
        </w:rPr>
        <w:t xml:space="preserve">. The leave-one-out plot for the association of </w:t>
      </w:r>
      <w:r>
        <w:rPr>
          <w:rFonts w:hint="eastAsia" w:cs="Times New Roman"/>
          <w:bCs/>
          <w:szCs w:val="24"/>
        </w:rPr>
        <w:t>mutton</w:t>
      </w:r>
      <w:r>
        <w:rPr>
          <w:rFonts w:cs="Times New Roman"/>
          <w:bCs/>
          <w:szCs w:val="24"/>
        </w:rPr>
        <w:t xml:space="preserve"> intake and </w:t>
      </w:r>
      <w:r>
        <w:rPr>
          <w:rFonts w:hint="eastAsia" w:cs="Times New Roman"/>
          <w:bCs/>
          <w:szCs w:val="24"/>
        </w:rPr>
        <w:t>a</w:t>
      </w:r>
      <w:r>
        <w:rPr>
          <w:rFonts w:cs="Times New Roman"/>
          <w:bCs/>
          <w:szCs w:val="24"/>
        </w:rPr>
        <w:t>neurysmal subarachnoid h</w:t>
      </w:r>
      <w:r>
        <w:rPr>
          <w:rFonts w:hint="eastAsia" w:cs="Times New Roman"/>
          <w:bCs/>
          <w:szCs w:val="24"/>
          <w:lang w:eastAsia="zh-CN"/>
        </w:rPr>
        <w:t>aemorrhage</w:t>
      </w:r>
      <w:r>
        <w:rPr>
          <w:rFonts w:cs="Times New Roman"/>
          <w:bCs/>
          <w:szCs w:val="24"/>
        </w:rPr>
        <w:t xml:space="preserve"> in Mendelian r</w:t>
      </w:r>
      <w:r>
        <w:rPr>
          <w:rFonts w:hint="eastAsia" w:cs="Times New Roman"/>
          <w:bCs/>
          <w:szCs w:val="24"/>
          <w:lang w:eastAsia="zh-CN"/>
        </w:rPr>
        <w:t>andomisation</w:t>
      </w:r>
      <w:r>
        <w:rPr>
          <w:rFonts w:cs="Times New Roman"/>
          <w:bCs/>
          <w:szCs w:val="24"/>
        </w:rPr>
        <w:t xml:space="preserve"> analysis.</w:t>
      </w:r>
    </w:p>
    <w:p>
      <w:pPr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Supplementary Figure </w:t>
      </w:r>
      <w:r>
        <w:rPr>
          <w:rFonts w:hint="eastAsia" w:cs="Times New Roman"/>
          <w:bCs/>
          <w:szCs w:val="24"/>
          <w:lang w:eastAsia="zh-CN"/>
        </w:rPr>
        <w:t>7</w:t>
      </w:r>
      <w:r>
        <w:rPr>
          <w:rFonts w:cs="Times New Roman"/>
          <w:bCs/>
          <w:szCs w:val="24"/>
        </w:rPr>
        <w:t xml:space="preserve">. The scatter plot for the association of </w:t>
      </w:r>
      <w:r>
        <w:rPr>
          <w:rFonts w:hint="eastAsia" w:cs="Times New Roman"/>
          <w:bCs/>
          <w:szCs w:val="24"/>
        </w:rPr>
        <w:t>mutton</w:t>
      </w:r>
      <w:r>
        <w:rPr>
          <w:rFonts w:cs="Times New Roman"/>
          <w:bCs/>
          <w:szCs w:val="24"/>
        </w:rPr>
        <w:t xml:space="preserve"> intake and </w:t>
      </w:r>
      <w:r>
        <w:rPr>
          <w:rFonts w:hint="eastAsia" w:cs="Times New Roman"/>
          <w:bCs/>
          <w:szCs w:val="24"/>
        </w:rPr>
        <w:t>a</w:t>
      </w:r>
      <w:r>
        <w:rPr>
          <w:rFonts w:cs="Times New Roman"/>
          <w:bCs/>
          <w:szCs w:val="24"/>
        </w:rPr>
        <w:t>neurysmal subarachnoid h</w:t>
      </w:r>
      <w:r>
        <w:rPr>
          <w:rFonts w:hint="eastAsia" w:cs="Times New Roman"/>
          <w:bCs/>
          <w:szCs w:val="24"/>
          <w:lang w:eastAsia="zh-CN"/>
        </w:rPr>
        <w:t>aemorrhage</w:t>
      </w:r>
      <w:r>
        <w:rPr>
          <w:rFonts w:cs="Times New Roman"/>
          <w:bCs/>
          <w:szCs w:val="24"/>
        </w:rPr>
        <w:t xml:space="preserve"> in Mendelian r</w:t>
      </w:r>
      <w:r>
        <w:rPr>
          <w:rFonts w:hint="eastAsia" w:cs="Times New Roman"/>
          <w:bCs/>
          <w:szCs w:val="24"/>
          <w:lang w:eastAsia="zh-CN"/>
        </w:rPr>
        <w:t>andomisation</w:t>
      </w:r>
      <w:r>
        <w:rPr>
          <w:rFonts w:cs="Times New Roman"/>
          <w:bCs/>
          <w:szCs w:val="24"/>
        </w:rPr>
        <w:t xml:space="preserve"> analysis.</w:t>
      </w:r>
    </w:p>
    <w:p>
      <w:pPr>
        <w:rPr>
          <w:rFonts w:cs="Times New Roman"/>
          <w:bCs/>
          <w:szCs w:val="24"/>
        </w:rPr>
      </w:pPr>
      <w:bookmarkStart w:id="0" w:name="OLE_LINK1"/>
      <w:r>
        <w:rPr>
          <w:rFonts w:cs="Times New Roman"/>
          <w:bCs/>
          <w:szCs w:val="24"/>
        </w:rPr>
        <w:t xml:space="preserve">Supplementary Figure </w:t>
      </w:r>
      <w:r>
        <w:rPr>
          <w:rFonts w:hint="eastAsia" w:cs="Times New Roman"/>
          <w:bCs/>
          <w:szCs w:val="24"/>
          <w:lang w:eastAsia="zh-CN"/>
        </w:rPr>
        <w:t>8</w:t>
      </w:r>
      <w:r>
        <w:rPr>
          <w:rFonts w:cs="Times New Roman"/>
          <w:bCs/>
          <w:szCs w:val="24"/>
        </w:rPr>
        <w:t xml:space="preserve">. The funnel plot for the association of </w:t>
      </w:r>
      <w:r>
        <w:rPr>
          <w:rFonts w:hint="eastAsia" w:cs="Times New Roman"/>
          <w:bCs/>
          <w:szCs w:val="24"/>
        </w:rPr>
        <w:t>mutton</w:t>
      </w:r>
      <w:r>
        <w:rPr>
          <w:rFonts w:cs="Times New Roman"/>
          <w:bCs/>
          <w:szCs w:val="24"/>
        </w:rPr>
        <w:t xml:space="preserve"> intake and </w:t>
      </w:r>
      <w:r>
        <w:rPr>
          <w:rFonts w:hint="eastAsia" w:cs="Times New Roman"/>
          <w:bCs/>
          <w:szCs w:val="24"/>
        </w:rPr>
        <w:t>a</w:t>
      </w:r>
      <w:r>
        <w:rPr>
          <w:rFonts w:cs="Times New Roman"/>
          <w:bCs/>
          <w:szCs w:val="24"/>
        </w:rPr>
        <w:t>neurysmal subarachnoid h</w:t>
      </w:r>
      <w:r>
        <w:rPr>
          <w:rFonts w:hint="eastAsia" w:cs="Times New Roman"/>
          <w:bCs/>
          <w:szCs w:val="24"/>
          <w:lang w:eastAsia="zh-CN"/>
        </w:rPr>
        <w:t>aemorrhage</w:t>
      </w:r>
      <w:r>
        <w:rPr>
          <w:rFonts w:cs="Times New Roman"/>
          <w:bCs/>
          <w:szCs w:val="24"/>
        </w:rPr>
        <w:t xml:space="preserve"> in Mendelian r</w:t>
      </w:r>
      <w:r>
        <w:rPr>
          <w:rFonts w:hint="eastAsia" w:cs="Times New Roman"/>
          <w:bCs/>
          <w:szCs w:val="24"/>
          <w:lang w:eastAsia="zh-CN"/>
        </w:rPr>
        <w:t>andomisation</w:t>
      </w:r>
      <w:r>
        <w:rPr>
          <w:rFonts w:cs="Times New Roman"/>
          <w:bCs/>
          <w:szCs w:val="24"/>
        </w:rPr>
        <w:t xml:space="preserve"> analysis.</w:t>
      </w:r>
    </w:p>
    <w:bookmarkEnd w:id="0"/>
    <w:p>
      <w:pPr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Supplementary Figure </w:t>
      </w:r>
      <w:r>
        <w:rPr>
          <w:rFonts w:hint="eastAsia" w:cs="Times New Roman"/>
          <w:bCs/>
          <w:szCs w:val="24"/>
          <w:lang w:eastAsia="zh-CN"/>
        </w:rPr>
        <w:t>9</w:t>
      </w:r>
      <w:r>
        <w:rPr>
          <w:rFonts w:cs="Times New Roman"/>
          <w:bCs/>
          <w:szCs w:val="24"/>
        </w:rPr>
        <w:t xml:space="preserve">. The forest plot for the association of </w:t>
      </w:r>
      <w:r>
        <w:rPr>
          <w:rFonts w:hint="eastAsia" w:cs="Times New Roman"/>
          <w:bCs/>
          <w:szCs w:val="24"/>
          <w:lang w:eastAsia="zh-CN"/>
        </w:rPr>
        <w:t>red wine</w:t>
      </w:r>
      <w:r>
        <w:rPr>
          <w:rFonts w:cs="Times New Roman"/>
          <w:bCs/>
          <w:szCs w:val="24"/>
        </w:rPr>
        <w:t xml:space="preserve"> intake and </w:t>
      </w:r>
      <w:r>
        <w:rPr>
          <w:rFonts w:hint="eastAsia" w:cs="Times New Roman"/>
          <w:bCs/>
          <w:szCs w:val="24"/>
        </w:rPr>
        <w:t>a</w:t>
      </w:r>
      <w:r>
        <w:rPr>
          <w:rFonts w:cs="Times New Roman"/>
          <w:bCs/>
          <w:szCs w:val="24"/>
        </w:rPr>
        <w:t>neurysmal subarachnoid h</w:t>
      </w:r>
      <w:r>
        <w:rPr>
          <w:rFonts w:hint="eastAsia" w:cs="Times New Roman"/>
          <w:bCs/>
          <w:szCs w:val="24"/>
          <w:lang w:eastAsia="zh-CN"/>
        </w:rPr>
        <w:t>aemorrhage</w:t>
      </w:r>
      <w:r>
        <w:rPr>
          <w:rFonts w:cs="Times New Roman"/>
          <w:bCs/>
          <w:szCs w:val="24"/>
        </w:rPr>
        <w:t xml:space="preserve"> in Mendelian r</w:t>
      </w:r>
      <w:r>
        <w:rPr>
          <w:rFonts w:hint="eastAsia" w:cs="Times New Roman"/>
          <w:bCs/>
          <w:szCs w:val="24"/>
          <w:lang w:eastAsia="zh-CN"/>
        </w:rPr>
        <w:t>andomisation</w:t>
      </w:r>
      <w:r>
        <w:rPr>
          <w:rFonts w:cs="Times New Roman"/>
          <w:bCs/>
          <w:szCs w:val="24"/>
        </w:rPr>
        <w:t xml:space="preserve"> analysis.</w:t>
      </w:r>
    </w:p>
    <w:p>
      <w:pPr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Supplementary Figure </w:t>
      </w:r>
      <w:r>
        <w:rPr>
          <w:rFonts w:hint="eastAsia" w:cs="Times New Roman"/>
          <w:bCs/>
          <w:szCs w:val="24"/>
          <w:lang w:eastAsia="zh-CN"/>
        </w:rPr>
        <w:t>10</w:t>
      </w:r>
      <w:r>
        <w:rPr>
          <w:rFonts w:cs="Times New Roman"/>
          <w:bCs/>
          <w:szCs w:val="24"/>
        </w:rPr>
        <w:t xml:space="preserve">. The leave-one-out plot for the association of </w:t>
      </w:r>
      <w:r>
        <w:rPr>
          <w:rFonts w:hint="eastAsia" w:cs="Times New Roman"/>
          <w:bCs/>
          <w:szCs w:val="24"/>
          <w:lang w:eastAsia="zh-CN"/>
        </w:rPr>
        <w:t>red wine</w:t>
      </w:r>
      <w:r>
        <w:rPr>
          <w:rFonts w:cs="Times New Roman"/>
          <w:bCs/>
          <w:szCs w:val="24"/>
        </w:rPr>
        <w:t xml:space="preserve"> intake and </w:t>
      </w:r>
      <w:r>
        <w:rPr>
          <w:rFonts w:hint="eastAsia" w:cs="Times New Roman"/>
          <w:bCs/>
          <w:szCs w:val="24"/>
        </w:rPr>
        <w:t>a</w:t>
      </w:r>
      <w:r>
        <w:rPr>
          <w:rFonts w:cs="Times New Roman"/>
          <w:bCs/>
          <w:szCs w:val="24"/>
        </w:rPr>
        <w:t>neurysmal subarachnoid h</w:t>
      </w:r>
      <w:r>
        <w:rPr>
          <w:rFonts w:hint="eastAsia" w:cs="Times New Roman"/>
          <w:bCs/>
          <w:szCs w:val="24"/>
          <w:lang w:eastAsia="zh-CN"/>
        </w:rPr>
        <w:t>aemorrhage</w:t>
      </w:r>
      <w:r>
        <w:rPr>
          <w:rFonts w:cs="Times New Roman"/>
          <w:bCs/>
          <w:szCs w:val="24"/>
        </w:rPr>
        <w:t xml:space="preserve"> in Mendelian r</w:t>
      </w:r>
      <w:r>
        <w:rPr>
          <w:rFonts w:hint="eastAsia" w:cs="Times New Roman"/>
          <w:bCs/>
          <w:szCs w:val="24"/>
          <w:lang w:eastAsia="zh-CN"/>
        </w:rPr>
        <w:t>andomisation</w:t>
      </w:r>
      <w:r>
        <w:rPr>
          <w:rFonts w:cs="Times New Roman"/>
          <w:bCs/>
          <w:szCs w:val="24"/>
        </w:rPr>
        <w:t xml:space="preserve"> analysis.</w:t>
      </w:r>
    </w:p>
    <w:p>
      <w:pPr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Supplementary Figure </w:t>
      </w:r>
      <w:r>
        <w:rPr>
          <w:rFonts w:hint="eastAsia" w:cs="Times New Roman"/>
          <w:bCs/>
          <w:szCs w:val="24"/>
          <w:lang w:eastAsia="zh-CN"/>
        </w:rPr>
        <w:t>11</w:t>
      </w:r>
      <w:r>
        <w:rPr>
          <w:rFonts w:cs="Times New Roman"/>
          <w:bCs/>
          <w:szCs w:val="24"/>
        </w:rPr>
        <w:t xml:space="preserve">. The scatter plot for the association of </w:t>
      </w:r>
      <w:r>
        <w:rPr>
          <w:rFonts w:hint="eastAsia" w:cs="Times New Roman"/>
          <w:bCs/>
          <w:szCs w:val="24"/>
          <w:lang w:eastAsia="zh-CN"/>
        </w:rPr>
        <w:t>red wine</w:t>
      </w:r>
      <w:r>
        <w:rPr>
          <w:rFonts w:cs="Times New Roman"/>
          <w:bCs/>
          <w:szCs w:val="24"/>
        </w:rPr>
        <w:t xml:space="preserve"> intake and </w:t>
      </w:r>
      <w:r>
        <w:rPr>
          <w:rFonts w:hint="eastAsia" w:cs="Times New Roman"/>
          <w:bCs/>
          <w:szCs w:val="24"/>
        </w:rPr>
        <w:t>a</w:t>
      </w:r>
      <w:r>
        <w:rPr>
          <w:rFonts w:cs="Times New Roman"/>
          <w:bCs/>
          <w:szCs w:val="24"/>
        </w:rPr>
        <w:t>neurysmal subarachnoid h</w:t>
      </w:r>
      <w:r>
        <w:rPr>
          <w:rFonts w:hint="eastAsia" w:cs="Times New Roman"/>
          <w:bCs/>
          <w:szCs w:val="24"/>
          <w:lang w:eastAsia="zh-CN"/>
        </w:rPr>
        <w:t>aemorrhage</w:t>
      </w:r>
      <w:r>
        <w:rPr>
          <w:rFonts w:cs="Times New Roman"/>
          <w:bCs/>
          <w:szCs w:val="24"/>
        </w:rPr>
        <w:t xml:space="preserve"> in Mendelian r</w:t>
      </w:r>
      <w:r>
        <w:rPr>
          <w:rFonts w:hint="eastAsia" w:cs="Times New Roman"/>
          <w:bCs/>
          <w:szCs w:val="24"/>
          <w:lang w:eastAsia="zh-CN"/>
        </w:rPr>
        <w:t>andomisation</w:t>
      </w:r>
      <w:r>
        <w:rPr>
          <w:rFonts w:cs="Times New Roman"/>
          <w:bCs/>
          <w:szCs w:val="24"/>
        </w:rPr>
        <w:t xml:space="preserve"> analysis.</w:t>
      </w:r>
    </w:p>
    <w:p>
      <w:pPr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Supplementary Figure </w:t>
      </w:r>
      <w:r>
        <w:rPr>
          <w:rFonts w:hint="eastAsia" w:cs="Times New Roman"/>
          <w:bCs/>
          <w:szCs w:val="24"/>
          <w:lang w:eastAsia="zh-CN"/>
        </w:rPr>
        <w:t>12</w:t>
      </w:r>
      <w:r>
        <w:rPr>
          <w:rFonts w:cs="Times New Roman"/>
          <w:bCs/>
          <w:szCs w:val="24"/>
        </w:rPr>
        <w:t xml:space="preserve">. The funnel plot for the association of </w:t>
      </w:r>
      <w:r>
        <w:rPr>
          <w:rFonts w:hint="eastAsia" w:cs="Times New Roman"/>
          <w:bCs/>
          <w:szCs w:val="24"/>
          <w:lang w:eastAsia="zh-CN"/>
        </w:rPr>
        <w:t>red wine</w:t>
      </w:r>
      <w:r>
        <w:rPr>
          <w:rFonts w:cs="Times New Roman"/>
          <w:bCs/>
          <w:szCs w:val="24"/>
        </w:rPr>
        <w:t xml:space="preserve"> intake and </w:t>
      </w:r>
      <w:r>
        <w:rPr>
          <w:rFonts w:hint="eastAsia" w:cs="Times New Roman"/>
          <w:bCs/>
          <w:szCs w:val="24"/>
        </w:rPr>
        <w:t>a</w:t>
      </w:r>
      <w:r>
        <w:rPr>
          <w:rFonts w:cs="Times New Roman"/>
          <w:bCs/>
          <w:szCs w:val="24"/>
        </w:rPr>
        <w:t>neurysmal subarachnoid h</w:t>
      </w:r>
      <w:r>
        <w:rPr>
          <w:rFonts w:hint="eastAsia" w:cs="Times New Roman"/>
          <w:bCs/>
          <w:szCs w:val="24"/>
          <w:lang w:eastAsia="zh-CN"/>
        </w:rPr>
        <w:t>aemorrhage</w:t>
      </w:r>
      <w:r>
        <w:rPr>
          <w:rFonts w:cs="Times New Roman"/>
          <w:bCs/>
          <w:szCs w:val="24"/>
        </w:rPr>
        <w:t xml:space="preserve"> in Mendelian r</w:t>
      </w:r>
      <w:r>
        <w:rPr>
          <w:rFonts w:hint="eastAsia" w:cs="Times New Roman"/>
          <w:bCs/>
          <w:szCs w:val="24"/>
          <w:lang w:eastAsia="zh-CN"/>
        </w:rPr>
        <w:t>andomisation</w:t>
      </w:r>
      <w:r>
        <w:rPr>
          <w:rFonts w:cs="Times New Roman"/>
          <w:bCs/>
          <w:szCs w:val="24"/>
        </w:rPr>
        <w:t xml:space="preserve"> analysis.</w:t>
      </w:r>
    </w:p>
    <w:p>
      <w:pPr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Supplementary Table </w:t>
      </w:r>
      <w:r>
        <w:rPr>
          <w:rFonts w:hint="eastAsia" w:cs="Times New Roman"/>
          <w:bCs/>
          <w:szCs w:val="24"/>
          <w:lang w:eastAsia="zh-CN"/>
        </w:rPr>
        <w:t>1</w:t>
      </w:r>
      <w:r>
        <w:rPr>
          <w:rFonts w:cs="Times New Roman"/>
          <w:bCs/>
          <w:szCs w:val="24"/>
        </w:rPr>
        <w:t>.</w:t>
      </w:r>
      <w:r>
        <w:t xml:space="preserve"> </w:t>
      </w:r>
      <w:r>
        <w:rPr>
          <w:rFonts w:cs="Times New Roman"/>
          <w:bCs/>
          <w:szCs w:val="24"/>
        </w:rPr>
        <w:t>Characteristics of pleiotropic SNPs found in Phenoscanner database.</w:t>
      </w:r>
    </w:p>
    <w:p>
      <w:pPr>
        <w:rPr>
          <w:rFonts w:cs="Times New Roman"/>
          <w:bCs/>
          <w:lang w:eastAsia="de-DE"/>
        </w:rPr>
      </w:pPr>
      <w:r>
        <w:rPr>
          <w:rFonts w:cs="Times New Roman"/>
          <w:bCs/>
          <w:szCs w:val="24"/>
        </w:rPr>
        <w:t xml:space="preserve">Supplementary Table </w:t>
      </w:r>
      <w:r>
        <w:rPr>
          <w:rFonts w:hint="eastAsia" w:cs="Times New Roman"/>
          <w:bCs/>
          <w:szCs w:val="24"/>
          <w:lang w:eastAsia="zh-CN"/>
        </w:rPr>
        <w:t>2</w:t>
      </w:r>
      <w:r>
        <w:rPr>
          <w:rFonts w:cs="Times New Roman"/>
          <w:bCs/>
          <w:szCs w:val="24"/>
        </w:rPr>
        <w:t>. Summary information for SNPs that were used as genetic instruments for Mendelian r</w:t>
      </w:r>
      <w:r>
        <w:rPr>
          <w:rFonts w:hint="eastAsia" w:cs="Times New Roman"/>
          <w:bCs/>
          <w:szCs w:val="24"/>
          <w:lang w:eastAsia="zh-CN"/>
        </w:rPr>
        <w:t>andomisation</w:t>
      </w:r>
      <w:r>
        <w:rPr>
          <w:rFonts w:cs="Times New Roman"/>
          <w:bCs/>
          <w:szCs w:val="24"/>
        </w:rPr>
        <w:t xml:space="preserve"> analys</w:t>
      </w:r>
      <w:r>
        <w:rPr>
          <w:rFonts w:hint="eastAsia" w:cs="Times New Roman"/>
          <w:bCs/>
          <w:szCs w:val="24"/>
          <w:lang w:eastAsia="zh-CN"/>
        </w:rPr>
        <w:t>i</w:t>
      </w:r>
      <w:r>
        <w:rPr>
          <w:rFonts w:cs="Times New Roman"/>
          <w:bCs/>
          <w:szCs w:val="24"/>
        </w:rPr>
        <w:t>s of 2</w:t>
      </w:r>
      <w:r>
        <w:rPr>
          <w:rFonts w:hint="eastAsia" w:cs="Times New Roman"/>
          <w:bCs/>
          <w:szCs w:val="24"/>
          <w:lang w:eastAsia="zh-CN"/>
        </w:rPr>
        <w:t>6</w:t>
      </w:r>
      <w:r>
        <w:rPr>
          <w:rFonts w:cs="Times New Roman"/>
          <w:bCs/>
          <w:szCs w:val="24"/>
        </w:rPr>
        <w:t xml:space="preserve"> dietary intakes.</w:t>
      </w:r>
    </w:p>
    <w:p>
      <w:pPr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Supplementary Table </w:t>
      </w:r>
      <w:r>
        <w:rPr>
          <w:rFonts w:hint="eastAsia" w:cs="Times New Roman"/>
          <w:bCs/>
          <w:szCs w:val="24"/>
          <w:lang w:eastAsia="zh-CN"/>
        </w:rPr>
        <w:t>3</w:t>
      </w:r>
      <w:r>
        <w:rPr>
          <w:rFonts w:cs="Times New Roman"/>
          <w:bCs/>
          <w:szCs w:val="24"/>
        </w:rPr>
        <w:t>.</w:t>
      </w:r>
      <w:r>
        <w:t xml:space="preserve"> </w:t>
      </w:r>
      <w:r>
        <w:rPr>
          <w:rFonts w:cs="Times New Roman"/>
          <w:bCs/>
          <w:szCs w:val="24"/>
        </w:rPr>
        <w:t>Using different methods to evaluat</w:t>
      </w:r>
      <w:r>
        <w:rPr>
          <w:rFonts w:hint="eastAsia" w:cs="Times New Roman"/>
          <w:bCs/>
          <w:szCs w:val="24"/>
          <w:lang w:eastAsia="zh-CN"/>
        </w:rPr>
        <w:t>e</w:t>
      </w:r>
      <w:r>
        <w:rPr>
          <w:rFonts w:cs="Times New Roman"/>
          <w:bCs/>
          <w:szCs w:val="24"/>
        </w:rPr>
        <w:t xml:space="preserve"> the heterogeneity and pleiotropy of 2</w:t>
      </w:r>
      <w:r>
        <w:rPr>
          <w:rFonts w:hint="eastAsia" w:cs="Times New Roman"/>
          <w:bCs/>
          <w:szCs w:val="24"/>
          <w:lang w:eastAsia="zh-CN"/>
        </w:rPr>
        <w:t>6</w:t>
      </w:r>
      <w:r>
        <w:rPr>
          <w:rFonts w:cs="Times New Roman"/>
          <w:bCs/>
          <w:szCs w:val="24"/>
        </w:rPr>
        <w:t xml:space="preserve"> dietary intakes on </w:t>
      </w:r>
      <w:r>
        <w:rPr>
          <w:rFonts w:hint="eastAsia" w:cs="Times New Roman"/>
          <w:bCs/>
          <w:szCs w:val="24"/>
        </w:rPr>
        <w:t>a</w:t>
      </w:r>
      <w:r>
        <w:rPr>
          <w:rFonts w:cs="Times New Roman"/>
          <w:bCs/>
          <w:szCs w:val="24"/>
        </w:rPr>
        <w:t>neurysmal subarachnoid h</w:t>
      </w:r>
      <w:r>
        <w:rPr>
          <w:rFonts w:hint="eastAsia" w:cs="Times New Roman"/>
          <w:bCs/>
          <w:szCs w:val="24"/>
          <w:lang w:eastAsia="zh-CN"/>
        </w:rPr>
        <w:t>aemorrhage</w:t>
      </w:r>
      <w:r>
        <w:rPr>
          <w:rFonts w:cs="Times New Roman"/>
          <w:bCs/>
          <w:szCs w:val="24"/>
        </w:rPr>
        <w:t>.</w:t>
      </w:r>
    </w:p>
    <w:p>
      <w:pPr>
        <w:rPr>
          <w:rFonts w:cs="Times New Roman"/>
          <w:bCs/>
          <w:szCs w:val="24"/>
        </w:rPr>
      </w:pPr>
    </w:p>
    <w:p>
      <w:pPr>
        <w:rPr>
          <w:rFonts w:cs="Times New Roman"/>
          <w:bCs/>
          <w:szCs w:val="24"/>
        </w:rPr>
      </w:pPr>
    </w:p>
    <w:p>
      <w:pPr>
        <w:rPr>
          <w:rFonts w:cs="Times New Roman"/>
          <w:bCs/>
          <w:szCs w:val="24"/>
        </w:rPr>
      </w:pPr>
    </w:p>
    <w:p>
      <w:pPr>
        <w:rPr>
          <w:rFonts w:cs="Times New Roman"/>
          <w:bCs/>
          <w:szCs w:val="24"/>
        </w:rPr>
      </w:pPr>
    </w:p>
    <w:p>
      <w:pPr>
        <w:rPr>
          <w:rFonts w:cs="Times New Roman"/>
          <w:bCs/>
          <w:szCs w:val="24"/>
        </w:rPr>
      </w:pPr>
    </w:p>
    <w:p>
      <w:pPr>
        <w:rPr>
          <w:rFonts w:cs="Times New Roman"/>
          <w:bCs/>
          <w:szCs w:val="24"/>
        </w:rPr>
      </w:pPr>
    </w:p>
    <w:p>
      <w:pPr>
        <w:rPr>
          <w:rFonts w:cs="Times New Roman"/>
          <w:bCs/>
          <w:szCs w:val="24"/>
        </w:rPr>
      </w:pPr>
    </w:p>
    <w:p>
      <w:pPr>
        <w:rPr>
          <w:rFonts w:cs="Times New Roman"/>
          <w:bCs/>
          <w:szCs w:val="24"/>
        </w:rPr>
      </w:pPr>
    </w:p>
    <w:p>
      <w:pPr>
        <w:rPr>
          <w:rFonts w:cs="Times New Roman"/>
          <w:bCs/>
          <w:szCs w:val="24"/>
        </w:rPr>
      </w:pPr>
    </w:p>
    <w:p>
      <w:pPr>
        <w:rPr>
          <w:rFonts w:cs="Times New Roman"/>
          <w:bCs/>
          <w:szCs w:val="24"/>
        </w:rPr>
      </w:pPr>
    </w:p>
    <w:p>
      <w:pPr>
        <w:rPr>
          <w:rFonts w:cs="Times New Roman"/>
          <w:bCs/>
          <w:szCs w:val="24"/>
        </w:rPr>
      </w:pPr>
    </w:p>
    <w:p>
      <w:pPr>
        <w:rPr>
          <w:rFonts w:cs="Times New Roman"/>
          <w:bCs/>
          <w:szCs w:val="24"/>
          <w:lang w:eastAsia="zh-CN"/>
        </w:rPr>
      </w:pPr>
      <w:r>
        <w:rPr>
          <w:rFonts w:hint="eastAsia" w:cs="Times New Roman"/>
          <w:bCs/>
          <w:szCs w:val="24"/>
          <w:lang w:eastAsia="zh-CN"/>
        </w:rPr>
        <w:drawing>
          <wp:inline distT="0" distB="0" distL="114300" distR="114300">
            <wp:extent cx="5273040" cy="5273040"/>
            <wp:effectExtent l="0" t="0" r="10160" b="10160"/>
            <wp:docPr id="35" name="图片 35" descr="1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1_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27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>Supplementary Figure 1.</w:t>
      </w:r>
      <w:r>
        <w:t xml:space="preserve"> </w:t>
      </w:r>
      <w:r>
        <w:rPr>
          <w:rFonts w:cs="Times New Roman"/>
          <w:bCs/>
          <w:szCs w:val="24"/>
        </w:rPr>
        <w:t xml:space="preserve">The forest plot for the association of beer intake and </w:t>
      </w:r>
      <w:r>
        <w:rPr>
          <w:rFonts w:hint="eastAsia" w:cs="Times New Roman"/>
          <w:bCs/>
          <w:szCs w:val="24"/>
        </w:rPr>
        <w:t>a</w:t>
      </w:r>
      <w:r>
        <w:rPr>
          <w:rFonts w:cs="Times New Roman"/>
          <w:bCs/>
          <w:szCs w:val="24"/>
        </w:rPr>
        <w:t>neurysmal subarachnoid h</w:t>
      </w:r>
      <w:r>
        <w:rPr>
          <w:rFonts w:hint="eastAsia" w:cs="Times New Roman"/>
          <w:bCs/>
          <w:szCs w:val="24"/>
          <w:lang w:eastAsia="zh-CN"/>
        </w:rPr>
        <w:t>aemorrhage</w:t>
      </w:r>
      <w:r>
        <w:rPr>
          <w:rFonts w:cs="Times New Roman"/>
          <w:bCs/>
          <w:szCs w:val="24"/>
        </w:rPr>
        <w:t xml:space="preserve"> in Mendelian r</w:t>
      </w:r>
      <w:r>
        <w:rPr>
          <w:rFonts w:hint="eastAsia" w:cs="Times New Roman"/>
          <w:bCs/>
          <w:szCs w:val="24"/>
          <w:lang w:eastAsia="zh-CN"/>
        </w:rPr>
        <w:t>andomisation</w:t>
      </w:r>
      <w:r>
        <w:rPr>
          <w:rFonts w:cs="Times New Roman"/>
          <w:bCs/>
          <w:szCs w:val="24"/>
        </w:rPr>
        <w:t xml:space="preserve"> analysis.</w:t>
      </w:r>
    </w:p>
    <w:p>
      <w:pPr>
        <w:rPr>
          <w:rFonts w:cs="Times New Roman"/>
          <w:bCs/>
          <w:szCs w:val="24"/>
        </w:rPr>
      </w:pPr>
    </w:p>
    <w:p>
      <w:pPr>
        <w:rPr>
          <w:rFonts w:cs="Times New Roman"/>
          <w:bCs/>
          <w:szCs w:val="24"/>
        </w:rPr>
      </w:pPr>
    </w:p>
    <w:p>
      <w:pPr>
        <w:rPr>
          <w:rFonts w:cs="Times New Roman"/>
          <w:bCs/>
          <w:szCs w:val="24"/>
        </w:rPr>
      </w:pPr>
    </w:p>
    <w:p>
      <w:pPr>
        <w:rPr>
          <w:rFonts w:cs="Times New Roman"/>
          <w:bCs/>
          <w:szCs w:val="24"/>
          <w:lang w:eastAsia="zh-CN"/>
        </w:rPr>
      </w:pPr>
      <w:r>
        <w:rPr>
          <w:rFonts w:hint="eastAsia" w:cs="Times New Roman"/>
          <w:bCs/>
          <w:szCs w:val="24"/>
          <w:lang w:eastAsia="zh-CN"/>
        </w:rPr>
        <w:drawing>
          <wp:inline distT="0" distB="0" distL="114300" distR="114300">
            <wp:extent cx="5273040" cy="5273040"/>
            <wp:effectExtent l="0" t="0" r="10160" b="10160"/>
            <wp:docPr id="34" name="图片 34" descr="2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2_0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27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Supplementary Figure </w:t>
      </w:r>
      <w:r>
        <w:rPr>
          <w:rFonts w:hint="eastAsia" w:cs="Times New Roman"/>
          <w:bCs/>
          <w:szCs w:val="24"/>
          <w:lang w:eastAsia="zh-CN"/>
        </w:rPr>
        <w:t>2</w:t>
      </w:r>
      <w:r>
        <w:rPr>
          <w:rFonts w:cs="Times New Roman"/>
          <w:bCs/>
          <w:szCs w:val="24"/>
        </w:rPr>
        <w:t>.</w:t>
      </w:r>
      <w:r>
        <w:t xml:space="preserve"> </w:t>
      </w:r>
      <w:r>
        <w:rPr>
          <w:rFonts w:cs="Times New Roman"/>
          <w:bCs/>
          <w:szCs w:val="24"/>
        </w:rPr>
        <w:t xml:space="preserve">The leave-one-out plot for the association of beer intake and </w:t>
      </w:r>
      <w:r>
        <w:rPr>
          <w:rFonts w:hint="eastAsia" w:cs="Times New Roman"/>
          <w:bCs/>
          <w:szCs w:val="24"/>
        </w:rPr>
        <w:t>a</w:t>
      </w:r>
      <w:r>
        <w:rPr>
          <w:rFonts w:cs="Times New Roman"/>
          <w:bCs/>
          <w:szCs w:val="24"/>
        </w:rPr>
        <w:t>neurysmal subarachnoid h</w:t>
      </w:r>
      <w:r>
        <w:rPr>
          <w:rFonts w:hint="eastAsia" w:cs="Times New Roman"/>
          <w:bCs/>
          <w:szCs w:val="24"/>
          <w:lang w:eastAsia="zh-CN"/>
        </w:rPr>
        <w:t>aemorrhage</w:t>
      </w:r>
      <w:r>
        <w:rPr>
          <w:rFonts w:cs="Times New Roman"/>
          <w:bCs/>
          <w:szCs w:val="24"/>
        </w:rPr>
        <w:t xml:space="preserve"> in Mendelian r</w:t>
      </w:r>
      <w:r>
        <w:rPr>
          <w:rFonts w:hint="eastAsia" w:cs="Times New Roman"/>
          <w:bCs/>
          <w:szCs w:val="24"/>
          <w:lang w:eastAsia="zh-CN"/>
        </w:rPr>
        <w:t>andomisation</w:t>
      </w:r>
      <w:r>
        <w:rPr>
          <w:rFonts w:cs="Times New Roman"/>
          <w:bCs/>
          <w:szCs w:val="24"/>
        </w:rPr>
        <w:t xml:space="preserve"> analysis.</w:t>
      </w:r>
    </w:p>
    <w:p>
      <w:pPr>
        <w:rPr>
          <w:rFonts w:cs="Times New Roman"/>
          <w:bCs/>
          <w:szCs w:val="24"/>
        </w:rPr>
      </w:pPr>
    </w:p>
    <w:p>
      <w:pPr>
        <w:rPr>
          <w:rFonts w:cs="Times New Roman"/>
          <w:bCs/>
          <w:szCs w:val="24"/>
        </w:rPr>
      </w:pPr>
    </w:p>
    <w:p>
      <w:pPr>
        <w:rPr>
          <w:rFonts w:cs="Times New Roman"/>
          <w:bCs/>
          <w:szCs w:val="24"/>
        </w:rPr>
      </w:pPr>
    </w:p>
    <w:p>
      <w:pPr>
        <w:rPr>
          <w:rFonts w:cs="Times New Roman"/>
          <w:bCs/>
          <w:szCs w:val="24"/>
          <w:lang w:eastAsia="zh-CN"/>
        </w:rPr>
      </w:pPr>
      <w:r>
        <w:rPr>
          <w:rFonts w:hint="eastAsia" w:cs="Times New Roman"/>
          <w:bCs/>
          <w:szCs w:val="24"/>
          <w:lang w:eastAsia="zh-CN"/>
        </w:rPr>
        <w:drawing>
          <wp:inline distT="0" distB="0" distL="114300" distR="114300">
            <wp:extent cx="5273040" cy="5273040"/>
            <wp:effectExtent l="0" t="0" r="10160" b="10160"/>
            <wp:docPr id="33" name="图片 33" descr="3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3_0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27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Supplementary Figure </w:t>
      </w:r>
      <w:r>
        <w:rPr>
          <w:rFonts w:hint="eastAsia" w:cs="Times New Roman"/>
          <w:bCs/>
          <w:szCs w:val="24"/>
          <w:lang w:eastAsia="zh-CN"/>
        </w:rPr>
        <w:t>3</w:t>
      </w:r>
      <w:r>
        <w:rPr>
          <w:rFonts w:cs="Times New Roman"/>
          <w:bCs/>
          <w:szCs w:val="24"/>
        </w:rPr>
        <w:t>.</w:t>
      </w:r>
      <w:r>
        <w:t xml:space="preserve"> </w:t>
      </w:r>
      <w:r>
        <w:rPr>
          <w:rFonts w:cs="Times New Roman"/>
          <w:bCs/>
          <w:szCs w:val="24"/>
        </w:rPr>
        <w:t xml:space="preserve">The scatter plot for the association of beer intake and </w:t>
      </w:r>
      <w:r>
        <w:rPr>
          <w:rFonts w:hint="eastAsia" w:cs="Times New Roman"/>
          <w:bCs/>
          <w:szCs w:val="24"/>
        </w:rPr>
        <w:t>a</w:t>
      </w:r>
      <w:r>
        <w:rPr>
          <w:rFonts w:cs="Times New Roman"/>
          <w:bCs/>
          <w:szCs w:val="24"/>
        </w:rPr>
        <w:t>neurysmal subarachnoid h</w:t>
      </w:r>
      <w:r>
        <w:rPr>
          <w:rFonts w:hint="eastAsia" w:cs="Times New Roman"/>
          <w:bCs/>
          <w:szCs w:val="24"/>
          <w:lang w:eastAsia="zh-CN"/>
        </w:rPr>
        <w:t>aemorrhage</w:t>
      </w:r>
      <w:r>
        <w:rPr>
          <w:rFonts w:cs="Times New Roman"/>
          <w:bCs/>
          <w:szCs w:val="24"/>
        </w:rPr>
        <w:t xml:space="preserve"> in Mendelian r</w:t>
      </w:r>
      <w:r>
        <w:rPr>
          <w:rFonts w:hint="eastAsia" w:cs="Times New Roman"/>
          <w:bCs/>
          <w:szCs w:val="24"/>
          <w:lang w:eastAsia="zh-CN"/>
        </w:rPr>
        <w:t>andomisation</w:t>
      </w:r>
      <w:r>
        <w:rPr>
          <w:rFonts w:cs="Times New Roman"/>
          <w:bCs/>
          <w:szCs w:val="24"/>
        </w:rPr>
        <w:t xml:space="preserve"> analysis.</w:t>
      </w:r>
    </w:p>
    <w:p>
      <w:pPr>
        <w:rPr>
          <w:rFonts w:cs="Times New Roman"/>
          <w:bCs/>
          <w:szCs w:val="24"/>
          <w:lang w:eastAsia="zh-CN"/>
        </w:rPr>
      </w:pPr>
    </w:p>
    <w:p>
      <w:pPr>
        <w:rPr>
          <w:rFonts w:cs="Times New Roman"/>
          <w:bCs/>
          <w:szCs w:val="24"/>
        </w:rPr>
      </w:pPr>
    </w:p>
    <w:p>
      <w:pPr>
        <w:rPr>
          <w:rFonts w:cs="Times New Roman"/>
          <w:bCs/>
          <w:szCs w:val="24"/>
          <w:lang w:eastAsia="zh-CN"/>
        </w:rPr>
      </w:pPr>
      <w:r>
        <w:rPr>
          <w:rFonts w:hint="eastAsia" w:cs="Times New Roman"/>
          <w:bCs/>
          <w:szCs w:val="24"/>
          <w:lang w:eastAsia="zh-CN"/>
        </w:rPr>
        <w:drawing>
          <wp:inline distT="0" distB="0" distL="114300" distR="114300">
            <wp:extent cx="5273040" cy="5273040"/>
            <wp:effectExtent l="0" t="0" r="10160" b="10160"/>
            <wp:docPr id="32" name="图片 32" descr="p4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p4_0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27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Supplementary Figure </w:t>
      </w:r>
      <w:r>
        <w:rPr>
          <w:rFonts w:hint="eastAsia" w:cs="Times New Roman"/>
          <w:bCs/>
          <w:szCs w:val="24"/>
          <w:lang w:eastAsia="zh-CN"/>
        </w:rPr>
        <w:t>4</w:t>
      </w:r>
      <w:r>
        <w:rPr>
          <w:rFonts w:cs="Times New Roman"/>
          <w:bCs/>
          <w:szCs w:val="24"/>
        </w:rPr>
        <w:t>.</w:t>
      </w:r>
      <w:r>
        <w:t xml:space="preserve"> </w:t>
      </w:r>
      <w:r>
        <w:rPr>
          <w:rFonts w:cs="Times New Roman"/>
          <w:bCs/>
          <w:szCs w:val="24"/>
        </w:rPr>
        <w:t>The funnel plot</w:t>
      </w:r>
      <w:r>
        <w:rPr>
          <w:rFonts w:hint="eastAsia" w:cs="Times New Roman"/>
          <w:bCs/>
          <w:szCs w:val="24"/>
          <w:lang w:eastAsia="zh-CN"/>
        </w:rPr>
        <w:t xml:space="preserve"> </w:t>
      </w:r>
      <w:r>
        <w:rPr>
          <w:rFonts w:cs="Times New Roman"/>
          <w:bCs/>
          <w:szCs w:val="24"/>
        </w:rPr>
        <w:t xml:space="preserve">for the association of beer intake and </w:t>
      </w:r>
      <w:r>
        <w:rPr>
          <w:rFonts w:hint="eastAsia" w:cs="Times New Roman"/>
          <w:bCs/>
          <w:szCs w:val="24"/>
        </w:rPr>
        <w:t>a</w:t>
      </w:r>
      <w:r>
        <w:rPr>
          <w:rFonts w:cs="Times New Roman"/>
          <w:bCs/>
          <w:szCs w:val="24"/>
        </w:rPr>
        <w:t>neurysmal subarachnoid h</w:t>
      </w:r>
      <w:r>
        <w:rPr>
          <w:rFonts w:hint="eastAsia" w:cs="Times New Roman"/>
          <w:bCs/>
          <w:szCs w:val="24"/>
          <w:lang w:eastAsia="zh-CN"/>
        </w:rPr>
        <w:t>aemorrhage</w:t>
      </w:r>
      <w:r>
        <w:rPr>
          <w:rFonts w:cs="Times New Roman"/>
          <w:bCs/>
          <w:szCs w:val="24"/>
        </w:rPr>
        <w:t xml:space="preserve"> in Mendelian r</w:t>
      </w:r>
      <w:r>
        <w:rPr>
          <w:rFonts w:hint="eastAsia" w:cs="Times New Roman"/>
          <w:bCs/>
          <w:szCs w:val="24"/>
          <w:lang w:eastAsia="zh-CN"/>
        </w:rPr>
        <w:t>andomisation</w:t>
      </w:r>
      <w:r>
        <w:rPr>
          <w:rFonts w:cs="Times New Roman"/>
          <w:bCs/>
          <w:szCs w:val="24"/>
        </w:rPr>
        <w:t xml:space="preserve"> analysis.</w:t>
      </w:r>
    </w:p>
    <w:p>
      <w:pPr>
        <w:rPr>
          <w:rFonts w:cs="Times New Roman"/>
          <w:bCs/>
          <w:szCs w:val="24"/>
          <w:lang w:eastAsia="zh-CN"/>
        </w:rPr>
      </w:pPr>
    </w:p>
    <w:p>
      <w:pPr>
        <w:rPr>
          <w:rFonts w:cs="Times New Roman"/>
          <w:bCs/>
          <w:szCs w:val="24"/>
        </w:rPr>
      </w:pPr>
    </w:p>
    <w:p>
      <w:pPr>
        <w:rPr>
          <w:rFonts w:cs="Times New Roman"/>
          <w:bCs/>
          <w:szCs w:val="24"/>
          <w:lang w:eastAsia="zh-CN"/>
        </w:rPr>
      </w:pPr>
      <w:r>
        <w:rPr>
          <w:rFonts w:hint="eastAsia" w:cs="Times New Roman"/>
          <w:bCs/>
          <w:szCs w:val="24"/>
          <w:lang w:eastAsia="zh-CN"/>
        </w:rPr>
        <w:drawing>
          <wp:inline distT="0" distB="0" distL="114300" distR="114300">
            <wp:extent cx="5273040" cy="5273040"/>
            <wp:effectExtent l="0" t="0" r="10160" b="10160"/>
            <wp:docPr id="28" name="图片 28" descr="1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1_0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27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Supplementary Figure </w:t>
      </w:r>
      <w:r>
        <w:rPr>
          <w:rFonts w:hint="eastAsia" w:cs="Times New Roman"/>
          <w:bCs/>
          <w:szCs w:val="24"/>
          <w:lang w:eastAsia="zh-CN"/>
        </w:rPr>
        <w:t>5</w:t>
      </w:r>
      <w:r>
        <w:rPr>
          <w:rFonts w:cs="Times New Roman"/>
          <w:bCs/>
          <w:szCs w:val="24"/>
        </w:rPr>
        <w:t xml:space="preserve">. The forest plot for the association of </w:t>
      </w:r>
      <w:r>
        <w:rPr>
          <w:rFonts w:hint="eastAsia" w:cs="Times New Roman"/>
          <w:bCs/>
          <w:szCs w:val="24"/>
        </w:rPr>
        <w:t>mutton</w:t>
      </w:r>
      <w:r>
        <w:rPr>
          <w:rFonts w:cs="Times New Roman"/>
          <w:bCs/>
          <w:szCs w:val="24"/>
        </w:rPr>
        <w:t xml:space="preserve"> intake and </w:t>
      </w:r>
      <w:r>
        <w:rPr>
          <w:rFonts w:hint="eastAsia" w:cs="Times New Roman"/>
          <w:bCs/>
          <w:szCs w:val="24"/>
        </w:rPr>
        <w:t>a</w:t>
      </w:r>
      <w:r>
        <w:rPr>
          <w:rFonts w:cs="Times New Roman"/>
          <w:bCs/>
          <w:szCs w:val="24"/>
        </w:rPr>
        <w:t>neurysmal subarachnoid h</w:t>
      </w:r>
      <w:r>
        <w:rPr>
          <w:rFonts w:hint="eastAsia" w:cs="Times New Roman"/>
          <w:bCs/>
          <w:szCs w:val="24"/>
          <w:lang w:eastAsia="zh-CN"/>
        </w:rPr>
        <w:t>aemorrhage</w:t>
      </w:r>
      <w:r>
        <w:rPr>
          <w:rFonts w:cs="Times New Roman"/>
          <w:bCs/>
          <w:szCs w:val="24"/>
        </w:rPr>
        <w:t xml:space="preserve"> in Mendelian r</w:t>
      </w:r>
      <w:r>
        <w:rPr>
          <w:rFonts w:hint="eastAsia" w:cs="Times New Roman"/>
          <w:bCs/>
          <w:szCs w:val="24"/>
          <w:lang w:eastAsia="zh-CN"/>
        </w:rPr>
        <w:t>andomisation</w:t>
      </w:r>
      <w:r>
        <w:rPr>
          <w:rFonts w:cs="Times New Roman"/>
          <w:bCs/>
          <w:szCs w:val="24"/>
        </w:rPr>
        <w:t xml:space="preserve"> analysis.</w:t>
      </w:r>
    </w:p>
    <w:p>
      <w:pPr>
        <w:rPr>
          <w:rFonts w:cs="Times New Roman"/>
          <w:bCs/>
          <w:szCs w:val="24"/>
          <w:lang w:eastAsia="zh-CN"/>
        </w:rPr>
      </w:pPr>
      <w:r>
        <w:rPr>
          <w:rFonts w:hint="eastAsia" w:cs="Times New Roman"/>
          <w:bCs/>
          <w:szCs w:val="24"/>
          <w:lang w:eastAsia="zh-CN"/>
        </w:rPr>
        <w:drawing>
          <wp:inline distT="0" distB="0" distL="114300" distR="114300">
            <wp:extent cx="5273040" cy="5273040"/>
            <wp:effectExtent l="0" t="0" r="10160" b="10160"/>
            <wp:docPr id="29" name="图片 29" descr="2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2_0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27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Supplementary Figure </w:t>
      </w:r>
      <w:r>
        <w:rPr>
          <w:rFonts w:hint="eastAsia" w:cs="Times New Roman"/>
          <w:bCs/>
          <w:szCs w:val="24"/>
          <w:lang w:eastAsia="zh-CN"/>
        </w:rPr>
        <w:t>6</w:t>
      </w:r>
      <w:r>
        <w:rPr>
          <w:rFonts w:cs="Times New Roman"/>
          <w:bCs/>
          <w:szCs w:val="24"/>
        </w:rPr>
        <w:t xml:space="preserve">. The leave-one-out plot for the association of </w:t>
      </w:r>
      <w:r>
        <w:rPr>
          <w:rFonts w:hint="eastAsia" w:cs="Times New Roman"/>
          <w:bCs/>
          <w:szCs w:val="24"/>
        </w:rPr>
        <w:t>mutton</w:t>
      </w:r>
      <w:r>
        <w:rPr>
          <w:rFonts w:cs="Times New Roman"/>
          <w:bCs/>
          <w:szCs w:val="24"/>
        </w:rPr>
        <w:t xml:space="preserve"> intake and </w:t>
      </w:r>
      <w:r>
        <w:rPr>
          <w:rFonts w:hint="eastAsia" w:cs="Times New Roman"/>
          <w:bCs/>
          <w:szCs w:val="24"/>
        </w:rPr>
        <w:t>a</w:t>
      </w:r>
      <w:r>
        <w:rPr>
          <w:rFonts w:cs="Times New Roman"/>
          <w:bCs/>
          <w:szCs w:val="24"/>
        </w:rPr>
        <w:t>neurysmal subarachnoid h</w:t>
      </w:r>
      <w:r>
        <w:rPr>
          <w:rFonts w:hint="eastAsia" w:cs="Times New Roman"/>
          <w:bCs/>
          <w:szCs w:val="24"/>
          <w:lang w:eastAsia="zh-CN"/>
        </w:rPr>
        <w:t>aemorrhage</w:t>
      </w:r>
      <w:r>
        <w:rPr>
          <w:rFonts w:cs="Times New Roman"/>
          <w:bCs/>
          <w:szCs w:val="24"/>
        </w:rPr>
        <w:t xml:space="preserve"> in Mendelian r</w:t>
      </w:r>
      <w:r>
        <w:rPr>
          <w:rFonts w:hint="eastAsia" w:cs="Times New Roman"/>
          <w:bCs/>
          <w:szCs w:val="24"/>
          <w:lang w:eastAsia="zh-CN"/>
        </w:rPr>
        <w:t>andomisation</w:t>
      </w:r>
      <w:r>
        <w:rPr>
          <w:rFonts w:cs="Times New Roman"/>
          <w:bCs/>
          <w:szCs w:val="24"/>
        </w:rPr>
        <w:t xml:space="preserve"> analysis.</w:t>
      </w:r>
    </w:p>
    <w:p>
      <w:pPr>
        <w:rPr>
          <w:rFonts w:cs="Times New Roman"/>
          <w:bCs/>
          <w:szCs w:val="24"/>
          <w:lang w:eastAsia="zh-CN"/>
        </w:rPr>
      </w:pPr>
      <w:r>
        <w:rPr>
          <w:rFonts w:hint="eastAsia" w:cs="Times New Roman"/>
          <w:bCs/>
          <w:szCs w:val="24"/>
          <w:lang w:eastAsia="zh-CN"/>
        </w:rPr>
        <w:drawing>
          <wp:inline distT="0" distB="0" distL="114300" distR="114300">
            <wp:extent cx="5273040" cy="5273040"/>
            <wp:effectExtent l="0" t="0" r="10160" b="10160"/>
            <wp:docPr id="30" name="图片 30" descr="3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3_0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27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Supplementary Figure </w:t>
      </w:r>
      <w:r>
        <w:rPr>
          <w:rFonts w:hint="eastAsia" w:cs="Times New Roman"/>
          <w:bCs/>
          <w:szCs w:val="24"/>
          <w:lang w:eastAsia="zh-CN"/>
        </w:rPr>
        <w:t>7</w:t>
      </w:r>
      <w:r>
        <w:rPr>
          <w:rFonts w:cs="Times New Roman"/>
          <w:bCs/>
          <w:szCs w:val="24"/>
        </w:rPr>
        <w:t xml:space="preserve">. The scatter plot for the association of </w:t>
      </w:r>
      <w:r>
        <w:rPr>
          <w:rFonts w:hint="eastAsia" w:cs="Times New Roman"/>
          <w:bCs/>
          <w:szCs w:val="24"/>
        </w:rPr>
        <w:t>mutton</w:t>
      </w:r>
      <w:r>
        <w:rPr>
          <w:rFonts w:cs="Times New Roman"/>
          <w:bCs/>
          <w:szCs w:val="24"/>
        </w:rPr>
        <w:t xml:space="preserve"> intake and </w:t>
      </w:r>
      <w:r>
        <w:rPr>
          <w:rFonts w:hint="eastAsia" w:cs="Times New Roman"/>
          <w:bCs/>
          <w:szCs w:val="24"/>
        </w:rPr>
        <w:t>a</w:t>
      </w:r>
      <w:r>
        <w:rPr>
          <w:rFonts w:cs="Times New Roman"/>
          <w:bCs/>
          <w:szCs w:val="24"/>
        </w:rPr>
        <w:t>neurysmal subarachnoid h</w:t>
      </w:r>
      <w:r>
        <w:rPr>
          <w:rFonts w:hint="eastAsia" w:cs="Times New Roman"/>
          <w:bCs/>
          <w:szCs w:val="24"/>
          <w:lang w:eastAsia="zh-CN"/>
        </w:rPr>
        <w:t>aemorrhage</w:t>
      </w:r>
      <w:r>
        <w:rPr>
          <w:rFonts w:cs="Times New Roman"/>
          <w:bCs/>
          <w:szCs w:val="24"/>
        </w:rPr>
        <w:t xml:space="preserve"> in Mendelian r</w:t>
      </w:r>
      <w:r>
        <w:rPr>
          <w:rFonts w:hint="eastAsia" w:cs="Times New Roman"/>
          <w:bCs/>
          <w:szCs w:val="24"/>
          <w:lang w:eastAsia="zh-CN"/>
        </w:rPr>
        <w:t>andomisation</w:t>
      </w:r>
      <w:r>
        <w:rPr>
          <w:rFonts w:cs="Times New Roman"/>
          <w:bCs/>
          <w:szCs w:val="24"/>
        </w:rPr>
        <w:t xml:space="preserve"> analysis.</w:t>
      </w:r>
    </w:p>
    <w:p>
      <w:pPr>
        <w:rPr>
          <w:rFonts w:cs="Times New Roman"/>
          <w:bCs/>
          <w:szCs w:val="24"/>
          <w:lang w:eastAsia="zh-CN"/>
        </w:rPr>
      </w:pPr>
      <w:r>
        <w:rPr>
          <w:rFonts w:hint="eastAsia" w:cs="Times New Roman"/>
          <w:bCs/>
          <w:szCs w:val="24"/>
          <w:lang w:eastAsia="zh-CN"/>
        </w:rPr>
        <w:drawing>
          <wp:inline distT="0" distB="0" distL="114300" distR="114300">
            <wp:extent cx="5273040" cy="5273040"/>
            <wp:effectExtent l="0" t="0" r="10160" b="10160"/>
            <wp:docPr id="31" name="图片 31" descr="p4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p4_0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27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Supplementary Figure </w:t>
      </w:r>
      <w:r>
        <w:rPr>
          <w:rFonts w:hint="eastAsia" w:cs="Times New Roman"/>
          <w:bCs/>
          <w:szCs w:val="24"/>
          <w:lang w:eastAsia="zh-CN"/>
        </w:rPr>
        <w:t>8</w:t>
      </w:r>
      <w:r>
        <w:rPr>
          <w:rFonts w:cs="Times New Roman"/>
          <w:bCs/>
          <w:szCs w:val="24"/>
        </w:rPr>
        <w:t xml:space="preserve">. The funnel plot for the association of </w:t>
      </w:r>
      <w:r>
        <w:rPr>
          <w:rFonts w:hint="eastAsia" w:cs="Times New Roman"/>
          <w:bCs/>
          <w:szCs w:val="24"/>
        </w:rPr>
        <w:t>mutton</w:t>
      </w:r>
      <w:r>
        <w:rPr>
          <w:rFonts w:cs="Times New Roman"/>
          <w:bCs/>
          <w:szCs w:val="24"/>
        </w:rPr>
        <w:t xml:space="preserve"> intake and </w:t>
      </w:r>
      <w:r>
        <w:rPr>
          <w:rFonts w:hint="eastAsia" w:cs="Times New Roman"/>
          <w:bCs/>
          <w:szCs w:val="24"/>
        </w:rPr>
        <w:t>a</w:t>
      </w:r>
      <w:r>
        <w:rPr>
          <w:rFonts w:cs="Times New Roman"/>
          <w:bCs/>
          <w:szCs w:val="24"/>
        </w:rPr>
        <w:t>neurysmal subarachnoid h</w:t>
      </w:r>
      <w:r>
        <w:rPr>
          <w:rFonts w:hint="eastAsia" w:cs="Times New Roman"/>
          <w:bCs/>
          <w:szCs w:val="24"/>
          <w:lang w:eastAsia="zh-CN"/>
        </w:rPr>
        <w:t>aemorrhage</w:t>
      </w:r>
      <w:r>
        <w:rPr>
          <w:rFonts w:cs="Times New Roman"/>
          <w:bCs/>
          <w:szCs w:val="24"/>
        </w:rPr>
        <w:t xml:space="preserve"> in Mendelian r</w:t>
      </w:r>
      <w:r>
        <w:rPr>
          <w:rFonts w:hint="eastAsia" w:cs="Times New Roman"/>
          <w:bCs/>
          <w:szCs w:val="24"/>
          <w:lang w:eastAsia="zh-CN"/>
        </w:rPr>
        <w:t>andomisation</w:t>
      </w:r>
      <w:r>
        <w:rPr>
          <w:rFonts w:cs="Times New Roman"/>
          <w:bCs/>
          <w:szCs w:val="24"/>
        </w:rPr>
        <w:t xml:space="preserve"> analysis.</w:t>
      </w:r>
    </w:p>
    <w:p>
      <w:pPr>
        <w:rPr>
          <w:rFonts w:cs="Times New Roman"/>
          <w:bCs/>
          <w:szCs w:val="24"/>
        </w:rPr>
      </w:pPr>
    </w:p>
    <w:p>
      <w:pPr>
        <w:rPr>
          <w:rFonts w:cs="Times New Roman"/>
          <w:bCs/>
          <w:szCs w:val="24"/>
        </w:rPr>
      </w:pPr>
    </w:p>
    <w:p>
      <w:pPr>
        <w:rPr>
          <w:rFonts w:cs="Times New Roman"/>
          <w:bCs/>
          <w:szCs w:val="24"/>
        </w:rPr>
      </w:pPr>
    </w:p>
    <w:p>
      <w:pPr>
        <w:rPr>
          <w:rFonts w:cs="Times New Roman"/>
          <w:bCs/>
          <w:szCs w:val="24"/>
        </w:rPr>
      </w:pPr>
    </w:p>
    <w:p>
      <w:pPr>
        <w:rPr>
          <w:rFonts w:cs="Times New Roman"/>
          <w:bCs/>
          <w:szCs w:val="24"/>
        </w:rPr>
      </w:pPr>
    </w:p>
    <w:p>
      <w:pPr>
        <w:rPr>
          <w:rFonts w:cs="Times New Roman"/>
          <w:bCs/>
          <w:szCs w:val="24"/>
          <w:lang w:eastAsia="zh-CN"/>
        </w:rPr>
      </w:pPr>
      <w:r>
        <w:rPr>
          <w:rFonts w:hint="eastAsia" w:cs="Times New Roman"/>
          <w:bCs/>
          <w:szCs w:val="24"/>
          <w:lang w:eastAsia="zh-CN"/>
        </w:rPr>
        <w:drawing>
          <wp:inline distT="0" distB="0" distL="114300" distR="114300">
            <wp:extent cx="5273040" cy="5273040"/>
            <wp:effectExtent l="0" t="0" r="10160" b="10160"/>
            <wp:docPr id="23" name="图片 23" descr="figure 1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figure 1_0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27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Supplementary Figure </w:t>
      </w:r>
      <w:r>
        <w:rPr>
          <w:rFonts w:hint="eastAsia" w:cs="Times New Roman"/>
          <w:bCs/>
          <w:szCs w:val="24"/>
          <w:lang w:eastAsia="zh-CN"/>
        </w:rPr>
        <w:t>9</w:t>
      </w:r>
      <w:r>
        <w:rPr>
          <w:rFonts w:cs="Times New Roman"/>
          <w:bCs/>
          <w:szCs w:val="24"/>
        </w:rPr>
        <w:t xml:space="preserve">. The forest plot for the association of </w:t>
      </w:r>
      <w:r>
        <w:rPr>
          <w:rFonts w:hint="eastAsia" w:cs="Times New Roman"/>
          <w:bCs/>
          <w:szCs w:val="24"/>
          <w:lang w:eastAsia="zh-CN"/>
        </w:rPr>
        <w:t>red wine</w:t>
      </w:r>
      <w:r>
        <w:rPr>
          <w:rFonts w:cs="Times New Roman"/>
          <w:bCs/>
          <w:szCs w:val="24"/>
        </w:rPr>
        <w:t xml:space="preserve"> intake and </w:t>
      </w:r>
      <w:r>
        <w:rPr>
          <w:rFonts w:hint="eastAsia" w:cs="Times New Roman"/>
          <w:bCs/>
          <w:szCs w:val="24"/>
        </w:rPr>
        <w:t>a</w:t>
      </w:r>
      <w:r>
        <w:rPr>
          <w:rFonts w:cs="Times New Roman"/>
          <w:bCs/>
          <w:szCs w:val="24"/>
        </w:rPr>
        <w:t>neurysmal subarachnoid h</w:t>
      </w:r>
      <w:r>
        <w:rPr>
          <w:rFonts w:hint="eastAsia" w:cs="Times New Roman"/>
          <w:bCs/>
          <w:szCs w:val="24"/>
          <w:lang w:eastAsia="zh-CN"/>
        </w:rPr>
        <w:t>aemorrhage</w:t>
      </w:r>
      <w:r>
        <w:rPr>
          <w:rFonts w:cs="Times New Roman"/>
          <w:bCs/>
          <w:szCs w:val="24"/>
        </w:rPr>
        <w:t xml:space="preserve"> in Mendelian r</w:t>
      </w:r>
      <w:r>
        <w:rPr>
          <w:rFonts w:hint="eastAsia" w:cs="Times New Roman"/>
          <w:bCs/>
          <w:szCs w:val="24"/>
          <w:lang w:eastAsia="zh-CN"/>
        </w:rPr>
        <w:t>andomisation</w:t>
      </w:r>
      <w:r>
        <w:rPr>
          <w:rFonts w:cs="Times New Roman"/>
          <w:bCs/>
          <w:szCs w:val="24"/>
        </w:rPr>
        <w:t xml:space="preserve"> analysis.</w:t>
      </w:r>
    </w:p>
    <w:p>
      <w:pPr>
        <w:rPr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73040" cy="5273040"/>
            <wp:effectExtent l="0" t="0" r="10160" b="10160"/>
            <wp:docPr id="24" name="图片 24" descr="figure 2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figure 2_0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27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Supplementary Figure </w:t>
      </w:r>
      <w:r>
        <w:rPr>
          <w:rFonts w:hint="eastAsia" w:cs="Times New Roman"/>
          <w:bCs/>
          <w:szCs w:val="24"/>
          <w:lang w:eastAsia="zh-CN"/>
        </w:rPr>
        <w:t>10</w:t>
      </w:r>
      <w:r>
        <w:rPr>
          <w:rFonts w:cs="Times New Roman"/>
          <w:bCs/>
          <w:szCs w:val="24"/>
        </w:rPr>
        <w:t xml:space="preserve">. The leave-one-out plot for the association of </w:t>
      </w:r>
      <w:r>
        <w:rPr>
          <w:rFonts w:hint="eastAsia" w:cs="Times New Roman"/>
          <w:bCs/>
          <w:szCs w:val="24"/>
          <w:lang w:eastAsia="zh-CN"/>
        </w:rPr>
        <w:t>red wine</w:t>
      </w:r>
      <w:r>
        <w:rPr>
          <w:rFonts w:cs="Times New Roman"/>
          <w:bCs/>
          <w:szCs w:val="24"/>
        </w:rPr>
        <w:t xml:space="preserve"> intake and </w:t>
      </w:r>
      <w:r>
        <w:rPr>
          <w:rFonts w:hint="eastAsia" w:cs="Times New Roman"/>
          <w:bCs/>
          <w:szCs w:val="24"/>
        </w:rPr>
        <w:t>a</w:t>
      </w:r>
      <w:r>
        <w:rPr>
          <w:rFonts w:cs="Times New Roman"/>
          <w:bCs/>
          <w:szCs w:val="24"/>
        </w:rPr>
        <w:t>neurysmal subarachnoid h</w:t>
      </w:r>
      <w:r>
        <w:rPr>
          <w:rFonts w:hint="eastAsia" w:cs="Times New Roman"/>
          <w:bCs/>
          <w:szCs w:val="24"/>
          <w:lang w:eastAsia="zh-CN"/>
        </w:rPr>
        <w:t>aemorrhage</w:t>
      </w:r>
      <w:r>
        <w:rPr>
          <w:rFonts w:cs="Times New Roman"/>
          <w:bCs/>
          <w:szCs w:val="24"/>
        </w:rPr>
        <w:t xml:space="preserve"> in Mendelian r</w:t>
      </w:r>
      <w:r>
        <w:rPr>
          <w:rFonts w:hint="eastAsia" w:cs="Times New Roman"/>
          <w:bCs/>
          <w:szCs w:val="24"/>
          <w:lang w:eastAsia="zh-CN"/>
        </w:rPr>
        <w:t>andomisation</w:t>
      </w:r>
      <w:r>
        <w:rPr>
          <w:rFonts w:cs="Times New Roman"/>
          <w:bCs/>
          <w:szCs w:val="24"/>
        </w:rPr>
        <w:t xml:space="preserve"> analysis.</w:t>
      </w:r>
    </w:p>
    <w:p>
      <w:r>
        <w:rPr>
          <w:rFonts w:hint="eastAsia"/>
          <w:lang w:eastAsia="zh-CN"/>
        </w:rPr>
        <w:drawing>
          <wp:inline distT="0" distB="0" distL="114300" distR="114300">
            <wp:extent cx="5273040" cy="5273040"/>
            <wp:effectExtent l="0" t="0" r="10160" b="10160"/>
            <wp:docPr id="25" name="图片 25" descr="figure 3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figure 3_0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27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Supplementary Figure </w:t>
      </w:r>
      <w:r>
        <w:rPr>
          <w:rFonts w:hint="eastAsia" w:cs="Times New Roman"/>
          <w:bCs/>
          <w:szCs w:val="24"/>
          <w:lang w:eastAsia="zh-CN"/>
        </w:rPr>
        <w:t>11</w:t>
      </w:r>
      <w:r>
        <w:rPr>
          <w:rFonts w:cs="Times New Roman"/>
          <w:bCs/>
          <w:szCs w:val="24"/>
        </w:rPr>
        <w:t xml:space="preserve">. The scatter plot for the association of </w:t>
      </w:r>
      <w:r>
        <w:rPr>
          <w:rFonts w:hint="eastAsia" w:cs="Times New Roman"/>
          <w:bCs/>
          <w:szCs w:val="24"/>
          <w:lang w:eastAsia="zh-CN"/>
        </w:rPr>
        <w:t>red wine</w:t>
      </w:r>
      <w:r>
        <w:rPr>
          <w:rFonts w:cs="Times New Roman"/>
          <w:bCs/>
          <w:szCs w:val="24"/>
        </w:rPr>
        <w:t xml:space="preserve"> intake and </w:t>
      </w:r>
      <w:r>
        <w:rPr>
          <w:rFonts w:hint="eastAsia" w:cs="Times New Roman"/>
          <w:bCs/>
          <w:szCs w:val="24"/>
        </w:rPr>
        <w:t>a</w:t>
      </w:r>
      <w:r>
        <w:rPr>
          <w:rFonts w:cs="Times New Roman"/>
          <w:bCs/>
          <w:szCs w:val="24"/>
        </w:rPr>
        <w:t>neurysmal subarachnoid h</w:t>
      </w:r>
      <w:r>
        <w:rPr>
          <w:rFonts w:hint="eastAsia" w:cs="Times New Roman"/>
          <w:bCs/>
          <w:szCs w:val="24"/>
          <w:lang w:eastAsia="zh-CN"/>
        </w:rPr>
        <w:t>aemorrhage</w:t>
      </w:r>
      <w:r>
        <w:rPr>
          <w:rFonts w:cs="Times New Roman"/>
          <w:bCs/>
          <w:szCs w:val="24"/>
        </w:rPr>
        <w:t xml:space="preserve"> in Mendelian r</w:t>
      </w:r>
      <w:r>
        <w:rPr>
          <w:rFonts w:hint="eastAsia" w:cs="Times New Roman"/>
          <w:bCs/>
          <w:szCs w:val="24"/>
          <w:lang w:eastAsia="zh-CN"/>
        </w:rPr>
        <w:t>andomisation</w:t>
      </w:r>
      <w:r>
        <w:rPr>
          <w:rFonts w:cs="Times New Roman"/>
          <w:bCs/>
          <w:szCs w:val="24"/>
        </w:rPr>
        <w:t xml:space="preserve"> analysis.</w:t>
      </w:r>
    </w:p>
    <w:p/>
    <w:p>
      <w:pPr>
        <w:rPr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73040" cy="5273040"/>
            <wp:effectExtent l="0" t="0" r="10160" b="10160"/>
            <wp:docPr id="26" name="图片 26" descr="figure 4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figure 4_0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27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cs="Times New Roman"/>
          <w:bCs/>
          <w:szCs w:val="24"/>
          <w:lang w:eastAsia="zh-CN"/>
        </w:rPr>
      </w:pPr>
      <w:r>
        <w:rPr>
          <w:rFonts w:cs="Times New Roman"/>
          <w:bCs/>
          <w:szCs w:val="24"/>
        </w:rPr>
        <w:t xml:space="preserve">Supplementary Figure </w:t>
      </w:r>
      <w:r>
        <w:rPr>
          <w:rFonts w:hint="eastAsia" w:cs="Times New Roman"/>
          <w:bCs/>
          <w:szCs w:val="24"/>
          <w:lang w:eastAsia="zh-CN"/>
        </w:rPr>
        <w:t>12</w:t>
      </w:r>
      <w:r>
        <w:rPr>
          <w:rFonts w:cs="Times New Roman"/>
          <w:bCs/>
          <w:szCs w:val="24"/>
        </w:rPr>
        <w:t xml:space="preserve">. The funnel plot for the association of </w:t>
      </w:r>
      <w:r>
        <w:rPr>
          <w:rFonts w:hint="eastAsia" w:cs="Times New Roman"/>
          <w:bCs/>
          <w:szCs w:val="24"/>
          <w:lang w:eastAsia="zh-CN"/>
        </w:rPr>
        <w:t>red wine</w:t>
      </w:r>
      <w:r>
        <w:rPr>
          <w:rFonts w:cs="Times New Roman"/>
          <w:bCs/>
          <w:szCs w:val="24"/>
        </w:rPr>
        <w:t xml:space="preserve"> intake and </w:t>
      </w:r>
      <w:r>
        <w:rPr>
          <w:rFonts w:hint="eastAsia" w:cs="Times New Roman"/>
          <w:bCs/>
          <w:szCs w:val="24"/>
        </w:rPr>
        <w:t>a</w:t>
      </w:r>
      <w:r>
        <w:rPr>
          <w:rFonts w:cs="Times New Roman"/>
          <w:bCs/>
          <w:szCs w:val="24"/>
        </w:rPr>
        <w:t>neurysmal subarachnoid h</w:t>
      </w:r>
      <w:r>
        <w:rPr>
          <w:rFonts w:hint="eastAsia" w:cs="Times New Roman"/>
          <w:bCs/>
          <w:szCs w:val="24"/>
          <w:lang w:eastAsia="zh-CN"/>
        </w:rPr>
        <w:t>aemorrhage</w:t>
      </w:r>
      <w:r>
        <w:rPr>
          <w:rFonts w:cs="Times New Roman"/>
          <w:bCs/>
          <w:szCs w:val="24"/>
        </w:rPr>
        <w:t xml:space="preserve"> in Mendelian r</w:t>
      </w:r>
      <w:r>
        <w:rPr>
          <w:rFonts w:hint="eastAsia" w:cs="Times New Roman"/>
          <w:bCs/>
          <w:szCs w:val="24"/>
          <w:lang w:eastAsia="zh-CN"/>
        </w:rPr>
        <w:t>andomisation</w:t>
      </w:r>
      <w:r>
        <w:rPr>
          <w:rFonts w:cs="Times New Roman"/>
          <w:bCs/>
          <w:szCs w:val="24"/>
        </w:rPr>
        <w:t xml:space="preserve"> analysis</w:t>
      </w:r>
      <w:r>
        <w:rPr>
          <w:rFonts w:hint="eastAsia" w:cs="Times New Roman"/>
          <w:bCs/>
          <w:szCs w:val="24"/>
          <w:lang w:eastAsia="zh-CN"/>
        </w:rPr>
        <w:t>.</w:t>
      </w:r>
    </w:p>
    <w:p>
      <w:pPr>
        <w:rPr>
          <w:rFonts w:cs="Times New Roman"/>
          <w:bCs/>
          <w:szCs w:val="24"/>
        </w:rPr>
      </w:pPr>
    </w:p>
    <w:p>
      <w:pPr>
        <w:rPr>
          <w:rFonts w:cs="Times New Roman"/>
          <w:bCs/>
          <w:szCs w:val="24"/>
        </w:rPr>
      </w:pPr>
    </w:p>
    <w:p>
      <w:pPr>
        <w:rPr>
          <w:rFonts w:cs="Times New Roman"/>
          <w:bCs/>
          <w:szCs w:val="24"/>
        </w:rPr>
      </w:pPr>
    </w:p>
    <w:p>
      <w:pPr>
        <w:rPr>
          <w:rFonts w:cs="Times New Roman"/>
          <w:bCs/>
          <w:szCs w:val="24"/>
        </w:rPr>
      </w:pPr>
    </w:p>
    <w:p>
      <w:pPr>
        <w:rPr>
          <w:rFonts w:cs="Times New Roman"/>
          <w:bCs/>
          <w:szCs w:val="24"/>
        </w:rPr>
      </w:pPr>
    </w:p>
    <w:p>
      <w:pPr>
        <w:rPr>
          <w:rFonts w:cs="Times New Roman"/>
          <w:bCs/>
          <w:szCs w:val="24"/>
        </w:rPr>
      </w:pPr>
    </w:p>
    <w:p>
      <w:pPr>
        <w:rPr>
          <w:rFonts w:cs="Times New Roman"/>
          <w:bCs/>
          <w:szCs w:val="24"/>
        </w:rPr>
      </w:pPr>
    </w:p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cs="Times New Roman"/>
          <w:bCs/>
          <w:szCs w:val="24"/>
        </w:rPr>
      </w:pPr>
    </w:p>
    <w:p>
      <w:pPr>
        <w:rPr>
          <w:rFonts w:cs="Times New Roman"/>
          <w:bCs/>
          <w:szCs w:val="24"/>
        </w:rPr>
      </w:pPr>
      <w:r>
        <w:rPr>
          <w:rFonts w:hint="eastAsia" w:cs="Times New Roman"/>
          <w:bCs/>
          <w:szCs w:val="24"/>
        </w:rPr>
        <w:t>Supplementary Table 2. Summary information for SNPs that were used as genetic instruments for Mendelian r</w:t>
      </w:r>
      <w:r>
        <w:rPr>
          <w:rFonts w:hint="eastAsia" w:cs="Times New Roman"/>
          <w:bCs/>
          <w:szCs w:val="24"/>
          <w:lang w:eastAsia="zh-CN"/>
        </w:rPr>
        <w:t>andomisation</w:t>
      </w:r>
      <w:r>
        <w:rPr>
          <w:rFonts w:hint="eastAsia" w:cs="Times New Roman"/>
          <w:bCs/>
          <w:szCs w:val="24"/>
        </w:rPr>
        <w:t xml:space="preserve"> analyses of 26 dietary intakes.</w:t>
      </w:r>
    </w:p>
    <w:tbl>
      <w:tblPr>
        <w:tblStyle w:val="5"/>
        <w:tblW w:w="4997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8"/>
        <w:gridCol w:w="1403"/>
        <w:gridCol w:w="532"/>
        <w:gridCol w:w="696"/>
        <w:gridCol w:w="1069"/>
        <w:gridCol w:w="1372"/>
        <w:gridCol w:w="1296"/>
        <w:gridCol w:w="1410"/>
        <w:gridCol w:w="1410"/>
        <w:gridCol w:w="1410"/>
        <w:gridCol w:w="8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b/>
                <w:bCs/>
                <w:color w:val="000000"/>
                <w:szCs w:val="24"/>
              </w:rPr>
            </w:pPr>
            <w:r>
              <w:rPr>
                <w:rFonts w:eastAsia="宋体" w:cs="Times New Roman"/>
                <w:b/>
                <w:bCs/>
                <w:color w:val="000000"/>
                <w:szCs w:val="24"/>
                <w:lang w:eastAsia="zh-CN" w:bidi="ar"/>
              </w:rPr>
              <w:t>Exposure</w:t>
            </w:r>
          </w:p>
        </w:tc>
        <w:tc>
          <w:tcPr>
            <w:tcW w:w="494" w:type="pct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b/>
                <w:bCs/>
                <w:color w:val="000000"/>
                <w:szCs w:val="24"/>
              </w:rPr>
            </w:pPr>
            <w:r>
              <w:rPr>
                <w:rFonts w:eastAsia="宋体" w:cs="Times New Roman"/>
                <w:b/>
                <w:bCs/>
                <w:color w:val="000000"/>
                <w:szCs w:val="24"/>
                <w:lang w:eastAsia="zh-CN" w:bidi="ar"/>
              </w:rPr>
              <w:t>SNPs</w:t>
            </w:r>
          </w:p>
        </w:tc>
        <w:tc>
          <w:tcPr>
            <w:tcW w:w="193" w:type="pct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b/>
                <w:bCs/>
                <w:color w:val="000000"/>
                <w:szCs w:val="24"/>
              </w:rPr>
            </w:pPr>
            <w:r>
              <w:rPr>
                <w:rFonts w:eastAsia="宋体" w:cs="Times New Roman"/>
                <w:b/>
                <w:bCs/>
                <w:color w:val="000000"/>
                <w:szCs w:val="24"/>
                <w:lang w:eastAsia="zh-CN" w:bidi="ar"/>
              </w:rPr>
              <w:t>EA</w:t>
            </w:r>
          </w:p>
        </w:tc>
        <w:tc>
          <w:tcPr>
            <w:tcW w:w="250" w:type="pct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b/>
                <w:bCs/>
                <w:color w:val="000000"/>
                <w:szCs w:val="24"/>
              </w:rPr>
            </w:pPr>
            <w:r>
              <w:rPr>
                <w:rFonts w:eastAsia="宋体" w:cs="Times New Roman"/>
                <w:b/>
                <w:bCs/>
                <w:color w:val="000000"/>
                <w:szCs w:val="24"/>
                <w:lang w:eastAsia="zh-CN" w:bidi="ar"/>
              </w:rPr>
              <w:t>NEA</w:t>
            </w:r>
          </w:p>
        </w:tc>
        <w:tc>
          <w:tcPr>
            <w:tcW w:w="378" w:type="pct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b/>
                <w:bCs/>
                <w:color w:val="000000"/>
                <w:szCs w:val="24"/>
              </w:rPr>
            </w:pPr>
            <w:r>
              <w:rPr>
                <w:rFonts w:eastAsia="宋体" w:cs="Times New Roman"/>
                <w:b/>
                <w:bCs/>
                <w:color w:val="000000"/>
                <w:szCs w:val="24"/>
                <w:lang w:eastAsia="zh-CN" w:bidi="ar"/>
              </w:rPr>
              <w:t>EAF</w:t>
            </w:r>
          </w:p>
        </w:tc>
        <w:tc>
          <w:tcPr>
            <w:tcW w:w="483" w:type="pct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b/>
                <w:bCs/>
                <w:color w:val="000000"/>
                <w:szCs w:val="24"/>
              </w:rPr>
            </w:pPr>
            <w:r>
              <w:rPr>
                <w:rFonts w:eastAsia="宋体" w:cs="Times New Roman"/>
                <w:b/>
                <w:bCs/>
                <w:color w:val="000000"/>
                <w:szCs w:val="24"/>
                <w:lang w:eastAsia="zh-CN" w:bidi="ar"/>
              </w:rPr>
              <w:t>BETA</w:t>
            </w:r>
          </w:p>
        </w:tc>
        <w:tc>
          <w:tcPr>
            <w:tcW w:w="457" w:type="pct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b/>
                <w:bCs/>
                <w:color w:val="000000"/>
                <w:szCs w:val="24"/>
              </w:rPr>
            </w:pPr>
            <w:r>
              <w:rPr>
                <w:rFonts w:eastAsia="宋体" w:cs="Times New Roman"/>
                <w:b/>
                <w:bCs/>
                <w:color w:val="000000"/>
                <w:szCs w:val="24"/>
                <w:lang w:eastAsia="zh-CN" w:bidi="ar"/>
              </w:rPr>
              <w:t>SE</w:t>
            </w:r>
          </w:p>
        </w:tc>
        <w:tc>
          <w:tcPr>
            <w:tcW w:w="496" w:type="pct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b/>
                <w:bCs/>
                <w:color w:val="000000"/>
                <w:szCs w:val="24"/>
              </w:rPr>
            </w:pPr>
            <w:r>
              <w:rPr>
                <w:rFonts w:eastAsia="宋体" w:cs="Times New Roman"/>
                <w:b/>
                <w:bCs/>
                <w:color w:val="000000"/>
                <w:szCs w:val="24"/>
                <w:lang w:eastAsia="zh-CN" w:bidi="ar"/>
              </w:rPr>
              <w:t>P</w:t>
            </w:r>
          </w:p>
        </w:tc>
        <w:tc>
          <w:tcPr>
            <w:tcW w:w="496" w:type="pct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b/>
                <w:bCs/>
                <w:color w:val="000000"/>
                <w:szCs w:val="24"/>
              </w:rPr>
            </w:pPr>
            <w:r>
              <w:rPr>
                <w:rFonts w:eastAsia="宋体" w:cs="Times New Roman"/>
                <w:b/>
                <w:bCs/>
                <w:color w:val="000000"/>
                <w:szCs w:val="24"/>
                <w:lang w:eastAsia="zh-CN" w:bidi="ar"/>
              </w:rPr>
              <w:t>R</w:t>
            </w:r>
            <w:r>
              <w:rPr>
                <w:rFonts w:eastAsia="宋体" w:cs="Times New Roman"/>
                <w:b/>
                <w:bCs/>
                <w:color w:val="000000"/>
                <w:szCs w:val="24"/>
                <w:vertAlign w:val="superscript"/>
                <w:lang w:eastAsia="zh-CN" w:bidi="ar"/>
              </w:rPr>
              <w:t>2</w:t>
            </w:r>
          </w:p>
        </w:tc>
        <w:tc>
          <w:tcPr>
            <w:tcW w:w="496" w:type="pct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b/>
                <w:bCs/>
                <w:color w:val="000000"/>
                <w:szCs w:val="24"/>
              </w:rPr>
            </w:pPr>
            <w:r>
              <w:rPr>
                <w:rFonts w:eastAsia="宋体" w:cs="Times New Roman"/>
                <w:b/>
                <w:bCs/>
                <w:color w:val="000000"/>
                <w:szCs w:val="24"/>
                <w:lang w:eastAsia="zh-CN" w:bidi="ar"/>
              </w:rPr>
              <w:t>F</w:t>
            </w:r>
          </w:p>
        </w:tc>
        <w:tc>
          <w:tcPr>
            <w:tcW w:w="319" w:type="pct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b/>
                <w:bCs/>
                <w:color w:val="000000"/>
                <w:szCs w:val="24"/>
              </w:rPr>
            </w:pPr>
            <w:r>
              <w:rPr>
                <w:rFonts w:eastAsia="宋体" w:cs="Times New Roman"/>
                <w:b/>
                <w:bCs/>
                <w:color w:val="000000"/>
                <w:szCs w:val="24"/>
                <w:lang w:eastAsia="zh-CN" w:bidi="ar"/>
              </w:rPr>
              <w:t>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Milk intake</w:t>
            </w:r>
          </w:p>
        </w:tc>
        <w:tc>
          <w:tcPr>
            <w:tcW w:w="494" w:type="pc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rs143934486</w:t>
            </w:r>
          </w:p>
        </w:tc>
        <w:tc>
          <w:tcPr>
            <w:tcW w:w="193" w:type="pc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0.014525</w:t>
            </w:r>
          </w:p>
        </w:tc>
        <w:tc>
          <w:tcPr>
            <w:tcW w:w="483" w:type="pc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0.049561</w:t>
            </w:r>
          </w:p>
        </w:tc>
        <w:tc>
          <w:tcPr>
            <w:tcW w:w="457" w:type="pc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0.0105993</w:t>
            </w:r>
          </w:p>
        </w:tc>
        <w:tc>
          <w:tcPr>
            <w:tcW w:w="496" w:type="pc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2.90001E-06</w:t>
            </w:r>
          </w:p>
        </w:tc>
        <w:tc>
          <w:tcPr>
            <w:tcW w:w="496" w:type="pc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0.000336548</w:t>
            </w:r>
          </w:p>
        </w:tc>
        <w:tc>
          <w:tcPr>
            <w:tcW w:w="496" w:type="pc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21.86313203</w:t>
            </w:r>
          </w:p>
        </w:tc>
        <w:tc>
          <w:tcPr>
            <w:tcW w:w="319" w:type="pc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Milk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rs1549862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0.317875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-0.0125871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0.00268764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2.80001E-06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0.000337622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21.93288685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Milk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rs34980790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0.362062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0.0128655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0.0026175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0.00000089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0.000371866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24.15831183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Milk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rs56674454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0.218843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0.0150401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0.00303001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6.90001E-07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0.000379242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24.63768789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Milk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rs6025776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0.273824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0.0129441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0.00281142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4.09996E-06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0.000326301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21.19721887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Milk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rs62435191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0.138374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0.0178798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0.0036392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8.99995E-07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0.000371552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24.13793373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Milk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rs6489968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0.888279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-0.0182786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0.00395456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3.79997E-06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0.000328862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21.36368397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Milk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rs781770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0.191487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-0.0154353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0.00316901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1.09999E-06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0.000365167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23.72299709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Milk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rs9342975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0.693387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-0.0131524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0.00279613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2.59998E-06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0.000340577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22.12493094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Yogurt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rs150992808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0.037124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0.0668096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0.014184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0.0000025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0.000341475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22.18538268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Yogurt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rs2344658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0.006762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0.205586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0.0399966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2.69998E-07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0.000406623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26.41967984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Yogurt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rs3741434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0.140872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-0.0355099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0.00760024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2.99999E-06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0.00033599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21.82885277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Yogurt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rs392542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0.657947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0.0274013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0.00559887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9.90011E-07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0.000368646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23.95125056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Yogurt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rs7157038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0.321506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0.0260636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0.00569264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4.70002E-06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0.000322648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20.96177186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Salted peanuts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rs28868570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0.018557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0.0405353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0.0084445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0.0000016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0.000354644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23.04122312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Salted peanuts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rs435571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0.056553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0.0237383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0.0050504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2.59998E-06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0.000340038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22.09196273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Salted peanuts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rs922863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0.151696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0.0145136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0.00315047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4.09996E-06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0.000326652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21.22199602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Unsalted peanuts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rs113430016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0.025628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0.0150754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0.00324121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3.29997E-06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0.000332971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21.63266249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Unsalted peanuts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rs12673076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0.806119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-0.00611423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0.00127081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0.0000015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0.000356283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23.14775742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Unsalted peanuts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rs56379516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0.251921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0.00560851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0.00115326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0.0000012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0.000364007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23.64978328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Unsalted peanuts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rs6570675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0.296707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-0.00509349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0.00110452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0.000327317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21.26524417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Unsalted peanuts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rs77844871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0.069391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0.00933474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0.00196441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0.00034755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22.58014914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Unsalted peanuts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rs7835245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0.070653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0.00905898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0.00195064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3.40001E-06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0.000331961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21.5670615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Unsalted peanuts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rs9563880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0.022023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0.0170015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0.00341202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6.29999E-07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0.000382132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24.82778464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Salted nuts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rs10996983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0.021882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0.0253131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0.00552076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4.49997E-06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0.000323579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21.02226762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Salted nuts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rs1381597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0.716245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-0.00827381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0.00178175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3.40001E-06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0.000331895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21.56275153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Salted nuts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rs4972701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0.467924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-0.00749931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0.00161862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3.59998E-06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0.000330398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21.46542219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Salted nuts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rs55768166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0.181033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0.00962393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0.00209658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4.39997E-06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0.000324316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21.07020011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Salted nuts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rs80265037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0.049991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0.0171419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0.00372793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4.30002E-06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0.000325438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21.14311846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Salted nuts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rs906822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0.067202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0.0151811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0.00322679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0.0000025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0.000340678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22.13358199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Unsalted nuts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rs145713169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0.030457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0.0354878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0.00756972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2.80001E-06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0.000338282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21.97784718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Unsalted nuts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rs2664108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0.690161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-0.0128132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0.00279645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4.60002E-06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0.000323138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20.99363873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Unsalted nuts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rs4734720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0.084401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0.0213049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0.00459356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3.50002E-06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0.000331088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21.51031844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Unsalted nuts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rs4904335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0.092895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-0.0205676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0.00442179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3.29997E-06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0.000333007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21.63503664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Unsalted nuts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rs73913809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0.064174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0.0240023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0.00524212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4.70002E-06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0.000322685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20.9642065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Coffee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rs1057868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0.284986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0.0199509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0.00178517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5.40008E-29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0.000291155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124.9003912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428860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Coffee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rs117810762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0.017881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0.0359086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0.00617871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6.19998E-09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7.87502E-05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33.77530638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428860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Coffee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rs12514566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0.337107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-0.0113972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0.00170562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2.39994E-11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0.000104105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44.65085236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428860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Coffee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rs12989746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0.249928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0.01035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0.00186429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2.80001E-08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7.18633E-05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30.82135546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428860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Coffee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rs1527961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0.1349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-0.0133431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0.00236585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0.000000017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7.41637E-05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31.80804993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428860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Coffee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rs17842490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0.014248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-0.0451683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0.00680848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3.29989E-11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0.000102614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44.01139488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428860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Coffee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rs2189234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0.617795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0.00998689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0.00166052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1.79999E-09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8.43374E-05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36.17181374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428860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Coffee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rs2465037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0.343017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-0.0106317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0.00170743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4.79999E-10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9.03992E-05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38.7719448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428860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Coffee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rs2597805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0.682463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0.00985502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0.00175623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7.34184E-05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31.4883723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428860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Coffee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rs34060476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0.133855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0.0184292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0.00237033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7.50067E-15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0.000140935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60.44958374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428860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Coffee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rs4410790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0.632141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0.039072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0.00167288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1.1995E-120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0.001270381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545.5061877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428860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Coffee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rs4615895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0.740926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0.0122025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0.00184972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4.19952E-11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0.000101467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43.51947249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428860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Coffee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rs516636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0.208913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0.0116767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0.00198419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0.000000004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8.07464E-05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34.63153219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428860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Coffee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rs6063085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0.373473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0.0104106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0.00166919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4.49997E-10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9.06954E-05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38.89895609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428860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Coffee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rs62064918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0.244545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-0.0103075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0.00187872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4.09996E-08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7.01837E-05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30.10097369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428860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Coffee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rs630194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0.343374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-0.0113533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0.00169853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2.29985E-11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0.000104169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44.67820931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428860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Coffee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rs6469262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0.564966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-0.00915347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0.00162895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1.89998E-08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7.36222E-05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31.57577303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428860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Coffee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rs7811609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0.374746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0.00913864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0.00166468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7.02677E-05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30.13697028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428860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Coffee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rs9398171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0.71064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0.0108577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0.00177995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1.09999E-09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8.67575E-05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37.20986074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428860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Tea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rs10752269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0.506082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-0.0128727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0.00211975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1.29999E-09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8.24054E-05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36.87806006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447485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Tea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rs10764990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0.607155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-0.0121906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0.00216898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1.89998E-08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7.05878E-05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31.58909084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447485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Tea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rs1156588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0.210071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-0.015454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0.00260325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2.90001E-09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7.87476E-05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35.24099166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447485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Tea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rs11587444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0.393464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0.0140328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0.00217078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9.33766E-05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41.78833877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447485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Tea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rs13282783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0.285899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-0.0135837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0.00235432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7.90005E-09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7.43865E-05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33.28919077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447485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Tea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rs1481012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0.112209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-0.0262435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0.00335608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5.30029E-15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0.000136628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61.1472541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447485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Tea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rs17245213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0.208046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-0.0146481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0.00260905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7.0435E-05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31.52069954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447485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Tea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rs17576658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0.247081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-0.0134812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0.00245655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4.09996E-08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6.72974E-05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30.11646168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447485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Tea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rs17685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0.277512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0.0230655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0.00236195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1.59993E-22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0.000213066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95.36354922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447485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Tea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rs2117137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0.405148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0.0129948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0.0021557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1.7E-09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8.11986E-05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36.33796607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447485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Tea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rs2351187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0.318935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0.0129023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0.0022823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0.000000016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7.14133E-05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31.95853553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447485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Tea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rs2478875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0.208758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0.0218943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0.00261129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5.10035E-17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0.000157074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70.29913429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447485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Tea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rs2645929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0.813066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-0.0149842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0.0027166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3.50002E-08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6.79842E-05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30.42382319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447485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Tea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rs34619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0.430905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0.0117117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0.0021375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4.30002E-08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6.70842E-05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30.02103706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447485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Tea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rs4410790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0.631224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0.0405506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0.00219507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3.40017E-76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0.000762058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341.2682453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447485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Tea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rs4817505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0.38998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0.015068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0.0021746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4.19952E-12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0.000107282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48.01207929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447485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Tea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rs56188862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0.387454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-0.0157568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0.0021747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4.30031E-13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0.000117303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52.49710991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447485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Tea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rs57462170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0.108773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0.0191505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0.00340563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1.89998E-08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7.06572E-05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31.62010939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447485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Tea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rs57631352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0.296859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-0.0131035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0.00232117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0.000000017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7.12117E-05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31.86829196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447485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Tea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rs6829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0.596155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-0.0119163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0.00216546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3.69999E-08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6.76666E-05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30.28172309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447485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Tea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rs72797284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0.270797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-0.0171147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0.00238353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7.00003E-13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0.000115204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51.55792088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447485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Tea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rs7757102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0.555426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-0.0118039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0.00213302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3.09999E-08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6.8431E-05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30.62381179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447485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Tea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rs9648476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0.622954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0.0125013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0.00218542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1.09999E-08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7.3119E-05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32.72190557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447485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Cheese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rs10896050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0.193171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-0.0184695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0.00283438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7.19946E-11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9.40392E-05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42.46119412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451486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Cheese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rs10938397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0.434462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-0.0127071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0.00225751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1.79999E-08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7.01712E-05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31.68338728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451486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Cheese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rs12296440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0.169681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0.0187942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0.00297985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2.80001E-10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8.81001E-05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39.77928367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451486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Cheese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rs12447542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0.12558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0.0197476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0.00340698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6.80002E-09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7.44068E-05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33.59599836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451486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Cheese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rs12475594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0.178459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0.0160073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0.00292518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4.39997E-08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6.6322E-05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29.94532659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451486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Cheese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rs12672200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0.325794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-0.0137634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0.00239456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8.99995E-09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7.31685E-05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33.03680901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451486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Cheese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rs1291145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0.685848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-0.0202495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0.00241026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4.40048E-17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0.000156311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70.58280241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451486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Cheese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rs1434511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0.455286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0.0129646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0.00225868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9.49992E-09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7.29681E-05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32.94631962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451486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Cheese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rs1514755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0.239596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0.0163749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0.00261651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3.89996E-10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8.67422E-05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39.16612371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451486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Cheese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rs17115145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0.401282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-0.0128806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0.00228956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1.79999E-08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7.0096E-05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31.64945277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451486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Cheese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rs1806771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0.087876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-0.0221467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0.004035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4.09996E-08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6.67203E-05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30.12513789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451486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Cheese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rs2339928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0.704069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0.0148578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0.00244494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1.2E-09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8.17886E-05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36.92926641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451486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Cheese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rs2854175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0.257474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0.0169937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0.00256857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3.69999E-11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9.69408E-05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43.77147269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451486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Cheese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rs2960578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0.496281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0.0170282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0.00223594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2.60016E-14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0.000128445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57.99830083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451486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Cheese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rs34198643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0.224165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-0.0167006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0.00267855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4.49997E-10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8.6096E-05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38.87431141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451486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Cheese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rs35270670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0.217962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0.0163794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0.00270974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1.5E-09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8.0921E-05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36.53749841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451486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Cheese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rs3911016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0.120938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0.0213573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0.0034399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5.30005E-10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8.53728E-05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38.54775919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451486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Cheese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rs4296548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0.609594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0.0130245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0.00228781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0.000000012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7.17805E-05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32.41009383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451486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Cheese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rs4503172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0.608301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0.0129596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0.002293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0.000000016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7.07457E-05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31.94281315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451486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Cheese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rs4681981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0.469086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-0.0124361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0.00224121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2.90001E-08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6.81914E-05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30.78941123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451486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Cheese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rs4692708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0.252659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0.0147298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0.00258904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1.29999E-08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7.16871E-05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32.36788004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451486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Cheese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rs504675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0.352634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0.0274418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0.00234182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1E-31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0.000304048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137.3144508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451486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Cheese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rs524468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0.260633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-0.0142421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0.00255161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2.39999E-08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6.89994E-05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31.15426766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451486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Cheese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rs6126641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0.336196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0.013226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0.00239492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3.29997E-08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6.75463E-05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30.49812157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451486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Cheese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rs61953351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0.250366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0.0145932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0.00257996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0.000000015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7.08598E-05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31.99434325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451486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Cheese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rs62034322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0.379848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-0.0139355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0.00229986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1.40001E-09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8.13135E-05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36.71473413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451486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Cheese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rs67238148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0.217471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0.0165432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0.00271432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1.09999E-09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8.22691E-05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37.14625392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451486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Cheese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rs6873324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0.425802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-0.0124766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0.00227073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3.89996E-08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6.68634E-05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30.1897547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451486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Cheese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rs71386942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0.268947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0.0144554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0.00252205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9.90011E-09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7.27574E-05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32.85117585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451486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Cheese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rs73335955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0.05334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0.0277726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0.00497824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2.39999E-08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6.89298E-05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31.12285967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451486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Cheese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rs7386207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0.563517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-0.0124974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0.00226925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3.59998E-08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6.7174E-05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30.33002223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451486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Cheese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rs78876700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0.137431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0.0180965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0.00327852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3.40001E-08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6.74776E-05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30.46713211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451486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Cheese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rs9504123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0.274743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0.0141706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0.00250387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0.000000015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7.09378E-05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32.0295621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451486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Cheese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rs975303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0.181313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0.0212756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0.00290699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2.49977E-13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0.000118626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53.56420133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451486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Cereal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rs11097340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0.399592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-0.0115334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0.00181501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2.1E-10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9.14215E-05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40.3789199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441640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Cereal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rs112780312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0.274969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-0.0121483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0.0020189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1.79999E-09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8.1978E-05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36.20757455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441640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Cereal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rs11670024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0.115508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0.0160114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0.00279947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1.09999E-08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7.40639E-05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32.71184293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441640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Cereal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rs11940694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0.604068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-0.0126647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0.00183426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5.00035E-12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0.000107933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47.67229456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441640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Cereal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rs12354267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0.309145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0.0116473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0.00193279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1.7E-09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8.22199E-05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36.31442875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441640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Cereal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rs13234131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0.128369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0.0170117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0.0026602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1.6E-10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9.25888E-05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40.89449841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441640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Cereal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rs184643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0.56672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-0.0121653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0.00180474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1.59993E-11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0.000102873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45.43749617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441640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Cereal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rs1853931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0.531294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-0.0113368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0.00181017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3.79997E-10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8.88046E-05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39.22295207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441640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Cereal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rs2504706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0.234682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0.0181793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0.00210238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5.30029E-18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0.000169274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74.77043606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441640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Cereal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rs2799849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0.678123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-0.0123289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0.00190573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9.79941E-11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9.47581E-05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41.85274544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441640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Cereal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rs2817377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0.537948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0.00990084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0.00178933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3.09999E-08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6.9321E-05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30.61690108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441640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Cereal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rs2927238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0.613181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0.0102465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0.0018288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0.000000021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7.10754E-05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31.39183449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441640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Cereal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rs3115230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0.752001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-0.0114779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0.00207131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2.99999E-08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6.95242E-05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30.70666867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441640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Cereal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rs4410790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0.630668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-0.0109143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0.00184697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3.40001E-09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7.90623E-05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34.9196695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441640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Cereal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rs4739095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0.765732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-0.0128656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0.00210523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9.90011E-10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8.45582E-05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37.34728385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441640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Cereal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rs4797242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0.297207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0.0114312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0.00194889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4.49997E-09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7.78945E-05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34.4038484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441640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Cereal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rs491711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0.311975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0.0116885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0.00193366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1.5E-09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8.27281E-05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36.53889158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441640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Cereal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rs68136852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0.152389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-0.0141222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0.00247848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0.000000012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7.35078E-05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32.46623376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441640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Cereal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rs79642906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0.083314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-0.0181581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0.00322812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1.89998E-08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7.16378E-05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31.64022034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441640</w:t>
            </w:r>
          </w:p>
        </w:tc>
      </w:tr>
      <w:tr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Cereal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rs9846396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0.441556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0.0119674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0.00180031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2.99985E-11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0.000100044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44.18786922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441640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Bread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rs11183201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0.507856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-0.016725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0.00199574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5.30029E-17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0.000155272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70.22995798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452236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Bread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rs11628639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0.243333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-0.013495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0.00232226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6.19998E-09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7.46666E-05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33.76930898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452236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Bread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rs13016665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0.423235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0.0147544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0.00202829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3.50026E-13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0.000116995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52.91527858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452236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Bread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rs13023099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0.571784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-0.0114708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0.00202287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1.40001E-08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7.10977E-05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32.15507651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452236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Bread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rs1940033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0.592727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-0.011079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0.00202843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4.70002E-08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6.5961E-05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29.83177907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452236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Bread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rs1994315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0.685162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-0.0168239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0.00214445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4.30031E-15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0.000136081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61.5487995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452236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Bread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rs28406095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0.461729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-0.010949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0.00200012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4.39997E-08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6.62587E-05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29.96642163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452236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Bread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rs4665972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0.604541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-0.0142361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0.00204335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3.19963E-12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0.000107321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48.53942362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452236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Bread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rs55745436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0.237279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0.0134245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0.00234263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7.26093E-05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32.83877262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452236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Bread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rs596878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0.449595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-0.011739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0.00201069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5.30005E-09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7.53658E-05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34.08552979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452236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Bread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rs62091167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0.215931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-0.0138402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0.0024253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0.000000012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7.20041E-05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32.56505964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452236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Bread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rs656817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0.334442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-0.0126883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0.00210929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1.79999E-09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8.00082E-05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36.18531594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452236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Bread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rs75287965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0.062933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-0.0247475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0.00409745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1.5E-09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8.06557E-05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36.47820165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452236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Bread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rs7802468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0.371501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-0.0233527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0.00205629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6.90081E-30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0.000285113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128.9744109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452236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Bread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rs79436018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0.116276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-0.0176147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0.00311645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0.000000016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7.06373E-05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31.94686557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452236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Bread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rs9662365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0.499481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0.0121661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0.00198921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9.59997E-10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8.27067E-05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37.40585409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452236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rs10061973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0.5139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-0.0108521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0.00191598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0.000000015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6.9669E-05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32.08069327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rs10076975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0.381413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0.0112394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0.0019672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1.09999E-08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7.08896E-05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32.64279498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rs10510554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0.569277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0.0110446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0.00193636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0.000000012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7.06515E-05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32.53313322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rs11859365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0.253765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0.0225669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0.00219679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9.3994E-25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0.000229135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105.5273024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rs1201289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0.394525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-0.0107265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0.0019595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4.39997E-08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6.50761E-05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29.96564652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rs12663865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0.758185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0.012772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0.00223239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1.09999E-08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7.10838E-05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32.73224525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rs12855717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0.526774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-0.0122298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0.00192275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8.78575E-05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40.45676784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rs1361016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0.844853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0.0149567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0.00265295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0.000000017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6.90252E-05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31.78421934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rs17050031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0.4801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-0.0120492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0.0019207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3.50002E-10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8.54642E-05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39.35459678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rs1876245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0.431482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0.0151162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0.00193122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5.00035E-15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0.000133042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61.26604866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rs1951286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0.644911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-0.0145833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0.00199948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2.99985E-13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0.000115518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53.19558689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rs2374424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0.601525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-0.0114437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0.00195609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4.90004E-09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7.43271E-05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34.22578171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rs28533540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0.534203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0.0146421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0.00192478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2.80027E-14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0.000125665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57.86855741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rs2952140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0.482607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-0.0106774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0.00191504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0.000000025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6.75103E-05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31.08661537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rs3124402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0.733261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-0.0220014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0.00215651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1.9002E-24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0.000226008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104.086833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rs35287743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0.115869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-0.0282201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0.00301071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7.00003E-21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0.000190775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87.8572004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rs4002471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0.547362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-0.0192439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0.0019244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1.50003E-23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0.000217133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99.99852636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rs4278546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0.441085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0.0125555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0.00193806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9.30037E-11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9.11419E-05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41.96929771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rs45501495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0.236013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0.0156803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0.00225713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3.69999E-12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0.000104803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48.2607095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rs4869859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0.449939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0.0140098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0.00192207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3.10027E-13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0.000115372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53.12801429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rs552234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0.495449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-0.0116474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0.00191252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1.09999E-09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8.05444E-05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37.08891457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rs55930451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0.108001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-0.0170539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0.00307567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2.90001E-08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6.67672E-05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30.74440302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rs55985303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0.241079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0.0129737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0.00223629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6.59994E-09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7.3091E-05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33.65654817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rs59355765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0.160079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-0.0162522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0.00260966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4.70002E-10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8.42256E-05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38.78417628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rs6033437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0.257329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0.0124683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0.00220977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0.000000017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6.91376E-05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31.83599689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rs6059844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0.495121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0.0110001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0.00191451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9.20005E-09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7.1692E-05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33.01232423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rs61882686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0.085234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0.0197559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0.0034254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7.22377E-05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33.26359354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rs6465487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0.399814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-0.0123535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0.00195628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2.69998E-10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8.65973E-05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39.87641644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rs7243428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0.224648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-0.0129784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0.00229212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0.000000015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6.96244E-05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32.06016275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rs7254235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0.577254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-0.0106304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0.00194012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4.30002E-08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6.51985E-05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30.02203598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rs75887709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0.13588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-0.0159106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0.0028148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0.000000016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6.9386E-05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31.95038854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rs790564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0.722952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0.0146906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0.00214766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7.89951E-12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0.000101608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46.78925435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rs9301837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0.143273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-0.0157428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0.00273045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8.10009E-09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7.21919E-05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33.24249511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rs9597870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0.245844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-0.0127449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0.00223046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1.09999E-08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7.09051E-05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32.64991835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rs9606833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0.243593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0.0169856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0.00223087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2.70023E-14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0.000125888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57.97107742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rs9841174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0.373913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0.0147781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0.00198025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8.49963E-14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0.00012094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55.6923151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rs9889161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0.357929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-0.0133201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0.0020015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2.80027E-11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9.61803E-05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44.289614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Non-oily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rs11680516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0.202388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0.0122842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0.00202829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1.4E-09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7.95813E-05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36.68020664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460880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Non-oily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rs1260326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0.604249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-0.00955354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0.0016553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7.9E-09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7.22697E-05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33.30990069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460880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Non-oily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rs16822430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0.23321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0.0116344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0.00191996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1.4E-09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7.96675E-05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36.71992081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460880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Non-oily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rs17317920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0.479238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0.00906029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0.0016312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0.000000028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6.69349E-05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30.8509035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460880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Non-oily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rs35287743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0.11583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-0.0177401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0.00255244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3.6E-12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0.000104802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48.30578662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460880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Non-oily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rs3799077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0.309993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-0.0107346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0.00175764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0.000000001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8.09261E-05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37.30009967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460880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Non-oily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rs6957745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0.202978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-0.0121791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0.00202331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1.8E-09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7.8611E-05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36.23294645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460880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Non-oily fish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rs7148387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0.590715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-0.00930647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0.00165022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0.000000017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6.90031E-05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31.80419344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460880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Beef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rs10959890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0.212297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-0.0126658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0.00209611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1.5E-09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7.91866E-05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36.51196684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461053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Beef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rs1105388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0.300147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-0.0113754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0.00187563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1.29999E-09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7.97726E-05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36.78215151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461053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Beef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rs11878917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0.109688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0.0150187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0.00274812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4.60002E-08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6.4776E-05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29.86698715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461053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Beef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rs4676964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0.510605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0.0133533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0.00172438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9.60064E-15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0.000130048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59.96659286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461053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Beef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rs7791463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0.534781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0.00954846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0.00171063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2.39999E-08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6.75732E-05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31.15678332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461053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Beef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rs784251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0.477649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-0.0103387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0.00171651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1.7E-09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7.86782E-05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36.27749637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461053</w:t>
            </w:r>
          </w:p>
        </w:tc>
      </w:tr>
      <w:tr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Lamb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rs11090045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0.307145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-0.0106761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0.00160657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2.99985E-11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9.59888E-05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44.15949232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460006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Lamb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rs11743441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0.574343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-0.00884199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0.00148593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2.69998E-09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7.69673E-05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35.40800425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460006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Lamb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rs136548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0.376668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0.00953241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0.00151227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2.90001E-10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8.63666E-05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39.73240606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460006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Lamb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rs17270057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0.113347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0.0126533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0.00230897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4.30002E-08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6.52799E-05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30.03095486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460006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Lamb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rs2222760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0.28089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-0.00909294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0.00163727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2.80001E-08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6.70464E-05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30.84367754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460006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Lamb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rs2678900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0.427924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0.0100844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0.00148119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9.8992E-12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0.000100756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46.35287719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460006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Lamb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rs2926119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0.569417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0.00811121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0.00148179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4.39997E-08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6.51338E-05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29.96374439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460006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Lamb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rs3105056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0.732738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-0.0116241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0.00164854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1.80011E-12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0.000108071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49.71847603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460006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Lamb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rs35797675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0.215928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-0.0108498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0.0017934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1.40001E-09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7.95593E-05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36.60051921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460006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Lamb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rs3964074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0.547043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-0.00814112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0.00147218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0.000000032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6.64744E-05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30.58050109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460006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Lamb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rs4272399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0.321491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-0.00924231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0.00157567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4.49997E-09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7.47885E-05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34.40556084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460006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Lamb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rs56394517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0.09584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-0.0137749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0.00249124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0.000000032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6.64589E-05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30.57341028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460006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Lamb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rs660880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0.51281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-0.00903233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0.001464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6.80002E-10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8.27405E-05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38.06409872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460006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Lamb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rs673696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0.080995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0.0158208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0.00268204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3.69999E-09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7.56363E-05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34.79561295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460006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Lamb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rs6829572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0.456717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0.008401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0.00147406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0.000000012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7.06053E-05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32.48102745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460006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Lamb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rs7447465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0.619449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0.00958232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0.0015062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8.79781E-05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40.47381714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460006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Pork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rs10972033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0.45643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0.00897557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0.00147851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1.29999E-09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8.00811E-05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36.85306868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Pork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rs11211124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0.230603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-0.00995273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0.00175408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1.40001E-08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6.99591E-05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32.19465415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Pork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rs1355171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0.488844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-0.0109832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0.001477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1E-13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0.000120153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55.29615143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Pork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rs2387807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0.077893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-0.0150846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0.00274837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4.09996E-08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6.54603E-05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30.12418532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Pork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rs36124222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0.433239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0.00840935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0.00150083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0.000000021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6.82215E-05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31.39496221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Pork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rs3964074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0.546932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-0.00895091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0.00148347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1.6E-09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7.91101E-05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36.40616701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Pork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rs4146837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0.455561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0.00879226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0.0014944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0.000000004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7.52184E-05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34.61508794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Pork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rs7641973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0.353362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0.00844615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0.00154097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4.20001E-08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6.52815E-05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30.04189507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Pork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rs9973426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0.176598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0.0110847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0.00193678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7.1178E-05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32.75558924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460162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Processed meat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rs10454812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0.103032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-0.0199599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0.00344207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6.69993E-09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7.27816E-05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33.62601836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461981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Processed meat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rs11887120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0.397683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0.0119621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0.00216043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3.09999E-08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6.63562E-05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30.65720646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461981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Processed meat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rs11894162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0.547464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0.0120489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0.00210698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1.09999E-08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7.07814E-05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32.70183278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461981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Processed meat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rs203319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0.204594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-0.016423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0.00260186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2.80001E-10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8.62334E-05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39.84146108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461981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Processed meat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rs2873054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0.353276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0.0139958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0.00218986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1.6E-10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8.84098E-05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40.84706663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461981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Processed meat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rs3762621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0.183451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-0.0149895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0.00271965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3.59998E-08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6.575E-05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30.37710476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461981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Processed meat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rs6010651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0.379439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-0.0124059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0.00216796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1.09999E-08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7.0876E-05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32.74553891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461981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Processed meat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rs6484504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0.72462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0.0154728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0.0023479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4.40048E-11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9.39969E-05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43.42869227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461981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Processed meat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rs6765179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0.309968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-0.0127603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0.00226606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1.79999E-08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6.86317E-05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31.70860093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461981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Processed meat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rs6786550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0.635043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0.0121871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0.00217408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0.000000021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6.80136E-05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31.42301318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461981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Processed meat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rs6961970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0.244698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-0.0140142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0.00244137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9.49992E-09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7.13205E-05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32.95091926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461981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Processed meat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rs8096167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0.1926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-0.0145937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0.00267084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4.70002E-08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6.46224E-05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29.8561088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461981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Processed meat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rs9809856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0.475881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0.0132887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0.00209967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2.5E-10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8.66964E-05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40.05539583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461981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Bacon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rs116340177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0.047468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0.0501025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0.0101187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7.39997E-07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0.00037734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24.51635942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Bacon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rs6590783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0.448161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-0.0243051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0.00434391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2.19999E-08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0.000481783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31.3054401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Bacon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rs66626876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0.108743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0.0333407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0.00694531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0.0000016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0.000354682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23.04373031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Bacon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rs66799945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0.154532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-0.029559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0.00596484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7.19996E-07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0.000377959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24.55661515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Bacon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rs6693446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0.113382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-0.0316214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0.00684828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3.89996E-06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0.000328159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21.3199311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Bacon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rs74871396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0.026505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0.0769557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0.0134062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9.49992E-09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0.000507081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32.95010661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Cooked vegetable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rs10156602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0.361369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0.0110063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0.00163687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1.80011E-11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0.000100763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45.21186042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448651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Cooked vegetable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rs10161952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0.31274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-0.0095798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0.00168589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1.29999E-08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7.19639E-05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32.28884271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448651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Cooked vegetable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rs12629972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0.588311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0.0117995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0.00159079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1.20005E-13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0.000122614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55.01733741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448651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Cooked vegetable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rs1816263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0.280188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0.00958122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0.00174063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3.69999E-08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6.75291E-05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30.2988929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448651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Cooked vegetable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rs2052063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0.515902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-0.00945755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0.0015679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1.6E-09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8.10918E-05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36.38468637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448651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Cooked vegetable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rs2102738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0.172403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-0.0121578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0.00208302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5.30005E-09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7.59244E-05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34.0660025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448651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Cooked vegetable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rs2252508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0.480256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0.0091021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0.00156216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5.69994E-09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7.56642E-05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33.94925455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448651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Cooked vegetable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rs28450747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0.23257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-0.0101604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0.0018547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4.30002E-08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6.68862E-05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30.01043784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448651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Cooked vegetable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rs4851029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0.526969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0.0101744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0.00156423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7.8001E-11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9.42903E-05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42.30721695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448651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Raw vegetable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rs10819082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0.66734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-0.00916475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0.00151342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1.40001E-09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8.42098E-05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36.67079393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435435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Raw vegetable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rs1890012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0.19473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-0.0104258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0.00180794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8.10009E-09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7.6365E-05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33.25437251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435435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Raw vegetable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rs4291983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0.517576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-0.00839985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0.00142481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3.69999E-09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7.98125E-05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34.75578945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435435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Raw vegetable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rs62461186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0.179827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-0.0113438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0.00185732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0.000000001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8.5661E-05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37.3028193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435435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Raw vegetable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rs6482190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0.719408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0.0112719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0.00159025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1.39991E-12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0.000115369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50.24136743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435435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Raw vegetable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rs790561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0.704134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0.012474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0.00156199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1.39991E-15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0.000146443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63.77536992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435435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Raw vegetable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rs8130508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0.289686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0.0087404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0.00157797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2.99999E-08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7.04549E-05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30.68054976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435435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Fresh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rs10064431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0.522495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-0.00757392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0.00122365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5.99998E-10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8.58035E-05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38.311138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446462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Fresh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rs10249294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0.372973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0.0195637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0.00126299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4.10015E-54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0.000537136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239.9386548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446462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Fresh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rs1051547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0.561537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-0.00757523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0.00124161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1.09999E-09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8.33682E-05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37.2236793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446462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Fresh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rs10838724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0.367992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0.00901088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0.00128277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2.09991E-12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0.000110511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49.34405971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446462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Fresh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rs10840126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0.376121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-0.00771754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0.00128576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1.89998E-09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8.06898E-05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36.02765632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446462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Fresh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rs11085749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0.387076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-0.00773361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0.00125477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7.10003E-10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8.50775E-05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37.98694215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446462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Fresh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rs11896330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0.632839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-0.00844567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0.0012744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3.40017E-11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9.83625E-05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43.91923281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446462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Fresh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rs12044599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0.21008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0.00942073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0.0015033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3.69999E-10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8.79539E-05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39.27135205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446462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Fresh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rs12641371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0.433148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0.00791271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0.00123354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1.40001E-10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9.21551E-05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41.14736973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446462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Fresh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rs12780952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0.286382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0.00747457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0.00135361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3.40001E-08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6.82922E-05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30.49182181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446462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Fresh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rs12885598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0.596671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0.00751549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0.00124738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1.7E-09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8.13013E-05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36.30070872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446462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Fresh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rs13072255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0.493966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0.00898012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0.00122355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2.09991E-13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0.000120638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53.86651662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446462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Fresh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rs1375566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0.627412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-0.00783382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0.001266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6.1E-10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8.57547E-05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38.28933467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446462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Fresh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rs149449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0.489167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0.00728855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0.00122061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2.39999E-09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7.98563E-05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35.65549598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446462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Fresh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rs1620977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0.730517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-0.0131742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0.00137761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1.10002E-21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0.000204796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91.45216384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446462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Fresh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rs17049185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0.267872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0.00804043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0.00139033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7.29995E-09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7.49041E-05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33.44420042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446462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Fresh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rs1866823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0.544469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0.00743079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0.0012406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2.1E-09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8.03502E-05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35.87603812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446462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Fresh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rs2093654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0.388133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0.00712915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0.00125874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0.000000015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7.18435E-05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32.07757233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446462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Fresh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rs2143081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0.539822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0.00832073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0.00122891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1.29987E-11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0.000102672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45.84381567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446462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Fresh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rs2790688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0.154068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0.0114466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0.00169613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1.50003E-11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0.000102001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45.54417048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446462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Fresh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rs28479795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0.221473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0.0112324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0.00147345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2.49977E-14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0.000130147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58.11287611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446462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Fresh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rs329274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0.485636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0.0068183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0.00122813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2.80001E-08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6.90318E-05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30.82205464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446462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Fresh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rs34162196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0.1008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-0.0181417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0.0020297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4.00037E-19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0.000178908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79.8896122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446462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Fresh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rs4302893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0.334189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0.00738857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0.00129959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1.29999E-08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7.23923E-05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32.3225873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446462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Fresh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rs4953150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0.344088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-0.00843921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0.00129268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6.59933E-11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9.54543E-05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42.62060235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446462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Fresh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rs60452247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0.363079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0.00796969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0.00126932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3.40001E-10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8.82913E-05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39.42200113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446462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Fresh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rs6475724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0.727296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0.00772163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0.00137406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1.89998E-08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7.0728E-05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31.57945534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446462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Fresh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rs72974263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0.318282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0.00738684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0.00131242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1.79999E-08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7.09507E-05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31.67887564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446462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Fresh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rs73455661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0.279338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0.0102938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0.0013622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4.10015E-14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0.000127888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57.10416094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446462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Fresh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rs7554485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0.611539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-0.00801014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0.00125414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1.7E-10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9.13617E-05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40.79305478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446462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Fresh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rs78537042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0.086801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-0.0119259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0.00218432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4.79999E-08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6.67631E-05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29.80903087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446462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Fresh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rs7869969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0.330836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0.00756738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0.00129919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5.69994E-09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7.59851E-05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33.92687057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446462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Fresh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rs7982441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0.731883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-0.00841258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0.00137614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9.80009E-10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8.36975E-05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37.37069991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446462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Fresh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rs8095324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0.404041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-0.00694613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0.00124903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2.69998E-08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6.92669E-05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30.92702385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446462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Fresh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rs817223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0.481314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-0.00726908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0.00122339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2.80001E-09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7.90697E-05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35.30425888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446462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Fresh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rs862227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0.457858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-0.0101452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0.00122398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1.10002E-16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0.000153858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68.70219894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446462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Dried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rs10026792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0.290404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0.0108465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0.0018423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3.89996E-09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8.21776E-05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34.66222823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421764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Dried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rs10896126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0.303582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-0.015009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0.00181919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1.59993E-16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0.000161364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68.06836761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421764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Dried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rs11152349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0.302856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0.00991215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0.0018176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4.90004E-08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7.05081E-05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29.73973153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421764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Dried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rs11632215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0.120179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-0.0141434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0.00258382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4.39997E-08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7.10367E-05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29.96270909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421764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Dried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rs11720884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0.250137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0.0111797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0.00193554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7.59994E-09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7.90956E-05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33.36214289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421764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Dried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rs1582322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0.604805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0.00994346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0.00171571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6.80002E-09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7.96312E-05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33.58808453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421764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Dried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rs1622515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0.484704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0.00991719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0.00167077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2.90001E-09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8.35292E-05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35.23237105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421764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Dried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rs1648404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0.476112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0.00941595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0.00167357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1.79999E-08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7.50479E-05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31.65471907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421764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Dried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rs17184707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0.212811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-0.0114381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0.00204011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0.000000021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7.45244E-05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31.43392044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421764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Dried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rs261809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0.540636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-0.00962858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0.00167902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9.80009E-09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7.79667E-05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32.88597241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421764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Dried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rs34162196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0.101001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-0.0223628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0.00277168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7.10068E-16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0.000154323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65.09747207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421764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Dried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rs3764002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0.261416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0.0131215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0.00190081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5.10035E-12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0.000112972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47.65269793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421764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Dried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rs4140799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0.531856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0.0094566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0.00167846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1.79999E-08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7.52568E-05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31.74285517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421764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Dried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rs4149513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0.493537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0.01173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0.00167139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2.19989E-12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0.000116767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49.25364388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421764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Dried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rs4269101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0.718948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-0.0138099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0.00185921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1.10002E-13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0.000130797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55.17243033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421764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Dried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rs4800488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0.489858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0.0119836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0.00167202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7.70016E-13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0.000121778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51.36764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421764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Dried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rs57499472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0.404131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0.00991231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0.00171869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8.10009E-09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7.88589E-05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33.26232419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421764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Dried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rs62084586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0.165729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0.0133946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0.00226174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3.2E-09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8.31512E-05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35.07293261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421764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Dried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rs72720396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0.229157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0.0114265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0.00198541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8.70001E-09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7.85276E-05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33.12256634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421764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Dried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rs75641275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0.143372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-0.0141613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0.00238518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2.90001E-09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8.35715E-05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35.250223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421764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Dried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rs7582086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0.468273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-0.00962821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0.00167381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8.79995E-09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7.84468E-05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33.08847353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421764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Dried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rs7808471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0.322136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-0.0115362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0.00178604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1.09999E-10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9.89078E-05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41.71969567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421764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Dried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rs7829800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0.671041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-0.0104463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0.00178709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5.1E-09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8.10079E-05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34.16882772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421764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Dried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rs862227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0.458327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-0.0091646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0.00167238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4.30002E-08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7.11962E-05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30.02997973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421764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Dried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rs893856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0.148988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-0.013361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0.00234923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1.29999E-08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7.66874E-05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32.34631356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421764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Dried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rs9385269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0.524565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0.0120673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0.00168183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7.19946E-13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0.000122049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51.48182925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421764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Dried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rs10822129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0.406521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0.01344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0.0021284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2.7E-10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0.000121915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39.8739611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327026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Dried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rs11714337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0.43305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0.0123918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0.00208811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2.9E-09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0.000107679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35.21757015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327026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Dried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rs12692596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0.370567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-0.0116782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0.0021345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0.000000045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9.15245E-05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29.93345471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327026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Dried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rs303753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0.344672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-0.0183206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0.0021899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6E-17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0.000213971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69.98873794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327026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Dried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rs35698271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0.180339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-0.0153487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0.00269709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0.000000013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9.90209E-05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32.38542954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327026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Dried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rs4643716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0.583739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0.0115308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0.00210517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0.000000043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9.17323E-05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30.00142464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327026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Dried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rs62573521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0.040468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-0.0323105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0.00524921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7.5E-10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0.000115842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37.88757476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327026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Dried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rs627685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0.302864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-0.0125352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0.00226097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9.39831E-05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30.73762298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327026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Dried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rs6882046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0.268866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0.0162857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0.00234886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4.1E-12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0.000146978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48.07241503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327026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Dried fruit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rs898751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0.49202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-0.012363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0.00206424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2.1E-09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0.000109672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35.86944886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327026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Beer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rs12046000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0.447325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-0.0136389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0.00172363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2.5E-15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0.000191073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62.6134956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327634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Beer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rs12135360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0.563024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-0.00975357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0.00172435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0.000000015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9.76439E-05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31.99438132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327634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Beer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rs12513581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0.479763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-0.0110019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0.00171278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1.3E-10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0.000125918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41.26003282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327634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Beer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rs13130794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0.368294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-0.0119638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0.00177878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1.7E-11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0.000138053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45.23672564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327634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Beer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rs1387695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0.574976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0.00996378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0.00173417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9.2E-09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0.000100747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33.01127288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327634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Beer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rs1520929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0.448901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0.0119855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0.00172587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3.8E-12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0.000147178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48.22736145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327634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Beer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rs2883059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0.425071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0.0116948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0.00172733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1.3E-11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0.00013989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45.83870242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327634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Beer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rs34178057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0.099089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0.0165482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0.00286516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7.7E-09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0.000101805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33.3580851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327634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Beer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rs4953150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0.345817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0.0105379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0.00180582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5.4E-09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0.000103926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34.05309403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327634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Beer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rs7851830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0.234411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-0.0132899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0.00201723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4.5E-11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0.00013246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43.40401836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327634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Beer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rs8044722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0.378845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-0.0100128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0.00176015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0.000000013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9.87597E-05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32.36004165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327634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Beer intake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rs9824301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0.35117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-0.0103056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0.00179806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0.000100255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32.85001355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327634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rs1002687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0.644748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0.0822227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0.00427545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1.39991E-84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0.003205762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369.8386124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rs102275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0.349755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-0.032731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0.00427946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7.8001E-15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0.000508424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58.49692704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rs10504255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0.662987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-0.028235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0.00434191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1.2E-10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0.000367587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42.28695338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rs10810374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0.24862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0.0257936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0.00476717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3.89996E-08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0.000254506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29.2748777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rs10884966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0.345686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-0.0241254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0.00430359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1.89998E-08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0.000273196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31.4253203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rs11076175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0.178885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-0.0395606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0.00535883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2.29985E-13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0.000473681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54.4977066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rs1128249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0.392034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-0.029496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0.00419136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6.4998E-13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0.000430462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49.52320775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rs117733303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0.018513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-0.242563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0.0151692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1.29987E-57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0.002218529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255.6914481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rs11789603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0.108831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0.0425819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0.00658623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2.19989E-11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0.000363349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41.79927343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rs11895352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0.475398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-0.0260664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0.0041059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1.09999E-10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0.000350348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40.30304153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rs12151108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0.119663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-0.0588191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0.00630154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5.40008E-21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0.000757043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87.12359796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rs12263369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0.591563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0.0252274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0.0041658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8.4004E-11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0.000318798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36.67250718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rs1260326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0.60401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-0.105845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0.00418118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8.4918E-143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0.005541604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640.8190484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rs12740374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0.221071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-0.0320708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0.00492429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4.10015E-11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0.000368704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42.41551955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rs139315015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0.105288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-0.082064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0.00665807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3.69999E-36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0.001319293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151.9151535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rs139974673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0.025918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0.0937267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0.0128987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1.39991E-13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0.000458925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52.7991846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rs146203232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0.074646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0.0498123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0.00782647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4.10015E-11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0.000352123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40.50734578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rs1890896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0.527475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-0.0217743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0.00410364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4.39997E-08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0.000244765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28.15414497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rs2000999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0.188593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0.0287218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0.00522617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2.39999E-08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0.000262572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30.20290309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rs261290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0.654653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-0.101359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0.00431238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5.1051E-123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0.004780961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552.437352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rs2740488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0.265321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-0.0369738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0.0046467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7.59976E-15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0.000550257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63.31277562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rs4564803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0.228167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-0.0492916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0.00486505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1.69981E-25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0.000891846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102.6511128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rs4704834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0.644056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0.0382379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0.00426854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4.90004E-20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0.00069732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80.24570596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rs56322906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0.035157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-0.0869586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0.0111252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1.39991E-14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0.000530988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61.09446569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rs58542926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0.074383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-0.116939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0.00780476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3.69999E-52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0.001948312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224.4874633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rs60960031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0.40286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-0.0249701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0.00417732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7.79992E-10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0.00031061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35.7303705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rs632057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0.627775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-0.0287854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0.0042315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7.19946E-11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0.000402242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46.27519889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rs633695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0.292348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0.0726336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0.00451479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7.50067E-58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0.002245586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258.8168088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rs6847980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0.376336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0.0262768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0.00422146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2.80001E-10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0.000336806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38.74467667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rs77960347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0.013239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0.200754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0.017878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1.10002E-30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0.001095268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126.0906826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rs7979473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0.612971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-0.0290957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0.00423757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1.20005E-11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0.000409781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47.1429002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rs918106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0.523252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0.0267869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0.00409256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5.10035E-12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0.000372391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42.83978172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Polyunsaturated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rs1002687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0.644748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0.0959946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0.00420718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1.9999E-120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0.00450667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520.5996442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Polyunsaturated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rs10096633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0.123905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-0.0339303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0.00610477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3.09999E-08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0.000268551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30.89080552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Polyunsaturated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rs102275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0.349755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-0.0974089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0.00421144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3.1989E-125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0.004630483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534.9688436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Polyunsaturated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rs112875651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0.392346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-0.07727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0.00418284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4.60045E-78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0.002958683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341.2492979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Polyunsaturated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rs11789603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0.108831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0.04771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0.00648318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7.59976E-14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0.0004707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54.15457113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Polyunsaturated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rs1260326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0.60401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-0.0762658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0.00411631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1.59993E-77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0.002976151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343.2700862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Polyunsaturated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rs12740374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0.221071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-0.0589449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0.00484565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3.29989E-34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0.001285097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147.9724394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Polyunsaturated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rs142158911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0.116705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-0.0922557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0.00631055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6.70039E-50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0.001855033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213.7196428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Polyunsaturated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rs157585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0.458555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0.0212466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0.00404793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4.60002E-08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0.000239505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27.54896853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Polyunsaturated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rs1800961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0.030192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-0.0717226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0.0117677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1.6E-09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0.00032292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37.14679251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Polyunsaturated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rs183130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0.324072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0.0559719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0.00430633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7.19946E-41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0.001466878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168.9343368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Polyunsaturated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rs2326077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0.66326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-0.0284526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0.00426919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1.59993E-11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0.000386092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44.41660876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Polyunsaturated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rs261290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0.654653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-0.112315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0.00424505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1.1995E-157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0.006050346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700.0069469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Polyunsaturated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rs2737245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0.278598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-0.0285112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0.00450206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0.000348629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40.10521813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Polyunsaturated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rs2740488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0.265321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-0.049166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0.004574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7.19946E-27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0.001003708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115.5393394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Polyunsaturated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rs34955778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0.419966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-0.029365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0.00408638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1.29987E-12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0.000448842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51.6386592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Polyunsaturated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rs3770586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0.48397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-0.0238966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0.00404591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0.000000001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0.000303259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34.88447886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Polyunsaturated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rs3822855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0.400798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0.0235759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0.00410926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6.4E-09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0.000286148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32.91559932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Polyunsaturated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rs3843482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0.373837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0.0424902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0.00416334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2.70023E-25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0.000904912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104.1564668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Polyunsaturated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rs4008004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0.221842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0.0320614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0.00486982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3.80014E-11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0.000376774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43.3442601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Polyunsaturated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rs4299376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0.676279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-0.0315084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0.00431374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7.29962E-14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0.000463713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53.35034304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Polyunsaturated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rs4561509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0.502276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0.0239181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0.00404085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7.59994E-10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0.000304566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35.03485649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Polyunsaturated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rs55747707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0.203615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-0.0611785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0.00501785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5.90065E-34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0.001290943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148.6465201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Polyunsaturated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rs56322906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0.035157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-0.104445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0.0109466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2.19989E-21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0.000791005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91.03518053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Polyunsaturated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rs58542926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0.074383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-0.152376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0.00767948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1.50003E-91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0.00341186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393.6968655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Polyunsaturated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rs59774409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0.083062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0.0427981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0.00727468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4.39997E-09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0.000300882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34.61095931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Polyunsaturated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rs633695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0.292348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0.0838432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0.0044443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1.10002E-79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0.003085268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355.8946042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Polyunsaturated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rs6547409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0.051258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-0.084643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0.00923521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4.30031E-22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0.000729924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84.00032987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Polyunsaturated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rs672889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0.860091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0.0748648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0.00579704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7.29962E-41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0.001448169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166.7766286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Polyunsaturated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rs6882345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0.632863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0.0456949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0.0041739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3.59998E-29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0.00104113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119.8515982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Polyunsaturated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rs72997616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0.094064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-0.0647308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0.00693225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8.4004E-21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0.000757618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87.18985651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Polyunsaturated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rs75406471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0.154684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-0.0352293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0.00558407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4.20001E-10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0.000345989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39.80143836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Polyunsaturated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rs77960347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0.013239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0.276962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0.017596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5.70033E-58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0.002149729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247.7450088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Polyunsaturated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rs7970695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0.620549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-0.032523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0.00415946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1.99986E-15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0.000531352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61.13638296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Polyunsaturated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rs870526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0.521426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-0.0321934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0.00403392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2.80027E-16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0.000553534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63.69004798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Polyunsaturated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rs9295128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0.016833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-0.203104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0.0159328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2.90001E-39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0.00141106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162.4969414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Polyunsaturated fatty acids</w:t>
            </w:r>
          </w:p>
        </w:tc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rs9304381</w:t>
            </w:r>
          </w:p>
        </w:tc>
        <w:tc>
          <w:tcPr>
            <w:tcW w:w="193" w:type="pct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</w:t>
            </w:r>
          </w:p>
        </w:tc>
        <w:tc>
          <w:tcPr>
            <w:tcW w:w="378" w:type="pct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0.818434</w:t>
            </w:r>
          </w:p>
        </w:tc>
        <w:tc>
          <w:tcPr>
            <w:tcW w:w="483" w:type="pct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0.0738115</w:t>
            </w:r>
          </w:p>
        </w:tc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0.00523016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3.80014E-46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0.001728911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199.1638713</w:t>
            </w:r>
          </w:p>
        </w:tc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114999</w:t>
            </w:r>
          </w:p>
        </w:tc>
      </w:tr>
    </w:tbl>
    <w:p>
      <w:pPr>
        <w:rPr>
          <w:rFonts w:cs="Times New Roman"/>
          <w:bCs/>
          <w:szCs w:val="24"/>
        </w:rPr>
      </w:pPr>
    </w:p>
    <w:p>
      <w:pPr>
        <w:rPr>
          <w:rFonts w:cs="Times New Roman"/>
          <w:bCs/>
          <w:szCs w:val="24"/>
        </w:rPr>
      </w:pPr>
    </w:p>
    <w:p>
      <w:pPr>
        <w:rPr>
          <w:rFonts w:cs="Times New Roman"/>
          <w:bCs/>
          <w:szCs w:val="24"/>
        </w:rPr>
      </w:pPr>
    </w:p>
    <w:p>
      <w:pPr>
        <w:rPr>
          <w:rFonts w:cs="Times New Roman"/>
          <w:bCs/>
          <w:szCs w:val="24"/>
          <w:lang w:eastAsia="zh-CN"/>
        </w:rPr>
      </w:pPr>
    </w:p>
    <w:p>
      <w:pPr>
        <w:rPr>
          <w:rFonts w:cs="Times New Roman"/>
          <w:bCs/>
          <w:szCs w:val="24"/>
          <w:lang w:eastAsia="zh-CN"/>
        </w:rPr>
      </w:pPr>
    </w:p>
    <w:p>
      <w:pPr>
        <w:rPr>
          <w:rFonts w:cs="Times New Roman"/>
          <w:bCs/>
          <w:szCs w:val="24"/>
          <w:lang w:eastAsia="zh-CN"/>
        </w:rPr>
      </w:pPr>
    </w:p>
    <w:p>
      <w:pPr>
        <w:rPr>
          <w:rFonts w:cs="Times New Roman"/>
          <w:bCs/>
          <w:szCs w:val="24"/>
          <w:lang w:eastAsia="zh-CN"/>
        </w:rPr>
      </w:pPr>
    </w:p>
    <w:p>
      <w:pPr>
        <w:rPr>
          <w:rFonts w:cs="Times New Roman"/>
          <w:bCs/>
          <w:szCs w:val="24"/>
          <w:lang w:eastAsia="zh-CN"/>
        </w:rPr>
      </w:pPr>
    </w:p>
    <w:p>
      <w:pPr>
        <w:rPr>
          <w:rFonts w:cs="Times New Roman"/>
          <w:bCs/>
          <w:szCs w:val="24"/>
          <w:lang w:eastAsia="zh-CN"/>
        </w:rPr>
      </w:pPr>
    </w:p>
    <w:p>
      <w:pPr>
        <w:rPr>
          <w:rFonts w:cs="Times New Roman"/>
          <w:bCs/>
          <w:szCs w:val="24"/>
          <w:lang w:eastAsia="zh-CN"/>
        </w:rPr>
      </w:pPr>
    </w:p>
    <w:p>
      <w:pPr>
        <w:rPr>
          <w:rFonts w:cs="Times New Roman"/>
          <w:bCs/>
          <w:szCs w:val="24"/>
          <w:lang w:eastAsia="zh-CN"/>
        </w:rPr>
      </w:pPr>
    </w:p>
    <w:p>
      <w:pPr>
        <w:rPr>
          <w:rFonts w:cs="Times New Roman"/>
          <w:bCs/>
          <w:szCs w:val="24"/>
          <w:lang w:eastAsia="zh-CN"/>
        </w:rPr>
      </w:pPr>
    </w:p>
    <w:p>
      <w:pPr>
        <w:rPr>
          <w:rFonts w:cs="Times New Roman"/>
          <w:bCs/>
          <w:szCs w:val="24"/>
          <w:lang w:eastAsia="zh-CN"/>
        </w:rPr>
      </w:pPr>
    </w:p>
    <w:p>
      <w:pPr>
        <w:rPr>
          <w:rFonts w:cs="Times New Roman"/>
          <w:bCs/>
          <w:szCs w:val="24"/>
          <w:lang w:eastAsia="zh-CN"/>
        </w:rPr>
      </w:pPr>
    </w:p>
    <w:p>
      <w:pPr>
        <w:rPr>
          <w:rFonts w:cs="Times New Roman"/>
          <w:bCs/>
          <w:szCs w:val="24"/>
          <w:lang w:eastAsia="zh-CN"/>
        </w:rPr>
      </w:pPr>
      <w:r>
        <w:rPr>
          <w:rFonts w:hint="eastAsia" w:cs="Times New Roman"/>
          <w:bCs/>
          <w:szCs w:val="24"/>
          <w:lang w:eastAsia="zh-CN"/>
        </w:rPr>
        <w:t>Supplementary Table 1. Characteristics of pleiotropic SNPs found in Phenoscanner database.</w:t>
      </w:r>
    </w:p>
    <w:tbl>
      <w:tblPr>
        <w:tblStyle w:val="5"/>
        <w:tblW w:w="4999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123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b/>
                <w:bCs/>
                <w:color w:val="000000"/>
                <w:szCs w:val="24"/>
              </w:rPr>
            </w:pPr>
            <w:r>
              <w:rPr>
                <w:rFonts w:eastAsia="宋体" w:cs="Times New Roman"/>
                <w:b/>
                <w:bCs/>
                <w:color w:val="000000"/>
                <w:szCs w:val="24"/>
                <w:lang w:eastAsia="zh-CN" w:bidi="ar"/>
              </w:rPr>
              <w:t>SNPs</w:t>
            </w:r>
          </w:p>
        </w:tc>
        <w:tc>
          <w:tcPr>
            <w:tcW w:w="4353" w:type="pct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b/>
                <w:bCs/>
                <w:color w:val="000000"/>
                <w:szCs w:val="24"/>
              </w:rPr>
            </w:pPr>
            <w:r>
              <w:rPr>
                <w:rFonts w:eastAsia="宋体" w:cs="Times New Roman"/>
                <w:b/>
                <w:bCs/>
                <w:color w:val="000000"/>
                <w:szCs w:val="24"/>
                <w:lang w:eastAsia="zh-CN" w:bidi="ar"/>
              </w:rPr>
              <w:t>Confounders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rs13163336</w:t>
            </w:r>
          </w:p>
        </w:tc>
        <w:tc>
          <w:tcPr>
            <w:tcW w:w="4353" w:type="pc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Diastolic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rs1338549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Diastolic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Systolic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rs13387939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Diastolic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Systolic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rs1421085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Vascular or heart problems diagnosed by doctor: high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rs476828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Vascular or heart problems diagnosed by doctor: high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rs780093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Triglycerides and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rs10741694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Vascular or heart problems diagnosed by doctor: high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rs9937354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Vascular or heart problems diagnosed by doctor: high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rs13107325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Diastolic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Systolic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rs1931805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Systolic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rs2352974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Diastolic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rs73096946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Diastolic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Systolic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Vascular or heart problems diagnosed by doctor: high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rs7936836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Vascular or heart problems diagnosed by doctor: high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rs10857964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Diastolic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Systolic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Vascular or heart problems diagnosed by doctor: high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rs11038810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Vascular or heart problems diagnosed by doctor: high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rs62442924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Vascular or heart problems diagnosed by doctor: high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rs8097544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Vascular or heart problems diagnosed by doctor: high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rs9374896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Diastolic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Systolic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rs10761661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Diastolic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Systolic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rs73802707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Diastolic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rs9323989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Systolic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rs9958909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Vascular or heart problems diagnosed by doctor: high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rs56094641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Vascular or heart problems diagnosed by doctor: high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rs10789340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Vascular or heart problems diagnosed by doctor: high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Vascular or heart problems diagnosed by doctor: high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rs429358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Diastolic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rs1422192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Diastolic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rs4077924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Vascular or heart problems diagnosed by doctor: high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rs7531118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Vascular or heart problems diagnosed by doctor: high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Vascular or heart problems diagnosed by doctor: high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rs28711392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Diastolic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Systolic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Vascular or heart problems diagnosed by doctor: high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rs10828266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Diastolic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rs9919429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Diastolic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rs17175518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Vascular or heart problems diagnosed by doctor: high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rs3101339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Vascular or heart problems diagnosed by doctor: high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rs7599488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Medication for cholesterol, blood pressure or diabetes: none of the above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rs17817497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Vascular or heart problems diagnosed by doctor: high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rs4678438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Vascular or heart problems diagnosed by doctor: high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rs10822159</w:t>
            </w: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Diastolic blood pressure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6" w:type="pct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4353" w:type="pct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Vascular or heart problems diagnosed by doctor: high blood pressure</w:t>
            </w:r>
          </w:p>
        </w:tc>
      </w:tr>
    </w:tbl>
    <w:p>
      <w:pPr>
        <w:rPr>
          <w:rFonts w:cs="Times New Roman"/>
          <w:bCs/>
          <w:szCs w:val="24"/>
          <w:lang w:eastAsia="zh-CN"/>
        </w:rPr>
      </w:pPr>
      <w:r>
        <w:rPr>
          <w:rFonts w:eastAsia="等线" w:cs="Times New Roman"/>
          <w:color w:val="000000"/>
          <w:szCs w:val="24"/>
          <w:lang w:eastAsia="zh-CN"/>
        </w:rPr>
        <w:t>Abbreviations: SNPs: single nucleotide polymorphisms</w:t>
      </w:r>
    </w:p>
    <w:p>
      <w:pPr>
        <w:rPr>
          <w:rFonts w:cs="Times New Roman"/>
          <w:bCs/>
          <w:szCs w:val="24"/>
          <w:lang w:eastAsia="zh-CN"/>
        </w:rPr>
      </w:pPr>
    </w:p>
    <w:p>
      <w:pPr>
        <w:rPr>
          <w:rFonts w:cs="Times New Roman"/>
          <w:bCs/>
          <w:szCs w:val="24"/>
          <w:lang w:eastAsia="zh-CN"/>
        </w:rPr>
      </w:pPr>
    </w:p>
    <w:p>
      <w:pPr>
        <w:rPr>
          <w:rFonts w:cs="Times New Roman"/>
          <w:bCs/>
          <w:szCs w:val="24"/>
          <w:lang w:eastAsia="zh-CN"/>
        </w:rPr>
      </w:pPr>
    </w:p>
    <w:p>
      <w:pPr>
        <w:rPr>
          <w:rFonts w:cs="Times New Roman"/>
          <w:bCs/>
          <w:szCs w:val="24"/>
          <w:lang w:eastAsia="zh-CN"/>
        </w:rPr>
      </w:pPr>
    </w:p>
    <w:p>
      <w:pPr>
        <w:rPr>
          <w:rFonts w:cs="Times New Roman"/>
          <w:bCs/>
          <w:szCs w:val="24"/>
          <w:lang w:eastAsia="zh-CN"/>
        </w:rPr>
      </w:pPr>
    </w:p>
    <w:p>
      <w:pPr>
        <w:rPr>
          <w:rFonts w:cs="Times New Roman"/>
          <w:bCs/>
          <w:szCs w:val="24"/>
          <w:lang w:eastAsia="zh-CN"/>
        </w:rPr>
      </w:pPr>
    </w:p>
    <w:p>
      <w:pPr>
        <w:rPr>
          <w:rFonts w:cs="Times New Roman"/>
          <w:bCs/>
          <w:szCs w:val="24"/>
          <w:lang w:eastAsia="zh-CN"/>
        </w:rPr>
      </w:pPr>
    </w:p>
    <w:p>
      <w:pPr>
        <w:rPr>
          <w:rFonts w:cs="Times New Roman"/>
          <w:bCs/>
          <w:szCs w:val="24"/>
          <w:lang w:eastAsia="zh-CN"/>
        </w:rPr>
      </w:pPr>
    </w:p>
    <w:p>
      <w:pPr>
        <w:rPr>
          <w:rFonts w:cs="Times New Roman"/>
          <w:bCs/>
          <w:szCs w:val="24"/>
          <w:lang w:eastAsia="zh-CN"/>
        </w:rPr>
      </w:pPr>
    </w:p>
    <w:p>
      <w:pPr>
        <w:rPr>
          <w:rFonts w:cs="Times New Roman"/>
          <w:bCs/>
          <w:szCs w:val="24"/>
          <w:lang w:eastAsia="zh-CN"/>
        </w:rPr>
      </w:pPr>
    </w:p>
    <w:p>
      <w:pPr>
        <w:rPr>
          <w:rFonts w:cs="Times New Roman"/>
          <w:bCs/>
          <w:szCs w:val="24"/>
          <w:lang w:eastAsia="zh-CN"/>
        </w:rPr>
      </w:pPr>
    </w:p>
    <w:p>
      <w:pPr>
        <w:rPr>
          <w:rFonts w:cs="Times New Roman"/>
          <w:bCs/>
          <w:szCs w:val="24"/>
          <w:lang w:eastAsia="zh-CN"/>
        </w:rPr>
      </w:pPr>
    </w:p>
    <w:p>
      <w:pPr>
        <w:rPr>
          <w:rFonts w:cs="Times New Roman"/>
          <w:bCs/>
          <w:szCs w:val="24"/>
          <w:lang w:eastAsia="zh-CN"/>
        </w:rPr>
      </w:pPr>
    </w:p>
    <w:p>
      <w:pPr>
        <w:rPr>
          <w:rFonts w:cs="Times New Roman"/>
          <w:bCs/>
          <w:szCs w:val="24"/>
          <w:lang w:eastAsia="zh-CN"/>
        </w:rPr>
      </w:pPr>
    </w:p>
    <w:p>
      <w:pPr>
        <w:rPr>
          <w:rFonts w:hint="eastAsia"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Supplementary Table </w:t>
      </w:r>
      <w:r>
        <w:rPr>
          <w:rFonts w:hint="eastAsia" w:cs="Times New Roman"/>
          <w:bCs/>
          <w:szCs w:val="24"/>
          <w:lang w:eastAsia="zh-CN"/>
        </w:rPr>
        <w:t>3</w:t>
      </w:r>
      <w:r>
        <w:rPr>
          <w:rFonts w:cs="Times New Roman"/>
          <w:bCs/>
          <w:szCs w:val="24"/>
        </w:rPr>
        <w:t>.</w:t>
      </w:r>
      <w:r>
        <w:t xml:space="preserve"> </w:t>
      </w:r>
      <w:r>
        <w:rPr>
          <w:rFonts w:cs="Times New Roman"/>
          <w:bCs/>
          <w:szCs w:val="24"/>
        </w:rPr>
        <w:t>Using different methods to evaluat</w:t>
      </w:r>
      <w:r>
        <w:rPr>
          <w:rFonts w:hint="eastAsia" w:cs="Times New Roman"/>
          <w:bCs/>
          <w:szCs w:val="24"/>
          <w:lang w:eastAsia="zh-CN"/>
        </w:rPr>
        <w:t>e</w:t>
      </w:r>
      <w:r>
        <w:rPr>
          <w:rFonts w:cs="Times New Roman"/>
          <w:bCs/>
          <w:szCs w:val="24"/>
        </w:rPr>
        <w:t xml:space="preserve"> the heterogeneity and pleiotropy of 2</w:t>
      </w:r>
      <w:r>
        <w:rPr>
          <w:rFonts w:hint="eastAsia" w:cs="Times New Roman"/>
          <w:bCs/>
          <w:szCs w:val="24"/>
          <w:lang w:eastAsia="zh-CN"/>
        </w:rPr>
        <w:t>6</w:t>
      </w:r>
      <w:r>
        <w:rPr>
          <w:rFonts w:cs="Times New Roman"/>
          <w:bCs/>
          <w:szCs w:val="24"/>
        </w:rPr>
        <w:t xml:space="preserve"> dietary intakes on </w:t>
      </w:r>
      <w:r>
        <w:rPr>
          <w:rFonts w:hint="eastAsia" w:cs="Times New Roman"/>
          <w:bCs/>
          <w:szCs w:val="24"/>
        </w:rPr>
        <w:t>a</w:t>
      </w:r>
      <w:r>
        <w:rPr>
          <w:rFonts w:cs="Times New Roman"/>
          <w:bCs/>
          <w:szCs w:val="24"/>
        </w:rPr>
        <w:t>neurysmal subarachnoid h</w:t>
      </w:r>
      <w:r>
        <w:rPr>
          <w:rFonts w:hint="eastAsia" w:cs="Times New Roman"/>
          <w:bCs/>
          <w:szCs w:val="24"/>
          <w:lang w:eastAsia="zh-CN"/>
        </w:rPr>
        <w:t>aemorrhage</w:t>
      </w:r>
      <w:r>
        <w:rPr>
          <w:rFonts w:cs="Times New Roman"/>
          <w:bCs/>
          <w:szCs w:val="24"/>
        </w:rPr>
        <w:t>.</w:t>
      </w:r>
    </w:p>
    <w:tbl>
      <w:tblPr>
        <w:tblStyle w:val="5"/>
        <w:tblW w:w="4998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90"/>
        <w:gridCol w:w="1423"/>
        <w:gridCol w:w="1704"/>
        <w:gridCol w:w="1920"/>
        <w:gridCol w:w="4432"/>
        <w:gridCol w:w="11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b/>
                <w:bCs/>
                <w:color w:val="000000"/>
                <w:szCs w:val="24"/>
              </w:rPr>
            </w:pPr>
            <w:r>
              <w:rPr>
                <w:rFonts w:eastAsia="宋体" w:cs="Times New Roman"/>
                <w:b/>
                <w:bCs/>
                <w:color w:val="000000"/>
                <w:szCs w:val="24"/>
                <w:lang w:eastAsia="zh-CN" w:bidi="ar"/>
              </w:rPr>
              <w:t>Exposure</w:t>
            </w:r>
          </w:p>
        </w:tc>
        <w:tc>
          <w:tcPr>
            <w:tcW w:w="502" w:type="pct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b/>
                <w:bCs/>
                <w:color w:val="000000"/>
                <w:szCs w:val="24"/>
              </w:rPr>
            </w:pPr>
            <w:r>
              <w:rPr>
                <w:rFonts w:eastAsia="宋体" w:cs="Times New Roman"/>
                <w:b/>
                <w:bCs/>
                <w:color w:val="000000"/>
                <w:szCs w:val="24"/>
                <w:lang w:eastAsia="zh-CN" w:bidi="ar"/>
              </w:rPr>
              <w:t>Outcome</w:t>
            </w:r>
          </w:p>
        </w:tc>
        <w:tc>
          <w:tcPr>
            <w:tcW w:w="601" w:type="pct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b/>
                <w:bCs/>
                <w:color w:val="000000"/>
                <w:szCs w:val="24"/>
              </w:rPr>
            </w:pPr>
            <w:r>
              <w:rPr>
                <w:rFonts w:eastAsia="宋体" w:cs="Times New Roman"/>
                <w:b/>
                <w:bCs/>
                <w:color w:val="000000"/>
                <w:szCs w:val="24"/>
                <w:lang w:eastAsia="zh-CN" w:bidi="ar"/>
              </w:rPr>
              <w:t>No of SNPs</w:t>
            </w:r>
          </w:p>
        </w:tc>
        <w:tc>
          <w:tcPr>
            <w:tcW w:w="677" w:type="pct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b/>
                <w:bCs/>
                <w:color w:val="000000"/>
                <w:szCs w:val="24"/>
              </w:rPr>
            </w:pPr>
            <w:r>
              <w:rPr>
                <w:rFonts w:eastAsia="宋体" w:cs="Times New Roman"/>
                <w:b/>
                <w:bCs/>
                <w:color w:val="000000"/>
                <w:szCs w:val="24"/>
                <w:lang w:eastAsia="zh-CN" w:bidi="ar"/>
              </w:rPr>
              <w:t>Method</w:t>
            </w:r>
          </w:p>
        </w:tc>
        <w:tc>
          <w:tcPr>
            <w:tcW w:w="1563" w:type="pct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b/>
                <w:bCs/>
                <w:color w:val="000000"/>
                <w:szCs w:val="24"/>
              </w:rPr>
            </w:pPr>
            <w:r>
              <w:rPr>
                <w:rFonts w:eastAsia="宋体" w:cs="Times New Roman"/>
                <w:b/>
                <w:bCs/>
                <w:color w:val="000000"/>
                <w:szCs w:val="24"/>
                <w:lang w:eastAsia="zh-CN" w:bidi="ar"/>
              </w:rPr>
              <w:t>OR (95% CI)</w:t>
            </w:r>
          </w:p>
        </w:tc>
        <w:tc>
          <w:tcPr>
            <w:tcW w:w="423" w:type="pct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b/>
                <w:bCs/>
                <w:i/>
                <w:iCs/>
                <w:color w:val="000000"/>
                <w:szCs w:val="24"/>
              </w:rPr>
            </w:pPr>
            <w:r>
              <w:rPr>
                <w:rStyle w:val="9"/>
                <w:rFonts w:eastAsia="宋体"/>
                <w:lang w:eastAsia="zh-CN" w:bidi="ar"/>
              </w:rPr>
              <w:t>P</w:t>
            </w:r>
            <w:r>
              <w:rPr>
                <w:rStyle w:val="10"/>
                <w:rFonts w:eastAsia="宋体"/>
                <w:lang w:eastAsia="zh-CN" w:bidi="ar"/>
              </w:rPr>
              <w:t>.value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Milk intake</w:t>
            </w:r>
          </w:p>
        </w:tc>
        <w:tc>
          <w:tcPr>
            <w:tcW w:w="502" w:type="pc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aSAH</w:t>
            </w:r>
          </w:p>
        </w:tc>
        <w:tc>
          <w:tcPr>
            <w:tcW w:w="601" w:type="pc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</w:t>
            </w:r>
          </w:p>
        </w:tc>
        <w:tc>
          <w:tcPr>
            <w:tcW w:w="677" w:type="pc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IVW</w:t>
            </w:r>
          </w:p>
        </w:tc>
        <w:tc>
          <w:tcPr>
            <w:tcW w:w="1563" w:type="pc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2.431 (0.749-7.892)</w:t>
            </w:r>
          </w:p>
        </w:tc>
        <w:tc>
          <w:tcPr>
            <w:tcW w:w="423" w:type="pc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0.139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WMA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3.544 (0.500-25.132)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0.205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MR-Egger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3.140 (0.022-445.812)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0.665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Yogurt intake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aSAH</w:t>
            </w: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IVW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0.891 (0.180-4.420)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0.888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WMA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1.201 (0.306-4.716)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0.792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MR-Egger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0.009 (0.000-0.364)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0.130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Salted peanuts intake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aSAH</w:t>
            </w: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IVW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1.220 (0.186-8.010)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0.836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WMA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1.593 (0.070-36.249)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0.770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MR-Egger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0.214 (0.000-189.950)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0.734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Unsalted peanuts intake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aSAH</w:t>
            </w: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IVW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2.986 (0.080-110.902)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0.553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WMA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7.424 (0.041-1330.131)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0.449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MR-Egger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 (0.000-11.513)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0.201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Salted nuts intake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aSAH</w:t>
            </w: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IVW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0.157 (0.018-1.396)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0.097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WMA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2.364 (0.006-5.000)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0.304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MR-Egger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0.014 (0.000-18.462)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0.308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Unsalted nuts intake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aSAH</w:t>
            </w: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IVW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0.662 (0.032-13.701)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0.790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WMA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2.165 (0.107-43.787)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0.615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MR-Egger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1607.848 (3.783-683385.619)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0.097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Coffee intake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aSAH</w:t>
            </w: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19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IVW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2.310 (0.885-6.026)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0.087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19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WMA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2.668 (0.771-9.226)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0.121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19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MR-Egger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4.242 (0.593-30.336)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0.168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Tea intake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aSAH</w:t>
            </w: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23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IVW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1.271 (0.565-2.857)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0.562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23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WMA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1.900 (0.657-5.492)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0.236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23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MR-Egger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2.735 (0.307-24.389)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0.378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Cheese intake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aSAH</w:t>
            </w: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34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IVW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0.795 (0.376-1.681)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0.549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34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WMA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0.646 (0.259-1.611)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0.348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34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MR-Egger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18.957 (0.740-485.391)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0.085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Cereal intake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aSAH</w:t>
            </w: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IVW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0.844 (0.238-2.999)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0.794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WMA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1.533 (0.341-6.893)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0.578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20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MR-Egger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0.054 (0.000-132.250)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0.473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Bread intake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aSAH</w:t>
            </w: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16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IVW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1.907 (0.579-6.279)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0.289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16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WMA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2.796 (0.704-11.109)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0.144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16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MR-Egger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0.291 (0.002-44.265)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0.637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Oily fish intake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aSAH</w:t>
            </w: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37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IVW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0.841 (0.841-1.726)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0.638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37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WMA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0.962 (0.379-2.446)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0.936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37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MR-Egger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2.779 (0.125-61.557)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0.522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Non-oily fish intake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aSAH</w:t>
            </w: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IVW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3.351 (0.372-30.188)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0.281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WMA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4.981 (0.417-59.561)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0.205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8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MR-Egger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31.524 (0.000-7520302.000)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0.605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Beef intake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aSAH</w:t>
            </w: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IVW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6.063 (1.203-30.569)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0.029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WMA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7.545 (0.597-95.309)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0.118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MR-Egger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0.376 (0.000-382284.498)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0.897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Lamb intake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aSAH</w:t>
            </w: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16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IVW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4.375 (1.273-15.032)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0.019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16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WMA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3.780 (0.523-27.324)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0.188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16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MR-Egger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0.869 (0.000-7486.327)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0.976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Pork intake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aSAH</w:t>
            </w: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IVW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4.929 (0.574-42.345)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0.146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WMA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2.492 (0.164-37.972)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0.511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MR-Egger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5935.156 (0.007-5094492000.000)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0.253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Bacon intake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aSAH</w:t>
            </w: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IVW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1.779 (0.404-7.833)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0.446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WMA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0.668 (0.160-2.793)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0.581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MR-Egger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6.996 (0.041-1200.786)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0.500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Processed meat intake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aSAH</w:t>
            </w: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13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IVW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1.200 (0.311-4.628)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0.791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13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WMA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4.628 (0.233-6.082)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0.829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13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MR-Egger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603.548 (0.024-15262510.000)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0.242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Cooked vegetable intake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aSAH</w:t>
            </w: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IVW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1.278 (0.229-7.124)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0.780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WMA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1.421 (0.128-15.759)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0.775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9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MR-Egger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0.001(0.000–503.230)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0.306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Raw vegetable intake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aSAH</w:t>
            </w: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IVW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3.543 (0.296-42.393)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0.318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WMA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2.014 (0.100-40.598)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0.641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7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MR-Egger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0.041 (0.000-4047739.000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0.748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Fresh fruit intake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aSAH</w:t>
            </w: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36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IVW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2.353 (0.825-6.713)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0.110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36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WMA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1.730 (0.373-8.232)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0.478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36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MR-Egger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0.005 (0.000-0.194)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0.007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Dried fruit intake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aSAH</w:t>
            </w: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26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IVW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0.653 (0.227-1.879)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0.816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26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WMA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0.868 (0.211-3.564)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0.844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26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MR-Egger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3.830 (0.013-1108.317)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0.647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Red wine intake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aSAH</w:t>
            </w: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10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IVW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0.136 (0.052-0.353)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10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WMA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0.112 (0.022-0.563)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0.008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10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MR-Egger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0.078 (0.000-16.403)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0.378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Beer intake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aSAH</w:t>
            </w: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12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IVW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3.327 (0.833-13.286)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0.089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12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WMA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2.985 (0.529-16.835)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0.215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12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MR-Egger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1260.311 (0.077-20742680.000)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0.180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Saturated fatty acids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aSAH</w:t>
            </w: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IVW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0.918 (0.709-1.189)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0.518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WMA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0.965 (0.689-1.351)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0.833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32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MR-Egger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1.090 (0.682-1.741)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0.721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30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MR-PRESSO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0.834 (0.676-1.028)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0.089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Polyunsaturated fatty acids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aSAH</w:t>
            </w: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37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IVW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0.806 (0.651-0.998)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0.048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37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WMA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0.804 (0.618-1.047)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0.105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37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MR-Egger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0.661 (0.431-1.013)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0.066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31" w:type="pct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宋体" w:cs="Times New Roman"/>
                <w:color w:val="000000"/>
                <w:szCs w:val="24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35</w:t>
            </w:r>
          </w:p>
        </w:tc>
        <w:tc>
          <w:tcPr>
            <w:tcW w:w="677" w:type="pct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MR-PRESSO</w:t>
            </w:r>
          </w:p>
        </w:tc>
        <w:tc>
          <w:tcPr>
            <w:tcW w:w="1563" w:type="pct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0.827 (0.682-1.002)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eastAsia="宋体" w:cs="Times New Roman"/>
                <w:color w:val="000000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 xml:space="preserve">0.052 </w:t>
            </w:r>
          </w:p>
        </w:tc>
      </w:tr>
    </w:tbl>
    <w:p>
      <w:pPr>
        <w:rPr>
          <w:rFonts w:cs="Times New Roman"/>
          <w:bCs/>
          <w:szCs w:val="24"/>
          <w:lang w:eastAsia="zh-CN"/>
        </w:rPr>
      </w:pPr>
    </w:p>
    <w:p>
      <w:pPr>
        <w:rPr>
          <w:rFonts w:cs="Times New Roman"/>
          <w:bCs/>
          <w:szCs w:val="24"/>
          <w:lang w:eastAsia="zh-CN"/>
        </w:rPr>
      </w:pPr>
      <w:r>
        <w:rPr>
          <w:rFonts w:cs="Times New Roman"/>
          <w:bCs/>
          <w:szCs w:val="24"/>
          <w:lang w:eastAsia="zh-CN"/>
        </w:rPr>
        <w:t>Abbreviations: IVW: Inverse variance weighted; WMA: weighted median approach; MR-PRESSO: the Mendelian R</w:t>
      </w:r>
      <w:r>
        <w:rPr>
          <w:rFonts w:hint="eastAsia" w:cs="Times New Roman"/>
          <w:bCs/>
          <w:szCs w:val="24"/>
          <w:lang w:eastAsia="zh-CN"/>
        </w:rPr>
        <w:t>andomisation</w:t>
      </w:r>
      <w:r>
        <w:rPr>
          <w:rFonts w:cs="Times New Roman"/>
          <w:bCs/>
          <w:szCs w:val="24"/>
          <w:lang w:eastAsia="zh-CN"/>
        </w:rPr>
        <w:t xml:space="preserve"> </w:t>
      </w:r>
      <w:r>
        <w:rPr>
          <w:rFonts w:hint="eastAsia" w:cs="Times New Roman"/>
          <w:bCs/>
          <w:szCs w:val="24"/>
          <w:lang w:val="en-US" w:eastAsia="zh-CN"/>
        </w:rPr>
        <w:t>p</w:t>
      </w:r>
      <w:r>
        <w:rPr>
          <w:rFonts w:cs="Times New Roman"/>
          <w:bCs/>
          <w:szCs w:val="24"/>
          <w:lang w:eastAsia="zh-CN"/>
        </w:rPr>
        <w:t xml:space="preserve">leiotropy </w:t>
      </w:r>
      <w:r>
        <w:rPr>
          <w:rFonts w:hint="eastAsia" w:cs="Times New Roman"/>
          <w:bCs/>
          <w:szCs w:val="24"/>
          <w:lang w:val="en-US" w:eastAsia="zh-CN"/>
        </w:rPr>
        <w:t>res</w:t>
      </w:r>
      <w:r>
        <w:rPr>
          <w:rFonts w:cs="Times New Roman"/>
          <w:bCs/>
          <w:szCs w:val="24"/>
          <w:lang w:eastAsia="zh-CN"/>
        </w:rPr>
        <w:t xml:space="preserve">idual </w:t>
      </w:r>
      <w:r>
        <w:rPr>
          <w:rFonts w:hint="eastAsia" w:cs="Times New Roman"/>
          <w:bCs/>
          <w:szCs w:val="24"/>
          <w:lang w:val="en-US" w:eastAsia="zh-CN"/>
        </w:rPr>
        <w:t>s</w:t>
      </w:r>
      <w:r>
        <w:rPr>
          <w:rFonts w:cs="Times New Roman"/>
          <w:bCs/>
          <w:szCs w:val="24"/>
          <w:lang w:eastAsia="zh-CN"/>
        </w:rPr>
        <w:t xml:space="preserve">um and </w:t>
      </w:r>
      <w:r>
        <w:rPr>
          <w:rFonts w:hint="eastAsia" w:cs="Times New Roman"/>
          <w:bCs/>
          <w:szCs w:val="24"/>
          <w:lang w:val="en-US" w:eastAsia="zh-CN"/>
        </w:rPr>
        <w:t>o</w:t>
      </w:r>
      <w:r>
        <w:rPr>
          <w:rFonts w:cs="Times New Roman"/>
          <w:bCs/>
          <w:szCs w:val="24"/>
          <w:lang w:eastAsia="zh-CN"/>
        </w:rPr>
        <w:t>utlier; SNP</w:t>
      </w:r>
      <w:bookmarkStart w:id="1" w:name="_GoBack"/>
      <w:bookmarkEnd w:id="1"/>
      <w:r>
        <w:rPr>
          <w:rFonts w:cs="Times New Roman"/>
          <w:bCs/>
          <w:szCs w:val="24"/>
          <w:lang w:eastAsia="zh-CN"/>
        </w:rPr>
        <w:t>s: single nucleotide polymorphisms.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wNDIxNGRlNWJlODAyM2U5YjQ1ZjJmOTRhYmQwNTQifQ=="/>
  </w:docVars>
  <w:rsids>
    <w:rsidRoot w:val="00A71666"/>
    <w:rsid w:val="002B3E35"/>
    <w:rsid w:val="00A71666"/>
    <w:rsid w:val="00BF7AA6"/>
    <w:rsid w:val="00E53AD3"/>
    <w:rsid w:val="00E6176F"/>
    <w:rsid w:val="033B0687"/>
    <w:rsid w:val="04651CD8"/>
    <w:rsid w:val="05B43CD8"/>
    <w:rsid w:val="091F0FEF"/>
    <w:rsid w:val="0A985EDF"/>
    <w:rsid w:val="0C362700"/>
    <w:rsid w:val="0FA20555"/>
    <w:rsid w:val="135C1871"/>
    <w:rsid w:val="15393438"/>
    <w:rsid w:val="166A6559"/>
    <w:rsid w:val="16D230FE"/>
    <w:rsid w:val="1C9460D5"/>
    <w:rsid w:val="1E9F491F"/>
    <w:rsid w:val="1F15438D"/>
    <w:rsid w:val="229D1483"/>
    <w:rsid w:val="254D4874"/>
    <w:rsid w:val="294A1318"/>
    <w:rsid w:val="2B5A3883"/>
    <w:rsid w:val="2BAB2F46"/>
    <w:rsid w:val="2C932F60"/>
    <w:rsid w:val="2EB529B1"/>
    <w:rsid w:val="2FE37DD1"/>
    <w:rsid w:val="3462602D"/>
    <w:rsid w:val="35B81396"/>
    <w:rsid w:val="3A9D4714"/>
    <w:rsid w:val="3E0A55B5"/>
    <w:rsid w:val="464C7B1E"/>
    <w:rsid w:val="4ABF6D2F"/>
    <w:rsid w:val="530C1269"/>
    <w:rsid w:val="537B3B00"/>
    <w:rsid w:val="554C00D0"/>
    <w:rsid w:val="56306D0B"/>
    <w:rsid w:val="575E6DB9"/>
    <w:rsid w:val="5BD731AF"/>
    <w:rsid w:val="5C7D4B64"/>
    <w:rsid w:val="5F40254D"/>
    <w:rsid w:val="61695AD8"/>
    <w:rsid w:val="62265778"/>
    <w:rsid w:val="635B43CB"/>
    <w:rsid w:val="6A464C09"/>
    <w:rsid w:val="6B6A67C2"/>
    <w:rsid w:val="6C00227B"/>
    <w:rsid w:val="6D1E534C"/>
    <w:rsid w:val="6DEA3546"/>
    <w:rsid w:val="6ED24CBD"/>
    <w:rsid w:val="6EDC1FE0"/>
    <w:rsid w:val="6EFF5A3E"/>
    <w:rsid w:val="72110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iPriority="99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before="120" w:after="240"/>
    </w:pPr>
    <w:rPr>
      <w:rFonts w:ascii="Times New Roman" w:hAnsi="Times New Roman" w:eastAsiaTheme="minorEastAsia" w:cstheme="minorBidi"/>
      <w:sz w:val="24"/>
      <w:szCs w:val="22"/>
      <w:lang w:val="en-US" w:eastAsia="en-US" w:bidi="ar-SA"/>
    </w:rPr>
  </w:style>
  <w:style w:type="character" w:default="1" w:styleId="6">
    <w:name w:val="Default Paragraph Font"/>
    <w:autoRedefine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qFormat/>
    <w:uiPriority w:val="0"/>
  </w:style>
  <w:style w:type="paragraph" w:styleId="3">
    <w:name w:val="Subtitle"/>
    <w:basedOn w:val="1"/>
    <w:next w:val="1"/>
    <w:autoRedefine/>
    <w:unhideWhenUsed/>
    <w:qFormat/>
    <w:uiPriority w:val="99"/>
    <w:pPr>
      <w:spacing w:before="240"/>
    </w:pPr>
    <w:rPr>
      <w:rFonts w:cs="Times New Roman"/>
      <w:b/>
      <w:szCs w:val="24"/>
    </w:rPr>
  </w:style>
  <w:style w:type="paragraph" w:styleId="4">
    <w:name w:val="Title"/>
    <w:basedOn w:val="1"/>
    <w:next w:val="1"/>
    <w:autoRedefine/>
    <w:qFormat/>
    <w:uiPriority w:val="0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paragraph" w:customStyle="1" w:styleId="7">
    <w:name w:val="Supplementary Material"/>
    <w:basedOn w:val="4"/>
    <w:next w:val="4"/>
    <w:autoRedefine/>
    <w:qFormat/>
    <w:uiPriority w:val="0"/>
    <w:pPr>
      <w:spacing w:after="120"/>
    </w:pPr>
    <w:rPr>
      <w:i/>
    </w:rPr>
  </w:style>
  <w:style w:type="paragraph" w:customStyle="1" w:styleId="8">
    <w:name w:val="Author List"/>
    <w:basedOn w:val="3"/>
    <w:next w:val="1"/>
    <w:autoRedefine/>
    <w:qFormat/>
    <w:uiPriority w:val="1"/>
  </w:style>
  <w:style w:type="character" w:customStyle="1" w:styleId="9">
    <w:name w:val="font31"/>
    <w:basedOn w:val="6"/>
    <w:autoRedefine/>
    <w:qFormat/>
    <w:uiPriority w:val="0"/>
    <w:rPr>
      <w:rFonts w:hint="default" w:ascii="Times New Roman" w:hAnsi="Times New Roman" w:cs="Times New Roman"/>
      <w:b/>
      <w:bCs/>
      <w:i/>
      <w:iCs/>
      <w:color w:val="000000"/>
      <w:sz w:val="24"/>
      <w:szCs w:val="24"/>
      <w:u w:val="none"/>
    </w:rPr>
  </w:style>
  <w:style w:type="character" w:customStyle="1" w:styleId="10">
    <w:name w:val="font21"/>
    <w:basedOn w:val="6"/>
    <w:autoRedefine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tiff"/><Relationship Id="rId8" Type="http://schemas.openxmlformats.org/officeDocument/2006/relationships/image" Target="media/image4.tiff"/><Relationship Id="rId7" Type="http://schemas.openxmlformats.org/officeDocument/2006/relationships/image" Target="media/image3.tiff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12.tiff"/><Relationship Id="rId15" Type="http://schemas.openxmlformats.org/officeDocument/2006/relationships/image" Target="media/image11.tiff"/><Relationship Id="rId14" Type="http://schemas.openxmlformats.org/officeDocument/2006/relationships/image" Target="media/image10.tiff"/><Relationship Id="rId13" Type="http://schemas.openxmlformats.org/officeDocument/2006/relationships/image" Target="media/image9.jpeg"/><Relationship Id="rId12" Type="http://schemas.openxmlformats.org/officeDocument/2006/relationships/image" Target="media/image8.tiff"/><Relationship Id="rId11" Type="http://schemas.openxmlformats.org/officeDocument/2006/relationships/image" Target="media/image7.tiff"/><Relationship Id="rId10" Type="http://schemas.openxmlformats.org/officeDocument/2006/relationships/image" Target="media/image6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47</Pages>
  <Words>8192</Words>
  <Characters>46698</Characters>
  <Lines>389</Lines>
  <Paragraphs>109</Paragraphs>
  <TotalTime>52</TotalTime>
  <ScaleCrop>false</ScaleCrop>
  <LinksUpToDate>false</LinksUpToDate>
  <CharactersWithSpaces>54781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2023-08-03T13:32:00Z</dcterms:created>
  <dc:creator>13034</dc:creator>
  <cp:lastModifiedBy>企业用户_240760874</cp:lastModifiedBy>
  <dcterms:modified xsi:type="dcterms:W3CDTF">2024-08-19T15:24:17Z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7D0B92934C874A958BCC3A2C46680772_13</vt:lpwstr>
  </property>
</Properties>
</file>