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D85E5" w14:textId="1CD3F8D3" w:rsidR="007834D6" w:rsidRPr="006A1DEE" w:rsidRDefault="007C13BA" w:rsidP="006A1DEE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A1DEE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A.3</w:t>
      </w:r>
    </w:p>
    <w:p w14:paraId="365ECB5A" w14:textId="459C46E7" w:rsidR="007C13BA" w:rsidRPr="006A1DEE" w:rsidRDefault="007C13BA" w:rsidP="006A1DE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A1DEE">
        <w:rPr>
          <w:rFonts w:ascii="Times New Roman" w:hAnsi="Times New Roman" w:cs="Times New Roman"/>
          <w:b/>
          <w:bCs/>
          <w:sz w:val="24"/>
          <w:szCs w:val="24"/>
          <w:lang w:val="en-US"/>
        </w:rPr>
        <w:t>Results of meta-analysis for patient</w:t>
      </w:r>
      <w:r w:rsidR="009B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6A1DE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anterior fusion group</w:t>
      </w:r>
    </w:p>
    <w:p w14:paraId="5760B51D" w14:textId="77777777" w:rsidR="007C13BA" w:rsidRDefault="007C13BA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-2"/>
        <w:tblW w:w="10406" w:type="dxa"/>
        <w:tblInd w:w="-709" w:type="dxa"/>
        <w:tblBorders>
          <w:top w:val="single" w:sz="4" w:space="0" w:color="auto"/>
          <w:bottom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1682"/>
        <w:gridCol w:w="1865"/>
        <w:gridCol w:w="992"/>
        <w:gridCol w:w="1155"/>
        <w:gridCol w:w="1309"/>
      </w:tblGrid>
      <w:tr w:rsidR="003D465D" w:rsidRPr="007C13BA" w14:paraId="0E7E6262" w14:textId="77777777" w:rsidTr="003D46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 w:val="restart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089716F4" w14:textId="7D284E69" w:rsidR="003D465D" w:rsidRPr="007C13BA" w:rsidRDefault="003D465D" w:rsidP="006A1D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13BA">
              <w:rPr>
                <w:rFonts w:ascii="Times New Roman" w:hAnsi="Times New Roman" w:cs="Times New Roman"/>
                <w:lang w:val="en-US"/>
              </w:rPr>
              <w:t>Parameter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27584B7C" w14:textId="527362AA" w:rsidR="003D465D" w:rsidRPr="007C13BA" w:rsidRDefault="003D465D" w:rsidP="003D46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13BA">
              <w:rPr>
                <w:rFonts w:ascii="Times New Roman" w:hAnsi="Times New Roman" w:cs="Times New Roman"/>
                <w:lang w:val="en-US"/>
              </w:rPr>
              <w:t>Pooled mean or prevalence</w:t>
            </w:r>
          </w:p>
        </w:tc>
        <w:tc>
          <w:tcPr>
            <w:tcW w:w="1865" w:type="dxa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6642CBC8" w14:textId="77777777" w:rsidR="003D465D" w:rsidRPr="007C13BA" w:rsidRDefault="003D465D" w:rsidP="006A1D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25B450C3" w14:textId="681AC6A0" w:rsidR="003D465D" w:rsidRPr="007C13BA" w:rsidRDefault="003D465D" w:rsidP="006A1D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13BA">
              <w:rPr>
                <w:rFonts w:ascii="Times New Roman" w:hAnsi="Times New Roman" w:cs="Times New Roman"/>
                <w:lang w:val="en-US"/>
              </w:rPr>
              <w:t>I</w:t>
            </w:r>
            <w:r w:rsidRPr="007C13BA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7C13BA">
              <w:rPr>
                <w:rFonts w:ascii="Times New Roman" w:hAnsi="Times New Roman" w:cs="Times New Roman"/>
                <w:lang w:val="en-US"/>
              </w:rPr>
              <w:t xml:space="preserve"> test, %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237ED2A1" w14:textId="77777777" w:rsidR="003D465D" w:rsidRPr="007C13BA" w:rsidRDefault="003D465D" w:rsidP="006A1D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13BA">
              <w:rPr>
                <w:rFonts w:ascii="Times New Roman" w:hAnsi="Times New Roman" w:cs="Times New Roman"/>
                <w:lang w:val="en-US"/>
              </w:rPr>
              <w:t>Q-test,</w:t>
            </w:r>
          </w:p>
          <w:p w14:paraId="118B1F89" w14:textId="53633112" w:rsidR="003D465D" w:rsidRPr="007C13BA" w:rsidRDefault="003D465D" w:rsidP="006A1D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13BA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5DC6F6F3" w14:textId="573E223E" w:rsidR="003D465D" w:rsidRPr="007C13BA" w:rsidRDefault="003D465D" w:rsidP="006A1D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13BA">
              <w:rPr>
                <w:rFonts w:ascii="Times New Roman" w:hAnsi="Times New Roman" w:cs="Times New Roman"/>
                <w:lang w:val="en-US"/>
              </w:rPr>
              <w:t>Begg’s test,</w:t>
            </w:r>
          </w:p>
          <w:p w14:paraId="21458FD1" w14:textId="334AF5DD" w:rsidR="003D465D" w:rsidRPr="007C13BA" w:rsidRDefault="003D465D" w:rsidP="006A1D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7C13BA">
              <w:rPr>
                <w:rFonts w:ascii="Times New Roman" w:hAnsi="Times New Roman" w:cs="Times New Roman"/>
                <w:lang w:val="en-US"/>
              </w:rPr>
              <w:t>p</w:t>
            </w:r>
          </w:p>
        </w:tc>
      </w:tr>
      <w:tr w:rsidR="003D465D" w:rsidRPr="007C13BA" w14:paraId="4FED481F" w14:textId="77777777" w:rsidTr="003D4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Merge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6FB02F" w14:textId="77777777" w:rsidR="003D465D" w:rsidRPr="007C13BA" w:rsidRDefault="003D465D" w:rsidP="006A1D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82" w:type="dxa"/>
            <w:vMerge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C6A2B6" w14:textId="77777777" w:rsidR="003D465D" w:rsidRPr="007C13BA" w:rsidRDefault="003D465D" w:rsidP="006A1D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865" w:type="dxa"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</w:tcPr>
          <w:p w14:paraId="6535DAC8" w14:textId="0DA882BA" w:rsidR="003D465D" w:rsidRPr="00F30B62" w:rsidRDefault="003D465D" w:rsidP="006A1D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30B62">
              <w:rPr>
                <w:rFonts w:ascii="Times New Roman" w:hAnsi="Times New Roman" w:cs="Times New Roman"/>
                <w:b/>
                <w:bCs/>
                <w:lang w:val="en-US"/>
              </w:rPr>
              <w:t>95%CI</w:t>
            </w: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6F57DC" w14:textId="2B909877" w:rsidR="003D465D" w:rsidRPr="007C13BA" w:rsidRDefault="003D465D" w:rsidP="006A1D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55" w:type="dxa"/>
            <w:vMerge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8A4C51" w14:textId="77777777" w:rsidR="003D465D" w:rsidRPr="007C13BA" w:rsidRDefault="003D465D" w:rsidP="006A1D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309" w:type="dxa"/>
            <w:vMerge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9E9E83" w14:textId="77777777" w:rsidR="003D465D" w:rsidRPr="007C13BA" w:rsidRDefault="003D465D" w:rsidP="006A1D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3D465D" w:rsidRPr="007C13BA" w14:paraId="534A9888" w14:textId="77777777" w:rsidTr="00F30B62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tcBorders>
              <w:top w:val="single" w:sz="4" w:space="0" w:color="auto"/>
            </w:tcBorders>
            <w:vAlign w:val="center"/>
          </w:tcPr>
          <w:p w14:paraId="2191012A" w14:textId="65066554" w:rsidR="003D465D" w:rsidRPr="00920677" w:rsidRDefault="003D465D" w:rsidP="00920677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Operation time, minutes</w:t>
            </w:r>
          </w:p>
        </w:tc>
        <w:tc>
          <w:tcPr>
            <w:tcW w:w="1682" w:type="dxa"/>
            <w:tcBorders>
              <w:top w:val="single" w:sz="4" w:space="0" w:color="auto"/>
            </w:tcBorders>
            <w:vAlign w:val="center"/>
          </w:tcPr>
          <w:p w14:paraId="52E662E3" w14:textId="041195E7" w:rsidR="003D465D" w:rsidRPr="00BB55BC" w:rsidRDefault="003D465D" w:rsidP="00F30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122F7C">
              <w:rPr>
                <w:rFonts w:ascii="Times New Roman" w:hAnsi="Times New Roman" w:cs="Times New Roman"/>
                <w:noProof/>
              </w:rPr>
              <w:t>173</w:t>
            </w:r>
            <w:r w:rsidR="00F30B62">
              <w:rPr>
                <w:rFonts w:ascii="Times New Roman" w:hAnsi="Times New Roman" w:cs="Times New Roman"/>
                <w:noProof/>
              </w:rPr>
              <w:t>.</w:t>
            </w:r>
            <w:r w:rsidRPr="00122F7C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1865" w:type="dxa"/>
            <w:tcBorders>
              <w:top w:val="single" w:sz="4" w:space="0" w:color="auto"/>
            </w:tcBorders>
            <w:vAlign w:val="center"/>
          </w:tcPr>
          <w:p w14:paraId="34116DF0" w14:textId="6096BA56" w:rsidR="003D465D" w:rsidRPr="00BB55BC" w:rsidRDefault="003D465D" w:rsidP="00F30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 w:rsidRPr="00122F7C">
              <w:rPr>
                <w:rFonts w:ascii="Times New Roman" w:hAnsi="Times New Roman" w:cs="Times New Roman"/>
                <w:noProof/>
              </w:rPr>
              <w:t>116</w:t>
            </w:r>
            <w:r w:rsidR="00F30B62">
              <w:rPr>
                <w:rFonts w:ascii="Times New Roman" w:hAnsi="Times New Roman" w:cs="Times New Roman"/>
                <w:noProof/>
              </w:rPr>
              <w:t>.</w:t>
            </w:r>
            <w:r w:rsidRPr="00122F7C">
              <w:rPr>
                <w:rFonts w:ascii="Times New Roman" w:hAnsi="Times New Roman" w:cs="Times New Roman"/>
                <w:noProof/>
              </w:rPr>
              <w:t>2-230</w:t>
            </w:r>
            <w:r w:rsidR="00F30B62">
              <w:rPr>
                <w:rFonts w:ascii="Times New Roman" w:hAnsi="Times New Roman" w:cs="Times New Roman"/>
                <w:noProof/>
              </w:rPr>
              <w:t>.</w:t>
            </w:r>
            <w:r w:rsidRPr="00122F7C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EF4E001" w14:textId="2C188829" w:rsidR="003D465D" w:rsidRPr="00920677" w:rsidRDefault="003D465D" w:rsidP="00F30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98</w:t>
            </w:r>
            <w:r w:rsidR="00F30B62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14:paraId="534261B3" w14:textId="12F67CC4" w:rsidR="003D465D" w:rsidRPr="00920677" w:rsidRDefault="003D465D" w:rsidP="00F30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14:paraId="34AAF9FA" w14:textId="744BE48A" w:rsidR="003D465D" w:rsidRPr="00920677" w:rsidRDefault="003D465D" w:rsidP="00F30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122F7C">
              <w:rPr>
                <w:rFonts w:ascii="Times New Roman" w:hAnsi="Times New Roman" w:cs="Times New Roman"/>
                <w:noProof/>
              </w:rPr>
              <w:t>0</w:t>
            </w:r>
            <w:r w:rsidR="00F30B62">
              <w:rPr>
                <w:rFonts w:ascii="Times New Roman" w:hAnsi="Times New Roman" w:cs="Times New Roman"/>
                <w:noProof/>
              </w:rPr>
              <w:t>.</w:t>
            </w:r>
            <w:r w:rsidRPr="00122F7C">
              <w:rPr>
                <w:rFonts w:ascii="Times New Roman" w:hAnsi="Times New Roman" w:cs="Times New Roman"/>
                <w:noProof/>
              </w:rPr>
              <w:t>602</w:t>
            </w:r>
          </w:p>
        </w:tc>
      </w:tr>
      <w:tr w:rsidR="003D465D" w:rsidRPr="007C13BA" w14:paraId="32A6E41E" w14:textId="77777777" w:rsidTr="00F30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6FCA6F45" w14:textId="47DD0430" w:rsidR="003D465D" w:rsidRPr="00920677" w:rsidRDefault="003D465D" w:rsidP="00920677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Blood loss, ml</w:t>
            </w:r>
          </w:p>
        </w:tc>
        <w:tc>
          <w:tcPr>
            <w:tcW w:w="1682" w:type="dxa"/>
            <w:vAlign w:val="center"/>
          </w:tcPr>
          <w:p w14:paraId="441BB06A" w14:textId="744C9AF9" w:rsidR="003D465D" w:rsidRPr="00BB55BC" w:rsidRDefault="003D465D" w:rsidP="00F30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512.9</w:t>
            </w:r>
          </w:p>
        </w:tc>
        <w:tc>
          <w:tcPr>
            <w:tcW w:w="1865" w:type="dxa"/>
            <w:vAlign w:val="center"/>
          </w:tcPr>
          <w:p w14:paraId="4D8439E1" w14:textId="5811E2B8" w:rsidR="003D465D" w:rsidRPr="00BB55BC" w:rsidRDefault="003D465D" w:rsidP="00F30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4</w:t>
            </w:r>
            <w:r w:rsidR="00F30B62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8 – 1030</w:t>
            </w:r>
            <w:r w:rsidR="00F30B62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992" w:type="dxa"/>
            <w:vAlign w:val="center"/>
          </w:tcPr>
          <w:p w14:paraId="714DF8F4" w14:textId="1BB36DB3" w:rsidR="003D465D" w:rsidRPr="00920677" w:rsidRDefault="003D465D" w:rsidP="00F30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97.5</w:t>
            </w:r>
          </w:p>
        </w:tc>
        <w:tc>
          <w:tcPr>
            <w:tcW w:w="1155" w:type="dxa"/>
            <w:vAlign w:val="center"/>
          </w:tcPr>
          <w:p w14:paraId="57549177" w14:textId="71F9CB13" w:rsidR="003D465D" w:rsidRPr="00920677" w:rsidRDefault="003D465D" w:rsidP="00F30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1309" w:type="dxa"/>
            <w:vAlign w:val="center"/>
          </w:tcPr>
          <w:p w14:paraId="625D6090" w14:textId="51A118AD" w:rsidR="003D465D" w:rsidRPr="00920677" w:rsidRDefault="00A47F4B" w:rsidP="00F30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A47F4B">
              <w:rPr>
                <w:rFonts w:ascii="Times New Roman" w:hAnsi="Times New Roman" w:cs="Times New Roman"/>
                <w:lang w:val="en-US"/>
              </w:rPr>
              <w:t>n/a</w:t>
            </w:r>
          </w:p>
        </w:tc>
      </w:tr>
      <w:tr w:rsidR="003D465D" w:rsidRPr="007C13BA" w14:paraId="662BA621" w14:textId="77777777" w:rsidTr="00F30B62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478A3188" w14:textId="652003A8" w:rsidR="003D465D" w:rsidRPr="00920677" w:rsidRDefault="003D465D" w:rsidP="00920677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Length of stay, days</w:t>
            </w:r>
          </w:p>
        </w:tc>
        <w:tc>
          <w:tcPr>
            <w:tcW w:w="1682" w:type="dxa"/>
            <w:vAlign w:val="center"/>
          </w:tcPr>
          <w:p w14:paraId="1B9B180F" w14:textId="70471ECE" w:rsidR="003D465D" w:rsidRPr="00BB55BC" w:rsidRDefault="003D465D" w:rsidP="00F30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11</w:t>
            </w:r>
            <w:r w:rsidR="00F30B62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1865" w:type="dxa"/>
            <w:vAlign w:val="center"/>
          </w:tcPr>
          <w:p w14:paraId="64E41FAC" w14:textId="5B05F27E" w:rsidR="003D465D" w:rsidRPr="00FC440A" w:rsidRDefault="00FC440A" w:rsidP="00F30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2.8-20.0</w:t>
            </w:r>
          </w:p>
        </w:tc>
        <w:tc>
          <w:tcPr>
            <w:tcW w:w="992" w:type="dxa"/>
            <w:vAlign w:val="center"/>
          </w:tcPr>
          <w:p w14:paraId="3DAED045" w14:textId="05D31C74" w:rsidR="003D465D" w:rsidRPr="00920677" w:rsidRDefault="003D465D" w:rsidP="00F30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95</w:t>
            </w:r>
            <w:r w:rsidR="00F30B62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1155" w:type="dxa"/>
            <w:vAlign w:val="center"/>
          </w:tcPr>
          <w:p w14:paraId="7678B79C" w14:textId="120B4E6B" w:rsidR="003D465D" w:rsidRPr="00920677" w:rsidRDefault="003D465D" w:rsidP="00F30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1309" w:type="dxa"/>
            <w:vAlign w:val="center"/>
          </w:tcPr>
          <w:p w14:paraId="1028E5FE" w14:textId="288FCF34" w:rsidR="003D465D" w:rsidRPr="00920677" w:rsidRDefault="00A47F4B" w:rsidP="00F30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A47F4B">
              <w:rPr>
                <w:rFonts w:ascii="Times New Roman" w:hAnsi="Times New Roman" w:cs="Times New Roman"/>
                <w:lang w:val="en-US"/>
              </w:rPr>
              <w:t>n/a</w:t>
            </w:r>
          </w:p>
        </w:tc>
      </w:tr>
      <w:tr w:rsidR="003D465D" w:rsidRPr="007C13BA" w14:paraId="190E45DE" w14:textId="77777777" w:rsidTr="00F30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339123CB" w14:textId="5ABFEF85" w:rsidR="003D465D" w:rsidRPr="00920677" w:rsidRDefault="003D465D" w:rsidP="00920677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920677">
              <w:rPr>
                <w:rFonts w:ascii="Times New Roman" w:hAnsi="Times New Roman" w:cs="Times New Roman"/>
                <w:b w:val="0"/>
                <w:bCs w:val="0"/>
                <w:lang w:val="en-US"/>
              </w:rPr>
              <w:t>Cobb angle at admission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, </w:t>
            </w:r>
            <w:r w:rsidRPr="00920677">
              <w:rPr>
                <w:rFonts w:ascii="Times New Roman" w:hAnsi="Times New Roman" w:cs="Times New Roman"/>
                <w:b w:val="0"/>
                <w:bCs w:val="0"/>
                <w:vertAlign w:val="superscript"/>
                <w:lang w:val="en-US"/>
              </w:rPr>
              <w:t>0</w:t>
            </w:r>
          </w:p>
        </w:tc>
        <w:tc>
          <w:tcPr>
            <w:tcW w:w="1682" w:type="dxa"/>
            <w:vAlign w:val="center"/>
          </w:tcPr>
          <w:p w14:paraId="6216FA7C" w14:textId="3E4C9FB1" w:rsidR="003D465D" w:rsidRPr="00BB55BC" w:rsidRDefault="003D465D" w:rsidP="00F30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14</w:t>
            </w:r>
            <w:r w:rsidR="00F30B62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1865" w:type="dxa"/>
            <w:vAlign w:val="center"/>
          </w:tcPr>
          <w:p w14:paraId="77A70FE6" w14:textId="18A86AFA" w:rsidR="003D465D" w:rsidRPr="00BB55BC" w:rsidRDefault="00BB55BC" w:rsidP="00F30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9</w:t>
            </w:r>
            <w:r w:rsidR="00F30B62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7-18</w:t>
            </w:r>
            <w:r w:rsidR="00F30B62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992" w:type="dxa"/>
            <w:vAlign w:val="center"/>
          </w:tcPr>
          <w:p w14:paraId="249207B6" w14:textId="370AB148" w:rsidR="003D465D" w:rsidRPr="00920677" w:rsidRDefault="003D465D" w:rsidP="00F30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88</w:t>
            </w:r>
            <w:r w:rsidR="00F30B62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1155" w:type="dxa"/>
            <w:vAlign w:val="center"/>
          </w:tcPr>
          <w:p w14:paraId="113E94DB" w14:textId="51C19899" w:rsidR="003D465D" w:rsidRPr="00920677" w:rsidRDefault="003D465D" w:rsidP="00F30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1309" w:type="dxa"/>
            <w:vAlign w:val="center"/>
          </w:tcPr>
          <w:p w14:paraId="28E150D4" w14:textId="0B07FD07" w:rsidR="003D465D" w:rsidRPr="00920677" w:rsidRDefault="003D465D" w:rsidP="00F30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0.624</w:t>
            </w:r>
          </w:p>
        </w:tc>
      </w:tr>
      <w:tr w:rsidR="003D465D" w:rsidRPr="007C13BA" w14:paraId="56BC438F" w14:textId="77777777" w:rsidTr="00F30B62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539B0C6C" w14:textId="30C33C77" w:rsidR="003D465D" w:rsidRPr="00920677" w:rsidRDefault="003D465D" w:rsidP="00920677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Cobb angle post-surgery,</w:t>
            </w:r>
            <w:r w:rsidRPr="00920677">
              <w:rPr>
                <w:rFonts w:ascii="Times New Roman" w:hAnsi="Times New Roman" w:cs="Times New Roman"/>
                <w:b w:val="0"/>
                <w:bCs w:val="0"/>
                <w:vertAlign w:val="superscript"/>
                <w:lang w:val="en-US"/>
              </w:rPr>
              <w:t xml:space="preserve"> 0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</w:t>
            </w:r>
          </w:p>
        </w:tc>
        <w:tc>
          <w:tcPr>
            <w:tcW w:w="1682" w:type="dxa"/>
            <w:vAlign w:val="center"/>
          </w:tcPr>
          <w:p w14:paraId="043DF655" w14:textId="1FFBF916" w:rsidR="003D465D" w:rsidRDefault="003D465D" w:rsidP="00F30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5</w:t>
            </w:r>
            <w:r w:rsidR="00F30B62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7</w:t>
            </w:r>
          </w:p>
          <w:p w14:paraId="7E385C9A" w14:textId="4C0B9D3E" w:rsidR="003D465D" w:rsidRPr="00920677" w:rsidRDefault="003D465D" w:rsidP="00F30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65" w:type="dxa"/>
            <w:vAlign w:val="center"/>
          </w:tcPr>
          <w:p w14:paraId="7DE0225C" w14:textId="5775C3A4" w:rsidR="003D465D" w:rsidRPr="00BB55BC" w:rsidRDefault="00BB55BC" w:rsidP="00F30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4</w:t>
            </w:r>
            <w:r w:rsidR="00F30B62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0-7</w:t>
            </w:r>
            <w:r w:rsidR="00F30B62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992" w:type="dxa"/>
            <w:vAlign w:val="center"/>
          </w:tcPr>
          <w:p w14:paraId="2DD33239" w14:textId="1EAF95CA" w:rsidR="003D465D" w:rsidRPr="00920677" w:rsidRDefault="003D465D" w:rsidP="00F30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55</w:t>
            </w:r>
            <w:r w:rsidR="00F30B62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1155" w:type="dxa"/>
            <w:vAlign w:val="center"/>
          </w:tcPr>
          <w:p w14:paraId="1A3A85EF" w14:textId="3E7C9E56" w:rsidR="003D465D" w:rsidRPr="00920677" w:rsidRDefault="003D465D" w:rsidP="00F30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F30B62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081</w:t>
            </w:r>
          </w:p>
        </w:tc>
        <w:tc>
          <w:tcPr>
            <w:tcW w:w="1309" w:type="dxa"/>
            <w:vAlign w:val="center"/>
          </w:tcPr>
          <w:p w14:paraId="5230D167" w14:textId="36A83D4E" w:rsidR="003D465D" w:rsidRPr="00920677" w:rsidRDefault="003D465D" w:rsidP="00F30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F30B62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497</w:t>
            </w:r>
          </w:p>
        </w:tc>
      </w:tr>
      <w:tr w:rsidR="003D465D" w:rsidRPr="007C13BA" w14:paraId="6CE955B5" w14:textId="77777777" w:rsidTr="00F30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77697695" w14:textId="19CF948D" w:rsidR="003D465D" w:rsidRPr="00920677" w:rsidRDefault="003D465D" w:rsidP="00920677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Cobb angle at final follow-up, </w:t>
            </w:r>
            <w:r w:rsidRPr="00920677">
              <w:rPr>
                <w:rFonts w:ascii="Times New Roman" w:hAnsi="Times New Roman" w:cs="Times New Roman"/>
                <w:b w:val="0"/>
                <w:bCs w:val="0"/>
                <w:vertAlign w:val="superscript"/>
                <w:lang w:val="en-US"/>
              </w:rPr>
              <w:t>0</w:t>
            </w:r>
          </w:p>
        </w:tc>
        <w:tc>
          <w:tcPr>
            <w:tcW w:w="1682" w:type="dxa"/>
            <w:vAlign w:val="center"/>
          </w:tcPr>
          <w:p w14:paraId="27ADDE34" w14:textId="366FFB7E" w:rsidR="003D465D" w:rsidRDefault="003D465D" w:rsidP="00F30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7</w:t>
            </w:r>
            <w:r w:rsidR="00F30B62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5</w:t>
            </w:r>
          </w:p>
          <w:p w14:paraId="23F72E23" w14:textId="716B028C" w:rsidR="003D465D" w:rsidRPr="00920677" w:rsidRDefault="003D465D" w:rsidP="00F30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65" w:type="dxa"/>
            <w:vAlign w:val="center"/>
          </w:tcPr>
          <w:p w14:paraId="17D93953" w14:textId="4CE7BA8E" w:rsidR="003D465D" w:rsidRPr="00BB55BC" w:rsidRDefault="00BB55BC" w:rsidP="00F30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4.9-10.0</w:t>
            </w:r>
          </w:p>
        </w:tc>
        <w:tc>
          <w:tcPr>
            <w:tcW w:w="992" w:type="dxa"/>
            <w:vAlign w:val="center"/>
          </w:tcPr>
          <w:p w14:paraId="2A1A889B" w14:textId="56868A4C" w:rsidR="003D465D" w:rsidRPr="00920677" w:rsidRDefault="003D465D" w:rsidP="00F30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81</w:t>
            </w:r>
            <w:r w:rsidR="00F30B62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1155" w:type="dxa"/>
            <w:vAlign w:val="center"/>
          </w:tcPr>
          <w:p w14:paraId="56F77DCC" w14:textId="3C14D7D6" w:rsidR="003D465D" w:rsidRPr="00920677" w:rsidRDefault="003D465D" w:rsidP="00F30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1309" w:type="dxa"/>
            <w:vAlign w:val="center"/>
          </w:tcPr>
          <w:p w14:paraId="6FA1CCA1" w14:textId="7450FE80" w:rsidR="003D465D" w:rsidRPr="00BB55BC" w:rsidRDefault="003D465D" w:rsidP="00F30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1</w:t>
            </w:r>
            <w:r w:rsidR="00BB55BC">
              <w:rPr>
                <w:rFonts w:ascii="Times New Roman" w:hAnsi="Times New Roman" w:cs="Times New Roman"/>
                <w:noProof/>
                <w:lang w:val="en-US"/>
              </w:rPr>
              <w:t>.000</w:t>
            </w:r>
          </w:p>
        </w:tc>
      </w:tr>
      <w:tr w:rsidR="00CE0C0D" w:rsidRPr="007C13BA" w14:paraId="1F1CEF80" w14:textId="77777777" w:rsidTr="00F30B62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5F7A15BE" w14:textId="4BB95844" w:rsidR="00CE0C0D" w:rsidRPr="00CE0C0D" w:rsidRDefault="00CE0C0D" w:rsidP="00920677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CE0C0D">
              <w:rPr>
                <w:rFonts w:ascii="Times New Roman" w:hAnsi="Times New Roman" w:cs="Times New Roman"/>
                <w:b w:val="0"/>
                <w:bCs w:val="0"/>
              </w:rPr>
              <w:t xml:space="preserve">AVBCR, </w:t>
            </w:r>
            <w:r w:rsidRPr="00CE0C0D">
              <w:rPr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1682" w:type="dxa"/>
            <w:vAlign w:val="center"/>
          </w:tcPr>
          <w:p w14:paraId="69A108C4" w14:textId="464E652E" w:rsidR="00CE0C0D" w:rsidRPr="00CE0C0D" w:rsidRDefault="00CE0C0D" w:rsidP="00F30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>n/a</w:t>
            </w:r>
          </w:p>
        </w:tc>
        <w:tc>
          <w:tcPr>
            <w:tcW w:w="1865" w:type="dxa"/>
            <w:vAlign w:val="center"/>
          </w:tcPr>
          <w:p w14:paraId="61DA32E0" w14:textId="77777777" w:rsidR="00CE0C0D" w:rsidRDefault="00CE0C0D" w:rsidP="00F30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992" w:type="dxa"/>
            <w:vAlign w:val="center"/>
          </w:tcPr>
          <w:p w14:paraId="0ADE95E4" w14:textId="77777777" w:rsidR="00CE0C0D" w:rsidRDefault="00CE0C0D" w:rsidP="00F30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155" w:type="dxa"/>
            <w:vAlign w:val="center"/>
          </w:tcPr>
          <w:p w14:paraId="18290F7E" w14:textId="77777777" w:rsidR="00CE0C0D" w:rsidRDefault="00CE0C0D" w:rsidP="00F30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309" w:type="dxa"/>
            <w:vAlign w:val="center"/>
          </w:tcPr>
          <w:p w14:paraId="7A440912" w14:textId="77777777" w:rsidR="00CE0C0D" w:rsidRDefault="00CE0C0D" w:rsidP="00F30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</w:p>
        </w:tc>
      </w:tr>
      <w:tr w:rsidR="003D465D" w:rsidRPr="007C13BA" w14:paraId="1FB2CE25" w14:textId="77777777" w:rsidTr="00F30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63C09426" w14:textId="2BDC43EE" w:rsidR="003D465D" w:rsidRPr="00920677" w:rsidRDefault="003D465D" w:rsidP="00920677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Spinal canal stenosis, %</w:t>
            </w:r>
          </w:p>
        </w:tc>
        <w:tc>
          <w:tcPr>
            <w:tcW w:w="1682" w:type="dxa"/>
            <w:vAlign w:val="center"/>
          </w:tcPr>
          <w:p w14:paraId="6E005808" w14:textId="487B3983" w:rsidR="003D465D" w:rsidRPr="00BB55BC" w:rsidRDefault="003D465D" w:rsidP="00F30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41</w:t>
            </w:r>
            <w:r w:rsidR="00F30B62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1865" w:type="dxa"/>
            <w:vAlign w:val="center"/>
          </w:tcPr>
          <w:p w14:paraId="4DBC8E6D" w14:textId="1B2DFF7A" w:rsidR="003D465D" w:rsidRDefault="00BB55BC" w:rsidP="00F30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35</w:t>
            </w:r>
            <w:r w:rsidR="00F30B62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1-47</w:t>
            </w:r>
            <w:r w:rsidR="00F30B62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992" w:type="dxa"/>
            <w:vAlign w:val="center"/>
          </w:tcPr>
          <w:p w14:paraId="52C93A54" w14:textId="0378D629" w:rsidR="003D465D" w:rsidRPr="00920677" w:rsidRDefault="003D465D" w:rsidP="00F30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1155" w:type="dxa"/>
            <w:vAlign w:val="center"/>
          </w:tcPr>
          <w:p w14:paraId="0CCF8847" w14:textId="1C034A4D" w:rsidR="003D465D" w:rsidRPr="00920677" w:rsidRDefault="003D465D" w:rsidP="00F30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="00F30B62">
              <w:rPr>
                <w:rFonts w:ascii="Times New Roman" w:hAnsi="Times New Roman" w:cs="Times New Roman"/>
                <w:noProof/>
              </w:rPr>
              <w:t>.</w:t>
            </w:r>
            <w:r>
              <w:rPr>
                <w:rFonts w:ascii="Times New Roman" w:hAnsi="Times New Roman" w:cs="Times New Roman"/>
                <w:noProof/>
              </w:rPr>
              <w:t>323</w:t>
            </w:r>
          </w:p>
        </w:tc>
        <w:tc>
          <w:tcPr>
            <w:tcW w:w="1309" w:type="dxa"/>
            <w:vAlign w:val="center"/>
          </w:tcPr>
          <w:p w14:paraId="10ABC484" w14:textId="77C59237" w:rsidR="003D465D" w:rsidRPr="00920677" w:rsidRDefault="00A47F4B" w:rsidP="00F30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A47F4B">
              <w:rPr>
                <w:rFonts w:ascii="Times New Roman" w:hAnsi="Times New Roman" w:cs="Times New Roman"/>
                <w:lang w:val="en-US"/>
              </w:rPr>
              <w:t>n/a</w:t>
            </w:r>
          </w:p>
        </w:tc>
      </w:tr>
      <w:tr w:rsidR="003D465D" w:rsidRPr="007C13BA" w14:paraId="492C5558" w14:textId="77777777" w:rsidTr="00F30B62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5594EC9B" w14:textId="77777777" w:rsidR="003D465D" w:rsidRDefault="003D465D" w:rsidP="003D465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Superficial wound </w:t>
            </w:r>
          </w:p>
          <w:p w14:paraId="054CF2AA" w14:textId="4FBB0AAA" w:rsidR="003D465D" w:rsidRPr="00920677" w:rsidRDefault="003D465D" w:rsidP="003D465D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infection rate, %</w:t>
            </w:r>
          </w:p>
        </w:tc>
        <w:tc>
          <w:tcPr>
            <w:tcW w:w="1682" w:type="dxa"/>
            <w:vAlign w:val="center"/>
          </w:tcPr>
          <w:p w14:paraId="74062684" w14:textId="0390FF09" w:rsidR="003D465D" w:rsidRPr="007202D5" w:rsidRDefault="007202D5" w:rsidP="00F30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865" w:type="dxa"/>
            <w:vAlign w:val="center"/>
          </w:tcPr>
          <w:p w14:paraId="7CA3E80D" w14:textId="2A524B00" w:rsidR="003D465D" w:rsidRPr="007202D5" w:rsidRDefault="007202D5" w:rsidP="00F30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0.7-7.8</w:t>
            </w:r>
          </w:p>
        </w:tc>
        <w:tc>
          <w:tcPr>
            <w:tcW w:w="992" w:type="dxa"/>
            <w:vAlign w:val="center"/>
          </w:tcPr>
          <w:p w14:paraId="4FA478D4" w14:textId="321401FD" w:rsidR="003D465D" w:rsidRPr="007202D5" w:rsidRDefault="007202D5" w:rsidP="00F30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5" w:type="dxa"/>
            <w:vAlign w:val="center"/>
          </w:tcPr>
          <w:p w14:paraId="73BC38E0" w14:textId="16138A80" w:rsidR="003D465D" w:rsidRPr="007202D5" w:rsidRDefault="007202D5" w:rsidP="00F30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0.978</w:t>
            </w:r>
          </w:p>
        </w:tc>
        <w:tc>
          <w:tcPr>
            <w:tcW w:w="1309" w:type="dxa"/>
            <w:vAlign w:val="center"/>
          </w:tcPr>
          <w:p w14:paraId="16DEDDBE" w14:textId="25EF68D9" w:rsidR="003D465D" w:rsidRPr="007202D5" w:rsidRDefault="007202D5" w:rsidP="00F30B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</w:t>
            </w:r>
          </w:p>
        </w:tc>
      </w:tr>
      <w:tr w:rsidR="007202D5" w:rsidRPr="007202D5" w14:paraId="7A4ADF74" w14:textId="77777777" w:rsidTr="00F30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55C74AB1" w14:textId="6A52F711" w:rsidR="007202D5" w:rsidRDefault="007202D5" w:rsidP="007202D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Superficial wound infection rate</w:t>
            </w:r>
            <w:r w:rsidRPr="007202D5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(after trim-and-fill), %</w:t>
            </w:r>
          </w:p>
        </w:tc>
        <w:tc>
          <w:tcPr>
            <w:tcW w:w="1682" w:type="dxa"/>
            <w:vAlign w:val="center"/>
          </w:tcPr>
          <w:p w14:paraId="59895ADD" w14:textId="47666DF0" w:rsidR="007202D5" w:rsidRPr="00A47F4B" w:rsidRDefault="007202D5" w:rsidP="00F30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2.1</w:t>
            </w:r>
          </w:p>
        </w:tc>
        <w:tc>
          <w:tcPr>
            <w:tcW w:w="1865" w:type="dxa"/>
            <w:vAlign w:val="center"/>
          </w:tcPr>
          <w:p w14:paraId="056FC614" w14:textId="44E4B900" w:rsidR="007202D5" w:rsidRPr="00920677" w:rsidRDefault="007202D5" w:rsidP="00F30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0.7-6.5</w:t>
            </w:r>
          </w:p>
        </w:tc>
        <w:tc>
          <w:tcPr>
            <w:tcW w:w="992" w:type="dxa"/>
            <w:vAlign w:val="center"/>
          </w:tcPr>
          <w:p w14:paraId="2C0E8F0F" w14:textId="77777777" w:rsidR="007202D5" w:rsidRPr="00920677" w:rsidRDefault="007202D5" w:rsidP="00F30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5" w:type="dxa"/>
            <w:vAlign w:val="center"/>
          </w:tcPr>
          <w:p w14:paraId="45930937" w14:textId="77777777" w:rsidR="007202D5" w:rsidRPr="00920677" w:rsidRDefault="007202D5" w:rsidP="00F30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09" w:type="dxa"/>
            <w:vAlign w:val="center"/>
          </w:tcPr>
          <w:p w14:paraId="34D569DC" w14:textId="77777777" w:rsidR="007202D5" w:rsidRPr="00920677" w:rsidRDefault="007202D5" w:rsidP="00F30B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202D5" w:rsidRPr="007C13BA" w14:paraId="01B72998" w14:textId="77777777" w:rsidTr="00F30B62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307A0CB4" w14:textId="67F48615" w:rsidR="007202D5" w:rsidRPr="003D465D" w:rsidRDefault="007202D5" w:rsidP="007202D5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3D465D">
              <w:rPr>
                <w:rFonts w:ascii="Times New Roman" w:hAnsi="Times New Roman" w:cs="Times New Roman"/>
                <w:b w:val="0"/>
                <w:bCs w:val="0"/>
                <w:lang w:val="en-US"/>
              </w:rPr>
              <w:t>Deep wound infection rate, %</w:t>
            </w:r>
          </w:p>
        </w:tc>
        <w:tc>
          <w:tcPr>
            <w:tcW w:w="1682" w:type="dxa"/>
            <w:vAlign w:val="center"/>
          </w:tcPr>
          <w:p w14:paraId="5546124E" w14:textId="6BEF446D" w:rsidR="007202D5" w:rsidRPr="003D465D" w:rsidRDefault="007202D5" w:rsidP="0072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865" w:type="dxa"/>
            <w:vAlign w:val="center"/>
          </w:tcPr>
          <w:p w14:paraId="1C921E4C" w14:textId="5520F3EC" w:rsidR="007202D5" w:rsidRPr="003D465D" w:rsidRDefault="007202D5" w:rsidP="0072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0.7-7.8</w:t>
            </w:r>
          </w:p>
        </w:tc>
        <w:tc>
          <w:tcPr>
            <w:tcW w:w="992" w:type="dxa"/>
            <w:vAlign w:val="center"/>
          </w:tcPr>
          <w:p w14:paraId="7C392E06" w14:textId="6C3A74FB" w:rsidR="007202D5" w:rsidRPr="003D465D" w:rsidRDefault="007202D5" w:rsidP="0072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5" w:type="dxa"/>
            <w:vAlign w:val="center"/>
          </w:tcPr>
          <w:p w14:paraId="38A78767" w14:textId="19A6AFA1" w:rsidR="007202D5" w:rsidRPr="003D465D" w:rsidRDefault="007202D5" w:rsidP="0072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0.978</w:t>
            </w:r>
          </w:p>
        </w:tc>
        <w:tc>
          <w:tcPr>
            <w:tcW w:w="1309" w:type="dxa"/>
            <w:vAlign w:val="center"/>
          </w:tcPr>
          <w:p w14:paraId="0E025190" w14:textId="2AAC8370" w:rsidR="007202D5" w:rsidRPr="003D465D" w:rsidRDefault="007202D5" w:rsidP="0072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0.012</w:t>
            </w:r>
          </w:p>
        </w:tc>
      </w:tr>
      <w:tr w:rsidR="007202D5" w:rsidRPr="007202D5" w14:paraId="410775C6" w14:textId="77777777" w:rsidTr="00F30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37E77F63" w14:textId="77777777" w:rsidR="007202D5" w:rsidRDefault="007202D5" w:rsidP="007202D5">
            <w:pPr>
              <w:rPr>
                <w:rFonts w:ascii="Times New Roman" w:hAnsi="Times New Roman" w:cs="Times New Roman"/>
                <w:lang w:val="en-US"/>
              </w:rPr>
            </w:pPr>
            <w:r w:rsidRPr="003D465D">
              <w:rPr>
                <w:rFonts w:ascii="Times New Roman" w:hAnsi="Times New Roman" w:cs="Times New Roman"/>
                <w:b w:val="0"/>
                <w:bCs w:val="0"/>
                <w:lang w:val="en-US"/>
              </w:rPr>
              <w:t>Deep wound infection rate</w:t>
            </w: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</w:t>
            </w:r>
          </w:p>
          <w:p w14:paraId="467144C8" w14:textId="470EDC52" w:rsidR="007202D5" w:rsidRPr="003D465D" w:rsidRDefault="007202D5" w:rsidP="007202D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(after trim-and-fill),</w:t>
            </w:r>
            <w:r w:rsidRPr="003D465D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%</w:t>
            </w:r>
          </w:p>
        </w:tc>
        <w:tc>
          <w:tcPr>
            <w:tcW w:w="1682" w:type="dxa"/>
            <w:vAlign w:val="center"/>
          </w:tcPr>
          <w:p w14:paraId="02688C32" w14:textId="373B3242" w:rsidR="007202D5" w:rsidRPr="00A47F4B" w:rsidRDefault="007202D5" w:rsidP="007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2.1</w:t>
            </w:r>
          </w:p>
        </w:tc>
        <w:tc>
          <w:tcPr>
            <w:tcW w:w="1865" w:type="dxa"/>
            <w:vAlign w:val="center"/>
          </w:tcPr>
          <w:p w14:paraId="7FD6FDFA" w14:textId="7503EE42" w:rsidR="007202D5" w:rsidRPr="003D465D" w:rsidRDefault="007202D5" w:rsidP="007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0.7-6.5</w:t>
            </w:r>
          </w:p>
        </w:tc>
        <w:tc>
          <w:tcPr>
            <w:tcW w:w="992" w:type="dxa"/>
            <w:vAlign w:val="center"/>
          </w:tcPr>
          <w:p w14:paraId="75DA5947" w14:textId="77777777" w:rsidR="007202D5" w:rsidRPr="003D465D" w:rsidRDefault="007202D5" w:rsidP="007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5" w:type="dxa"/>
            <w:vAlign w:val="center"/>
          </w:tcPr>
          <w:p w14:paraId="549FFA7E" w14:textId="77777777" w:rsidR="007202D5" w:rsidRPr="003D465D" w:rsidRDefault="007202D5" w:rsidP="007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09" w:type="dxa"/>
            <w:vAlign w:val="center"/>
          </w:tcPr>
          <w:p w14:paraId="18599DCD" w14:textId="77777777" w:rsidR="007202D5" w:rsidRPr="003D465D" w:rsidRDefault="007202D5" w:rsidP="007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202D5" w:rsidRPr="007C13BA" w14:paraId="5FE2BE23" w14:textId="77777777" w:rsidTr="00F30B62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7ACD57E0" w14:textId="15C8D770" w:rsidR="007202D5" w:rsidRPr="003D465D" w:rsidRDefault="007202D5" w:rsidP="007202D5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Implant-related complications, %</w:t>
            </w:r>
          </w:p>
        </w:tc>
        <w:tc>
          <w:tcPr>
            <w:tcW w:w="1682" w:type="dxa"/>
            <w:vAlign w:val="center"/>
          </w:tcPr>
          <w:p w14:paraId="32B11966" w14:textId="408FC7F0" w:rsidR="007202D5" w:rsidRPr="003D465D" w:rsidRDefault="007202D5" w:rsidP="0072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865" w:type="dxa"/>
            <w:vAlign w:val="center"/>
          </w:tcPr>
          <w:p w14:paraId="36BB2AEF" w14:textId="66F6197A" w:rsidR="007202D5" w:rsidRPr="003D465D" w:rsidRDefault="007202D5" w:rsidP="0072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0.7-7.8</w:t>
            </w:r>
          </w:p>
        </w:tc>
        <w:tc>
          <w:tcPr>
            <w:tcW w:w="992" w:type="dxa"/>
            <w:vAlign w:val="center"/>
          </w:tcPr>
          <w:p w14:paraId="4F281C9F" w14:textId="0A3C4E9E" w:rsidR="007202D5" w:rsidRPr="003D465D" w:rsidRDefault="007202D5" w:rsidP="0072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5" w:type="dxa"/>
            <w:vAlign w:val="center"/>
          </w:tcPr>
          <w:p w14:paraId="50DECCF0" w14:textId="46A0A916" w:rsidR="007202D5" w:rsidRPr="003D465D" w:rsidRDefault="007202D5" w:rsidP="0072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0.978</w:t>
            </w:r>
          </w:p>
        </w:tc>
        <w:tc>
          <w:tcPr>
            <w:tcW w:w="1309" w:type="dxa"/>
            <w:vAlign w:val="center"/>
          </w:tcPr>
          <w:p w14:paraId="0E68F07A" w14:textId="1C8398D8" w:rsidR="007202D5" w:rsidRPr="003D465D" w:rsidRDefault="007202D5" w:rsidP="0072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0.012</w:t>
            </w:r>
          </w:p>
        </w:tc>
      </w:tr>
      <w:tr w:rsidR="007202D5" w:rsidRPr="007202D5" w14:paraId="477F1004" w14:textId="77777777" w:rsidTr="00F30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3190C7DA" w14:textId="77777777" w:rsidR="007202D5" w:rsidRDefault="007202D5" w:rsidP="007202D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Implant-related complications</w:t>
            </w:r>
          </w:p>
          <w:p w14:paraId="62FEB368" w14:textId="6931AB98" w:rsidR="007202D5" w:rsidRDefault="007202D5" w:rsidP="007202D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(after trim-and-fill), %</w:t>
            </w:r>
          </w:p>
        </w:tc>
        <w:tc>
          <w:tcPr>
            <w:tcW w:w="1682" w:type="dxa"/>
            <w:vAlign w:val="center"/>
          </w:tcPr>
          <w:p w14:paraId="60359231" w14:textId="7F8B66DD" w:rsidR="007202D5" w:rsidRPr="00A47F4B" w:rsidRDefault="007202D5" w:rsidP="007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2.1</w:t>
            </w:r>
          </w:p>
        </w:tc>
        <w:tc>
          <w:tcPr>
            <w:tcW w:w="1865" w:type="dxa"/>
            <w:vAlign w:val="center"/>
          </w:tcPr>
          <w:p w14:paraId="023653D9" w14:textId="21F628AB" w:rsidR="007202D5" w:rsidRPr="003D465D" w:rsidRDefault="007202D5" w:rsidP="007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0.7-6.5</w:t>
            </w:r>
          </w:p>
        </w:tc>
        <w:tc>
          <w:tcPr>
            <w:tcW w:w="992" w:type="dxa"/>
            <w:vAlign w:val="center"/>
          </w:tcPr>
          <w:p w14:paraId="793B4A79" w14:textId="77777777" w:rsidR="007202D5" w:rsidRPr="003D465D" w:rsidRDefault="007202D5" w:rsidP="007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5" w:type="dxa"/>
            <w:vAlign w:val="center"/>
          </w:tcPr>
          <w:p w14:paraId="72A50F53" w14:textId="77777777" w:rsidR="007202D5" w:rsidRPr="003D465D" w:rsidRDefault="007202D5" w:rsidP="007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09" w:type="dxa"/>
            <w:vAlign w:val="center"/>
          </w:tcPr>
          <w:p w14:paraId="4149CE60" w14:textId="77777777" w:rsidR="007202D5" w:rsidRPr="003D465D" w:rsidRDefault="007202D5" w:rsidP="007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202D5" w:rsidRPr="007C13BA" w14:paraId="7ADBA447" w14:textId="77777777" w:rsidTr="00F30B62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5175C396" w14:textId="21392C53" w:rsidR="007202D5" w:rsidRPr="003D465D" w:rsidRDefault="007202D5" w:rsidP="007202D5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Fusion rate, %</w:t>
            </w:r>
          </w:p>
        </w:tc>
        <w:tc>
          <w:tcPr>
            <w:tcW w:w="1682" w:type="dxa"/>
            <w:vAlign w:val="center"/>
          </w:tcPr>
          <w:p w14:paraId="2DDD23FD" w14:textId="309874C6" w:rsidR="007202D5" w:rsidRPr="00BB55BC" w:rsidRDefault="007202D5" w:rsidP="0072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91.5</w:t>
            </w:r>
          </w:p>
        </w:tc>
        <w:tc>
          <w:tcPr>
            <w:tcW w:w="1865" w:type="dxa"/>
            <w:vAlign w:val="center"/>
          </w:tcPr>
          <w:p w14:paraId="2F570657" w14:textId="17057473" w:rsidR="007202D5" w:rsidRPr="00BB55BC" w:rsidRDefault="007202D5" w:rsidP="0072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75.9-97.3</w:t>
            </w:r>
          </w:p>
        </w:tc>
        <w:tc>
          <w:tcPr>
            <w:tcW w:w="992" w:type="dxa"/>
            <w:vAlign w:val="center"/>
          </w:tcPr>
          <w:p w14:paraId="17BA7A3A" w14:textId="0FFFCC63" w:rsidR="007202D5" w:rsidRPr="003D465D" w:rsidRDefault="007202D5" w:rsidP="0072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53.0</w:t>
            </w:r>
          </w:p>
        </w:tc>
        <w:tc>
          <w:tcPr>
            <w:tcW w:w="1155" w:type="dxa"/>
            <w:vAlign w:val="center"/>
          </w:tcPr>
          <w:p w14:paraId="67EFCA53" w14:textId="28F5E591" w:rsidR="007202D5" w:rsidRPr="003D465D" w:rsidRDefault="007202D5" w:rsidP="0072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0.075</w:t>
            </w:r>
          </w:p>
        </w:tc>
        <w:tc>
          <w:tcPr>
            <w:tcW w:w="1309" w:type="dxa"/>
            <w:vAlign w:val="center"/>
          </w:tcPr>
          <w:p w14:paraId="7531C863" w14:textId="262931DE" w:rsidR="007202D5" w:rsidRPr="003D465D" w:rsidRDefault="007202D5" w:rsidP="0072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0.053</w:t>
            </w:r>
          </w:p>
        </w:tc>
      </w:tr>
      <w:tr w:rsidR="007202D5" w:rsidRPr="007C13BA" w14:paraId="36F6ECBC" w14:textId="77777777" w:rsidTr="00F30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65D759C5" w14:textId="4CA3E872" w:rsidR="007202D5" w:rsidRPr="003D465D" w:rsidRDefault="007202D5" w:rsidP="007202D5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Pseudoarthrosis rate, %</w:t>
            </w:r>
          </w:p>
        </w:tc>
        <w:tc>
          <w:tcPr>
            <w:tcW w:w="1682" w:type="dxa"/>
            <w:vAlign w:val="center"/>
          </w:tcPr>
          <w:p w14:paraId="10A0E551" w14:textId="41E46B91" w:rsidR="007202D5" w:rsidRDefault="007202D5" w:rsidP="007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8.5</w:t>
            </w:r>
          </w:p>
          <w:p w14:paraId="119BB77B" w14:textId="777F5D49" w:rsidR="007202D5" w:rsidRPr="003D465D" w:rsidRDefault="007202D5" w:rsidP="007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65" w:type="dxa"/>
            <w:vAlign w:val="center"/>
          </w:tcPr>
          <w:p w14:paraId="2E07CA76" w14:textId="23D6CF5B" w:rsidR="007202D5" w:rsidRPr="00BB55BC" w:rsidRDefault="007202D5" w:rsidP="007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2.7-24.1</w:t>
            </w:r>
          </w:p>
        </w:tc>
        <w:tc>
          <w:tcPr>
            <w:tcW w:w="992" w:type="dxa"/>
            <w:vAlign w:val="center"/>
          </w:tcPr>
          <w:p w14:paraId="1DDAA627" w14:textId="0A1FC55B" w:rsidR="007202D5" w:rsidRPr="003D465D" w:rsidRDefault="007202D5" w:rsidP="007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53.0</w:t>
            </w:r>
          </w:p>
        </w:tc>
        <w:tc>
          <w:tcPr>
            <w:tcW w:w="1155" w:type="dxa"/>
            <w:vAlign w:val="center"/>
          </w:tcPr>
          <w:p w14:paraId="6824F00C" w14:textId="3FB3D19B" w:rsidR="007202D5" w:rsidRPr="003D465D" w:rsidRDefault="007202D5" w:rsidP="007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0.075</w:t>
            </w:r>
          </w:p>
        </w:tc>
        <w:tc>
          <w:tcPr>
            <w:tcW w:w="1309" w:type="dxa"/>
            <w:vAlign w:val="center"/>
          </w:tcPr>
          <w:p w14:paraId="6C19D9F1" w14:textId="07BB93CE" w:rsidR="007202D5" w:rsidRPr="003D465D" w:rsidRDefault="007202D5" w:rsidP="007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0.053</w:t>
            </w:r>
          </w:p>
        </w:tc>
      </w:tr>
      <w:tr w:rsidR="007202D5" w:rsidRPr="007C13BA" w14:paraId="3B924A49" w14:textId="77777777" w:rsidTr="00F30B62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03981AEA" w14:textId="78A8B268" w:rsidR="007202D5" w:rsidRPr="003D465D" w:rsidRDefault="007202D5" w:rsidP="007202D5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Non-union rate, %</w:t>
            </w:r>
          </w:p>
        </w:tc>
        <w:tc>
          <w:tcPr>
            <w:tcW w:w="1682" w:type="dxa"/>
            <w:vAlign w:val="center"/>
          </w:tcPr>
          <w:p w14:paraId="7D4D4265" w14:textId="147D0C14" w:rsidR="007202D5" w:rsidRPr="003D465D" w:rsidRDefault="007202D5" w:rsidP="0072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A47F4B">
              <w:rPr>
                <w:rFonts w:ascii="Times New Roman" w:hAnsi="Times New Roman" w:cs="Times New Roman"/>
                <w:lang w:val="en-US"/>
              </w:rPr>
              <w:t>n/a</w:t>
            </w:r>
          </w:p>
        </w:tc>
        <w:tc>
          <w:tcPr>
            <w:tcW w:w="1865" w:type="dxa"/>
            <w:vAlign w:val="center"/>
          </w:tcPr>
          <w:p w14:paraId="15396FC0" w14:textId="61117781" w:rsidR="007202D5" w:rsidRPr="003D465D" w:rsidRDefault="007202D5" w:rsidP="0072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7F91029" w14:textId="7BEEDA4B" w:rsidR="007202D5" w:rsidRPr="003D465D" w:rsidRDefault="007202D5" w:rsidP="0072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5" w:type="dxa"/>
            <w:vAlign w:val="center"/>
          </w:tcPr>
          <w:p w14:paraId="48EDA4EC" w14:textId="77777777" w:rsidR="007202D5" w:rsidRPr="003D465D" w:rsidRDefault="007202D5" w:rsidP="0072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09" w:type="dxa"/>
            <w:vAlign w:val="center"/>
          </w:tcPr>
          <w:p w14:paraId="5FDCDC22" w14:textId="77777777" w:rsidR="007202D5" w:rsidRPr="003D465D" w:rsidRDefault="007202D5" w:rsidP="0072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202D5" w:rsidRPr="007C13BA" w14:paraId="77D0DCC3" w14:textId="77777777" w:rsidTr="00F30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79B05551" w14:textId="34B487D7" w:rsidR="007202D5" w:rsidRDefault="007202D5" w:rsidP="007202D5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VAS</w:t>
            </w:r>
          </w:p>
        </w:tc>
        <w:tc>
          <w:tcPr>
            <w:tcW w:w="1682" w:type="dxa"/>
            <w:vAlign w:val="center"/>
          </w:tcPr>
          <w:p w14:paraId="7CC5EBC0" w14:textId="2F0CA537" w:rsidR="007202D5" w:rsidRPr="00BB55BC" w:rsidRDefault="007202D5" w:rsidP="007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2.8</w:t>
            </w:r>
          </w:p>
        </w:tc>
        <w:tc>
          <w:tcPr>
            <w:tcW w:w="1865" w:type="dxa"/>
            <w:vAlign w:val="center"/>
          </w:tcPr>
          <w:p w14:paraId="4FF2112C" w14:textId="0C8C3211" w:rsidR="007202D5" w:rsidRDefault="007202D5" w:rsidP="007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1.9-3.6</w:t>
            </w:r>
          </w:p>
        </w:tc>
        <w:tc>
          <w:tcPr>
            <w:tcW w:w="992" w:type="dxa"/>
            <w:vAlign w:val="center"/>
          </w:tcPr>
          <w:p w14:paraId="14899888" w14:textId="488F67A8" w:rsidR="007202D5" w:rsidRPr="003D465D" w:rsidRDefault="007202D5" w:rsidP="007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1155" w:type="dxa"/>
            <w:vAlign w:val="center"/>
          </w:tcPr>
          <w:p w14:paraId="7DAD612F" w14:textId="5B6324B6" w:rsidR="007202D5" w:rsidRPr="003D465D" w:rsidRDefault="007202D5" w:rsidP="007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0.745</w:t>
            </w:r>
          </w:p>
        </w:tc>
        <w:tc>
          <w:tcPr>
            <w:tcW w:w="1309" w:type="dxa"/>
            <w:vAlign w:val="center"/>
          </w:tcPr>
          <w:p w14:paraId="7F7648B9" w14:textId="0E34AC96" w:rsidR="007202D5" w:rsidRPr="003D465D" w:rsidRDefault="007202D5" w:rsidP="007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A47F4B">
              <w:rPr>
                <w:rFonts w:ascii="Times New Roman" w:hAnsi="Times New Roman" w:cs="Times New Roman"/>
                <w:lang w:val="en-US"/>
              </w:rPr>
              <w:t>n/a</w:t>
            </w:r>
          </w:p>
        </w:tc>
      </w:tr>
      <w:tr w:rsidR="007202D5" w:rsidRPr="007C13BA" w14:paraId="02FF05D8" w14:textId="77777777" w:rsidTr="00F30B62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3" w:type="dxa"/>
            <w:vAlign w:val="center"/>
          </w:tcPr>
          <w:p w14:paraId="02AC14E8" w14:textId="64B837D2" w:rsidR="007202D5" w:rsidRDefault="007202D5" w:rsidP="007202D5">
            <w:pPr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US"/>
              </w:rPr>
              <w:t>ODI</w:t>
            </w:r>
          </w:p>
        </w:tc>
        <w:tc>
          <w:tcPr>
            <w:tcW w:w="1682" w:type="dxa"/>
            <w:vAlign w:val="center"/>
          </w:tcPr>
          <w:p w14:paraId="1EAAABE0" w14:textId="5DAFC019" w:rsidR="007202D5" w:rsidRPr="007107E4" w:rsidRDefault="007202D5" w:rsidP="0072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17.6</w:t>
            </w:r>
          </w:p>
        </w:tc>
        <w:tc>
          <w:tcPr>
            <w:tcW w:w="1865" w:type="dxa"/>
            <w:vAlign w:val="center"/>
          </w:tcPr>
          <w:p w14:paraId="14906E92" w14:textId="7B992364" w:rsidR="007202D5" w:rsidRPr="00BB55BC" w:rsidRDefault="007202D5" w:rsidP="0072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11.8-23.3</w:t>
            </w:r>
          </w:p>
        </w:tc>
        <w:tc>
          <w:tcPr>
            <w:tcW w:w="992" w:type="dxa"/>
            <w:vAlign w:val="center"/>
          </w:tcPr>
          <w:p w14:paraId="03EE9861" w14:textId="52DE391E" w:rsidR="007202D5" w:rsidRPr="003D465D" w:rsidRDefault="007202D5" w:rsidP="0072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68.6</w:t>
            </w:r>
          </w:p>
        </w:tc>
        <w:tc>
          <w:tcPr>
            <w:tcW w:w="1155" w:type="dxa"/>
            <w:vAlign w:val="center"/>
          </w:tcPr>
          <w:p w14:paraId="735883B2" w14:textId="2CDEE8C5" w:rsidR="007202D5" w:rsidRPr="003D465D" w:rsidRDefault="007202D5" w:rsidP="0072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0.023</w:t>
            </w:r>
          </w:p>
        </w:tc>
        <w:tc>
          <w:tcPr>
            <w:tcW w:w="1309" w:type="dxa"/>
            <w:vAlign w:val="center"/>
          </w:tcPr>
          <w:p w14:paraId="25C1484A" w14:textId="1107440D" w:rsidR="007202D5" w:rsidRPr="00BB55BC" w:rsidRDefault="007202D5" w:rsidP="00720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</w:rPr>
              <w:t>1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.000</w:t>
            </w:r>
          </w:p>
        </w:tc>
      </w:tr>
    </w:tbl>
    <w:p w14:paraId="0A07B388" w14:textId="6047A1CF" w:rsidR="007C13BA" w:rsidRPr="007C13BA" w:rsidRDefault="00CE0C0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AVBCR </w:t>
      </w:r>
      <w:r w:rsidRPr="00702FD8">
        <w:rPr>
          <w:rFonts w:ascii="Times New Roman" w:hAnsi="Times New Roman" w:cs="Times New Roman"/>
          <w:sz w:val="24"/>
          <w:szCs w:val="24"/>
          <w:lang w:val="en-US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702FD8">
        <w:rPr>
          <w:rFonts w:ascii="Times New Roman" w:hAnsi="Times New Roman" w:cs="Times New Roman"/>
          <w:sz w:val="24"/>
          <w:szCs w:val="24"/>
          <w:lang w:val="en-US"/>
        </w:rPr>
        <w:t xml:space="preserve">anterior vertebral body compression rate; </w:t>
      </w:r>
      <w:r w:rsidR="00F30B62" w:rsidRPr="00F30B62">
        <w:rPr>
          <w:rFonts w:ascii="Times New Roman" w:hAnsi="Times New Roman" w:cs="Times New Roman"/>
          <w:b/>
          <w:bCs/>
          <w:sz w:val="24"/>
          <w:szCs w:val="24"/>
          <w:lang w:val="en-US"/>
        </w:rPr>
        <w:t>CI</w:t>
      </w:r>
      <w:r w:rsidR="00F30B62">
        <w:rPr>
          <w:rFonts w:ascii="Times New Roman" w:hAnsi="Times New Roman" w:cs="Times New Roman"/>
          <w:sz w:val="24"/>
          <w:szCs w:val="24"/>
          <w:lang w:val="en-US"/>
        </w:rPr>
        <w:t xml:space="preserve"> – confidence interval; </w:t>
      </w:r>
      <w:r w:rsidR="00A47F4B" w:rsidRPr="00A47F4B">
        <w:rPr>
          <w:rFonts w:ascii="Times New Roman" w:hAnsi="Times New Roman" w:cs="Times New Roman"/>
          <w:b/>
          <w:bCs/>
          <w:sz w:val="24"/>
          <w:szCs w:val="24"/>
          <w:lang w:val="en-US"/>
        </w:rPr>
        <w:t>n/a</w:t>
      </w:r>
      <w:r w:rsidR="00A47F4B" w:rsidRPr="00A47F4B">
        <w:rPr>
          <w:rFonts w:ascii="Times New Roman" w:hAnsi="Times New Roman" w:cs="Times New Roman"/>
          <w:sz w:val="24"/>
          <w:szCs w:val="24"/>
          <w:lang w:val="en-US"/>
        </w:rPr>
        <w:t>, not available;</w:t>
      </w:r>
      <w:r w:rsidR="00A47F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30B62" w:rsidRPr="00F30B62">
        <w:rPr>
          <w:rFonts w:ascii="Times New Roman" w:hAnsi="Times New Roman" w:cs="Times New Roman"/>
          <w:b/>
          <w:bCs/>
          <w:sz w:val="24"/>
          <w:szCs w:val="24"/>
          <w:lang w:val="en-US"/>
        </w:rPr>
        <w:t>ODI</w:t>
      </w:r>
      <w:r w:rsidR="00F30B62">
        <w:rPr>
          <w:rFonts w:ascii="Times New Roman" w:hAnsi="Times New Roman" w:cs="Times New Roman"/>
          <w:sz w:val="24"/>
          <w:szCs w:val="24"/>
          <w:lang w:val="en-US"/>
        </w:rPr>
        <w:t xml:space="preserve"> – Oswestry disability index; </w:t>
      </w:r>
      <w:r w:rsidR="00F30B62" w:rsidRPr="00F30B62">
        <w:rPr>
          <w:rFonts w:ascii="Times New Roman" w:hAnsi="Times New Roman" w:cs="Times New Roman"/>
          <w:b/>
          <w:bCs/>
          <w:sz w:val="24"/>
          <w:szCs w:val="24"/>
          <w:lang w:val="en-US"/>
        </w:rPr>
        <w:t>VAS</w:t>
      </w:r>
      <w:r w:rsidR="00F30B62">
        <w:rPr>
          <w:rFonts w:ascii="Times New Roman" w:hAnsi="Times New Roman" w:cs="Times New Roman"/>
          <w:sz w:val="24"/>
          <w:szCs w:val="24"/>
          <w:lang w:val="en-US"/>
        </w:rPr>
        <w:t xml:space="preserve"> – visual analogue scale of pain</w:t>
      </w:r>
    </w:p>
    <w:sectPr w:rsidR="007C13BA" w:rsidRPr="007C13BA" w:rsidSect="00F30B62"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FBF"/>
    <w:rsid w:val="00002479"/>
    <w:rsid w:val="0036318E"/>
    <w:rsid w:val="003D465D"/>
    <w:rsid w:val="006A1DEE"/>
    <w:rsid w:val="007107E4"/>
    <w:rsid w:val="007202D5"/>
    <w:rsid w:val="007834D6"/>
    <w:rsid w:val="007C13BA"/>
    <w:rsid w:val="00840E03"/>
    <w:rsid w:val="00920677"/>
    <w:rsid w:val="009B4CFD"/>
    <w:rsid w:val="00A47F4B"/>
    <w:rsid w:val="00BB55BC"/>
    <w:rsid w:val="00CE0C0D"/>
    <w:rsid w:val="00D12143"/>
    <w:rsid w:val="00D46D0F"/>
    <w:rsid w:val="00E27ADB"/>
    <w:rsid w:val="00E66FBF"/>
    <w:rsid w:val="00F30B62"/>
    <w:rsid w:val="00FC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738E3"/>
  <w15:chartTrackingRefBased/>
  <w15:docId w15:val="{82BC1259-3F11-4F9D-91DE-0B4FE2AF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E66F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6F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6F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6F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6F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6F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6F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6F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6F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FB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E66FB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E66FBF"/>
    <w:rPr>
      <w:rFonts w:eastAsiaTheme="majorEastAsia" w:cstheme="majorBidi"/>
      <w:color w:val="0F4761" w:themeColor="accent1" w:themeShade="BF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E66FBF"/>
    <w:rPr>
      <w:rFonts w:eastAsiaTheme="majorEastAsia" w:cstheme="majorBidi"/>
      <w:i/>
      <w:iCs/>
      <w:color w:val="0F4761" w:themeColor="accent1" w:themeShade="BF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E66FBF"/>
    <w:rPr>
      <w:rFonts w:eastAsiaTheme="majorEastAsia" w:cstheme="majorBidi"/>
      <w:color w:val="0F4761" w:themeColor="accent1" w:themeShade="BF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E66FBF"/>
    <w:rPr>
      <w:rFonts w:eastAsiaTheme="majorEastAsia" w:cstheme="majorBidi"/>
      <w:i/>
      <w:iCs/>
      <w:color w:val="595959" w:themeColor="text1" w:themeTint="A6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E66FBF"/>
    <w:rPr>
      <w:rFonts w:eastAsiaTheme="majorEastAsia" w:cstheme="majorBidi"/>
      <w:color w:val="595959" w:themeColor="text1" w:themeTint="A6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E66FBF"/>
    <w:rPr>
      <w:rFonts w:eastAsiaTheme="majorEastAsia" w:cstheme="majorBidi"/>
      <w:i/>
      <w:iCs/>
      <w:color w:val="272727" w:themeColor="text1" w:themeTint="D8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E66FBF"/>
    <w:rPr>
      <w:rFonts w:eastAsiaTheme="majorEastAsia" w:cstheme="majorBidi"/>
      <w:color w:val="272727" w:themeColor="text1" w:themeTint="D8"/>
      <w:lang w:val="ru-RU"/>
    </w:rPr>
  </w:style>
  <w:style w:type="paragraph" w:styleId="a3">
    <w:name w:val="Title"/>
    <w:basedOn w:val="a"/>
    <w:next w:val="a"/>
    <w:link w:val="a4"/>
    <w:uiPriority w:val="10"/>
    <w:qFormat/>
    <w:rsid w:val="00E66F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6FBF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a5">
    <w:name w:val="Subtitle"/>
    <w:basedOn w:val="a"/>
    <w:next w:val="a"/>
    <w:link w:val="a6"/>
    <w:uiPriority w:val="11"/>
    <w:qFormat/>
    <w:rsid w:val="00E66F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6FBF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21">
    <w:name w:val="Quote"/>
    <w:basedOn w:val="a"/>
    <w:next w:val="a"/>
    <w:link w:val="22"/>
    <w:uiPriority w:val="29"/>
    <w:qFormat/>
    <w:rsid w:val="00E66F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6FBF"/>
    <w:rPr>
      <w:i/>
      <w:iCs/>
      <w:color w:val="404040" w:themeColor="text1" w:themeTint="BF"/>
      <w:lang w:val="ru-RU"/>
    </w:rPr>
  </w:style>
  <w:style w:type="paragraph" w:styleId="a7">
    <w:name w:val="List Paragraph"/>
    <w:basedOn w:val="a"/>
    <w:uiPriority w:val="34"/>
    <w:qFormat/>
    <w:rsid w:val="00E66F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6FB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6F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6FBF"/>
    <w:rPr>
      <w:i/>
      <w:iCs/>
      <w:color w:val="0F4761" w:themeColor="accent1" w:themeShade="BF"/>
      <w:lang w:val="ru-RU"/>
    </w:rPr>
  </w:style>
  <w:style w:type="character" w:styleId="ab">
    <w:name w:val="Intense Reference"/>
    <w:basedOn w:val="a0"/>
    <w:uiPriority w:val="32"/>
    <w:qFormat/>
    <w:rsid w:val="00E66FBF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7C1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Grid Table 2"/>
    <w:basedOn w:val="a1"/>
    <w:uiPriority w:val="47"/>
    <w:rsid w:val="007C13B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Iván L'vov</dc:creator>
  <cp:keywords/>
  <dc:description/>
  <cp:lastModifiedBy>Iván L'vov</cp:lastModifiedBy>
  <cp:revision>11</cp:revision>
  <dcterms:created xsi:type="dcterms:W3CDTF">2024-08-07T11:11:00Z</dcterms:created>
  <dcterms:modified xsi:type="dcterms:W3CDTF">2024-08-29T07:40:00Z</dcterms:modified>
</cp:coreProperties>
</file>