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AF1C8" w14:textId="77777777" w:rsidR="00207B97" w:rsidRDefault="00207B97" w:rsidP="00207B97">
      <w:pPr>
        <w:pStyle w:val="LO-normal"/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Material </w:t>
      </w:r>
    </w:p>
    <w:p w14:paraId="2D7A5B9A" w14:textId="77777777" w:rsidR="00207B97" w:rsidRDefault="00207B97" w:rsidP="00207B97">
      <w:pPr>
        <w:pStyle w:val="LO-normal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S1. Evaluated collections to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Symbiodinium necroappetens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abundances in corals from Abrolhos Bank. Coral species are FAGR: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F. gravida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MOCA: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cavernosa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MUBR: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braziliensis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MUHA;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harttii</w:t>
      </w:r>
      <w:r>
        <w:rPr>
          <w:rFonts w:ascii="Times New Roman" w:eastAsia="Times New Roman" w:hAnsi="Times New Roman" w:cs="Times New Roman"/>
          <w:sz w:val="24"/>
          <w:szCs w:val="24"/>
        </w:rPr>
        <w:t>. Reef sites are ESQ: Esquecidos reef, TIM: Timbebas, PAB: Parcel dos abrolhos, SG: Sebastião Gomes.</w:t>
      </w:r>
    </w:p>
    <w:tbl>
      <w:tblPr>
        <w:tblW w:w="84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116"/>
        <w:gridCol w:w="2115"/>
        <w:gridCol w:w="1874"/>
        <w:gridCol w:w="2355"/>
      </w:tblGrid>
      <w:tr w:rsidR="00207B97" w14:paraId="48540A72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18E389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collection time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DDC846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 collected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590689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reef collected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5C9F32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207B97" w14:paraId="3273EE9C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21839D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November 2018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C313D3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FAGR, MOCA, MUHA, MUBR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DC4DCE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ESQ,TIM, PAB, SG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A1D4F7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 (Villela et al. 2024)</w:t>
            </w:r>
          </w:p>
        </w:tc>
      </w:tr>
      <w:tr w:rsidR="00207B97" w14:paraId="45087AE4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959936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March 2020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236B7C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MUBR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DF36BB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PAB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43971A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07B97" w14:paraId="5B6E9870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5F4A60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September 2019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B54500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MUBR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250238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PAB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D2E380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7B97" w14:paraId="0A1F4A35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DAF2F4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March 2020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A7548E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MUBR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63A43A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PAB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A01A57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07B97" w14:paraId="46F4FD78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6E9B7B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May 2021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4FC1C8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MUHA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C9F87C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ESQ, PAB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4E9D4A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07B97" w14:paraId="4E421298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ACB96A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September 2021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51E2A9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MUHA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714E5A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ESQ,PAB,SG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D7AE2F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207B97" w14:paraId="2D0A94E5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D04309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April 2022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A886BC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MUHA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45CBAA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ESQ,PAB,SG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A30BDA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207B97" w14:paraId="720D9B48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FEE1D9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September 22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2AEE58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MUBR, MOCA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065567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PAB,SG, TIM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070312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207B97" w14:paraId="2059D851" w14:textId="77777777" w:rsidTr="008D054C"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0B1FE1" w14:textId="77777777" w:rsidR="00207B97" w:rsidRDefault="00207B97" w:rsidP="008D054C">
            <w:pPr>
              <w:pStyle w:val="LO-normal"/>
              <w:keepLines/>
              <w:widowControl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May 2023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D2C4FE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MUBR, MOCA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DC1E57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PAB, SG, TIM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84AFD1" w14:textId="77777777" w:rsidR="00207B97" w:rsidRDefault="00207B97" w:rsidP="008D054C">
            <w:pPr>
              <w:pStyle w:val="LO-normal"/>
              <w:keepLines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</w:tbl>
    <w:p w14:paraId="31CC6AC7" w14:textId="77777777" w:rsidR="00207B97" w:rsidRDefault="00207B97" w:rsidP="00207B97">
      <w:pPr>
        <w:pStyle w:val="LO-normal"/>
        <w:spacing w:after="0" w:line="480" w:lineRule="auto"/>
        <w:jc w:val="both"/>
        <w:rPr>
          <w:rFonts w:ascii="Arial" w:eastAsia="Arial" w:hAnsi="Arial" w:cs="Arial"/>
          <w:color w:val="222222"/>
          <w:sz w:val="20"/>
          <w:szCs w:val="20"/>
          <w:highlight w:val="white"/>
        </w:rPr>
      </w:pPr>
    </w:p>
    <w:p w14:paraId="0A29157C" w14:textId="77777777" w:rsidR="00207B97" w:rsidRDefault="00207B97" w:rsidP="00207B97">
      <w:pPr>
        <w:pStyle w:val="LO-normal"/>
        <w:spacing w:after="0" w:line="480" w:lineRule="auto"/>
        <w:jc w:val="both"/>
        <w:rPr>
          <w:rFonts w:ascii="Arial" w:eastAsia="Arial" w:hAnsi="Arial" w:cs="Arial"/>
          <w:color w:val="222222"/>
          <w:sz w:val="20"/>
          <w:szCs w:val="20"/>
          <w:highlight w:val="white"/>
        </w:rPr>
      </w:pPr>
    </w:p>
    <w:p w14:paraId="1B183EB4" w14:textId="77777777" w:rsidR="00755780" w:rsidRDefault="00755780"/>
    <w:sectPr w:rsidR="00755780" w:rsidSect="00207B97">
      <w:footerReference w:type="default" r:id="rId4"/>
      <w:pgSz w:w="11906" w:h="16838"/>
      <w:pgMar w:top="1417" w:right="1701" w:bottom="1417" w:left="1701" w:header="0" w:footer="708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29EA92" w14:textId="77777777" w:rsidR="00000000" w:rsidRDefault="00000000">
    <w:pPr>
      <w:pStyle w:val="LO-normal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B97"/>
    <w:rsid w:val="00207B97"/>
    <w:rsid w:val="00331A6B"/>
    <w:rsid w:val="00755780"/>
    <w:rsid w:val="00857596"/>
    <w:rsid w:val="00FB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EE0C1"/>
  <w15:chartTrackingRefBased/>
  <w15:docId w15:val="{222F4D5F-3F4A-445C-A22E-9C42AB837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B97"/>
    <w:pPr>
      <w:suppressAutoHyphens/>
      <w:spacing w:after="200" w:line="276" w:lineRule="auto"/>
    </w:pPr>
    <w:rPr>
      <w:rFonts w:ascii="Calibri" w:eastAsia="Calibri" w:hAnsi="Calibri" w:cs="Calibri"/>
      <w:kern w:val="0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7B97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B97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B97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B97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B97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B97"/>
    <w:pPr>
      <w:keepNext/>
      <w:keepLines/>
      <w:suppressAutoHyphens w:val="0"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B97"/>
    <w:pPr>
      <w:keepNext/>
      <w:keepLines/>
      <w:suppressAutoHyphens w:val="0"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B97"/>
    <w:pPr>
      <w:keepNext/>
      <w:keepLines/>
      <w:suppressAutoHyphens w:val="0"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B97"/>
    <w:pPr>
      <w:keepNext/>
      <w:keepLines/>
      <w:suppressAutoHyphens w:val="0"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B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B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B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B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B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B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B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B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B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B97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7B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B97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7B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B97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7B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B97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7B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B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B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B97"/>
    <w:rPr>
      <w:b/>
      <w:bCs/>
      <w:smallCaps/>
      <w:color w:val="0F4761" w:themeColor="accent1" w:themeShade="BF"/>
      <w:spacing w:val="5"/>
    </w:rPr>
  </w:style>
  <w:style w:type="paragraph" w:customStyle="1" w:styleId="LO-normal">
    <w:name w:val="LO-normal"/>
    <w:qFormat/>
    <w:rsid w:val="00207B97"/>
    <w:pPr>
      <w:suppressAutoHyphens/>
      <w:spacing w:after="200" w:line="276" w:lineRule="auto"/>
    </w:pPr>
    <w:rPr>
      <w:rFonts w:ascii="Calibri" w:eastAsia="Calibri" w:hAnsi="Calibri" w:cs="Calibri"/>
      <w:kern w:val="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>Springer Nature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2024-10-04T15:54:00Z</dcterms:created>
  <dcterms:modified xsi:type="dcterms:W3CDTF">2024-10-04T15:54:00Z</dcterms:modified>
</cp:coreProperties>
</file>