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184FF4" w14:textId="77777777" w:rsidR="00B57396" w:rsidRDefault="00B57396" w:rsidP="00B57396">
      <w:pPr>
        <w:jc w:val="center"/>
        <w:rPr>
          <w:rFonts w:ascii="Times New Roman" w:hAnsi="Times New Roman" w:cs="Times New Roman"/>
        </w:rPr>
      </w:pPr>
      <w:bookmarkStart w:id="0" w:name="_Hlk145496567"/>
      <w:r w:rsidRPr="00DB104B">
        <w:rPr>
          <w:rFonts w:ascii="Times New Roman" w:hAnsi="Times New Roman" w:cs="Times New Roman"/>
        </w:rPr>
        <w:t xml:space="preserve">PARASITOLOGY RESEARCH </w:t>
      </w:r>
    </w:p>
    <w:p w14:paraId="5AC022CC" w14:textId="77777777" w:rsidR="00B57396" w:rsidRPr="00DB104B" w:rsidRDefault="00B57396" w:rsidP="00B57396">
      <w:pPr>
        <w:jc w:val="center"/>
        <w:rPr>
          <w:rFonts w:ascii="Times New Roman" w:hAnsi="Times New Roman" w:cs="Times New Roman"/>
        </w:rPr>
      </w:pPr>
    </w:p>
    <w:p w14:paraId="1803E02D" w14:textId="77777777" w:rsidR="00B57396" w:rsidRPr="00DB104B" w:rsidRDefault="00B57396" w:rsidP="00B57396">
      <w:pPr>
        <w:jc w:val="center"/>
        <w:rPr>
          <w:rFonts w:ascii="Times New Roman" w:hAnsi="Times New Roman" w:cs="Times New Roman"/>
          <w:sz w:val="32"/>
          <w:szCs w:val="32"/>
        </w:rPr>
      </w:pPr>
      <w:r w:rsidRPr="00DB104B">
        <w:rPr>
          <w:rFonts w:ascii="Times New Roman" w:hAnsi="Times New Roman" w:cs="Times New Roman"/>
          <w:sz w:val="32"/>
          <w:szCs w:val="32"/>
        </w:rPr>
        <w:t xml:space="preserve">Development of a Molecular Assay for the Determination of </w:t>
      </w:r>
    </w:p>
    <w:p w14:paraId="67BBDFAF" w14:textId="77777777" w:rsidR="00B57396" w:rsidRPr="00DB104B" w:rsidRDefault="00B57396" w:rsidP="00B57396">
      <w:pPr>
        <w:jc w:val="center"/>
        <w:rPr>
          <w:rFonts w:ascii="Times New Roman" w:hAnsi="Times New Roman" w:cs="Times New Roman"/>
          <w:sz w:val="32"/>
          <w:szCs w:val="32"/>
        </w:rPr>
      </w:pPr>
      <w:r w:rsidRPr="00DB104B">
        <w:rPr>
          <w:rFonts w:ascii="Times New Roman" w:hAnsi="Times New Roman" w:cs="Times New Roman"/>
          <w:i/>
          <w:iCs/>
          <w:sz w:val="32"/>
          <w:szCs w:val="32"/>
        </w:rPr>
        <w:t xml:space="preserve">Eimeria tenella </w:t>
      </w:r>
      <w:r w:rsidRPr="00DB104B">
        <w:rPr>
          <w:rFonts w:ascii="Times New Roman" w:hAnsi="Times New Roman" w:cs="Times New Roman"/>
          <w:sz w:val="32"/>
          <w:szCs w:val="32"/>
        </w:rPr>
        <w:t>Oocyst Viability</w:t>
      </w:r>
      <w:bookmarkEnd w:id="0"/>
    </w:p>
    <w:p w14:paraId="2D812566" w14:textId="77777777" w:rsidR="00B57396" w:rsidRPr="00DB104B" w:rsidRDefault="00B57396" w:rsidP="00B57396">
      <w:pPr>
        <w:rPr>
          <w:rFonts w:ascii="Times New Roman" w:hAnsi="Times New Roman" w:cs="Times New Roman"/>
        </w:rPr>
      </w:pPr>
    </w:p>
    <w:p w14:paraId="480644BE" w14:textId="77777777" w:rsidR="000F1001" w:rsidRPr="000B4F4B" w:rsidRDefault="000F1001" w:rsidP="000F1001">
      <w:pPr>
        <w:rPr>
          <w:rFonts w:ascii="Times New Roman" w:hAnsi="Times New Roman" w:cs="Times New Roman"/>
          <w:vertAlign w:val="superscript"/>
        </w:rPr>
      </w:pPr>
      <w:r w:rsidRPr="000B4F4B">
        <w:rPr>
          <w:rFonts w:ascii="Times New Roman" w:hAnsi="Times New Roman" w:cs="Times New Roman"/>
        </w:rPr>
        <w:t>Kruth PS</w:t>
      </w:r>
      <w:r w:rsidRPr="000B4F4B">
        <w:rPr>
          <w:rFonts w:ascii="Times New Roman" w:hAnsi="Times New Roman" w:cs="Times New Roman"/>
          <w:vertAlign w:val="superscript"/>
        </w:rPr>
        <w:t>1,2</w:t>
      </w:r>
      <w:r w:rsidRPr="000B4F4B">
        <w:rPr>
          <w:rFonts w:ascii="Times New Roman" w:hAnsi="Times New Roman" w:cs="Times New Roman"/>
        </w:rPr>
        <w:t>, Whale J</w:t>
      </w:r>
      <w:r w:rsidRPr="000B4F4B">
        <w:rPr>
          <w:rFonts w:ascii="Times New Roman" w:hAnsi="Times New Roman" w:cs="Times New Roman"/>
          <w:vertAlign w:val="superscript"/>
        </w:rPr>
        <w:t>1</w:t>
      </w:r>
      <w:r w:rsidRPr="000B4F4B">
        <w:rPr>
          <w:rFonts w:ascii="Times New Roman" w:hAnsi="Times New Roman" w:cs="Times New Roman"/>
        </w:rPr>
        <w:t xml:space="preserve">, </w:t>
      </w:r>
      <w:proofErr w:type="spellStart"/>
      <w:r w:rsidRPr="000B4F4B">
        <w:rPr>
          <w:rFonts w:ascii="Times New Roman" w:hAnsi="Times New Roman" w:cs="Times New Roman"/>
        </w:rPr>
        <w:t>Léveillé</w:t>
      </w:r>
      <w:proofErr w:type="spellEnd"/>
      <w:r w:rsidRPr="000B4F4B">
        <w:rPr>
          <w:rFonts w:ascii="Times New Roman" w:hAnsi="Times New Roman" w:cs="Times New Roman"/>
        </w:rPr>
        <w:t xml:space="preserve"> AN</w:t>
      </w:r>
      <w:r w:rsidRPr="000B4F4B">
        <w:rPr>
          <w:rFonts w:ascii="Times New Roman" w:hAnsi="Times New Roman" w:cs="Times New Roman"/>
          <w:vertAlign w:val="superscript"/>
        </w:rPr>
        <w:t>1,3</w:t>
      </w:r>
      <w:r w:rsidRPr="000B4F4B">
        <w:rPr>
          <w:rFonts w:ascii="Times New Roman" w:hAnsi="Times New Roman" w:cs="Times New Roman"/>
        </w:rPr>
        <w:t>, Brisbin J</w:t>
      </w:r>
      <w:r w:rsidRPr="000B4F4B">
        <w:rPr>
          <w:rFonts w:ascii="Times New Roman" w:hAnsi="Times New Roman" w:cs="Times New Roman"/>
          <w:vertAlign w:val="superscript"/>
        </w:rPr>
        <w:t>4</w:t>
      </w:r>
      <w:r w:rsidRPr="000B4F4B">
        <w:rPr>
          <w:rFonts w:ascii="Times New Roman" w:hAnsi="Times New Roman" w:cs="Times New Roman"/>
        </w:rPr>
        <w:t>, Barta JR</w:t>
      </w:r>
      <w:r w:rsidRPr="000B4F4B">
        <w:rPr>
          <w:rFonts w:ascii="Times New Roman" w:hAnsi="Times New Roman" w:cs="Times New Roman"/>
          <w:vertAlign w:val="superscript"/>
        </w:rPr>
        <w:t>1,5</w:t>
      </w:r>
    </w:p>
    <w:p w14:paraId="33881624" w14:textId="77777777" w:rsidR="000F1001" w:rsidRPr="000B4F4B" w:rsidRDefault="000F1001" w:rsidP="000F1001">
      <w:pPr>
        <w:rPr>
          <w:rFonts w:ascii="Times New Roman" w:hAnsi="Times New Roman" w:cs="Times New Roman"/>
          <w:vertAlign w:val="superscript"/>
        </w:rPr>
      </w:pPr>
    </w:p>
    <w:p w14:paraId="06C62791" w14:textId="77777777" w:rsidR="000F1001" w:rsidRPr="000B4F4B" w:rsidRDefault="000F1001" w:rsidP="000F1001">
      <w:pPr>
        <w:rPr>
          <w:rFonts w:ascii="Times New Roman" w:hAnsi="Times New Roman" w:cs="Times New Roman"/>
        </w:rPr>
      </w:pPr>
      <w:r w:rsidRPr="000B4F4B">
        <w:rPr>
          <w:rFonts w:ascii="Times New Roman" w:hAnsi="Times New Roman" w:cs="Times New Roman"/>
          <w:vertAlign w:val="superscript"/>
        </w:rPr>
        <w:t>1</w:t>
      </w:r>
      <w:r w:rsidRPr="000B4F4B">
        <w:rPr>
          <w:rFonts w:ascii="Times New Roman" w:hAnsi="Times New Roman" w:cs="Times New Roman"/>
        </w:rPr>
        <w:t>Department of Pathobiology, Ontario Veterinary College, University of Guelph, Guelph, Ontario, Canada</w:t>
      </w:r>
    </w:p>
    <w:p w14:paraId="7AE899E6" w14:textId="77777777" w:rsidR="000F1001" w:rsidRPr="000B4F4B" w:rsidRDefault="000F1001" w:rsidP="000F1001">
      <w:pPr>
        <w:rPr>
          <w:rFonts w:ascii="Times New Roman" w:hAnsi="Times New Roman" w:cs="Times New Roman"/>
        </w:rPr>
      </w:pPr>
      <w:r w:rsidRPr="000B4F4B">
        <w:rPr>
          <w:rFonts w:ascii="Times New Roman" w:hAnsi="Times New Roman" w:cs="Times New Roman"/>
          <w:vertAlign w:val="superscript"/>
        </w:rPr>
        <w:t>2</w:t>
      </w:r>
      <w:r w:rsidRPr="000B4F4B">
        <w:rPr>
          <w:rFonts w:ascii="Times New Roman" w:hAnsi="Times New Roman" w:cs="Times New Roman"/>
        </w:rPr>
        <w:t>ORCID: 0000-0002-3994-8080</w:t>
      </w:r>
    </w:p>
    <w:p w14:paraId="4864FD8C" w14:textId="77777777" w:rsidR="000F1001" w:rsidRPr="000B4F4B" w:rsidRDefault="000F1001" w:rsidP="000F1001">
      <w:pPr>
        <w:rPr>
          <w:rFonts w:ascii="Times New Roman" w:hAnsi="Times New Roman" w:cs="Times New Roman"/>
        </w:rPr>
      </w:pPr>
      <w:r w:rsidRPr="000B4F4B">
        <w:rPr>
          <w:rFonts w:ascii="Times New Roman" w:hAnsi="Times New Roman" w:cs="Times New Roman"/>
          <w:vertAlign w:val="superscript"/>
        </w:rPr>
        <w:t>3</w:t>
      </w:r>
      <w:r w:rsidRPr="000B4F4B">
        <w:rPr>
          <w:rFonts w:ascii="Times New Roman" w:hAnsi="Times New Roman" w:cs="Times New Roman"/>
        </w:rPr>
        <w:t>ORCID: 0000-0002-5506-3792</w:t>
      </w:r>
    </w:p>
    <w:p w14:paraId="655FBA66" w14:textId="77777777" w:rsidR="000F1001" w:rsidRPr="000B4F4B" w:rsidRDefault="000F1001" w:rsidP="000F1001">
      <w:pPr>
        <w:rPr>
          <w:rFonts w:ascii="Times New Roman" w:hAnsi="Times New Roman" w:cs="Times New Roman"/>
        </w:rPr>
      </w:pPr>
      <w:r w:rsidRPr="000B4F4B">
        <w:rPr>
          <w:rFonts w:ascii="Times New Roman" w:hAnsi="Times New Roman" w:cs="Times New Roman"/>
          <w:vertAlign w:val="superscript"/>
        </w:rPr>
        <w:t>4</w:t>
      </w:r>
      <w:r w:rsidRPr="000B4F4B">
        <w:rPr>
          <w:rFonts w:ascii="Times New Roman" w:hAnsi="Times New Roman" w:cs="Times New Roman"/>
        </w:rPr>
        <w:t>Ceva Animal Health Inc., Guelph, Ontario, Canada</w:t>
      </w:r>
    </w:p>
    <w:p w14:paraId="247ED364" w14:textId="77777777" w:rsidR="000F1001" w:rsidRPr="000B4F4B" w:rsidRDefault="000F1001" w:rsidP="000F1001">
      <w:pPr>
        <w:rPr>
          <w:rFonts w:ascii="Times New Roman" w:hAnsi="Times New Roman" w:cs="Times New Roman"/>
        </w:rPr>
      </w:pPr>
      <w:r w:rsidRPr="000B4F4B">
        <w:rPr>
          <w:rFonts w:ascii="Times New Roman" w:hAnsi="Times New Roman" w:cs="Times New Roman"/>
          <w:vertAlign w:val="superscript"/>
        </w:rPr>
        <w:t>5</w:t>
      </w:r>
      <w:r w:rsidRPr="000B4F4B">
        <w:rPr>
          <w:rFonts w:ascii="Times New Roman" w:hAnsi="Times New Roman" w:cs="Times New Roman"/>
        </w:rPr>
        <w:t>ORCID: 0000-0001-6896-2271</w:t>
      </w:r>
    </w:p>
    <w:p w14:paraId="3080723B" w14:textId="77777777" w:rsidR="000F1001" w:rsidRPr="000B4F4B" w:rsidRDefault="000F1001" w:rsidP="000F1001">
      <w:pPr>
        <w:rPr>
          <w:rFonts w:ascii="Times New Roman" w:hAnsi="Times New Roman" w:cs="Times New Roman"/>
        </w:rPr>
      </w:pPr>
    </w:p>
    <w:p w14:paraId="4AAAFF2D" w14:textId="77777777" w:rsidR="000F1001" w:rsidRPr="000B4F4B" w:rsidRDefault="000F1001" w:rsidP="000F1001">
      <w:pPr>
        <w:rPr>
          <w:rFonts w:ascii="Times New Roman" w:hAnsi="Times New Roman" w:cs="Times New Roman"/>
        </w:rPr>
      </w:pPr>
      <w:r w:rsidRPr="000B4F4B">
        <w:rPr>
          <w:rFonts w:ascii="Times New Roman" w:hAnsi="Times New Roman" w:cs="Times New Roman"/>
        </w:rPr>
        <w:t xml:space="preserve">JRB is corresponding author: </w:t>
      </w:r>
      <w:hyperlink r:id="rId4" w:history="1">
        <w:r w:rsidRPr="000B4F4B">
          <w:rPr>
            <w:rStyle w:val="Hyperlink"/>
            <w:rFonts w:ascii="Times New Roman" w:hAnsi="Times New Roman" w:cs="Times New Roman"/>
          </w:rPr>
          <w:t>jbarta@uoguelph.ca</w:t>
        </w:r>
      </w:hyperlink>
    </w:p>
    <w:p w14:paraId="5F3B3282" w14:textId="74C886D4" w:rsidR="009E2A5F" w:rsidRDefault="00535BA0" w:rsidP="00535BA0">
      <w:pPr>
        <w:pStyle w:val="Heading1"/>
      </w:pPr>
      <w:r>
        <w:t>Supplementary File 8</w:t>
      </w:r>
    </w:p>
    <w:p w14:paraId="5C1C21AE" w14:textId="316B1316" w:rsidR="00535BA0" w:rsidRPr="00535BA0" w:rsidRDefault="00535BA0" w:rsidP="00535BA0">
      <w:pPr>
        <w:pStyle w:val="Heading2"/>
        <w:rPr>
          <w:sz w:val="24"/>
          <w:szCs w:val="24"/>
        </w:rPr>
      </w:pPr>
      <w:r w:rsidRPr="00535BA0">
        <w:rPr>
          <w:sz w:val="24"/>
          <w:szCs w:val="24"/>
        </w:rPr>
        <w:t xml:space="preserve">Sequence Conservation of XM_013379639.1 in Representative Coccidia </w:t>
      </w:r>
    </w:p>
    <w:p w14:paraId="3E44FE22" w14:textId="77777777" w:rsidR="00535BA0" w:rsidRPr="00535BA0" w:rsidRDefault="00535BA0" w:rsidP="00535BA0">
      <w:pPr>
        <w:spacing w:line="360" w:lineRule="auto"/>
        <w:ind w:firstLine="720"/>
        <w:rPr>
          <w:rFonts w:ascii="Times New Roman" w:hAnsi="Times New Roman" w:cs="Times New Roman"/>
        </w:rPr>
      </w:pPr>
      <w:r w:rsidRPr="00535BA0">
        <w:rPr>
          <w:rFonts w:ascii="Times New Roman" w:hAnsi="Times New Roman" w:cs="Times New Roman"/>
        </w:rPr>
        <w:t xml:space="preserve">Transcript XM_013379639.1 was identified in </w:t>
      </w:r>
      <w:r w:rsidRPr="00535BA0">
        <w:rPr>
          <w:rFonts w:ascii="Times New Roman" w:hAnsi="Times New Roman" w:cs="Times New Roman"/>
          <w:i/>
          <w:iCs/>
        </w:rPr>
        <w:t xml:space="preserve">Eimeria tenella </w:t>
      </w:r>
      <w:r w:rsidRPr="00535BA0">
        <w:rPr>
          <w:rFonts w:ascii="Times New Roman" w:hAnsi="Times New Roman" w:cs="Times New Roman"/>
        </w:rPr>
        <w:t xml:space="preserve">to be the most well-suited for use as a viability target in a qPCR-based viability assay. Sequence conservation among related species was examined to determine if this target may have additional potential to be adapted for use in a viability assay for other apicomplexan species. Below is shown sequence conservation between </w:t>
      </w:r>
      <w:r w:rsidRPr="00535BA0">
        <w:rPr>
          <w:rFonts w:ascii="Times New Roman" w:hAnsi="Times New Roman" w:cs="Times New Roman"/>
          <w:i/>
          <w:iCs/>
        </w:rPr>
        <w:t>E. tenella</w:t>
      </w:r>
      <w:r w:rsidRPr="00535BA0">
        <w:rPr>
          <w:rFonts w:ascii="Times New Roman" w:hAnsi="Times New Roman" w:cs="Times New Roman"/>
        </w:rPr>
        <w:t xml:space="preserve"> (top, Et)</w:t>
      </w:r>
      <w:r w:rsidRPr="00535BA0">
        <w:rPr>
          <w:rFonts w:ascii="Times New Roman" w:hAnsi="Times New Roman" w:cs="Times New Roman"/>
          <w:i/>
          <w:iCs/>
        </w:rPr>
        <w:t xml:space="preserve"> Eimeria </w:t>
      </w:r>
      <w:proofErr w:type="spellStart"/>
      <w:r w:rsidRPr="00535BA0">
        <w:rPr>
          <w:rFonts w:ascii="Times New Roman" w:hAnsi="Times New Roman" w:cs="Times New Roman"/>
          <w:i/>
          <w:iCs/>
        </w:rPr>
        <w:t>necatrix</w:t>
      </w:r>
      <w:proofErr w:type="spellEnd"/>
      <w:r w:rsidRPr="00535BA0">
        <w:rPr>
          <w:rFonts w:ascii="Times New Roman" w:hAnsi="Times New Roman" w:cs="Times New Roman"/>
          <w:i/>
          <w:iCs/>
        </w:rPr>
        <w:t xml:space="preserve"> </w:t>
      </w:r>
      <w:r w:rsidRPr="00535BA0">
        <w:rPr>
          <w:rFonts w:ascii="Times New Roman" w:hAnsi="Times New Roman" w:cs="Times New Roman"/>
        </w:rPr>
        <w:t xml:space="preserve">(En; XM_013584378), </w:t>
      </w:r>
      <w:r w:rsidRPr="00535BA0">
        <w:rPr>
          <w:rFonts w:ascii="Times New Roman" w:hAnsi="Times New Roman" w:cs="Times New Roman"/>
          <w:i/>
          <w:iCs/>
        </w:rPr>
        <w:t xml:space="preserve">Eimeria mitis </w:t>
      </w:r>
      <w:r w:rsidRPr="00535BA0">
        <w:rPr>
          <w:rFonts w:ascii="Times New Roman" w:hAnsi="Times New Roman" w:cs="Times New Roman"/>
        </w:rPr>
        <w:t xml:space="preserve">(Emit; XM_013494882), </w:t>
      </w:r>
      <w:r w:rsidRPr="00535BA0">
        <w:rPr>
          <w:rFonts w:ascii="Times New Roman" w:hAnsi="Times New Roman" w:cs="Times New Roman"/>
          <w:i/>
          <w:iCs/>
        </w:rPr>
        <w:t xml:space="preserve">Eimeria maxima </w:t>
      </w:r>
      <w:r w:rsidRPr="00535BA0">
        <w:rPr>
          <w:rFonts w:ascii="Times New Roman" w:hAnsi="Times New Roman" w:cs="Times New Roman"/>
        </w:rPr>
        <w:t xml:space="preserve">(Emax; XM_013478868), </w:t>
      </w:r>
      <w:r w:rsidRPr="00535BA0">
        <w:rPr>
          <w:rFonts w:ascii="Times New Roman" w:hAnsi="Times New Roman" w:cs="Times New Roman"/>
          <w:i/>
          <w:iCs/>
        </w:rPr>
        <w:t xml:space="preserve">Eimeria </w:t>
      </w:r>
      <w:proofErr w:type="spellStart"/>
      <w:r w:rsidRPr="00535BA0">
        <w:rPr>
          <w:rFonts w:ascii="Times New Roman" w:hAnsi="Times New Roman" w:cs="Times New Roman"/>
          <w:i/>
          <w:iCs/>
        </w:rPr>
        <w:t>acervulina</w:t>
      </w:r>
      <w:proofErr w:type="spellEnd"/>
      <w:r w:rsidRPr="00535BA0">
        <w:rPr>
          <w:rFonts w:ascii="Times New Roman" w:hAnsi="Times New Roman" w:cs="Times New Roman"/>
          <w:i/>
          <w:iCs/>
        </w:rPr>
        <w:t xml:space="preserve"> </w:t>
      </w:r>
      <w:r w:rsidRPr="00535BA0">
        <w:rPr>
          <w:rFonts w:ascii="Times New Roman" w:hAnsi="Times New Roman" w:cs="Times New Roman"/>
        </w:rPr>
        <w:t>(</w:t>
      </w:r>
      <w:proofErr w:type="spellStart"/>
      <w:r w:rsidRPr="00535BA0">
        <w:rPr>
          <w:rFonts w:ascii="Times New Roman" w:hAnsi="Times New Roman" w:cs="Times New Roman"/>
        </w:rPr>
        <w:t>Ea</w:t>
      </w:r>
      <w:proofErr w:type="spellEnd"/>
      <w:r w:rsidRPr="00535BA0">
        <w:rPr>
          <w:rFonts w:ascii="Times New Roman" w:hAnsi="Times New Roman" w:cs="Times New Roman"/>
        </w:rPr>
        <w:t xml:space="preserve">; XM_013392533), </w:t>
      </w:r>
      <w:r w:rsidRPr="00535BA0">
        <w:rPr>
          <w:rFonts w:ascii="Times New Roman" w:hAnsi="Times New Roman" w:cs="Times New Roman"/>
          <w:i/>
          <w:iCs/>
        </w:rPr>
        <w:t xml:space="preserve">Cyclospora </w:t>
      </w:r>
      <w:proofErr w:type="spellStart"/>
      <w:r w:rsidRPr="00535BA0">
        <w:rPr>
          <w:rFonts w:ascii="Times New Roman" w:hAnsi="Times New Roman" w:cs="Times New Roman"/>
          <w:i/>
          <w:iCs/>
        </w:rPr>
        <w:t>cayetanensis</w:t>
      </w:r>
      <w:proofErr w:type="spellEnd"/>
      <w:r w:rsidRPr="00535BA0">
        <w:rPr>
          <w:rFonts w:ascii="Times New Roman" w:hAnsi="Times New Roman" w:cs="Times New Roman"/>
          <w:i/>
          <w:iCs/>
        </w:rPr>
        <w:t xml:space="preserve"> </w:t>
      </w:r>
      <w:r w:rsidRPr="00535BA0">
        <w:rPr>
          <w:rFonts w:ascii="Times New Roman" w:hAnsi="Times New Roman" w:cs="Times New Roman"/>
        </w:rPr>
        <w:t xml:space="preserve">(Cc; XM_022731395), and </w:t>
      </w:r>
      <w:r w:rsidRPr="00535BA0">
        <w:rPr>
          <w:rFonts w:ascii="Times New Roman" w:hAnsi="Times New Roman" w:cs="Times New Roman"/>
          <w:i/>
          <w:iCs/>
        </w:rPr>
        <w:t xml:space="preserve">Eimeria praecox </w:t>
      </w:r>
      <w:r w:rsidRPr="00535BA0">
        <w:rPr>
          <w:rFonts w:ascii="Times New Roman" w:hAnsi="Times New Roman" w:cs="Times New Roman"/>
        </w:rPr>
        <w:t>(Ep; OY986950.1). Shaded bases below the top line (Et) indicate mismatches with XM_013379639.1.</w:t>
      </w:r>
    </w:p>
    <w:p w14:paraId="77D623BB" w14:textId="77777777" w:rsidR="00535BA0" w:rsidRPr="00C01D8D" w:rsidRDefault="00535BA0" w:rsidP="00535BA0"/>
    <w:p w14:paraId="6D25C4C7" w14:textId="77777777" w:rsidR="00535BA0" w:rsidRDefault="00535BA0" w:rsidP="00535BA0">
      <w:pPr>
        <w:jc w:val="center"/>
        <w:rPr>
          <w:noProof/>
        </w:rPr>
      </w:pPr>
      <w:r w:rsidRPr="00C01D8D">
        <w:rPr>
          <w:noProof/>
        </w:rPr>
        <w:drawing>
          <wp:inline distT="0" distB="0" distL="0" distR="0" wp14:anchorId="5CFAEC45" wp14:editId="2146F526">
            <wp:extent cx="5943600" cy="1358900"/>
            <wp:effectExtent l="0" t="0" r="0" b="0"/>
            <wp:docPr id="796515979" name="Picture 1" descr="A close-up of a computer key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6515979" name="Picture 1" descr="A close-up of a computer keyboard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5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5D6B30" w14:textId="77777777" w:rsidR="00535BA0" w:rsidRPr="00535BA0" w:rsidRDefault="00535BA0" w:rsidP="00535BA0"/>
    <w:sectPr w:rsidR="00535BA0" w:rsidRPr="00535B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BA0"/>
    <w:rsid w:val="000A5369"/>
    <w:rsid w:val="000F1001"/>
    <w:rsid w:val="004362C5"/>
    <w:rsid w:val="00500C02"/>
    <w:rsid w:val="00535BA0"/>
    <w:rsid w:val="00644FB9"/>
    <w:rsid w:val="00807D7E"/>
    <w:rsid w:val="009D0752"/>
    <w:rsid w:val="009E2A5F"/>
    <w:rsid w:val="00B57396"/>
    <w:rsid w:val="00B77C02"/>
    <w:rsid w:val="00BD675B"/>
    <w:rsid w:val="00CE2636"/>
    <w:rsid w:val="00E568D7"/>
    <w:rsid w:val="00F03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3960B1"/>
  <w15:chartTrackingRefBased/>
  <w15:docId w15:val="{BD139AA0-762E-4785-96FC-AC879E073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77C02"/>
    <w:pPr>
      <w:keepNext/>
      <w:keepLines/>
      <w:spacing w:before="240"/>
      <w:outlineLvl w:val="0"/>
    </w:pPr>
    <w:rPr>
      <w:rFonts w:ascii="Times New Roman" w:eastAsiaTheme="majorEastAsia" w:hAnsi="Times New Roman" w:cstheme="majorBidi"/>
      <w:b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35B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5B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5B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5B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5BA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5BA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5BA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5BA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7C02"/>
    <w:rPr>
      <w:rFonts w:ascii="Times New Roman" w:eastAsiaTheme="majorEastAsia" w:hAnsi="Times New Roman" w:cstheme="majorBidi"/>
      <w:b/>
      <w:sz w:val="36"/>
      <w:szCs w:val="32"/>
    </w:rPr>
  </w:style>
  <w:style w:type="table" w:styleId="GridTable2">
    <w:name w:val="Grid Table 2"/>
    <w:basedOn w:val="TableNormal"/>
    <w:uiPriority w:val="47"/>
    <w:rsid w:val="009E2A5F"/>
    <w:rPr>
      <w:rFonts w:ascii="Times New Roman" w:hAnsi="Times New Roman"/>
      <w:sz w:val="18"/>
      <w:lang w:val="en-CA"/>
    </w:rPr>
    <w:tblPr>
      <w:tblStyleRowBandSize w:val="1"/>
      <w:tblStyleColBandSize w:val="1"/>
      <w:tblBorders>
        <w:top w:val="single" w:sz="4" w:space="0" w:color="747474" w:themeColor="background2" w:themeShade="80"/>
        <w:bottom w:val="single" w:sz="4" w:space="0" w:color="747474" w:themeColor="background2" w:themeShade="80"/>
        <w:insideH w:val="single" w:sz="4" w:space="0" w:color="747474" w:themeColor="background2" w:themeShade="80"/>
        <w:insideV w:val="single" w:sz="4" w:space="0" w:color="747474" w:themeColor="background2" w:themeShade="80"/>
      </w:tblBorders>
    </w:tblPr>
    <w:tcPr>
      <w:tcMar>
        <w:top w:w="43" w:type="dxa"/>
        <w:left w:w="29" w:type="dxa"/>
        <w:bottom w:w="43" w:type="dxa"/>
        <w:right w:w="29" w:type="dxa"/>
      </w:tcMar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535B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5B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5B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5B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5B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5B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5B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5B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5BA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5B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5BA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5B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5BA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5B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5B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5B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5B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5B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5BA0"/>
    <w:rPr>
      <w:b/>
      <w:bCs/>
      <w:smallCaps/>
      <w:color w:val="0F4761" w:themeColor="accent1" w:themeShade="BF"/>
      <w:spacing w:val="5"/>
    </w:rPr>
  </w:style>
  <w:style w:type="paragraph" w:customStyle="1" w:styleId="appendices">
    <w:name w:val="appendices"/>
    <w:basedOn w:val="Normal"/>
    <w:link w:val="appendicesChar"/>
    <w:qFormat/>
    <w:rsid w:val="00535BA0"/>
    <w:pPr>
      <w:spacing w:before="120" w:after="120"/>
      <w:contextualSpacing/>
    </w:pPr>
    <w:rPr>
      <w:rFonts w:ascii="Times New Roman" w:hAnsi="Times New Roman"/>
      <w:b/>
      <w:bCs/>
      <w:kern w:val="0"/>
      <w:sz w:val="28"/>
      <w:szCs w:val="32"/>
      <w:lang w:val="en-CA"/>
    </w:rPr>
  </w:style>
  <w:style w:type="character" w:customStyle="1" w:styleId="appendicesChar">
    <w:name w:val="appendices Char"/>
    <w:basedOn w:val="DefaultParagraphFont"/>
    <w:link w:val="appendices"/>
    <w:rsid w:val="00535BA0"/>
    <w:rPr>
      <w:rFonts w:ascii="Times New Roman" w:hAnsi="Times New Roman"/>
      <w:b/>
      <w:bCs/>
      <w:kern w:val="0"/>
      <w:sz w:val="28"/>
      <w:szCs w:val="32"/>
      <w:lang w:val="en-CA"/>
    </w:rPr>
  </w:style>
  <w:style w:type="character" w:styleId="Hyperlink">
    <w:name w:val="Hyperlink"/>
    <w:basedOn w:val="DefaultParagraphFont"/>
    <w:uiPriority w:val="99"/>
    <w:unhideWhenUsed/>
    <w:rsid w:val="00B57396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mailto:jbarta@uoguelph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1120</Characters>
  <Application>Microsoft Office Word</Application>
  <DocSecurity>0</DocSecurity>
  <Lines>9</Lines>
  <Paragraphs>2</Paragraphs>
  <ScaleCrop>false</ScaleCrop>
  <Company/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Perryn Kruth</dc:creator>
  <cp:keywords/>
  <dc:description/>
  <cp:lastModifiedBy>Perryn Kruth</cp:lastModifiedBy>
  <cp:revision>4</cp:revision>
  <dcterms:created xsi:type="dcterms:W3CDTF">2024-08-26T18:13:00Z</dcterms:created>
  <dcterms:modified xsi:type="dcterms:W3CDTF">2024-09-02T11:37:00Z</dcterms:modified>
</cp:coreProperties>
</file>