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B247F" w14:textId="1C088B9D" w:rsidR="005D1E0B" w:rsidRPr="003B1DE4" w:rsidRDefault="005D1E0B" w:rsidP="005D1E0B">
      <w:pPr>
        <w:jc w:val="center"/>
        <w:rPr>
          <w:b/>
          <w:bCs/>
        </w:rPr>
      </w:pPr>
      <w:r w:rsidRPr="003B1DE4">
        <w:rPr>
          <w:b/>
          <w:bCs/>
        </w:rPr>
        <w:t>Supporting on-line materials</w:t>
      </w:r>
      <w:r w:rsidR="0038181A">
        <w:rPr>
          <w:b/>
          <w:bCs/>
        </w:rPr>
        <w:t xml:space="preserve"> of “</w:t>
      </w:r>
      <w:r w:rsidR="00A92EE2" w:rsidRPr="00A92EE2">
        <w:rPr>
          <w:b/>
          <w:bCs/>
        </w:rPr>
        <w:t>Strict phonics beats mixed phonics: Effective teaching improves reading acquisition and reduces social inequalities</w:t>
      </w:r>
      <w:r w:rsidR="0038181A">
        <w:rPr>
          <w:b/>
          <w:bCs/>
        </w:rPr>
        <w:t>”</w:t>
      </w:r>
    </w:p>
    <w:p w14:paraId="407ED0AA" w14:textId="77777777" w:rsidR="006F3E5F" w:rsidRDefault="006F3E5F" w:rsidP="005D1E0B">
      <w:pPr>
        <w:rPr>
          <w:b/>
          <w:bCs/>
        </w:rPr>
      </w:pPr>
    </w:p>
    <w:p w14:paraId="35F37297" w14:textId="7B1F60F9" w:rsidR="00D02817" w:rsidRDefault="005D1E0B" w:rsidP="005D1E0B">
      <w:pPr>
        <w:rPr>
          <w:b/>
          <w:bCs/>
        </w:rPr>
      </w:pPr>
      <w:r w:rsidRPr="003B1DE4">
        <w:rPr>
          <w:b/>
          <w:bCs/>
        </w:rPr>
        <w:t xml:space="preserve">SOM1: </w:t>
      </w:r>
      <w:r w:rsidR="00D02817">
        <w:rPr>
          <w:b/>
          <w:bCs/>
        </w:rPr>
        <w:t>Sample characteristics</w:t>
      </w:r>
    </w:p>
    <w:p w14:paraId="419CE93D" w14:textId="12D11A1D" w:rsidR="00E43FA4" w:rsidRPr="00D02817" w:rsidRDefault="00D02817" w:rsidP="005D1E0B">
      <w:r>
        <w:rPr>
          <w:b/>
          <w:bCs/>
        </w:rPr>
        <w:t xml:space="preserve">Table S1. </w:t>
      </w:r>
      <w:r w:rsidR="00E43FA4" w:rsidRPr="00D02817">
        <w:t xml:space="preserve">Comparison of the characteristics of the final sample of the present study (N=6,640 classes) and the overall population of students enrolled in the French school system at the beginning of grade 1 in 2020-2021 (54,700 classes) </w:t>
      </w:r>
    </w:p>
    <w:p w14:paraId="6A0CDC20" w14:textId="25070EB1" w:rsidR="00E43FA4" w:rsidRDefault="00E43FA4" w:rsidP="005D1E0B">
      <w:pPr>
        <w:rPr>
          <w:b/>
          <w:bCs/>
        </w:rPr>
      </w:pPr>
      <w:r w:rsidRPr="00E43FA4">
        <w:rPr>
          <w:noProof/>
        </w:rPr>
        <w:drawing>
          <wp:inline distT="0" distB="0" distL="0" distR="0" wp14:anchorId="0D24F521" wp14:editId="4DB82C85">
            <wp:extent cx="5760720" cy="2340610"/>
            <wp:effectExtent l="0" t="0" r="0" b="254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4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A65CB" w14:textId="77777777" w:rsidR="00E43FA4" w:rsidRDefault="00E43FA4" w:rsidP="005D1E0B">
      <w:pPr>
        <w:rPr>
          <w:b/>
          <w:bCs/>
        </w:rPr>
      </w:pPr>
    </w:p>
    <w:p w14:paraId="17168226" w14:textId="3C851DFE" w:rsidR="005D1E0B" w:rsidRDefault="00E43FA4" w:rsidP="005D1E0B">
      <w:pPr>
        <w:rPr>
          <w:b/>
          <w:bCs/>
        </w:rPr>
      </w:pPr>
      <w:r>
        <w:rPr>
          <w:b/>
          <w:bCs/>
        </w:rPr>
        <w:t xml:space="preserve">SOM2: </w:t>
      </w:r>
      <w:r w:rsidR="004A5F5D">
        <w:rPr>
          <w:b/>
          <w:bCs/>
        </w:rPr>
        <w:t xml:space="preserve">Summary of the </w:t>
      </w:r>
      <w:r w:rsidR="005D1E0B" w:rsidRPr="003B1DE4">
        <w:rPr>
          <w:b/>
          <w:bCs/>
        </w:rPr>
        <w:t xml:space="preserve">Questionnaire </w:t>
      </w:r>
    </w:p>
    <w:p w14:paraId="46BA3B15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b/>
          <w:bCs/>
          <w:color w:val="444444"/>
          <w:lang w:eastAsia="fr-FR"/>
        </w:rPr>
      </w:pPr>
      <w:r w:rsidRPr="0038181A">
        <w:rPr>
          <w:rFonts w:eastAsia="Times New Roman" w:cstheme="minorHAnsi"/>
          <w:b/>
          <w:bCs/>
          <w:color w:val="444444"/>
          <w:lang w:eastAsia="fr-FR"/>
        </w:rPr>
        <w:t>Do you use one or more reading textbook in the classroom?</w:t>
      </w:r>
    </w:p>
    <w:p w14:paraId="717978CE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Yes, only one textbook</w:t>
      </w:r>
    </w:p>
    <w:p w14:paraId="5C1C716B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Yes, several textbooks</w:t>
      </w:r>
    </w:p>
    <w:p w14:paraId="4A37F601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No textbook used (use of handouts, etc.)</w:t>
      </w:r>
    </w:p>
    <w:p w14:paraId="7D9DDF96" w14:textId="77777777" w:rsidR="00386ABE" w:rsidRPr="0038181A" w:rsidRDefault="00386ABE" w:rsidP="00386ABE">
      <w:pPr>
        <w:spacing w:after="0" w:line="240" w:lineRule="auto"/>
        <w:jc w:val="both"/>
        <w:rPr>
          <w:rFonts w:cstheme="minorHAnsi"/>
        </w:rPr>
      </w:pPr>
    </w:p>
    <w:p w14:paraId="2C976B30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b/>
          <w:bCs/>
          <w:color w:val="444444"/>
          <w:lang w:eastAsia="fr-FR"/>
        </w:rPr>
      </w:pPr>
      <w:r w:rsidRPr="0038181A">
        <w:rPr>
          <w:rFonts w:eastAsia="Times New Roman" w:cstheme="minorHAnsi"/>
          <w:b/>
          <w:bCs/>
          <w:color w:val="444444"/>
          <w:lang w:eastAsia="fr-FR"/>
        </w:rPr>
        <w:t>What textbook do you use?</w:t>
      </w:r>
    </w:p>
    <w:p w14:paraId="47F7E747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328637"/>
          <w:lang w:eastAsia="fr-FR"/>
        </w:rPr>
      </w:pPr>
      <w:r w:rsidRPr="0038181A">
        <w:rPr>
          <w:rFonts w:eastAsia="Times New Roman" w:cstheme="minorHAnsi"/>
          <w:color w:val="328637"/>
          <w:lang w:eastAsia="fr-FR"/>
        </w:rPr>
        <w:t>Please select an answer below</w:t>
      </w:r>
    </w:p>
    <w:p w14:paraId="0C707CA4" w14:textId="77777777" w:rsidR="00386ABE" w:rsidRPr="0038181A" w:rsidRDefault="00386ABE" w:rsidP="00386ABE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28637"/>
          <w:lang w:eastAsia="fr-FR"/>
        </w:rPr>
      </w:pPr>
      <w:r w:rsidRPr="0038181A">
        <w:rPr>
          <w:rFonts w:eastAsia="Times New Roman" w:cstheme="minorHAnsi"/>
          <w:color w:val="328637"/>
          <w:lang w:eastAsia="fr-FR"/>
        </w:rPr>
        <w:t>If a textbook is not in the list, select "Other".</w:t>
      </w:r>
    </w:p>
    <w:p w14:paraId="55A4BEE0" w14:textId="77777777" w:rsidR="00386ABE" w:rsidRPr="0038181A" w:rsidRDefault="00386ABE" w:rsidP="00386ABE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28637"/>
          <w:lang w:eastAsia="fr-FR"/>
        </w:rPr>
      </w:pPr>
    </w:p>
    <w:p w14:paraId="2C3B7CE8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b/>
          <w:bCs/>
          <w:color w:val="444444"/>
          <w:lang w:eastAsia="fr-FR"/>
        </w:rPr>
      </w:pPr>
      <w:r w:rsidRPr="0038181A">
        <w:rPr>
          <w:rFonts w:eastAsia="Times New Roman" w:cstheme="minorHAnsi"/>
          <w:b/>
          <w:bCs/>
          <w:color w:val="444444"/>
          <w:lang w:eastAsia="fr-FR"/>
        </w:rPr>
        <w:t>How many years have you been using (name of (1</w:t>
      </w:r>
      <w:r w:rsidRPr="0038181A">
        <w:rPr>
          <w:rFonts w:eastAsia="Times New Roman" w:cstheme="minorHAnsi"/>
          <w:b/>
          <w:bCs/>
          <w:color w:val="444444"/>
          <w:vertAlign w:val="superscript"/>
          <w:lang w:eastAsia="fr-FR"/>
        </w:rPr>
        <w:t>rst</w:t>
      </w:r>
      <w:r w:rsidRPr="0038181A">
        <w:rPr>
          <w:rFonts w:eastAsia="Times New Roman" w:cstheme="minorHAnsi"/>
          <w:b/>
          <w:bCs/>
          <w:color w:val="444444"/>
          <w:lang w:eastAsia="fr-FR"/>
        </w:rPr>
        <w:t>) textbook)?</w:t>
      </w:r>
    </w:p>
    <w:p w14:paraId="0133887B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328637"/>
          <w:lang w:eastAsia="fr-FR"/>
        </w:rPr>
      </w:pPr>
      <w:r w:rsidRPr="0038181A">
        <w:rPr>
          <w:rFonts w:eastAsia="Times New Roman" w:cstheme="minorHAnsi"/>
          <w:color w:val="328637"/>
          <w:lang w:eastAsia="fr-FR"/>
        </w:rPr>
        <w:t>Please select an answer below</w:t>
      </w:r>
    </w:p>
    <w:p w14:paraId="31079301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First year of use</w:t>
      </w:r>
    </w:p>
    <w:p w14:paraId="0A9F4950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Second year of use</w:t>
      </w:r>
    </w:p>
    <w:p w14:paraId="1BCC26AB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Third year of use or more</w:t>
      </w:r>
    </w:p>
    <w:p w14:paraId="01F42A7B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No opinion</w:t>
      </w:r>
    </w:p>
    <w:p w14:paraId="350FE70D" w14:textId="77777777" w:rsidR="00386ABE" w:rsidRPr="0038181A" w:rsidRDefault="00386ABE" w:rsidP="00386ABE">
      <w:pPr>
        <w:spacing w:after="0" w:line="240" w:lineRule="auto"/>
        <w:jc w:val="both"/>
        <w:rPr>
          <w:rFonts w:cstheme="minorHAnsi"/>
        </w:rPr>
      </w:pPr>
    </w:p>
    <w:p w14:paraId="3E1FA29F" w14:textId="77777777" w:rsidR="00386ABE" w:rsidRPr="0038181A" w:rsidRDefault="00386ABE" w:rsidP="00386ABE">
      <w:pPr>
        <w:spacing w:after="0" w:line="240" w:lineRule="auto"/>
        <w:jc w:val="both"/>
        <w:rPr>
          <w:rFonts w:cstheme="minorHAnsi"/>
          <w:b/>
          <w:bCs/>
          <w:color w:val="444444"/>
          <w:shd w:val="clear" w:color="auto" w:fill="FFFFFF"/>
        </w:rPr>
      </w:pPr>
      <w:r w:rsidRPr="0038181A">
        <w:rPr>
          <w:rFonts w:cstheme="minorHAnsi"/>
          <w:b/>
          <w:bCs/>
          <w:color w:val="444444"/>
          <w:shd w:val="clear" w:color="auto" w:fill="FFFFFF"/>
        </w:rPr>
        <w:t xml:space="preserve">On a scale of 1 to 10, to what extent do you follow the </w:t>
      </w:r>
      <w:r w:rsidRPr="0038181A">
        <w:rPr>
          <w:rStyle w:val="lev"/>
          <w:rFonts w:cstheme="minorHAnsi"/>
          <w:color w:val="444444"/>
          <w:shd w:val="clear" w:color="auto" w:fill="FFFFFF"/>
        </w:rPr>
        <w:t xml:space="preserve">recommendations </w:t>
      </w:r>
      <w:r w:rsidRPr="0038181A">
        <w:rPr>
          <w:rFonts w:cstheme="minorHAnsi"/>
          <w:b/>
          <w:bCs/>
          <w:color w:val="444444"/>
          <w:shd w:val="clear" w:color="auto" w:fill="FFFFFF"/>
        </w:rPr>
        <w:t xml:space="preserve">of </w:t>
      </w:r>
      <w:r w:rsidRPr="0038181A">
        <w:rPr>
          <w:rFonts w:eastAsia="Times New Roman" w:cstheme="minorHAnsi"/>
          <w:b/>
          <w:bCs/>
          <w:color w:val="444444"/>
          <w:lang w:eastAsia="fr-FR"/>
        </w:rPr>
        <w:t>(name of (1</w:t>
      </w:r>
      <w:r w:rsidRPr="0038181A">
        <w:rPr>
          <w:rFonts w:eastAsia="Times New Roman" w:cstheme="minorHAnsi"/>
          <w:b/>
          <w:bCs/>
          <w:color w:val="444444"/>
          <w:vertAlign w:val="superscript"/>
          <w:lang w:eastAsia="fr-FR"/>
        </w:rPr>
        <w:t>er</w:t>
      </w:r>
      <w:r w:rsidRPr="0038181A">
        <w:rPr>
          <w:rFonts w:eastAsia="Times New Roman" w:cstheme="minorHAnsi"/>
          <w:b/>
          <w:bCs/>
          <w:color w:val="444444"/>
          <w:lang w:eastAsia="fr-FR"/>
        </w:rPr>
        <w:t>) textbook used)</w:t>
      </w:r>
      <w:r w:rsidRPr="0038181A">
        <w:rPr>
          <w:rFonts w:cstheme="minorHAnsi"/>
          <w:b/>
          <w:bCs/>
          <w:color w:val="444444"/>
          <w:shd w:val="clear" w:color="auto" w:fill="FFFFFF"/>
        </w:rPr>
        <w:t>? (1 means you don't follow the recommendations at all, 10 means you follow them strictly)</w:t>
      </w:r>
    </w:p>
    <w:p w14:paraId="65D06088" w14:textId="77777777" w:rsidR="00386ABE" w:rsidRPr="0038181A" w:rsidRDefault="00386ABE" w:rsidP="00386ABE">
      <w:pPr>
        <w:spacing w:after="0" w:line="240" w:lineRule="auto"/>
        <w:jc w:val="both"/>
        <w:rPr>
          <w:rFonts w:cstheme="minorHAnsi"/>
        </w:rPr>
      </w:pPr>
    </w:p>
    <w:p w14:paraId="061430AE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b/>
          <w:bCs/>
          <w:color w:val="444444"/>
          <w:lang w:eastAsia="fr-FR"/>
        </w:rPr>
      </w:pPr>
      <w:r w:rsidRPr="0038181A">
        <w:rPr>
          <w:rFonts w:eastAsia="Times New Roman" w:cstheme="minorHAnsi"/>
          <w:b/>
          <w:bCs/>
          <w:color w:val="444444"/>
          <w:lang w:eastAsia="fr-FR"/>
        </w:rPr>
        <w:t>Who chose (name of (1</w:t>
      </w:r>
      <w:r w:rsidRPr="0038181A">
        <w:rPr>
          <w:rFonts w:eastAsia="Times New Roman" w:cstheme="minorHAnsi"/>
          <w:b/>
          <w:bCs/>
          <w:color w:val="444444"/>
          <w:vertAlign w:val="superscript"/>
          <w:lang w:eastAsia="fr-FR"/>
        </w:rPr>
        <w:t>er</w:t>
      </w:r>
      <w:r w:rsidRPr="0038181A">
        <w:rPr>
          <w:rFonts w:eastAsia="Times New Roman" w:cstheme="minorHAnsi"/>
          <w:b/>
          <w:bCs/>
          <w:color w:val="444444"/>
          <w:lang w:eastAsia="fr-FR"/>
        </w:rPr>
        <w:t>) textbook used)?</w:t>
      </w:r>
    </w:p>
    <w:p w14:paraId="4F9C2C92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328637"/>
          <w:lang w:eastAsia="fr-FR"/>
        </w:rPr>
      </w:pPr>
      <w:r w:rsidRPr="0038181A">
        <w:rPr>
          <w:rFonts w:eastAsia="Times New Roman" w:cstheme="minorHAnsi"/>
          <w:color w:val="328637"/>
          <w:lang w:eastAsia="fr-FR"/>
        </w:rPr>
        <w:t>Please select an answer below</w:t>
      </w:r>
    </w:p>
    <w:p w14:paraId="3566C112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Myself</w:t>
      </w:r>
    </w:p>
    <w:p w14:paraId="420995D2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Collective choice in which I participated</w:t>
      </w:r>
    </w:p>
    <w:p w14:paraId="04C581AB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Choice in which I did not participate</w:t>
      </w:r>
    </w:p>
    <w:p w14:paraId="280C3193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</w:p>
    <w:p w14:paraId="76D68D92" w14:textId="77777777" w:rsidR="00386ABE" w:rsidRPr="0038181A" w:rsidRDefault="00386ABE" w:rsidP="00386ABE">
      <w:pPr>
        <w:spacing w:after="0" w:line="240" w:lineRule="auto"/>
        <w:jc w:val="both"/>
        <w:rPr>
          <w:rFonts w:cstheme="minorHAnsi"/>
        </w:rPr>
      </w:pPr>
    </w:p>
    <w:p w14:paraId="20020A95" w14:textId="4720A0DA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b/>
          <w:bCs/>
          <w:color w:val="444444"/>
          <w:lang w:eastAsia="fr-FR"/>
        </w:rPr>
      </w:pPr>
      <w:r w:rsidRPr="0038181A">
        <w:rPr>
          <w:rFonts w:eastAsia="Times New Roman" w:cstheme="minorHAnsi"/>
          <w:b/>
          <w:bCs/>
          <w:color w:val="444444"/>
          <w:lang w:eastAsia="fr-FR"/>
        </w:rPr>
        <w:t>Do you teach your students sight</w:t>
      </w:r>
      <w:r w:rsidR="0038181A" w:rsidRPr="0038181A">
        <w:rPr>
          <w:rFonts w:eastAsia="Times New Roman" w:cstheme="minorHAnsi"/>
          <w:b/>
          <w:bCs/>
          <w:color w:val="444444"/>
          <w:lang w:eastAsia="fr-FR"/>
        </w:rPr>
        <w:t xml:space="preserve"> </w:t>
      </w:r>
      <w:r w:rsidRPr="0038181A">
        <w:rPr>
          <w:rFonts w:eastAsia="Times New Roman" w:cstheme="minorHAnsi"/>
          <w:b/>
          <w:bCs/>
          <w:color w:val="444444"/>
          <w:lang w:eastAsia="fr-FR"/>
        </w:rPr>
        <w:t>words?</w:t>
      </w:r>
    </w:p>
    <w:p w14:paraId="095CC93A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328637"/>
          <w:lang w:eastAsia="fr-FR"/>
        </w:rPr>
      </w:pPr>
      <w:r w:rsidRPr="0038181A">
        <w:rPr>
          <w:rFonts w:eastAsia="Times New Roman" w:cstheme="minorHAnsi"/>
          <w:color w:val="328637"/>
          <w:lang w:eastAsia="fr-FR"/>
        </w:rPr>
        <w:t>Please select an answer below</w:t>
      </w:r>
    </w:p>
    <w:p w14:paraId="47A07A68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Yes</w:t>
      </w:r>
    </w:p>
    <w:p w14:paraId="7284B46E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No</w:t>
      </w:r>
    </w:p>
    <w:p w14:paraId="680AD931" w14:textId="77777777" w:rsidR="00386ABE" w:rsidRPr="0038181A" w:rsidRDefault="00386ABE" w:rsidP="00386ABE">
      <w:pPr>
        <w:spacing w:after="0" w:line="240" w:lineRule="auto"/>
        <w:jc w:val="both"/>
        <w:rPr>
          <w:rFonts w:cstheme="minorHAnsi"/>
        </w:rPr>
      </w:pPr>
    </w:p>
    <w:p w14:paraId="033B28F6" w14:textId="77777777" w:rsidR="00386ABE" w:rsidRPr="0038181A" w:rsidRDefault="00386ABE" w:rsidP="00386ABE">
      <w:pPr>
        <w:spacing w:after="0" w:line="240" w:lineRule="auto"/>
        <w:jc w:val="both"/>
        <w:rPr>
          <w:rFonts w:cstheme="minorHAnsi"/>
        </w:rPr>
      </w:pPr>
    </w:p>
    <w:p w14:paraId="0F9F1806" w14:textId="75B8A1B5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b/>
          <w:bCs/>
          <w:color w:val="444444"/>
          <w:lang w:eastAsia="fr-FR"/>
        </w:rPr>
      </w:pPr>
      <w:r w:rsidRPr="0038181A">
        <w:rPr>
          <w:rFonts w:eastAsia="Times New Roman" w:cstheme="minorHAnsi"/>
          <w:b/>
          <w:bCs/>
          <w:color w:val="444444"/>
          <w:lang w:eastAsia="fr-FR"/>
        </w:rPr>
        <w:t>Approximately how many sight</w:t>
      </w:r>
      <w:r w:rsidR="0038181A" w:rsidRPr="0038181A">
        <w:rPr>
          <w:rFonts w:eastAsia="Times New Roman" w:cstheme="minorHAnsi"/>
          <w:b/>
          <w:bCs/>
          <w:color w:val="444444"/>
          <w:lang w:eastAsia="fr-FR"/>
        </w:rPr>
        <w:t xml:space="preserve"> </w:t>
      </w:r>
      <w:r w:rsidRPr="0038181A">
        <w:rPr>
          <w:rFonts w:eastAsia="Times New Roman" w:cstheme="minorHAnsi"/>
          <w:b/>
          <w:bCs/>
          <w:color w:val="444444"/>
          <w:lang w:eastAsia="fr-FR"/>
        </w:rPr>
        <w:t>words have your students learned since the start of the school year in September and up to the Christmas vacations?</w:t>
      </w:r>
    </w:p>
    <w:p w14:paraId="65694990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328637"/>
          <w:lang w:eastAsia="fr-FR"/>
        </w:rPr>
      </w:pPr>
      <w:r w:rsidRPr="0038181A">
        <w:rPr>
          <w:rFonts w:eastAsia="Times New Roman" w:cstheme="minorHAnsi"/>
          <w:color w:val="328637"/>
          <w:lang w:eastAsia="fr-FR"/>
        </w:rPr>
        <w:t>Please select an answer below</w:t>
      </w:r>
    </w:p>
    <w:p w14:paraId="133810AD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up to 9</w:t>
      </w:r>
    </w:p>
    <w:p w14:paraId="68E47DE2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Between 10 and 19</w:t>
      </w:r>
    </w:p>
    <w:p w14:paraId="20BE3A6B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Between 20 and 29</w:t>
      </w:r>
    </w:p>
    <w:p w14:paraId="3CD3E341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Between 30 and 39</w:t>
      </w:r>
    </w:p>
    <w:p w14:paraId="27C1F9EC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40 and over</w:t>
      </w:r>
    </w:p>
    <w:p w14:paraId="579DAD3F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</w:p>
    <w:p w14:paraId="570C33E9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</w:p>
    <w:p w14:paraId="0A304C50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b/>
          <w:bCs/>
          <w:color w:val="444444"/>
          <w:lang w:eastAsia="fr-FR"/>
        </w:rPr>
      </w:pPr>
      <w:r w:rsidRPr="0038181A">
        <w:rPr>
          <w:rFonts w:eastAsia="Times New Roman" w:cstheme="minorHAnsi"/>
          <w:b/>
          <w:bCs/>
          <w:color w:val="444444"/>
          <w:lang w:eastAsia="fr-FR"/>
        </w:rPr>
        <w:t>In the texts you gave your students to read from the start of the school year in September until the Christmas vacations:</w:t>
      </w:r>
    </w:p>
    <w:p w14:paraId="79EC444B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328637"/>
          <w:lang w:eastAsia="fr-FR"/>
        </w:rPr>
      </w:pPr>
      <w:r w:rsidRPr="0038181A">
        <w:rPr>
          <w:rFonts w:eastAsia="Times New Roman" w:cstheme="minorHAnsi"/>
          <w:color w:val="328637"/>
          <w:lang w:eastAsia="fr-FR"/>
        </w:rPr>
        <w:t>Please select an answer below</w:t>
      </w:r>
    </w:p>
    <w:p w14:paraId="7804EA07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 xml:space="preserve">Everything was decodable and you didn't use </w:t>
      </w:r>
      <w:proofErr w:type="spellStart"/>
      <w:r w:rsidRPr="0038181A">
        <w:rPr>
          <w:rFonts w:eastAsia="Times New Roman" w:cstheme="minorHAnsi"/>
          <w:color w:val="444444"/>
          <w:lang w:eastAsia="fr-FR"/>
        </w:rPr>
        <w:t>sightwords</w:t>
      </w:r>
      <w:proofErr w:type="spellEnd"/>
    </w:p>
    <w:p w14:paraId="6F930740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 xml:space="preserve">Everything was decodable and you used </w:t>
      </w:r>
      <w:proofErr w:type="spellStart"/>
      <w:r w:rsidRPr="0038181A">
        <w:rPr>
          <w:rFonts w:eastAsia="Times New Roman" w:cstheme="minorHAnsi"/>
          <w:color w:val="444444"/>
          <w:lang w:eastAsia="fr-FR"/>
        </w:rPr>
        <w:t>sightwords</w:t>
      </w:r>
      <w:proofErr w:type="spellEnd"/>
    </w:p>
    <w:p w14:paraId="768A1410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Some words were not decodable and could be deduced from the context</w:t>
      </w:r>
    </w:p>
    <w:p w14:paraId="2A30A6B8" w14:textId="77777777" w:rsidR="00386ABE" w:rsidRPr="0038181A" w:rsidRDefault="00386ABE" w:rsidP="00386ABE">
      <w:pPr>
        <w:spacing w:after="0" w:line="240" w:lineRule="auto"/>
        <w:jc w:val="both"/>
        <w:rPr>
          <w:rFonts w:eastAsia="Times New Roman" w:cstheme="minorHAnsi"/>
          <w:color w:val="444444"/>
          <w:lang w:eastAsia="fr-FR"/>
        </w:rPr>
      </w:pPr>
      <w:r w:rsidRPr="0038181A">
        <w:rPr>
          <w:rFonts w:eastAsia="Times New Roman" w:cstheme="minorHAnsi"/>
          <w:color w:val="444444"/>
          <w:lang w:eastAsia="fr-FR"/>
        </w:rPr>
        <w:t>No decodable words were fairly frequent</w:t>
      </w:r>
    </w:p>
    <w:p w14:paraId="733172F9" w14:textId="77777777" w:rsidR="00386ABE" w:rsidRPr="003B1DE4" w:rsidRDefault="00386ABE" w:rsidP="005D1E0B">
      <w:pPr>
        <w:rPr>
          <w:b/>
          <w:bCs/>
        </w:rPr>
      </w:pPr>
    </w:p>
    <w:p w14:paraId="5CCE5260" w14:textId="7AA600C8" w:rsidR="0094308D" w:rsidRPr="003B1DE4" w:rsidRDefault="005D1E0B" w:rsidP="0094308D">
      <w:pPr>
        <w:rPr>
          <w:b/>
          <w:bCs/>
        </w:rPr>
      </w:pPr>
      <w:r w:rsidRPr="003B1DE4">
        <w:rPr>
          <w:b/>
          <w:bCs/>
        </w:rPr>
        <w:t>SOM</w:t>
      </w:r>
      <w:r w:rsidR="00E43FA4">
        <w:rPr>
          <w:b/>
          <w:bCs/>
        </w:rPr>
        <w:t>3</w:t>
      </w:r>
      <w:r w:rsidRPr="003B1DE4">
        <w:rPr>
          <w:b/>
          <w:bCs/>
        </w:rPr>
        <w:t xml:space="preserve">: </w:t>
      </w:r>
      <w:r w:rsidR="0094308D" w:rsidRPr="003B1DE4">
        <w:rPr>
          <w:b/>
          <w:bCs/>
        </w:rPr>
        <w:t xml:space="preserve">Calculating the textbook </w:t>
      </w:r>
      <w:proofErr w:type="spellStart"/>
      <w:r w:rsidR="0094308D" w:rsidRPr="003B1DE4">
        <w:rPr>
          <w:b/>
          <w:bCs/>
        </w:rPr>
        <w:t>decodability</w:t>
      </w:r>
      <w:proofErr w:type="spellEnd"/>
      <w:r w:rsidR="0094308D" w:rsidRPr="003B1DE4">
        <w:rPr>
          <w:b/>
          <w:bCs/>
        </w:rPr>
        <w:t xml:space="preserve"> rate </w:t>
      </w:r>
    </w:p>
    <w:p w14:paraId="723B019E" w14:textId="2AA30FAE" w:rsidR="0094308D" w:rsidRDefault="0094308D" w:rsidP="0094308D">
      <w:r>
        <w:t xml:space="preserve">We calculated the </w:t>
      </w:r>
      <w:proofErr w:type="spellStart"/>
      <w:r>
        <w:t>decodability</w:t>
      </w:r>
      <w:proofErr w:type="spellEnd"/>
      <w:r>
        <w:t xml:space="preserve"> rate of the various textbooks using the </w:t>
      </w:r>
      <w:proofErr w:type="spellStart"/>
      <w:r w:rsidRPr="00773F7E">
        <w:rPr>
          <w:i/>
          <w:iCs/>
        </w:rPr>
        <w:t>Anagraph</w:t>
      </w:r>
      <w:proofErr w:type="spellEnd"/>
      <w:r>
        <w:t xml:space="preserve"> </w:t>
      </w:r>
      <w:r w:rsidR="003D0114">
        <w:t xml:space="preserve">program </w:t>
      </w:r>
      <w:r w:rsidR="00773F7E">
        <w:t>(</w:t>
      </w:r>
      <w:r w:rsidR="00773F7E" w:rsidRPr="00773F7E">
        <w:t>https://anagraph.ens-lyon.fr/app.php</w:t>
      </w:r>
      <w:r w:rsidR="00773F7E">
        <w:t>)</w:t>
      </w:r>
      <w:r>
        <w:t xml:space="preserve">. For the part of the textbook selected for </w:t>
      </w:r>
      <w:r w:rsidR="003D0114">
        <w:t xml:space="preserve">the </w:t>
      </w:r>
      <w:r>
        <w:t xml:space="preserve">analysis, all the texts given to students to read were </w:t>
      </w:r>
      <w:r w:rsidR="003D0114">
        <w:t>submitted to the</w:t>
      </w:r>
      <w:r>
        <w:t xml:space="preserve"> </w:t>
      </w:r>
      <w:proofErr w:type="spellStart"/>
      <w:r w:rsidRPr="004C2EBB">
        <w:rPr>
          <w:i/>
          <w:iCs/>
        </w:rPr>
        <w:t>Anagraph</w:t>
      </w:r>
      <w:proofErr w:type="spellEnd"/>
      <w:r>
        <w:t xml:space="preserve"> </w:t>
      </w:r>
      <w:r w:rsidR="003D0114">
        <w:t>program</w:t>
      </w:r>
      <w:r>
        <w:t xml:space="preserve">. These texts could include words - real or invented - as well as sentences. For each text entered, we listed the grapheme-phoneme correspondences </w:t>
      </w:r>
      <w:r w:rsidR="003D0114">
        <w:t>that had been taught so far according to the textbook’s progression</w:t>
      </w:r>
      <w:r>
        <w:t xml:space="preserve">. We systematically considered silent letters as learned and therefore </w:t>
      </w:r>
      <w:r w:rsidR="003D0114">
        <w:t>decodable</w:t>
      </w:r>
      <w:r>
        <w:t xml:space="preserve"> (since silent letters have no phoneme associated with them, we </w:t>
      </w:r>
      <w:r w:rsidR="003D0114">
        <w:t>did not</w:t>
      </w:r>
      <w:r>
        <w:t xml:space="preserve"> consider them to be graphemes in their own right, so they </w:t>
      </w:r>
      <w:r w:rsidR="003D0114">
        <w:t xml:space="preserve">did not </w:t>
      </w:r>
      <w:r w:rsidR="00822DF7">
        <w:t>account as</w:t>
      </w:r>
      <w:r>
        <w:t xml:space="preserve"> grapheme-phoneme </w:t>
      </w:r>
      <w:r w:rsidR="00E23A77">
        <w:t>correspondences</w:t>
      </w:r>
      <w:r>
        <w:t xml:space="preserve">). Once we had entered all the texts and the grapheme-phoneme </w:t>
      </w:r>
      <w:r w:rsidR="00E23A77">
        <w:t xml:space="preserve">correspondences </w:t>
      </w:r>
      <w:r>
        <w:t xml:space="preserve">learned at the time they were presented in the textbooks, we calculated a </w:t>
      </w:r>
      <w:proofErr w:type="spellStart"/>
      <w:r>
        <w:t>decodability</w:t>
      </w:r>
      <w:proofErr w:type="spellEnd"/>
      <w:r>
        <w:t xml:space="preserve"> rate for each of these texts. This rate corresponds to the number of previously studied grapheme-phoneme </w:t>
      </w:r>
      <w:r w:rsidR="00E23A77">
        <w:t xml:space="preserve">correspondences </w:t>
      </w:r>
      <w:r>
        <w:t xml:space="preserve">divided by the total number of grapheme-phoneme </w:t>
      </w:r>
      <w:r w:rsidR="00E23A77">
        <w:t xml:space="preserve">correspondences </w:t>
      </w:r>
      <w:r>
        <w:t>in a given text.</w:t>
      </w:r>
    </w:p>
    <w:p w14:paraId="5CB9F4F2" w14:textId="28D46035" w:rsidR="0094308D" w:rsidRDefault="00E23A77" w:rsidP="0094308D">
      <w:r>
        <w:t>This allowed us to calculate</w:t>
      </w:r>
      <w:r w:rsidR="0094308D">
        <w:t xml:space="preserve"> two </w:t>
      </w:r>
      <w:proofErr w:type="spellStart"/>
      <w:r w:rsidR="0094308D">
        <w:t>decodability</w:t>
      </w:r>
      <w:proofErr w:type="spellEnd"/>
      <w:r w:rsidR="0094308D">
        <w:t xml:space="preserve"> rates for each textbook:</w:t>
      </w:r>
    </w:p>
    <w:p w14:paraId="6B28C720" w14:textId="339F3C8E" w:rsidR="0094308D" w:rsidRDefault="0094308D" w:rsidP="0094308D">
      <w:r>
        <w:t xml:space="preserve">- A general </w:t>
      </w:r>
      <w:proofErr w:type="spellStart"/>
      <w:r>
        <w:t>decodability</w:t>
      </w:r>
      <w:proofErr w:type="spellEnd"/>
      <w:r>
        <w:t xml:space="preserve"> rate, corresponding to the average of the </w:t>
      </w:r>
      <w:proofErr w:type="spellStart"/>
      <w:r>
        <w:t>decodability</w:t>
      </w:r>
      <w:proofErr w:type="spellEnd"/>
      <w:r>
        <w:t xml:space="preserve"> rates</w:t>
      </w:r>
      <w:r w:rsidR="00E23A77">
        <w:t xml:space="preserve"> </w:t>
      </w:r>
      <w:r>
        <w:t>of each of the texts given to read in the textbook during the period under consideration.</w:t>
      </w:r>
    </w:p>
    <w:p w14:paraId="5FB1113C" w14:textId="312CECEB" w:rsidR="00795ED8" w:rsidRDefault="0094308D" w:rsidP="0094308D">
      <w:r>
        <w:t xml:space="preserve">- A weighted </w:t>
      </w:r>
      <w:proofErr w:type="spellStart"/>
      <w:r>
        <w:t>decodability</w:t>
      </w:r>
      <w:proofErr w:type="spellEnd"/>
      <w:r>
        <w:t xml:space="preserve"> rate, which corresponds to the average of the </w:t>
      </w:r>
      <w:proofErr w:type="spellStart"/>
      <w:r>
        <w:t>decodability</w:t>
      </w:r>
      <w:proofErr w:type="spellEnd"/>
      <w:r>
        <w:t xml:space="preserve"> rates for each text, weighted by text length.  The length of the texts corresponds to the number of characters they contain, excluding punctuation and spaces.</w:t>
      </w:r>
    </w:p>
    <w:p w14:paraId="2389CC3D" w14:textId="282568D2" w:rsidR="00E43FA4" w:rsidRDefault="00E43FA4" w:rsidP="0094308D"/>
    <w:p w14:paraId="3E33151C" w14:textId="77777777" w:rsidR="0038181A" w:rsidRDefault="0038181A" w:rsidP="0094308D"/>
    <w:p w14:paraId="04F045D0" w14:textId="1E962BC7" w:rsidR="003B1DE4" w:rsidRPr="003B1DE4" w:rsidRDefault="003B1DE4" w:rsidP="003B1DE4">
      <w:pPr>
        <w:rPr>
          <w:b/>
          <w:bCs/>
        </w:rPr>
      </w:pPr>
      <w:r w:rsidRPr="003B1DE4">
        <w:rPr>
          <w:b/>
          <w:bCs/>
        </w:rPr>
        <w:t>SOM</w:t>
      </w:r>
      <w:r w:rsidR="00DF7D14">
        <w:rPr>
          <w:b/>
          <w:bCs/>
        </w:rPr>
        <w:t>4</w:t>
      </w:r>
      <w:r w:rsidRPr="003B1DE4">
        <w:rPr>
          <w:b/>
          <w:bCs/>
        </w:rPr>
        <w:t xml:space="preserve">: The effect of textbook measured on the basis of the most </w:t>
      </w:r>
      <w:r w:rsidR="00A0150C" w:rsidRPr="003B1DE4">
        <w:rPr>
          <w:b/>
          <w:bCs/>
        </w:rPr>
        <w:t>frequently</w:t>
      </w:r>
      <w:r w:rsidRPr="003B1DE4">
        <w:rPr>
          <w:b/>
          <w:bCs/>
        </w:rPr>
        <w:t xml:space="preserve"> used textbook in each category. </w:t>
      </w:r>
    </w:p>
    <w:p w14:paraId="22B4845B" w14:textId="1289060C" w:rsidR="003B1DE4" w:rsidRDefault="003B1DE4" w:rsidP="003B1DE4">
      <w:r>
        <w:t xml:space="preserve">We have selected the most frequently used textbook in each category and introduced it into the models, thus controlling for potential </w:t>
      </w:r>
      <w:r w:rsidRPr="009A2AAA">
        <w:t>heterogeneit</w:t>
      </w:r>
      <w:r>
        <w:t xml:space="preserve">ies between different textbooks within the same category. In the </w:t>
      </w:r>
      <w:r w:rsidR="00335099">
        <w:t xml:space="preserve">STRICT </w:t>
      </w:r>
      <w:r>
        <w:t xml:space="preserve">category, the most frequently used textbook was “Je </w:t>
      </w:r>
      <w:proofErr w:type="spellStart"/>
      <w:r>
        <w:t>lis</w:t>
      </w:r>
      <w:proofErr w:type="spellEnd"/>
      <w:r>
        <w:t xml:space="preserve">, </w:t>
      </w:r>
      <w:proofErr w:type="spellStart"/>
      <w:r>
        <w:t>j'écris</w:t>
      </w:r>
      <w:proofErr w:type="spellEnd"/>
      <w:r>
        <w:t>”; in the MIXED category it was “Trampoline”; in the MIXED+ category it was “</w:t>
      </w:r>
      <w:proofErr w:type="spellStart"/>
      <w:r>
        <w:t>Taoki</w:t>
      </w:r>
      <w:proofErr w:type="spellEnd"/>
      <w:r>
        <w:t xml:space="preserve">”, in the MIXED++ category it was “Chut, je </w:t>
      </w:r>
      <w:proofErr w:type="spellStart"/>
      <w:r>
        <w:t>lis</w:t>
      </w:r>
      <w:proofErr w:type="spellEnd"/>
      <w:r>
        <w:t>”</w:t>
      </w:r>
      <w:r w:rsidR="00EC31CA">
        <w:t>.</w:t>
      </w:r>
      <w:r>
        <w:t xml:space="preserve"> Ta</w:t>
      </w:r>
      <w:r w:rsidR="00EC31CA">
        <w:t>b</w:t>
      </w:r>
      <w:r>
        <w:t>le S2 shows the results of the mixed effect modelling when using these four textbooks.</w:t>
      </w:r>
    </w:p>
    <w:p w14:paraId="2789C477" w14:textId="6398DD26" w:rsidR="004863AD" w:rsidRDefault="004863AD" w:rsidP="003B1DE4">
      <w:r w:rsidRPr="004863AD">
        <w:rPr>
          <w:b/>
          <w:bCs/>
        </w:rPr>
        <w:t>Table S</w:t>
      </w:r>
      <w:r w:rsidR="00DF7D14">
        <w:rPr>
          <w:b/>
          <w:bCs/>
        </w:rPr>
        <w:t>2</w:t>
      </w:r>
      <w:r w:rsidRPr="004863AD">
        <w:rPr>
          <w:b/>
          <w:bCs/>
        </w:rPr>
        <w:t>.</w:t>
      </w:r>
      <w:r>
        <w:t xml:space="preserve"> </w:t>
      </w:r>
      <w:r w:rsidR="003D5963">
        <w:t>Standardized regression coefficients and p-values resulting from hierarchical mixed effect modeling with the most frequent Type of Textbook per category controlling for school SES, Teacher Experience, Class-reading level and Pre-reading skills.</w:t>
      </w:r>
    </w:p>
    <w:p w14:paraId="7360A3C8" w14:textId="4726A97C" w:rsidR="004863AD" w:rsidRDefault="004863AD" w:rsidP="003B1DE4">
      <w:r w:rsidRPr="004863AD">
        <w:rPr>
          <w:noProof/>
        </w:rPr>
        <w:drawing>
          <wp:inline distT="0" distB="0" distL="0" distR="0" wp14:anchorId="21B74FEB" wp14:editId="536CD568">
            <wp:extent cx="5760720" cy="196596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60392D" w14:textId="77777777" w:rsidR="003D5963" w:rsidRDefault="003D5963" w:rsidP="003B1DE4"/>
    <w:p w14:paraId="5A0E8240" w14:textId="2DB9C537" w:rsidR="00087A0E" w:rsidRPr="003D5963" w:rsidRDefault="00B54AEB" w:rsidP="003D5963">
      <w:r w:rsidRPr="003B1DE4">
        <w:rPr>
          <w:b/>
          <w:bCs/>
        </w:rPr>
        <w:t>SOM</w:t>
      </w:r>
      <w:r w:rsidR="00DC4651">
        <w:rPr>
          <w:b/>
          <w:bCs/>
        </w:rPr>
        <w:t>5</w:t>
      </w:r>
      <w:r w:rsidRPr="003B1DE4">
        <w:rPr>
          <w:b/>
          <w:bCs/>
        </w:rPr>
        <w:t xml:space="preserve">: </w:t>
      </w:r>
      <w:r>
        <w:rPr>
          <w:b/>
          <w:bCs/>
        </w:rPr>
        <w:t>Interaction between Pre-reading level at T0 (</w:t>
      </w:r>
      <w:r w:rsidR="00335099">
        <w:rPr>
          <w:b/>
          <w:bCs/>
        </w:rPr>
        <w:t>KAP</w:t>
      </w:r>
      <w:r>
        <w:rPr>
          <w:b/>
          <w:bCs/>
        </w:rPr>
        <w:t xml:space="preserve">) and </w:t>
      </w:r>
      <w:r w:rsidRPr="003B1DE4">
        <w:rPr>
          <w:b/>
          <w:bCs/>
        </w:rPr>
        <w:t xml:space="preserve">Type of </w:t>
      </w:r>
      <w:r>
        <w:rPr>
          <w:b/>
          <w:bCs/>
        </w:rPr>
        <w:t>Teaching Method</w:t>
      </w:r>
      <w:r w:rsidRPr="003B1DE4">
        <w:rPr>
          <w:b/>
          <w:bCs/>
        </w:rPr>
        <w:t xml:space="preserve"> on Reading Fluency and Reading Comprehension in mid-grade 1 and entry grade 2</w:t>
      </w:r>
      <w:r>
        <w:t xml:space="preserve">. </w:t>
      </w:r>
    </w:p>
    <w:p w14:paraId="6179AC96" w14:textId="77777777" w:rsidR="00087A0E" w:rsidRPr="00365A3F" w:rsidRDefault="00087A0E" w:rsidP="00087A0E">
      <w:pPr>
        <w:spacing w:after="0" w:line="240" w:lineRule="auto"/>
        <w:jc w:val="both"/>
      </w:pPr>
    </w:p>
    <w:p w14:paraId="3D36816A" w14:textId="4ACF9410" w:rsidR="0061326E" w:rsidRPr="00B54AEB" w:rsidRDefault="0061326E" w:rsidP="0061326E">
      <w:r w:rsidRPr="00B54AEB">
        <w:rPr>
          <w:b/>
          <w:bCs/>
        </w:rPr>
        <w:t>Table S</w:t>
      </w:r>
      <w:r w:rsidR="0033362D">
        <w:rPr>
          <w:b/>
          <w:bCs/>
        </w:rPr>
        <w:t>3</w:t>
      </w:r>
      <w:r>
        <w:rPr>
          <w:b/>
          <w:bCs/>
        </w:rPr>
        <w:t xml:space="preserve">. </w:t>
      </w:r>
      <w:bookmarkStart w:id="0" w:name="_Hlk173157046"/>
      <w:r>
        <w:t xml:space="preserve">Interaction </w:t>
      </w:r>
      <w:r w:rsidRPr="00B54AEB">
        <w:t>between Pre-reading level at T0 (</w:t>
      </w:r>
      <w:r w:rsidR="00335099">
        <w:t>KAP</w:t>
      </w:r>
      <w:r w:rsidRPr="00B54AEB">
        <w:t>) and Type of Teaching Method on Reading Fluency and Reading Comprehension in mid-grade 1 and entry grade 2.</w:t>
      </w:r>
    </w:p>
    <w:bookmarkEnd w:id="0"/>
    <w:p w14:paraId="7578FAB2" w14:textId="6FB4EDB3" w:rsidR="0061326E" w:rsidRPr="0061326E" w:rsidRDefault="00317238" w:rsidP="00087A0E">
      <w:pPr>
        <w:spacing w:after="0" w:line="240" w:lineRule="auto"/>
        <w:jc w:val="both"/>
      </w:pPr>
      <w:r w:rsidRPr="00317238">
        <w:rPr>
          <w:noProof/>
        </w:rPr>
        <w:drawing>
          <wp:inline distT="0" distB="0" distL="0" distR="0" wp14:anchorId="05BE27F9" wp14:editId="0E1F11FB">
            <wp:extent cx="5760720" cy="235204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35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0B924" w14:textId="228D4C03" w:rsidR="00A21D6B" w:rsidRDefault="00A21D6B" w:rsidP="003B1DE4"/>
    <w:p w14:paraId="74E157A9" w14:textId="77777777" w:rsidR="00E43FA4" w:rsidRDefault="00E43FA4" w:rsidP="008F0803">
      <w:pPr>
        <w:rPr>
          <w:b/>
          <w:bCs/>
        </w:rPr>
      </w:pPr>
    </w:p>
    <w:p w14:paraId="4446FF55" w14:textId="03ECF438" w:rsidR="0061326E" w:rsidRPr="00E43FA4" w:rsidRDefault="008F0803" w:rsidP="003B1DE4">
      <w:r w:rsidRPr="003B1DE4">
        <w:rPr>
          <w:b/>
          <w:bCs/>
        </w:rPr>
        <w:t>SOM</w:t>
      </w:r>
      <w:r w:rsidR="00E55322">
        <w:rPr>
          <w:b/>
          <w:bCs/>
        </w:rPr>
        <w:t>6</w:t>
      </w:r>
      <w:r w:rsidRPr="003B1DE4">
        <w:rPr>
          <w:b/>
          <w:bCs/>
        </w:rPr>
        <w:t xml:space="preserve">: </w:t>
      </w:r>
      <w:r>
        <w:rPr>
          <w:b/>
          <w:bCs/>
        </w:rPr>
        <w:t xml:space="preserve">Interaction between school SES and </w:t>
      </w:r>
      <w:r w:rsidRPr="003B1DE4">
        <w:rPr>
          <w:b/>
          <w:bCs/>
        </w:rPr>
        <w:t xml:space="preserve">Type of </w:t>
      </w:r>
      <w:r>
        <w:rPr>
          <w:b/>
          <w:bCs/>
        </w:rPr>
        <w:t>Teaching Method</w:t>
      </w:r>
      <w:r w:rsidRPr="003B1DE4">
        <w:rPr>
          <w:b/>
          <w:bCs/>
        </w:rPr>
        <w:t xml:space="preserve"> on Reading Fluency and Reading Comprehension in mid-grade 1 and entry grade 2</w:t>
      </w:r>
      <w:r>
        <w:t xml:space="preserve">. </w:t>
      </w:r>
    </w:p>
    <w:p w14:paraId="68EDF18E" w14:textId="6E5F9C37" w:rsidR="00924B61" w:rsidRPr="00BA1C60" w:rsidRDefault="0050150B" w:rsidP="00924B61">
      <w:pPr>
        <w:spacing w:after="0" w:line="240" w:lineRule="auto"/>
        <w:jc w:val="both"/>
        <w:rPr>
          <w:b/>
          <w:bCs/>
        </w:rPr>
      </w:pPr>
      <w:r w:rsidRPr="00BA1C60">
        <w:rPr>
          <w:b/>
          <w:bCs/>
        </w:rPr>
        <w:t>Results of the likelihood ratio test between the model without interaction and the model with interaction </w:t>
      </w:r>
    </w:p>
    <w:p w14:paraId="64F8D86C" w14:textId="77777777" w:rsidR="0050150B" w:rsidRPr="00BA1C60" w:rsidRDefault="0050150B" w:rsidP="00924B61">
      <w:pPr>
        <w:spacing w:after="0" w:line="240" w:lineRule="auto"/>
        <w:jc w:val="both"/>
        <w:rPr>
          <w:i/>
          <w:iCs/>
        </w:rPr>
      </w:pPr>
    </w:p>
    <w:p w14:paraId="0B58C2E2" w14:textId="37D0B04B" w:rsidR="00924B61" w:rsidRPr="00BA1C60" w:rsidRDefault="0050150B" w:rsidP="00924B61">
      <w:pPr>
        <w:spacing w:after="0" w:line="240" w:lineRule="auto"/>
        <w:jc w:val="both"/>
        <w:rPr>
          <w:b/>
          <w:bCs/>
          <w:i/>
          <w:iCs/>
        </w:rPr>
      </w:pPr>
      <w:r w:rsidRPr="00BA1C60">
        <w:rPr>
          <w:b/>
          <w:bCs/>
          <w:i/>
          <w:iCs/>
        </w:rPr>
        <w:t>Fluency T1</w:t>
      </w:r>
    </w:p>
    <w:p w14:paraId="673919F6" w14:textId="243BC1BA" w:rsidR="00924B61" w:rsidRPr="00BA1C60" w:rsidRDefault="0050150B" w:rsidP="00F5729E">
      <w:pPr>
        <w:pStyle w:val="PrformatHTML"/>
        <w:rPr>
          <w:lang w:val="en-US"/>
        </w:rPr>
      </w:pPr>
      <w:r w:rsidRPr="00BA1C60">
        <w:rPr>
          <w:lang w:val="en-US"/>
        </w:rPr>
        <w:t>-2*(log likelihood) without interaction</w:t>
      </w:r>
      <w:r w:rsidR="00924B61" w:rsidRPr="00BA1C60">
        <w:rPr>
          <w:lang w:val="en-US"/>
        </w:rPr>
        <w:t xml:space="preserve">: </w:t>
      </w:r>
      <w:r w:rsidR="00F5729E" w:rsidRPr="00BA1C60">
        <w:rPr>
          <w:lang w:val="en-US"/>
        </w:rPr>
        <w:t>-115967</w:t>
      </w:r>
    </w:p>
    <w:p w14:paraId="14A5E59C" w14:textId="2A4402E3" w:rsidR="00924B61" w:rsidRPr="00BA1C60" w:rsidRDefault="0050150B" w:rsidP="00F5729E">
      <w:pPr>
        <w:pStyle w:val="PrformatHTML"/>
        <w:rPr>
          <w:lang w:val="en-US"/>
        </w:rPr>
      </w:pPr>
      <w:r w:rsidRPr="00BA1C60">
        <w:rPr>
          <w:lang w:val="en-US"/>
        </w:rPr>
        <w:t>-2*(log likelihood) with interaction</w:t>
      </w:r>
      <w:r w:rsidR="00924B61" w:rsidRPr="00BA1C60">
        <w:rPr>
          <w:lang w:val="en-US"/>
        </w:rPr>
        <w:t xml:space="preserve">: </w:t>
      </w:r>
      <w:r w:rsidR="00F5729E" w:rsidRPr="00BA1C60">
        <w:rPr>
          <w:lang w:val="en-US"/>
        </w:rPr>
        <w:t>-115979</w:t>
      </w:r>
    </w:p>
    <w:p w14:paraId="68F13EA6" w14:textId="148D7C01" w:rsidR="00BA1C60" w:rsidRPr="00BA1C60" w:rsidRDefault="00BA1C60" w:rsidP="00BA1C60">
      <w:pPr>
        <w:pStyle w:val="PrformatHTML"/>
        <w:rPr>
          <w:lang w:val="en-US"/>
        </w:rPr>
      </w:pPr>
      <w:r w:rsidRPr="00BA1C60">
        <w:rPr>
          <w:lang w:val="en-US"/>
        </w:rPr>
        <w:t>χ² (4) = 24.015, p &lt;.01</w:t>
      </w:r>
    </w:p>
    <w:p w14:paraId="5F8E3C6C" w14:textId="77777777" w:rsidR="00924B61" w:rsidRPr="00BA1C60" w:rsidRDefault="00924B61" w:rsidP="00924B61">
      <w:pPr>
        <w:spacing w:after="0" w:line="240" w:lineRule="auto"/>
        <w:jc w:val="both"/>
        <w:rPr>
          <w:i/>
          <w:iCs/>
        </w:rPr>
      </w:pPr>
    </w:p>
    <w:p w14:paraId="6EB0D55F" w14:textId="0BD2B108" w:rsidR="00924B61" w:rsidRPr="00BA1C60" w:rsidRDefault="00BA1C60" w:rsidP="00924B61">
      <w:pPr>
        <w:spacing w:after="0" w:line="240" w:lineRule="auto"/>
        <w:jc w:val="both"/>
        <w:rPr>
          <w:b/>
          <w:bCs/>
          <w:i/>
          <w:iCs/>
        </w:rPr>
      </w:pPr>
      <w:r w:rsidRPr="00BA1C60">
        <w:rPr>
          <w:b/>
          <w:bCs/>
          <w:i/>
          <w:iCs/>
        </w:rPr>
        <w:t>Reading Comprehension T2</w:t>
      </w:r>
    </w:p>
    <w:p w14:paraId="10F68B0F" w14:textId="4ADC69A1" w:rsidR="00924B61" w:rsidRPr="00BA1C60" w:rsidRDefault="00BA1C60" w:rsidP="00F5729E">
      <w:pPr>
        <w:pStyle w:val="PrformatHTML"/>
        <w:rPr>
          <w:i/>
          <w:iCs/>
          <w:lang w:val="en-US"/>
        </w:rPr>
      </w:pPr>
      <w:r w:rsidRPr="00BA1C60">
        <w:rPr>
          <w:lang w:val="en-US"/>
        </w:rPr>
        <w:t xml:space="preserve">-2*(log likelihood) without interaction: </w:t>
      </w:r>
      <w:r w:rsidR="00F5729E" w:rsidRPr="00BA1C60">
        <w:rPr>
          <w:i/>
          <w:iCs/>
          <w:lang w:val="en-US"/>
        </w:rPr>
        <w:t>-106050</w:t>
      </w:r>
    </w:p>
    <w:p w14:paraId="5D41875A" w14:textId="77B264BE" w:rsidR="00924B61" w:rsidRPr="00BA1C60" w:rsidRDefault="00BA1C60" w:rsidP="00F5729E">
      <w:pPr>
        <w:pStyle w:val="PrformatHTML"/>
        <w:rPr>
          <w:i/>
          <w:iCs/>
          <w:lang w:val="en-US"/>
        </w:rPr>
      </w:pPr>
      <w:r w:rsidRPr="00BA1C60">
        <w:rPr>
          <w:lang w:val="en-US"/>
        </w:rPr>
        <w:t>-2*(log likelihood) with interaction</w:t>
      </w:r>
      <w:r w:rsidR="00924B61" w:rsidRPr="00BA1C60">
        <w:rPr>
          <w:i/>
          <w:iCs/>
          <w:lang w:val="en-US"/>
        </w:rPr>
        <w:t xml:space="preserve">: </w:t>
      </w:r>
      <w:r w:rsidR="00F5729E" w:rsidRPr="00BA1C60">
        <w:rPr>
          <w:i/>
          <w:iCs/>
          <w:lang w:val="en-US"/>
        </w:rPr>
        <w:t>-106060</w:t>
      </w:r>
    </w:p>
    <w:p w14:paraId="35F27DC9" w14:textId="495D81B6" w:rsidR="00924B61" w:rsidRPr="00BA1C60" w:rsidRDefault="0050150B" w:rsidP="00F5729E">
      <w:pPr>
        <w:pStyle w:val="PrformatHTML"/>
        <w:rPr>
          <w:i/>
          <w:iCs/>
          <w:lang w:val="en-US"/>
        </w:rPr>
      </w:pPr>
      <w:r w:rsidRPr="00BA1C60">
        <w:rPr>
          <w:lang w:val="en-US"/>
        </w:rPr>
        <w:t xml:space="preserve">χ² (4) = </w:t>
      </w:r>
      <w:r w:rsidRPr="00BA1C60">
        <w:rPr>
          <w:i/>
          <w:iCs/>
          <w:lang w:val="en-US"/>
        </w:rPr>
        <w:t>20.118</w:t>
      </w:r>
      <w:r w:rsidRPr="00BA1C60">
        <w:rPr>
          <w:lang w:val="en-US"/>
        </w:rPr>
        <w:t>, p &lt;.01</w:t>
      </w:r>
    </w:p>
    <w:p w14:paraId="32D045B0" w14:textId="77777777" w:rsidR="00924B61" w:rsidRPr="00BA1C60" w:rsidRDefault="00924B61" w:rsidP="00924B61">
      <w:pPr>
        <w:spacing w:after="0" w:line="240" w:lineRule="auto"/>
        <w:jc w:val="both"/>
        <w:rPr>
          <w:i/>
          <w:iCs/>
        </w:rPr>
      </w:pPr>
    </w:p>
    <w:p w14:paraId="78234309" w14:textId="695BA795" w:rsidR="00E43FA4" w:rsidRPr="00BA1C60" w:rsidRDefault="00E43FA4" w:rsidP="00E43FA4">
      <w:pPr>
        <w:spacing w:after="0" w:line="240" w:lineRule="auto"/>
        <w:jc w:val="both"/>
        <w:rPr>
          <w:b/>
          <w:bCs/>
          <w:i/>
          <w:iCs/>
        </w:rPr>
      </w:pPr>
      <w:r w:rsidRPr="00BA1C60">
        <w:rPr>
          <w:b/>
          <w:bCs/>
          <w:i/>
          <w:iCs/>
        </w:rPr>
        <w:t>Fluency T</w:t>
      </w:r>
      <w:r>
        <w:rPr>
          <w:b/>
          <w:bCs/>
          <w:i/>
          <w:iCs/>
        </w:rPr>
        <w:t>2</w:t>
      </w:r>
    </w:p>
    <w:p w14:paraId="6B6947B7" w14:textId="13E0E5BF" w:rsidR="00924B61" w:rsidRPr="00BA1C60" w:rsidRDefault="00611807" w:rsidP="00F5729E">
      <w:pPr>
        <w:pStyle w:val="PrformatHTML"/>
        <w:rPr>
          <w:i/>
          <w:iCs/>
          <w:lang w:val="en-US"/>
        </w:rPr>
      </w:pPr>
      <w:r w:rsidRPr="00BA1C60">
        <w:rPr>
          <w:lang w:val="en-US"/>
        </w:rPr>
        <w:t>-2*(log likelihood) without interaction</w:t>
      </w:r>
      <w:r w:rsidRPr="00BA1C60">
        <w:rPr>
          <w:i/>
          <w:iCs/>
          <w:lang w:val="en-US"/>
        </w:rPr>
        <w:t xml:space="preserve"> </w:t>
      </w:r>
      <w:r w:rsidR="00F5729E" w:rsidRPr="00BA1C60">
        <w:rPr>
          <w:i/>
          <w:iCs/>
          <w:lang w:val="en-US"/>
        </w:rPr>
        <w:t>-116045</w:t>
      </w:r>
    </w:p>
    <w:p w14:paraId="40F138BB" w14:textId="04A025A0" w:rsidR="00924B61" w:rsidRPr="00BA1C60" w:rsidRDefault="00611807" w:rsidP="00F5729E">
      <w:pPr>
        <w:pStyle w:val="PrformatHTML"/>
        <w:rPr>
          <w:i/>
          <w:iCs/>
          <w:lang w:val="en-US"/>
        </w:rPr>
      </w:pPr>
      <w:r w:rsidRPr="00BA1C60">
        <w:rPr>
          <w:lang w:val="en-US"/>
        </w:rPr>
        <w:t>-2*(log likelihood) with interaction</w:t>
      </w:r>
      <w:r w:rsidRPr="00BA1C60">
        <w:rPr>
          <w:i/>
          <w:iCs/>
          <w:lang w:val="en-US"/>
        </w:rPr>
        <w:t xml:space="preserve">: </w:t>
      </w:r>
      <w:r w:rsidR="00F5729E" w:rsidRPr="00BA1C60">
        <w:rPr>
          <w:i/>
          <w:iCs/>
          <w:lang w:val="en-US"/>
        </w:rPr>
        <w:t>-116056</w:t>
      </w:r>
    </w:p>
    <w:p w14:paraId="3E360766" w14:textId="43F8AEE6" w:rsidR="00611807" w:rsidRPr="00BA1C60" w:rsidRDefault="00611807" w:rsidP="00611807">
      <w:pPr>
        <w:pStyle w:val="PrformatHTML"/>
        <w:rPr>
          <w:i/>
          <w:iCs/>
          <w:lang w:val="en-US"/>
        </w:rPr>
      </w:pPr>
      <w:r w:rsidRPr="00BA1C60">
        <w:rPr>
          <w:lang w:val="en-US"/>
        </w:rPr>
        <w:t xml:space="preserve">χ² (4) = </w:t>
      </w:r>
      <w:r w:rsidRPr="00BA1C60">
        <w:rPr>
          <w:i/>
          <w:iCs/>
          <w:lang w:val="en-US"/>
        </w:rPr>
        <w:t>22.276</w:t>
      </w:r>
      <w:r w:rsidRPr="00BA1C60">
        <w:rPr>
          <w:lang w:val="en-US"/>
        </w:rPr>
        <w:t>, p &lt;.01</w:t>
      </w:r>
    </w:p>
    <w:p w14:paraId="67C3229D" w14:textId="77777777" w:rsidR="00924B61" w:rsidRPr="00BA1C60" w:rsidRDefault="00924B61" w:rsidP="00924B61">
      <w:pPr>
        <w:spacing w:after="0" w:line="240" w:lineRule="auto"/>
        <w:jc w:val="both"/>
        <w:rPr>
          <w:i/>
          <w:iCs/>
        </w:rPr>
      </w:pPr>
    </w:p>
    <w:p w14:paraId="3B6A8167" w14:textId="77777777" w:rsidR="00E43FA4" w:rsidRDefault="00E43FA4" w:rsidP="00F5729E">
      <w:pPr>
        <w:pStyle w:val="PrformatHTML"/>
        <w:rPr>
          <w:b/>
          <w:bCs/>
          <w:i/>
          <w:iCs/>
          <w:lang w:val="en-US"/>
        </w:rPr>
      </w:pPr>
      <w:r w:rsidRPr="00BA1C60">
        <w:rPr>
          <w:b/>
          <w:bCs/>
          <w:i/>
          <w:iCs/>
          <w:lang w:val="en-US"/>
        </w:rPr>
        <w:t xml:space="preserve">Reading </w:t>
      </w:r>
      <w:r w:rsidRPr="00365A3F">
        <w:rPr>
          <w:b/>
          <w:bCs/>
          <w:i/>
          <w:iCs/>
          <w:lang w:val="en-US"/>
        </w:rPr>
        <w:t>Comprehension</w:t>
      </w:r>
      <w:r w:rsidRPr="00BA1C60">
        <w:rPr>
          <w:b/>
          <w:bCs/>
          <w:i/>
          <w:iCs/>
          <w:lang w:val="en-US"/>
        </w:rPr>
        <w:t xml:space="preserve"> T2</w:t>
      </w:r>
    </w:p>
    <w:p w14:paraId="48225067" w14:textId="133D8D82" w:rsidR="00924B61" w:rsidRPr="00BA1C60" w:rsidRDefault="00611807" w:rsidP="00F5729E">
      <w:pPr>
        <w:pStyle w:val="PrformatHTML"/>
        <w:rPr>
          <w:i/>
          <w:iCs/>
          <w:lang w:val="en-US"/>
        </w:rPr>
      </w:pPr>
      <w:r w:rsidRPr="00BA1C60">
        <w:rPr>
          <w:lang w:val="en-US"/>
        </w:rPr>
        <w:t>-2*(log likelihood) without interaction</w:t>
      </w:r>
      <w:r w:rsidRPr="00BA1C60">
        <w:rPr>
          <w:i/>
          <w:iCs/>
          <w:lang w:val="en-US"/>
        </w:rPr>
        <w:t xml:space="preserve"> </w:t>
      </w:r>
      <w:r w:rsidR="00F5729E" w:rsidRPr="00BA1C60">
        <w:rPr>
          <w:i/>
          <w:iCs/>
          <w:lang w:val="en-US"/>
        </w:rPr>
        <w:t>-109694</w:t>
      </w:r>
    </w:p>
    <w:p w14:paraId="67735249" w14:textId="5FCE5BA7" w:rsidR="00924B61" w:rsidRPr="00BA1C60" w:rsidRDefault="00611807" w:rsidP="00F5729E">
      <w:pPr>
        <w:pStyle w:val="PrformatHTML"/>
        <w:rPr>
          <w:i/>
          <w:iCs/>
          <w:lang w:val="en-US"/>
        </w:rPr>
      </w:pPr>
      <w:r w:rsidRPr="00BA1C60">
        <w:rPr>
          <w:lang w:val="en-US"/>
        </w:rPr>
        <w:t>-2*(log likelihood) with interaction</w:t>
      </w:r>
      <w:r w:rsidRPr="00BA1C60">
        <w:rPr>
          <w:i/>
          <w:iCs/>
          <w:lang w:val="en-US"/>
        </w:rPr>
        <w:t xml:space="preserve">: </w:t>
      </w:r>
      <w:r w:rsidR="00F5729E" w:rsidRPr="00BA1C60">
        <w:rPr>
          <w:i/>
          <w:iCs/>
          <w:lang w:val="en-US"/>
        </w:rPr>
        <w:t>-109705</w:t>
      </w:r>
    </w:p>
    <w:p w14:paraId="2B6129D7" w14:textId="0059B923" w:rsidR="00611807" w:rsidRPr="00BA1C60" w:rsidRDefault="00611807" w:rsidP="00611807">
      <w:pPr>
        <w:pStyle w:val="PrformatHTML"/>
        <w:rPr>
          <w:i/>
          <w:iCs/>
          <w:lang w:val="en-US"/>
        </w:rPr>
      </w:pPr>
      <w:r w:rsidRPr="00BA1C60">
        <w:rPr>
          <w:lang w:val="en-US"/>
        </w:rPr>
        <w:t xml:space="preserve">χ² (4) = </w:t>
      </w:r>
      <w:r w:rsidRPr="00BA1C60">
        <w:rPr>
          <w:i/>
          <w:iCs/>
          <w:lang w:val="en-US"/>
        </w:rPr>
        <w:t>20.409</w:t>
      </w:r>
      <w:r w:rsidRPr="00BA1C60">
        <w:rPr>
          <w:lang w:val="en-US"/>
        </w:rPr>
        <w:t>, p &lt;.01</w:t>
      </w:r>
    </w:p>
    <w:p w14:paraId="06461EB1" w14:textId="77777777" w:rsidR="0061326E" w:rsidRPr="00365A3F" w:rsidRDefault="0061326E" w:rsidP="003B1DE4">
      <w:pPr>
        <w:rPr>
          <w:b/>
          <w:bCs/>
        </w:rPr>
      </w:pPr>
    </w:p>
    <w:p w14:paraId="5C636F7B" w14:textId="7C23E922" w:rsidR="00087A0E" w:rsidRPr="00A91B0F" w:rsidRDefault="008F0803" w:rsidP="003B1DE4">
      <w:r w:rsidRPr="00B54AEB">
        <w:rPr>
          <w:b/>
          <w:bCs/>
        </w:rPr>
        <w:t>Table S</w:t>
      </w:r>
      <w:r w:rsidR="00145987">
        <w:rPr>
          <w:b/>
          <w:bCs/>
        </w:rPr>
        <w:t>4</w:t>
      </w:r>
      <w:r>
        <w:rPr>
          <w:b/>
          <w:bCs/>
        </w:rPr>
        <w:t xml:space="preserve">. </w:t>
      </w:r>
      <w:r>
        <w:t xml:space="preserve">Interaction </w:t>
      </w:r>
      <w:r w:rsidRPr="00B54AEB">
        <w:t xml:space="preserve">between </w:t>
      </w:r>
      <w:r>
        <w:t>school SES</w:t>
      </w:r>
      <w:r w:rsidRPr="00B54AEB">
        <w:t xml:space="preserve"> and Type of Teaching Method on Reading Fluency and Reading Comprehension in mid-grade 1 and entry grade 2.</w:t>
      </w:r>
    </w:p>
    <w:p w14:paraId="6D386B6B" w14:textId="2FBDF714" w:rsidR="0068375D" w:rsidRDefault="008F0803" w:rsidP="003B1DE4">
      <w:r w:rsidRPr="008F0803">
        <w:rPr>
          <w:noProof/>
        </w:rPr>
        <w:drawing>
          <wp:inline distT="0" distB="0" distL="0" distR="0" wp14:anchorId="259DDA95" wp14:editId="3B6FCEE8">
            <wp:extent cx="5760720" cy="2432685"/>
            <wp:effectExtent l="0" t="0" r="0" b="571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3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6B581" w14:textId="77777777" w:rsidR="00087A0E" w:rsidRDefault="00087A0E" w:rsidP="003B1DE4"/>
    <w:p w14:paraId="6CBBC79D" w14:textId="77777777" w:rsidR="00087A0E" w:rsidRDefault="00087A0E" w:rsidP="003B1DE4"/>
    <w:sectPr w:rsidR="00087A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E0B"/>
    <w:rsid w:val="00051A67"/>
    <w:rsid w:val="000703A1"/>
    <w:rsid w:val="00087A0E"/>
    <w:rsid w:val="00145987"/>
    <w:rsid w:val="002B46C9"/>
    <w:rsid w:val="00317238"/>
    <w:rsid w:val="0033362D"/>
    <w:rsid w:val="00335099"/>
    <w:rsid w:val="00335BB8"/>
    <w:rsid w:val="00354EF2"/>
    <w:rsid w:val="00365A3F"/>
    <w:rsid w:val="00375D7C"/>
    <w:rsid w:val="0038181A"/>
    <w:rsid w:val="00386ABE"/>
    <w:rsid w:val="003A5DC9"/>
    <w:rsid w:val="003B1DE4"/>
    <w:rsid w:val="003C73B9"/>
    <w:rsid w:val="003D0114"/>
    <w:rsid w:val="003D5963"/>
    <w:rsid w:val="00406E6D"/>
    <w:rsid w:val="004863AD"/>
    <w:rsid w:val="0049177D"/>
    <w:rsid w:val="004A5F5D"/>
    <w:rsid w:val="004C2EBB"/>
    <w:rsid w:val="0050150B"/>
    <w:rsid w:val="00544085"/>
    <w:rsid w:val="00554BC3"/>
    <w:rsid w:val="005C1C85"/>
    <w:rsid w:val="005D1E0B"/>
    <w:rsid w:val="00611807"/>
    <w:rsid w:val="0061326E"/>
    <w:rsid w:val="0068375D"/>
    <w:rsid w:val="006F3E5F"/>
    <w:rsid w:val="0075485B"/>
    <w:rsid w:val="00773F7E"/>
    <w:rsid w:val="00795ED8"/>
    <w:rsid w:val="007B52DC"/>
    <w:rsid w:val="007E4026"/>
    <w:rsid w:val="00822DF7"/>
    <w:rsid w:val="00835D78"/>
    <w:rsid w:val="00861F5C"/>
    <w:rsid w:val="008F0803"/>
    <w:rsid w:val="00900C25"/>
    <w:rsid w:val="00924B61"/>
    <w:rsid w:val="0094308D"/>
    <w:rsid w:val="00982BFA"/>
    <w:rsid w:val="009B300D"/>
    <w:rsid w:val="009C1365"/>
    <w:rsid w:val="00A0150C"/>
    <w:rsid w:val="00A21D6B"/>
    <w:rsid w:val="00A91B0F"/>
    <w:rsid w:val="00A92EE2"/>
    <w:rsid w:val="00B54AEB"/>
    <w:rsid w:val="00BA1C60"/>
    <w:rsid w:val="00BC3AE0"/>
    <w:rsid w:val="00C12AC1"/>
    <w:rsid w:val="00C81339"/>
    <w:rsid w:val="00C962C3"/>
    <w:rsid w:val="00D02817"/>
    <w:rsid w:val="00DA6E4A"/>
    <w:rsid w:val="00DB051F"/>
    <w:rsid w:val="00DC4651"/>
    <w:rsid w:val="00DF7D14"/>
    <w:rsid w:val="00E167C1"/>
    <w:rsid w:val="00E23A77"/>
    <w:rsid w:val="00E43FA4"/>
    <w:rsid w:val="00E55322"/>
    <w:rsid w:val="00E94604"/>
    <w:rsid w:val="00EC31CA"/>
    <w:rsid w:val="00F2331C"/>
    <w:rsid w:val="00F5729E"/>
    <w:rsid w:val="00F915AC"/>
    <w:rsid w:val="00FD3DE4"/>
    <w:rsid w:val="00FF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357B9"/>
  <w15:chartTrackingRefBased/>
  <w15:docId w15:val="{4190BDDC-C7DB-4B6B-8E70-EB95C8C96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386ABE"/>
    <w:rPr>
      <w:b/>
      <w:bCs/>
    </w:rPr>
  </w:style>
  <w:style w:type="paragraph" w:styleId="PrformatHTML">
    <w:name w:val="HTML Preformatted"/>
    <w:basedOn w:val="Normal"/>
    <w:link w:val="PrformatHTMLCar"/>
    <w:uiPriority w:val="99"/>
    <w:unhideWhenUsed/>
    <w:rsid w:val="00F5729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F5729E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DA6E4A"/>
    <w:pPr>
      <w:spacing w:after="0" w:line="240" w:lineRule="auto"/>
    </w:pPr>
    <w:rPr>
      <w:lang w:val="en-US"/>
    </w:rPr>
  </w:style>
  <w:style w:type="character" w:styleId="Marquedecommentaire">
    <w:name w:val="annotation reference"/>
    <w:basedOn w:val="Policepardfaut"/>
    <w:uiPriority w:val="99"/>
    <w:semiHidden/>
    <w:unhideWhenUsed/>
    <w:rsid w:val="00DA6E4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A6E4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A6E4A"/>
    <w:rPr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A6E4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A6E4A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3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0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5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6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882</Words>
  <Characters>4853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Johannes_Ziegler</dc:creator>
  <cp:keywords/>
  <dc:description/>
  <cp:lastModifiedBy>Johannes_Ziegler</cp:lastModifiedBy>
  <cp:revision>2</cp:revision>
  <dcterms:created xsi:type="dcterms:W3CDTF">2024-09-02T10:53:00Z</dcterms:created>
  <dcterms:modified xsi:type="dcterms:W3CDTF">2024-09-02T10:53:00Z</dcterms:modified>
</cp:coreProperties>
</file>