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C2BFB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SUPPORTING MATERIAL</w:t>
      </w:r>
    </w:p>
    <w:p w14:paraId="06E00910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5BC86C39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32ECB680" w14:textId="77777777" w:rsidR="00BA26E7" w:rsidRDefault="00BA26E7" w:rsidP="00BA26E7">
      <w:pPr>
        <w:pStyle w:val="Body"/>
      </w:pPr>
      <w:r>
        <w:rPr>
          <w:rFonts w:eastAsia="Arial Unicode MS" w:cs="Arial Unicode MS"/>
          <w:b/>
          <w:bCs/>
        </w:rPr>
        <w:t>Supplementary Video 1</w:t>
      </w:r>
    </w:p>
    <w:p w14:paraId="3E2226A4" w14:textId="77777777" w:rsidR="00BA26E7" w:rsidRDefault="00BA26E7" w:rsidP="00BA26E7">
      <w:pPr>
        <w:pStyle w:val="Body"/>
      </w:pPr>
      <w:r>
        <w:rPr>
          <w:rFonts w:eastAsia="Arial Unicode MS" w:cs="Arial Unicode MS"/>
        </w:rPr>
        <w:t xml:space="preserve">A series of volumes derived from 3D Variability analysis show a range of flexible motion in one of the two receptor protomers. Models were built into the conformational extremes and used to create a series of interpolated molecular motions which fit were into the experimental density. In the asymmetric extreme, 3 </w:t>
      </w:r>
      <w:proofErr w:type="spellStart"/>
      <w:r>
        <w:rPr>
          <w:rFonts w:eastAsia="Arial Unicode MS" w:cs="Arial Unicode MS"/>
        </w:rPr>
        <w:t>Vh</w:t>
      </w:r>
      <w:proofErr w:type="spellEnd"/>
      <w:r>
        <w:rPr>
          <w:rFonts w:eastAsia="Arial Unicode MS" w:cs="Arial Unicode MS"/>
        </w:rPr>
        <w:t>-</w:t>
      </w:r>
      <w:proofErr w:type="gramStart"/>
      <w:r>
        <w:rPr>
          <w:rFonts w:eastAsia="Arial Unicode MS" w:cs="Arial Unicode MS"/>
        </w:rPr>
        <w:t>Ins</w:t>
      </w:r>
      <w:proofErr w:type="gramEnd"/>
      <w:r>
        <w:rPr>
          <w:rFonts w:eastAsia="Arial Unicode MS" w:cs="Arial Unicode MS"/>
        </w:rPr>
        <w:t xml:space="preserve"> molecules are apparent in the complex, including one in a combined S1/S2 position. As the receptor moves toward the symmetric </w:t>
      </w:r>
      <w:proofErr w:type="gramStart"/>
      <w:r>
        <w:rPr>
          <w:rFonts w:eastAsia="Arial Unicode MS" w:cs="Arial Unicode MS"/>
        </w:rPr>
        <w:t>state,  L</w:t>
      </w:r>
      <w:proofErr w:type="gramEnd"/>
      <w:r>
        <w:rPr>
          <w:rFonts w:eastAsia="Arial Unicode MS" w:cs="Arial Unicode MS"/>
        </w:rPr>
        <w:t xml:space="preserve">1 and CR move away from their position near combined site and separate density for both site-1- and site-2-bound </w:t>
      </w:r>
      <w:proofErr w:type="spellStart"/>
      <w:r>
        <w:rPr>
          <w:rFonts w:eastAsia="Arial Unicode MS" w:cs="Arial Unicode MS"/>
        </w:rPr>
        <w:t>Vh</w:t>
      </w:r>
      <w:proofErr w:type="spellEnd"/>
      <w:r>
        <w:rPr>
          <w:rFonts w:eastAsia="Arial Unicode MS" w:cs="Arial Unicode MS"/>
        </w:rPr>
        <w:t>-Ins becomes apparent. </w:t>
      </w:r>
    </w:p>
    <w:p w14:paraId="3F3128C3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5BF589BE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75B2341C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5085FA33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FIGURE S1</w:t>
      </w:r>
    </w:p>
    <w:p w14:paraId="3EDC6340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27D8573B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31974920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inline distT="0" distB="0" distL="0" distR="0" wp14:anchorId="3764D914" wp14:editId="32E895E7">
            <wp:extent cx="5818910" cy="1745954"/>
            <wp:effectExtent l="0" t="0" r="0" b="0"/>
            <wp:docPr id="1073741832" name="officeArt object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 screenshot of a cell phoneDescription automatically generated" descr="A screenshot of a cell phoneDescription automatically generated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8910" cy="17459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3DD3089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279BBE6E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Fig. S1.</w:t>
      </w:r>
      <w:r>
        <w:rPr>
          <w:rFonts w:ascii="Arial" w:hAnsi="Arial"/>
          <w:sz w:val="22"/>
          <w:szCs w:val="22"/>
        </w:rPr>
        <w:t xml:space="preserve"> Precursor sequence alignment of venom insulins identified here showing the canonical arrangement of </w:t>
      </w:r>
      <w:proofErr w:type="spellStart"/>
      <w:r>
        <w:rPr>
          <w:rFonts w:ascii="Arial" w:hAnsi="Arial"/>
          <w:sz w:val="22"/>
          <w:szCs w:val="22"/>
        </w:rPr>
        <w:t>preproinsulins</w:t>
      </w:r>
      <w:proofErr w:type="spellEnd"/>
      <w:r>
        <w:rPr>
          <w:rFonts w:ascii="Arial" w:hAnsi="Arial"/>
          <w:sz w:val="22"/>
          <w:szCs w:val="22"/>
        </w:rPr>
        <w:t xml:space="preserve"> with N-terminal signal sequences (gray) followed by the B chain (blue), C-peptide region (black) and A chain (green). The signal sequence, C-peptide, and additional black-colored residues are predicted to be cleaved during post-translational processing. </w:t>
      </w:r>
    </w:p>
    <w:p w14:paraId="1CE54074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1E6685A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1F3DFFBE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FIGURE S2</w:t>
      </w:r>
    </w:p>
    <w:p w14:paraId="2888D499" w14:textId="77777777" w:rsidR="00BA26E7" w:rsidRDefault="00BA26E7" w:rsidP="00BA26E7">
      <w:pPr>
        <w:pStyle w:val="Body"/>
        <w:rPr>
          <w:b/>
          <w:bCs/>
        </w:rPr>
      </w:pPr>
    </w:p>
    <w:p w14:paraId="2450AA61" w14:textId="77777777" w:rsidR="00BA26E7" w:rsidRDefault="00BA26E7" w:rsidP="00BA26E7">
      <w:pPr>
        <w:pStyle w:val="Body"/>
        <w:rPr>
          <w:b/>
          <w:bCs/>
        </w:rPr>
      </w:pPr>
    </w:p>
    <w:p w14:paraId="45A518F0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b/>
          <w:bCs/>
          <w:noProof/>
        </w:rPr>
        <w:drawing>
          <wp:inline distT="0" distB="0" distL="0" distR="0" wp14:anchorId="1FCB9D41" wp14:editId="615C9463">
            <wp:extent cx="6047957" cy="5976373"/>
            <wp:effectExtent l="0" t="0" r="0" b="0"/>
            <wp:docPr id="1073741833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9" descr="Picture 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957" cy="5976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BA96E3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63B6B4A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Fig. S2 | Data processing workflow used for the reconstructions of the </w:t>
      </w:r>
      <w:proofErr w:type="spellStart"/>
      <w:r>
        <w:rPr>
          <w:rFonts w:ascii="Arial" w:hAnsi="Arial"/>
          <w:b/>
          <w:bCs/>
          <w:sz w:val="22"/>
          <w:szCs w:val="22"/>
        </w:rPr>
        <w:t>Vh</w:t>
      </w:r>
      <w:proofErr w:type="spellEnd"/>
      <w:r>
        <w:rPr>
          <w:rFonts w:ascii="Arial" w:hAnsi="Arial"/>
          <w:b/>
          <w:bCs/>
          <w:sz w:val="22"/>
          <w:szCs w:val="22"/>
        </w:rPr>
        <w:t xml:space="preserve">-Ins-HSLQ-receptor complexes. </w:t>
      </w:r>
      <w:r>
        <w:rPr>
          <w:rFonts w:ascii="Arial" w:hAnsi="Arial"/>
          <w:sz w:val="22"/>
          <w:szCs w:val="22"/>
        </w:rPr>
        <w:t xml:space="preserve">Initial patch motion correction was done in </w:t>
      </w:r>
      <w:proofErr w:type="spellStart"/>
      <w:r>
        <w:rPr>
          <w:rFonts w:ascii="Arial" w:hAnsi="Arial"/>
          <w:sz w:val="22"/>
          <w:szCs w:val="22"/>
        </w:rPr>
        <w:t>Relion</w:t>
      </w:r>
      <w:proofErr w:type="spellEnd"/>
      <w:r>
        <w:rPr>
          <w:rFonts w:ascii="Arial" w:hAnsi="Arial"/>
          <w:sz w:val="22"/>
          <w:szCs w:val="22"/>
        </w:rPr>
        <w:t xml:space="preserve">. All subsequent data processing, with the exception of Bayesian polishing, CTF refinement, and alignment-free 3D classification (in </w:t>
      </w:r>
      <w:proofErr w:type="spellStart"/>
      <w:r>
        <w:rPr>
          <w:rFonts w:ascii="Arial" w:hAnsi="Arial"/>
          <w:sz w:val="22"/>
          <w:szCs w:val="22"/>
        </w:rPr>
        <w:t>Relion</w:t>
      </w:r>
      <w:proofErr w:type="spellEnd"/>
      <w:r>
        <w:rPr>
          <w:rFonts w:ascii="Arial" w:hAnsi="Arial"/>
          <w:sz w:val="22"/>
          <w:szCs w:val="22"/>
        </w:rPr>
        <w:t xml:space="preserve">), was done in </w:t>
      </w:r>
      <w:proofErr w:type="spellStart"/>
      <w:r>
        <w:rPr>
          <w:rFonts w:ascii="Arial" w:hAnsi="Arial"/>
          <w:sz w:val="22"/>
          <w:szCs w:val="22"/>
        </w:rPr>
        <w:t>CryoSPARC</w:t>
      </w:r>
      <w:proofErr w:type="spellEnd"/>
      <w:r>
        <w:rPr>
          <w:rFonts w:ascii="Arial" w:hAnsi="Arial"/>
          <w:sz w:val="22"/>
          <w:szCs w:val="22"/>
        </w:rPr>
        <w:t xml:space="preserve">. 3D variability analysis of the asymmetric class was performed in a separate workflow. Indicated resolutions were determined by an independent half-map FSC threshold of 0.143.  </w:t>
      </w:r>
    </w:p>
    <w:p w14:paraId="208FD425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FIGURE S3</w:t>
      </w:r>
    </w:p>
    <w:p w14:paraId="48CA5640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55BA1AE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7564E2C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4501F681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37B588A2" wp14:editId="4A47938E">
            <wp:extent cx="6400673" cy="2377181"/>
            <wp:effectExtent l="0" t="0" r="0" b="0"/>
            <wp:docPr id="1073741834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" descr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673" cy="2377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75A8AE7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78FAA2A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D7FFCFB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Fig S3. </w:t>
      </w:r>
      <w:r>
        <w:rPr>
          <w:rFonts w:ascii="Arial" w:hAnsi="Arial"/>
          <w:sz w:val="22"/>
          <w:szCs w:val="22"/>
        </w:rPr>
        <w:t xml:space="preserve">Representative 2D class averages of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 xml:space="preserve">-Ins-HSLQ-receptor particles used for the final C2 reconstruction. </w:t>
      </w:r>
    </w:p>
    <w:p w14:paraId="0218D5FF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DD63C94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6EDEC24C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FIGURE S4</w:t>
      </w:r>
    </w:p>
    <w:p w14:paraId="72D0C7DB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4E900C47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36F48D39" wp14:editId="5EDA86FE">
            <wp:extent cx="4535738" cy="6622378"/>
            <wp:effectExtent l="0" t="0" r="0" b="0"/>
            <wp:docPr id="1073741835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2" descr="Picture 1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738" cy="66223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733D30B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A33F8E7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Fig. S4 | Map quality of the cryo-EM reconstructions. a-c,</w:t>
      </w:r>
      <w:r>
        <w:rPr>
          <w:rFonts w:ascii="Arial" w:hAnsi="Arial"/>
          <w:sz w:val="22"/>
          <w:szCs w:val="22"/>
        </w:rPr>
        <w:t xml:space="preserve"> Half-map and map-to-model Fourier shell correlation plots, particle orientation distribution, and local resolution for the “head”, “whole”, and “asymmetric” reconstructions respectively. </w:t>
      </w:r>
    </w:p>
    <w:p w14:paraId="66E0A0B0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528179EC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lastRenderedPageBreak/>
        <w:br w:type="page"/>
      </w:r>
    </w:p>
    <w:p w14:paraId="4C2F217C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FIGURE S5</w:t>
      </w:r>
    </w:p>
    <w:p w14:paraId="47246837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5ABEDB79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66F69476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00799C76" wp14:editId="54741AB5">
            <wp:extent cx="6400673" cy="2591877"/>
            <wp:effectExtent l="0" t="0" r="0" b="0"/>
            <wp:docPr id="1073741836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22" descr="Picture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673" cy="2591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CAA551A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4D8F7EF1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505BBBF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Fig. S5 | </w:t>
      </w:r>
      <w:proofErr w:type="spellStart"/>
      <w:r>
        <w:rPr>
          <w:rFonts w:ascii="Arial" w:hAnsi="Arial"/>
          <w:b/>
          <w:bCs/>
          <w:sz w:val="22"/>
          <w:szCs w:val="22"/>
        </w:rPr>
        <w:t>Vh</w:t>
      </w:r>
      <w:proofErr w:type="spellEnd"/>
      <w:r>
        <w:rPr>
          <w:rFonts w:ascii="Arial" w:hAnsi="Arial"/>
          <w:b/>
          <w:bCs/>
          <w:sz w:val="22"/>
          <w:szCs w:val="22"/>
        </w:rPr>
        <w:t>-Ins-HSLQ at site 2.</w:t>
      </w:r>
      <w:r>
        <w:rPr>
          <w:rFonts w:ascii="Arial" w:hAnsi="Arial"/>
          <w:sz w:val="22"/>
          <w:szCs w:val="22"/>
        </w:rPr>
        <w:t xml:space="preserve"> Density is shown around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 xml:space="preserve">-Ins-HSLQ.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 xml:space="preserve">-Ins-HSLQ green, with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 xml:space="preserve">-Ins mutated residues relative to native human insulin shown in orange. Receptor FnIII-1 domain, purple. The only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>-specific residue that approaches receptor at site 2 is GluB10 which has poor density. Nearby receptor side chains lack density but are shown explicitly for illustrative purposes.</w:t>
      </w:r>
    </w:p>
    <w:p w14:paraId="180039D9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5BB7FACB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3C1D2A18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45E4A738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6FEFFAA3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FIGURE S6</w:t>
      </w:r>
    </w:p>
    <w:p w14:paraId="646F439C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B81B661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5A3E60A2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0531624F" wp14:editId="52951364">
            <wp:extent cx="6400800" cy="3057525"/>
            <wp:effectExtent l="0" t="0" r="0" b="0"/>
            <wp:docPr id="107374183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1" descr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57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</w:rPr>
        <w:t xml:space="preserve"> </w:t>
      </w:r>
    </w:p>
    <w:p w14:paraId="260E05F0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3068EED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Fig. S6 | AKT phosphorylation activity of </w:t>
      </w:r>
      <w:proofErr w:type="spellStart"/>
      <w:r>
        <w:rPr>
          <w:rFonts w:ascii="Arial" w:hAnsi="Arial"/>
          <w:b/>
          <w:bCs/>
          <w:sz w:val="22"/>
          <w:szCs w:val="22"/>
        </w:rPr>
        <w:t>Vh</w:t>
      </w:r>
      <w:proofErr w:type="spellEnd"/>
      <w:r>
        <w:rPr>
          <w:rFonts w:ascii="Arial" w:hAnsi="Arial"/>
          <w:b/>
          <w:bCs/>
          <w:sz w:val="22"/>
          <w:szCs w:val="22"/>
        </w:rPr>
        <w:t xml:space="preserve">-Ins-HTLQ and related analogs. </w:t>
      </w:r>
      <w:r>
        <w:rPr>
          <w:rFonts w:ascii="Arial" w:hAnsi="Arial"/>
          <w:sz w:val="22"/>
          <w:szCs w:val="22"/>
        </w:rPr>
        <w:t xml:space="preserve">Two substitutions on the B chain, GluB10 and LeuB20, were found to increase the relative activity of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 xml:space="preserve">-Ins-HTLQ. These substitutions were subsequently included in later stages of design of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>-</w:t>
      </w:r>
      <w:proofErr w:type="gramStart"/>
      <w:r>
        <w:rPr>
          <w:rFonts w:ascii="Arial" w:hAnsi="Arial"/>
          <w:sz w:val="22"/>
          <w:szCs w:val="22"/>
        </w:rPr>
        <w:t>Ins</w:t>
      </w:r>
      <w:proofErr w:type="gramEnd"/>
      <w:r>
        <w:rPr>
          <w:rFonts w:ascii="Arial" w:hAnsi="Arial"/>
          <w:sz w:val="22"/>
          <w:szCs w:val="22"/>
        </w:rPr>
        <w:t xml:space="preserve"> molecules. </w:t>
      </w:r>
    </w:p>
    <w:p w14:paraId="2DA5B932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49BE7541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2AA51109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198B589E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</w:p>
    <w:p w14:paraId="11D370C8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779A51CA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FIGURE S7</w:t>
      </w:r>
    </w:p>
    <w:p w14:paraId="7640A7DE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2974E8A9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050E5C5C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12F9FB68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3C15C0FD" wp14:editId="299985B3">
            <wp:extent cx="6266035" cy="3498406"/>
            <wp:effectExtent l="0" t="0" r="0" b="0"/>
            <wp:docPr id="107374183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icture 4" descr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6035" cy="3498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B2E9149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</w:r>
    </w:p>
    <w:p w14:paraId="64886274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Fig. S7 | Focused refinement of </w:t>
      </w:r>
      <w:proofErr w:type="spellStart"/>
      <w:r>
        <w:rPr>
          <w:rFonts w:ascii="Arial" w:hAnsi="Arial"/>
          <w:b/>
          <w:bCs/>
          <w:sz w:val="22"/>
          <w:szCs w:val="22"/>
        </w:rPr>
        <w:t>Vh</w:t>
      </w:r>
      <w:proofErr w:type="spellEnd"/>
      <w:r>
        <w:rPr>
          <w:rFonts w:ascii="Arial" w:hAnsi="Arial"/>
          <w:b/>
          <w:bCs/>
          <w:sz w:val="22"/>
          <w:szCs w:val="22"/>
        </w:rPr>
        <w:t xml:space="preserve">-Ins-HSLQ bound at site 2. a, </w:t>
      </w:r>
      <w:r>
        <w:rPr>
          <w:rFonts w:ascii="Arial" w:hAnsi="Arial"/>
          <w:sz w:val="22"/>
          <w:szCs w:val="22"/>
        </w:rPr>
        <w:t xml:space="preserve">Data processing workflow. Symmetry expansion (C2) and 3D classification were used to enrich for sub-particles with site 2 occupancy, giving a final map with 3.9 Å resolution. </w:t>
      </w:r>
      <w:r>
        <w:rPr>
          <w:rFonts w:ascii="Arial" w:hAnsi="Arial"/>
          <w:b/>
          <w:bCs/>
          <w:sz w:val="22"/>
          <w:szCs w:val="22"/>
        </w:rPr>
        <w:t xml:space="preserve">b, </w:t>
      </w:r>
      <w:r>
        <w:rPr>
          <w:rFonts w:ascii="Arial" w:hAnsi="Arial"/>
          <w:sz w:val="22"/>
          <w:szCs w:val="22"/>
        </w:rPr>
        <w:t xml:space="preserve">Half-map Fourier shell correlation plot for the site-2-focused reconstruction. </w:t>
      </w:r>
      <w:r>
        <w:rPr>
          <w:rFonts w:ascii="Arial" w:hAnsi="Arial"/>
          <w:b/>
          <w:bCs/>
          <w:sz w:val="22"/>
          <w:szCs w:val="22"/>
        </w:rPr>
        <w:t xml:space="preserve">c, </w:t>
      </w:r>
      <w:r>
        <w:rPr>
          <w:rFonts w:ascii="Arial" w:hAnsi="Arial"/>
          <w:sz w:val="22"/>
          <w:szCs w:val="22"/>
        </w:rPr>
        <w:t xml:space="preserve">Local map resolution. Density for site-2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 xml:space="preserve">-Ins-HSLQ is boxed. </w:t>
      </w:r>
    </w:p>
    <w:p w14:paraId="5F35DA2D" w14:textId="77777777" w:rsidR="00BA26E7" w:rsidRDefault="00BA26E7" w:rsidP="00BA26E7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FFFC89D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02C007D4" w14:textId="77777777" w:rsidR="00BA26E7" w:rsidRDefault="00BA26E7" w:rsidP="00BA26E7">
      <w:pPr>
        <w:pStyle w:val="Body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01AAEB10" wp14:editId="15087FC9">
            <wp:extent cx="3933825" cy="4766642"/>
            <wp:effectExtent l="0" t="0" r="0" b="0"/>
            <wp:docPr id="107374183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icture 5" descr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766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BF90CDC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it-IT"/>
        </w:rPr>
        <w:t xml:space="preserve">Figure S8. </w:t>
      </w:r>
      <w:r>
        <w:rPr>
          <w:rFonts w:ascii="Arial" w:hAnsi="Arial"/>
          <w:sz w:val="22"/>
          <w:szCs w:val="22"/>
        </w:rPr>
        <w:t xml:space="preserve">Comparison of the molecular-dynamics-predicted model of Con-Ins-K1 binding to IR (white) and the EM model of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 xml:space="preserve">-Ins-HSLQ following alignment to the L1 domain. Both </w:t>
      </w:r>
      <w:r>
        <w:rPr>
          <w:rFonts w:eastAsia="Arial Unicode MS" w:cs="Arial Unicode MS"/>
          <w:sz w:val="22"/>
          <w:szCs w:val="22"/>
        </w:rPr>
        <w:t>α</w:t>
      </w:r>
      <w:r>
        <w:rPr>
          <w:rFonts w:ascii="Arial" w:hAnsi="Arial"/>
          <w:sz w:val="22"/>
          <w:szCs w:val="22"/>
        </w:rPr>
        <w:t xml:space="preserve">CT and Con-Ins-K1 are displaced relative to </w:t>
      </w:r>
      <w:proofErr w:type="spellStart"/>
      <w:r>
        <w:rPr>
          <w:rFonts w:ascii="Arial" w:hAnsi="Arial"/>
          <w:sz w:val="22"/>
          <w:szCs w:val="22"/>
        </w:rPr>
        <w:t>Vh</w:t>
      </w:r>
      <w:proofErr w:type="spellEnd"/>
      <w:r>
        <w:rPr>
          <w:rFonts w:ascii="Arial" w:hAnsi="Arial"/>
          <w:sz w:val="22"/>
          <w:szCs w:val="22"/>
        </w:rPr>
        <w:t xml:space="preserve">-Ins-HSLQ and EM-derived structures of human insulin in complex with IR at site 1. </w:t>
      </w:r>
    </w:p>
    <w:p w14:paraId="3C6F1A48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0D501C25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55545EB4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20C20020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4D8B9235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7E74D923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63BB0468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18A4EAD1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09D11006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34605D38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6FE4F92B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3E37DFEE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00968A4D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2A446179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1C5C2CF6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17359BB8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7EA3A277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669CB5C3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24F5EC1C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096FA1BA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1A9C0EDA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Table S1. </w:t>
      </w:r>
      <w:r>
        <w:rPr>
          <w:rFonts w:ascii="Arial" w:hAnsi="Arial"/>
          <w:sz w:val="22"/>
          <w:szCs w:val="22"/>
        </w:rPr>
        <w:t>EC</w:t>
      </w:r>
      <w:r>
        <w:rPr>
          <w:rFonts w:ascii="Arial" w:hAnsi="Arial"/>
          <w:sz w:val="22"/>
          <w:szCs w:val="22"/>
          <w:vertAlign w:val="subscript"/>
        </w:rPr>
        <w:t>50</w:t>
      </w:r>
      <w:r>
        <w:rPr>
          <w:rFonts w:ascii="Arial" w:hAnsi="Arial"/>
          <w:sz w:val="22"/>
          <w:szCs w:val="22"/>
        </w:rPr>
        <w:t xml:space="preserve"> of insulin analogs in stimulating AKT phosphorylation (</w:t>
      </w:r>
      <w:proofErr w:type="spellStart"/>
      <w:r>
        <w:rPr>
          <w:rFonts w:ascii="Arial" w:hAnsi="Arial"/>
          <w:sz w:val="22"/>
          <w:szCs w:val="22"/>
        </w:rPr>
        <w:t>pSer</w:t>
      </w:r>
      <w:proofErr w:type="spellEnd"/>
      <w:r>
        <w:rPr>
          <w:rFonts w:ascii="Arial" w:hAnsi="Arial"/>
          <w:sz w:val="22"/>
          <w:szCs w:val="22"/>
        </w:rPr>
        <w:t xml:space="preserve"> 473) in NIH T3T fibroblasts after 30-minute incubation.</w:t>
      </w:r>
    </w:p>
    <w:p w14:paraId="6FF27019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tbl>
      <w:tblPr>
        <w:tblW w:w="91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840"/>
        <w:gridCol w:w="860"/>
        <w:gridCol w:w="1840"/>
        <w:gridCol w:w="1920"/>
        <w:gridCol w:w="900"/>
        <w:gridCol w:w="1820"/>
      </w:tblGrid>
      <w:tr w:rsidR="00BA26E7" w14:paraId="2284A1DB" w14:textId="77777777" w:rsidTr="004B61CB">
        <w:trPr>
          <w:trHeight w:val="49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3640C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Insulin analog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1E8AA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EC</w:t>
            </w:r>
            <w:r>
              <w:rPr>
                <w:rFonts w:ascii="Arial" w:hAnsi="Arial"/>
                <w:b/>
                <w:bCs/>
                <w:sz w:val="22"/>
                <w:szCs w:val="22"/>
                <w:vertAlign w:val="subscript"/>
              </w:rPr>
              <w:t>50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nM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7A676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95% CI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9DB80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Insulin analog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6A726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EC</w:t>
            </w:r>
            <w:r>
              <w:rPr>
                <w:rFonts w:ascii="Arial" w:hAnsi="Arial"/>
                <w:b/>
                <w:bCs/>
                <w:sz w:val="22"/>
                <w:szCs w:val="22"/>
                <w:vertAlign w:val="subscript"/>
              </w:rPr>
              <w:t>50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nM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73B23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95% CI</w:t>
            </w:r>
          </w:p>
        </w:tc>
      </w:tr>
      <w:tr w:rsidR="00BA26E7" w14:paraId="7A4BB65F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21703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-Ins-GSLLD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9C0BA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0.846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39C53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0.5503 to 1.306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1068D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-Ins-HAIQ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5265E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12.30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DA124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8.606 to 17.52</w:t>
            </w:r>
          </w:p>
        </w:tc>
      </w:tr>
      <w:tr w:rsidR="00BA26E7" w14:paraId="271C2BE0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0419D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-Ins-PSLL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1FB7A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0.861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9502F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0.6200 to 1.195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60540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-Ins-HAVQ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42A7D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13.43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EC6C3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8.847 to 20.28</w:t>
            </w:r>
          </w:p>
        </w:tc>
      </w:tr>
      <w:tr w:rsidR="00BA26E7" w14:paraId="72158820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C0A5C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-Ins-HSLQ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67164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1.217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900D7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0.8092 to 1.825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20728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-Ins-HTLQ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95535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16.43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6BD9F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8.415 to 31.26</w:t>
            </w:r>
          </w:p>
        </w:tc>
      </w:tr>
      <w:tr w:rsidR="00BA26E7" w14:paraId="5A498F1D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42E22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Human insulin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AA798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1.499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C3282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1.034 to 2.181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A7938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-Ins-PVR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94AF0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17.61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C9AC0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13.33 to 23.22</w:t>
            </w:r>
          </w:p>
        </w:tc>
      </w:tr>
      <w:tr w:rsidR="00BA26E7" w14:paraId="43616D55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443CB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-Ins-GSLL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9B10A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1.787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9B4DC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0.9057 to 3.537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C28CD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-Ins-HVLQ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601E2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30.16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32AE5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19.03 to 47.52</w:t>
            </w:r>
          </w:p>
        </w:tc>
      </w:tr>
      <w:tr w:rsidR="00BA26E7" w14:paraId="69D24AC1" w14:textId="77777777" w:rsidTr="004B61CB">
        <w:trPr>
          <w:trHeight w:val="49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C1D10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-Ins-ASLLGL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3B7B7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1.929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BDD92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1.548 to 2.402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FE7B4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-Ins-HTLQ, B20G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8D10A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38.85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82EA5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14.09 to 102.3</w:t>
            </w:r>
          </w:p>
        </w:tc>
      </w:tr>
      <w:tr w:rsidR="00BA26E7" w14:paraId="28C0BAD0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AADA6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-Ins-HALQ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4837C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1.971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4FF25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1.477 to 2.629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CF2C6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-Ins-HTLA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A88F1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41.22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47EC9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22.74 to 73.95</w:t>
            </w:r>
          </w:p>
        </w:tc>
      </w:tr>
      <w:tr w:rsidR="00BA26E7" w14:paraId="01573FAF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B9695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-Ins-HAFQ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C7D84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2.106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7EAF3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1.505 to 2.940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D3661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-Ins-ATLQ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C19BA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46.30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3E364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24.53 to 87.51</w:t>
            </w:r>
          </w:p>
        </w:tc>
      </w:tr>
      <w:tr w:rsidR="00BA26E7" w14:paraId="50320BAF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2D393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-Ins-PALQ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B6E51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2.150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3FC71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1.598 to 2.891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8697E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DOI, B10E, 20L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3FCEF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58.86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B47E6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29.47 to 119.0</w:t>
            </w:r>
          </w:p>
        </w:tc>
      </w:tr>
      <w:tr w:rsidR="00BA26E7" w14:paraId="61A80AD6" w14:textId="77777777" w:rsidTr="004B61CB">
        <w:trPr>
          <w:trHeight w:val="49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71D34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-Ins-HALR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82B8E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2.518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BD45B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1.840 to 3.439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E84DF" w14:textId="77777777" w:rsidR="00BA26E7" w:rsidRDefault="00BA26E7" w:rsidP="004B61CB">
            <w:pPr>
              <w:pStyle w:val="Body"/>
            </w:pPr>
            <w:proofErr w:type="spellStart"/>
            <w:r w:rsidRPr="00917726">
              <w:rPr>
                <w:rFonts w:ascii="Arial" w:hAnsi="Arial"/>
                <w:sz w:val="22"/>
                <w:szCs w:val="22"/>
                <w:lang w:val="de-DE"/>
              </w:rPr>
              <w:t>Vh</w:t>
            </w:r>
            <w:proofErr w:type="spellEnd"/>
            <w:r w:rsidRPr="00917726">
              <w:rPr>
                <w:rFonts w:ascii="Arial" w:hAnsi="Arial"/>
                <w:sz w:val="22"/>
                <w:szCs w:val="22"/>
                <w:lang w:val="de-DE"/>
              </w:rPr>
              <w:t>-Ins-HTLQ, B10H, 20G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C225F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130.1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F7BAA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4.155 to 3075</w:t>
            </w:r>
          </w:p>
        </w:tc>
      </w:tr>
      <w:tr w:rsidR="00BA26E7" w14:paraId="43C1E880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4AB08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-Ins-HALK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20BF9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2.679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246E5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1.898 to 3.771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68733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-Ins-HTAQ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D785B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144.3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F2A2D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111.7 to 187.2</w:t>
            </w:r>
          </w:p>
        </w:tc>
      </w:tr>
      <w:tr w:rsidR="00BA26E7" w14:paraId="3E216EDE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13C6A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-Ins-HALE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74DAE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2.697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BD545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1.799 to 4.027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17ADE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-Ins-HFLQ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35AB8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159.6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C32B0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122.4 to 209.2</w:t>
            </w:r>
          </w:p>
        </w:tc>
      </w:tr>
      <w:tr w:rsidR="00BA26E7" w14:paraId="6807BE59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707D4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-Ins-EALQ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406F0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3.282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B0480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2.166 to 4.981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857C7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-Ins-HKLQ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C2664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196.0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98D89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138.5 to 280.5</w:t>
            </w:r>
          </w:p>
        </w:tc>
      </w:tr>
      <w:tr w:rsidR="00BA26E7" w14:paraId="00B522AE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E46A9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-Ins-NALQ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96B35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3.450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2915E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2.518 to 4.717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F9712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-Ins-HELQ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35D4D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197.7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F2757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123.0 to 326.4</w:t>
            </w:r>
          </w:p>
        </w:tc>
      </w:tr>
      <w:tr w:rsidR="00BA26E7" w14:paraId="4D43CD7F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01A3E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-Ins-HGLQ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B9CBB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3.632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89FED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2.445 to 5.397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C39D0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-Ins-HLLQ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2BE00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288.6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FCCE2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229.6 to 366.7</w:t>
            </w:r>
          </w:p>
        </w:tc>
      </w:tr>
      <w:tr w:rsidR="00BA26E7" w14:paraId="7923D7C9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F6158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-Ins-HALN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64F7F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4.279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4B5DF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3.086 to 5.930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1F3B8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DOI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FAD2B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662.0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2FD80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426.9 to 1117</w:t>
            </w:r>
          </w:p>
        </w:tc>
      </w:tr>
      <w:tr w:rsidR="00BA26E7" w14:paraId="4F02960A" w14:textId="77777777" w:rsidTr="004B61CB">
        <w:trPr>
          <w:trHeight w:val="25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A3460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-Ins-KALQ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8388A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8.272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DF51A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6.722 to 10.17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0C0A9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BE18C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 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87CA6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sz w:val="22"/>
                <w:szCs w:val="22"/>
              </w:rPr>
              <w:t> </w:t>
            </w:r>
          </w:p>
        </w:tc>
      </w:tr>
    </w:tbl>
    <w:p w14:paraId="3142DE25" w14:textId="77777777" w:rsidR="00BA26E7" w:rsidRDefault="00BA26E7" w:rsidP="00BA26E7">
      <w:pPr>
        <w:pStyle w:val="Body"/>
        <w:widowControl w:val="0"/>
        <w:rPr>
          <w:rFonts w:ascii="Arial" w:eastAsia="Arial" w:hAnsi="Arial" w:cs="Arial"/>
          <w:sz w:val="22"/>
          <w:szCs w:val="22"/>
        </w:rPr>
      </w:pPr>
    </w:p>
    <w:p w14:paraId="6D50FA1F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56985871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2D85D785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fr-FR"/>
        </w:rPr>
        <w:lastRenderedPageBreak/>
        <w:t xml:space="preserve">Table S2. </w:t>
      </w:r>
      <w:r>
        <w:rPr>
          <w:rFonts w:ascii="Arial" w:hAnsi="Arial"/>
          <w:sz w:val="22"/>
          <w:szCs w:val="22"/>
        </w:rPr>
        <w:t xml:space="preserve">Competition binding assays using full-length, detergent-solubilized, immunocaptured receptors. </w:t>
      </w:r>
    </w:p>
    <w:p w14:paraId="02A9D573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tbl>
      <w:tblPr>
        <w:tblW w:w="1007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359"/>
        <w:gridCol w:w="3360"/>
        <w:gridCol w:w="3360"/>
      </w:tblGrid>
      <w:tr w:rsidR="00BA26E7" w14:paraId="26E45E20" w14:textId="77777777" w:rsidTr="004B61CB">
        <w:trPr>
          <w:trHeight w:val="243"/>
        </w:trPr>
        <w:tc>
          <w:tcPr>
            <w:tcW w:w="33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E3EDF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Insulin receptor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EBD4A" w14:textId="77777777" w:rsidR="00BA26E7" w:rsidRDefault="00BA26E7" w:rsidP="004B61CB"/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0AD47" w14:textId="77777777" w:rsidR="00BA26E7" w:rsidRDefault="00BA26E7" w:rsidP="004B61CB"/>
        </w:tc>
      </w:tr>
      <w:tr w:rsidR="00BA26E7" w14:paraId="2BAE57DB" w14:textId="77777777" w:rsidTr="004B61CB">
        <w:trPr>
          <w:trHeight w:val="248"/>
        </w:trPr>
        <w:tc>
          <w:tcPr>
            <w:tcW w:w="33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BC998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Competitor ligand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18922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IC</w:t>
            </w:r>
            <w:r>
              <w:rPr>
                <w:rFonts w:ascii="Arial" w:hAnsi="Arial"/>
                <w:b/>
                <w:bCs/>
                <w:kern w:val="2"/>
                <w:sz w:val="22"/>
                <w:szCs w:val="22"/>
                <w:vertAlign w:val="subscript"/>
              </w:rPr>
              <w:t>50</w:t>
            </w: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 xml:space="preserve"> (M)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6D10A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95% C.I. (M)</w:t>
            </w:r>
          </w:p>
        </w:tc>
      </w:tr>
      <w:tr w:rsidR="00BA26E7" w14:paraId="4D59B417" w14:textId="77777777" w:rsidTr="004B61CB">
        <w:trPr>
          <w:trHeight w:val="253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D43A0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kern w:val="2"/>
                <w:sz w:val="22"/>
                <w:szCs w:val="22"/>
              </w:rPr>
              <w:t>human insulin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82D83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5.5x10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-10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6D302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3.8x10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-10</w:t>
            </w:r>
            <w:r>
              <w:rPr>
                <w:rFonts w:ascii="Arial" w:hAnsi="Arial"/>
                <w:kern w:val="2"/>
                <w:sz w:val="22"/>
                <w:szCs w:val="22"/>
              </w:rPr>
              <w:t xml:space="preserve"> – 8.0x10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-10</w:t>
            </w:r>
          </w:p>
        </w:tc>
      </w:tr>
      <w:tr w:rsidR="00BA26E7" w14:paraId="2D5C6F9F" w14:textId="77777777" w:rsidTr="004B61CB">
        <w:trPr>
          <w:trHeight w:val="248"/>
        </w:trPr>
        <w:tc>
          <w:tcPr>
            <w:tcW w:w="33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EB153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kern w:val="2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kern w:val="2"/>
                <w:sz w:val="22"/>
                <w:szCs w:val="22"/>
              </w:rPr>
              <w:t>-Ins-HALQ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55DE6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7.0x10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-10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0027E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3.6x10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-10</w:t>
            </w:r>
            <w:r>
              <w:rPr>
                <w:rFonts w:ascii="Arial" w:hAnsi="Arial"/>
                <w:kern w:val="2"/>
                <w:sz w:val="22"/>
                <w:szCs w:val="22"/>
              </w:rPr>
              <w:t xml:space="preserve"> – 1.4x10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-9</w:t>
            </w:r>
          </w:p>
        </w:tc>
      </w:tr>
      <w:tr w:rsidR="00BA26E7" w14:paraId="03FF315C" w14:textId="77777777" w:rsidTr="004B61CB">
        <w:trPr>
          <w:trHeight w:val="243"/>
        </w:trPr>
        <w:tc>
          <w:tcPr>
            <w:tcW w:w="33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2E40D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IGF-1 receptor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3B6E5" w14:textId="77777777" w:rsidR="00BA26E7" w:rsidRDefault="00BA26E7" w:rsidP="004B61CB"/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C1F72" w14:textId="77777777" w:rsidR="00BA26E7" w:rsidRDefault="00BA26E7" w:rsidP="004B61CB"/>
        </w:tc>
      </w:tr>
      <w:tr w:rsidR="00BA26E7" w14:paraId="41FD4448" w14:textId="77777777" w:rsidTr="004B61CB">
        <w:trPr>
          <w:trHeight w:val="248"/>
        </w:trPr>
        <w:tc>
          <w:tcPr>
            <w:tcW w:w="33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53AD6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Competitor ligand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F0838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IC</w:t>
            </w:r>
            <w:r>
              <w:rPr>
                <w:rFonts w:ascii="Arial" w:hAnsi="Arial"/>
                <w:b/>
                <w:bCs/>
                <w:kern w:val="2"/>
                <w:sz w:val="22"/>
                <w:szCs w:val="22"/>
                <w:vertAlign w:val="subscript"/>
              </w:rPr>
              <w:t xml:space="preserve">50 </w:t>
            </w: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(M)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B3C84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kern w:val="2"/>
                <w:sz w:val="22"/>
                <w:szCs w:val="22"/>
              </w:rPr>
              <w:t>95% C.I. (M)</w:t>
            </w:r>
          </w:p>
        </w:tc>
      </w:tr>
      <w:tr w:rsidR="00BA26E7" w14:paraId="46358C28" w14:textId="77777777" w:rsidTr="004B61CB">
        <w:trPr>
          <w:trHeight w:val="253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15E11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kern w:val="2"/>
                <w:sz w:val="22"/>
                <w:szCs w:val="22"/>
              </w:rPr>
              <w:t>human insulin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278D4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3.5x10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2683B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2.3x10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-9</w:t>
            </w:r>
            <w:r>
              <w:rPr>
                <w:rFonts w:ascii="Arial" w:hAnsi="Arial"/>
                <w:kern w:val="2"/>
                <w:sz w:val="22"/>
                <w:szCs w:val="22"/>
              </w:rPr>
              <w:t xml:space="preserve"> – 5.3x10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-9</w:t>
            </w:r>
          </w:p>
        </w:tc>
      </w:tr>
      <w:tr w:rsidR="00BA26E7" w14:paraId="5B27CC09" w14:textId="77777777" w:rsidTr="004B61CB">
        <w:trPr>
          <w:trHeight w:val="253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EA397" w14:textId="77777777" w:rsidR="00BA26E7" w:rsidRDefault="00BA26E7" w:rsidP="004B61CB">
            <w:pPr>
              <w:pStyle w:val="Body"/>
            </w:pPr>
            <w:proofErr w:type="spellStart"/>
            <w:r>
              <w:rPr>
                <w:rFonts w:ascii="Arial" w:hAnsi="Arial"/>
                <w:kern w:val="2"/>
                <w:sz w:val="22"/>
                <w:szCs w:val="22"/>
              </w:rPr>
              <w:t>Vh</w:t>
            </w:r>
            <w:proofErr w:type="spellEnd"/>
            <w:r>
              <w:rPr>
                <w:rFonts w:ascii="Arial" w:hAnsi="Arial"/>
                <w:kern w:val="2"/>
                <w:sz w:val="22"/>
                <w:szCs w:val="22"/>
              </w:rPr>
              <w:t>-Ins-HALQ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68F27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4.7x10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EA6F4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2.3x10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-9</w:t>
            </w:r>
            <w:r>
              <w:rPr>
                <w:rFonts w:ascii="Arial" w:hAnsi="Arial"/>
                <w:kern w:val="2"/>
                <w:sz w:val="22"/>
                <w:szCs w:val="22"/>
              </w:rPr>
              <w:t xml:space="preserve"> – 9.6x10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-9</w:t>
            </w:r>
          </w:p>
        </w:tc>
      </w:tr>
      <w:tr w:rsidR="00BA26E7" w14:paraId="1DD6FB6D" w14:textId="77777777" w:rsidTr="004B61CB">
        <w:trPr>
          <w:trHeight w:val="253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B569B" w14:textId="77777777" w:rsidR="00BA26E7" w:rsidRDefault="00BA26E7" w:rsidP="004B61CB">
            <w:pPr>
              <w:pStyle w:val="Body"/>
            </w:pPr>
            <w:r>
              <w:rPr>
                <w:rFonts w:ascii="Arial" w:hAnsi="Arial"/>
                <w:kern w:val="2"/>
                <w:sz w:val="22"/>
                <w:szCs w:val="22"/>
              </w:rPr>
              <w:t>hIGF-1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629EA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4.2x10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-10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2B2EC" w14:textId="77777777" w:rsidR="00BA26E7" w:rsidRDefault="00BA26E7" w:rsidP="004B61CB">
            <w:pPr>
              <w:pStyle w:val="Body"/>
              <w:jc w:val="center"/>
            </w:pPr>
            <w:r>
              <w:rPr>
                <w:rFonts w:ascii="Arial" w:hAnsi="Arial"/>
                <w:kern w:val="2"/>
                <w:sz w:val="22"/>
                <w:szCs w:val="22"/>
              </w:rPr>
              <w:t>3.8x10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-10</w:t>
            </w:r>
            <w:r>
              <w:rPr>
                <w:rFonts w:ascii="Arial" w:hAnsi="Arial"/>
                <w:kern w:val="2"/>
                <w:sz w:val="22"/>
                <w:szCs w:val="22"/>
              </w:rPr>
              <w:t xml:space="preserve"> – 4.7x10</w:t>
            </w:r>
            <w:r>
              <w:rPr>
                <w:rFonts w:ascii="Arial" w:hAnsi="Arial"/>
                <w:kern w:val="2"/>
                <w:sz w:val="22"/>
                <w:szCs w:val="22"/>
                <w:vertAlign w:val="superscript"/>
              </w:rPr>
              <w:t>-10</w:t>
            </w:r>
          </w:p>
        </w:tc>
      </w:tr>
      <w:tr w:rsidR="00BA26E7" w14:paraId="2426DB04" w14:textId="77777777" w:rsidTr="004B61CB">
        <w:trPr>
          <w:trHeight w:val="253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84975" w14:textId="77777777" w:rsidR="00BA26E7" w:rsidRDefault="00BA26E7" w:rsidP="004B61CB"/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6E492" w14:textId="77777777" w:rsidR="00BA26E7" w:rsidRDefault="00BA26E7" w:rsidP="004B61CB"/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B916E" w14:textId="77777777" w:rsidR="00BA26E7" w:rsidRDefault="00BA26E7" w:rsidP="004B61CB"/>
        </w:tc>
      </w:tr>
    </w:tbl>
    <w:p w14:paraId="01ACE8D2" w14:textId="77777777" w:rsidR="00BA26E7" w:rsidRDefault="00BA26E7" w:rsidP="00BA26E7">
      <w:pPr>
        <w:pStyle w:val="Body"/>
        <w:widowControl w:val="0"/>
        <w:rPr>
          <w:rFonts w:ascii="Arial" w:eastAsia="Arial" w:hAnsi="Arial" w:cs="Arial"/>
          <w:sz w:val="22"/>
          <w:szCs w:val="22"/>
        </w:rPr>
      </w:pPr>
    </w:p>
    <w:p w14:paraId="616C74E3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18CD15F1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14:paraId="0ECF7121" w14:textId="77777777" w:rsidR="00BA26E7" w:rsidRDefault="00BA26E7" w:rsidP="00BA26E7">
      <w:pPr>
        <w:pStyle w:val="Body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4733C9C4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fr-FR"/>
        </w:rPr>
        <w:lastRenderedPageBreak/>
        <w:t xml:space="preserve">Table S3 </w:t>
      </w:r>
      <w:r>
        <w:rPr>
          <w:rFonts w:ascii="Arial" w:hAnsi="Arial"/>
          <w:sz w:val="22"/>
          <w:szCs w:val="22"/>
        </w:rPr>
        <w:t xml:space="preserve">Isothermal titration calorimetry of insulin analogs against IR485 plus </w:t>
      </w:r>
      <w:r>
        <w:rPr>
          <w:rFonts w:eastAsia="Arial Unicode MS" w:cs="Arial Unicode MS"/>
          <w:sz w:val="22"/>
          <w:szCs w:val="22"/>
        </w:rPr>
        <w:t>α</w:t>
      </w:r>
      <w:r>
        <w:rPr>
          <w:rFonts w:ascii="Arial" w:hAnsi="Arial"/>
          <w:sz w:val="22"/>
          <w:szCs w:val="22"/>
        </w:rPr>
        <w:t xml:space="preserve">CT. Mini-Ins, a minimized insulin based on a venom peptide from </w:t>
      </w:r>
      <w:r>
        <w:rPr>
          <w:rFonts w:ascii="Arial" w:hAnsi="Arial"/>
          <w:i/>
          <w:iCs/>
          <w:sz w:val="22"/>
          <w:szCs w:val="22"/>
        </w:rPr>
        <w:t xml:space="preserve">Conus </w:t>
      </w:r>
      <w:proofErr w:type="spellStart"/>
      <w:r>
        <w:rPr>
          <w:rFonts w:ascii="Arial" w:hAnsi="Arial"/>
          <w:i/>
          <w:iCs/>
          <w:sz w:val="22"/>
          <w:szCs w:val="22"/>
        </w:rPr>
        <w:t>geographus</w:t>
      </w:r>
      <w:proofErr w:type="spellEnd"/>
      <w:r>
        <w:rPr>
          <w:rFonts w:ascii="Arial" w:hAnsi="Arial"/>
          <w:i/>
          <w:iCs/>
          <w:sz w:val="22"/>
          <w:szCs w:val="22"/>
        </w:rPr>
        <w:t>,</w:t>
      </w:r>
      <w:r>
        <w:rPr>
          <w:rFonts w:ascii="Arial" w:hAnsi="Arial"/>
          <w:sz w:val="22"/>
          <w:szCs w:val="22"/>
        </w:rPr>
        <w:t xml:space="preserve"> was described previously</w:t>
      </w:r>
      <w:r>
        <w:rPr>
          <w:rFonts w:ascii="Arial" w:hAnsi="Arial"/>
          <w:sz w:val="22"/>
          <w:szCs w:val="22"/>
          <w:vertAlign w:val="superscript"/>
        </w:rPr>
        <w:t>4</w:t>
      </w:r>
      <w:r>
        <w:rPr>
          <w:rFonts w:ascii="Arial" w:hAnsi="Arial"/>
          <w:sz w:val="22"/>
          <w:szCs w:val="22"/>
        </w:rPr>
        <w:t>.</w:t>
      </w:r>
    </w:p>
    <w:p w14:paraId="28D048AF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59812B4D" w14:textId="4693B69D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1AF3A1" wp14:editId="5F01150B">
                <wp:simplePos x="0" y="0"/>
                <wp:positionH relativeFrom="column">
                  <wp:posOffset>45332</wp:posOffset>
                </wp:positionH>
                <wp:positionV relativeFrom="line">
                  <wp:posOffset>-635</wp:posOffset>
                </wp:positionV>
                <wp:extent cx="3784660" cy="559654"/>
                <wp:effectExtent l="0" t="0" r="0" b="0"/>
                <wp:wrapNone/>
                <wp:docPr id="1073741840" name="officeArt object" descr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60" cy="5596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63835B" w14:textId="77777777" w:rsidR="00BA26E7" w:rsidRDefault="00BA26E7" w:rsidP="00BA26E7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Isothermal titration of insulin analogs </w:t>
                            </w:r>
                          </w:p>
                          <w:p w14:paraId="7BB32534" w14:textId="77777777" w:rsidR="00BA26E7" w:rsidRDefault="00BA26E7" w:rsidP="00BA26E7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against IR485 with IR </w:t>
                            </w:r>
                            <w:r>
                              <w:rPr>
                                <w:rFonts w:ascii="Symbol" w:hAnsi="Symbol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1AF3A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Box 1" style="position:absolute;margin-left:3.55pt;margin-top:-.05pt;width:298pt;height:44.0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" filled="f" stroked="f" strokeweight="1pt">
                <v:stroke miterlimit="4"/>
                <v:textbox inset="1.27mm,1.27mm,1.27mm,1.27mm">
                  <w:txbxContent>
                    <w:p w14:paraId="6363835B" w14:textId="77777777" w:rsidR="00BA26E7" w:rsidRDefault="00BA26E7" w:rsidP="00BA26E7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Isothermal titration of insulin analogs </w:t>
                      </w:r>
                    </w:p>
                    <w:p w14:paraId="7BB32534" w14:textId="77777777" w:rsidR="00BA26E7" w:rsidRDefault="00BA26E7" w:rsidP="00BA26E7">
                      <w:pPr>
                        <w:pStyle w:val="Body"/>
                      </w:pPr>
                      <w:r>
                        <w:rPr>
                          <w:rFonts w:ascii="Arial" w:hAnsi="Arial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against IR485 with IR </w:t>
                      </w:r>
                      <w:r>
                        <w:rPr>
                          <w:rFonts w:ascii="Symbol" w:hAnsi="Symbol"/>
                          <w:kern w:val="24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bCs/>
                          <w:kern w:val="24"/>
                          <w:sz w:val="32"/>
                          <w:szCs w:val="32"/>
                        </w:rPr>
                        <w:t>CT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91319F" wp14:editId="28297D73">
                <wp:simplePos x="0" y="0"/>
                <wp:positionH relativeFrom="column">
                  <wp:posOffset>342959</wp:posOffset>
                </wp:positionH>
                <wp:positionV relativeFrom="line">
                  <wp:posOffset>617855</wp:posOffset>
                </wp:positionV>
                <wp:extent cx="1358166" cy="313393"/>
                <wp:effectExtent l="0" t="0" r="0" b="0"/>
                <wp:wrapNone/>
                <wp:docPr id="1073741841" name="officeArt object" descr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166" cy="3133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438748" w14:textId="77777777" w:rsidR="00BA26E7" w:rsidRDefault="00BA26E7" w:rsidP="00BA26E7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  <w:lang w:val="it-IT"/>
                              </w:rPr>
                              <w:t>Insulin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  <w:lang w:val="it-IT"/>
                              </w:rPr>
                              <w:t>analog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319F" id="_x0000_s1027" type="#_x0000_t202" alt="TextBox 2" style="position:absolute;margin-left:27pt;margin-top:48.65pt;width:106.95pt;height:24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14:paraId="03438748" w14:textId="77777777" w:rsidR="00BA26E7" w:rsidRDefault="00BA26E7" w:rsidP="00BA26E7">
                      <w:pPr>
                        <w:pStyle w:val="Body"/>
                      </w:pPr>
                      <w:proofErr w:type="spellStart"/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  <w:lang w:val="it-IT"/>
                        </w:rPr>
                        <w:t>Insulin</w:t>
                      </w:r>
                      <w:proofErr w:type="spellEnd"/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  <w:lang w:val="it-IT"/>
                        </w:rPr>
                        <w:t>analog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906D850" wp14:editId="738BF270">
                <wp:simplePos x="0" y="0"/>
                <wp:positionH relativeFrom="column">
                  <wp:posOffset>571476</wp:posOffset>
                </wp:positionH>
                <wp:positionV relativeFrom="line">
                  <wp:posOffset>1312545</wp:posOffset>
                </wp:positionV>
                <wp:extent cx="1312426" cy="313393"/>
                <wp:effectExtent l="0" t="0" r="0" b="0"/>
                <wp:wrapNone/>
                <wp:docPr id="1073741843" name="officeArt object" descr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426" cy="3133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C58D0D" w14:textId="77777777" w:rsidR="00BA26E7" w:rsidRDefault="00BA26E7" w:rsidP="00BA26E7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  <w:lang w:val="de-DE"/>
                              </w:rPr>
                              <w:t>Vh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  <w:lang w:val="de-DE"/>
                              </w:rPr>
                              <w:t>-Ins-HALQ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6D850" id="_x0000_s1028" type="#_x0000_t202" alt="TextBox 4" style="position:absolute;margin-left:45pt;margin-top:103.35pt;width:103.35pt;height:24.7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78C58D0D" w14:textId="77777777" w:rsidR="00BA26E7" w:rsidRDefault="00BA26E7" w:rsidP="00BA26E7">
                      <w:pPr>
                        <w:pStyle w:val="Body"/>
                      </w:pPr>
                      <w:proofErr w:type="spellStart"/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  <w:lang w:val="de-DE"/>
                        </w:rPr>
                        <w:t>Vh</w:t>
                      </w:r>
                      <w:proofErr w:type="spellEnd"/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  <w:lang w:val="de-DE"/>
                        </w:rPr>
                        <w:t>-Ins-HALQ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FA57C05" wp14:editId="7A93A727">
                <wp:simplePos x="0" y="0"/>
                <wp:positionH relativeFrom="column">
                  <wp:posOffset>568356</wp:posOffset>
                </wp:positionH>
                <wp:positionV relativeFrom="line">
                  <wp:posOffset>1654175</wp:posOffset>
                </wp:positionV>
                <wp:extent cx="465396" cy="313393"/>
                <wp:effectExtent l="0" t="0" r="0" b="0"/>
                <wp:wrapNone/>
                <wp:docPr id="1073741844" name="officeArt object" descr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96" cy="3133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D6A1DB" w14:textId="77777777" w:rsidR="00BA26E7" w:rsidRDefault="00BA26E7" w:rsidP="00BA26E7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DOI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57C05" id="_x0000_s1029" type="#_x0000_t202" alt="TextBox 5" style="position:absolute;margin-left:44.75pt;margin-top:130.25pt;width:36.65pt;height:24.7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02D6A1DB" w14:textId="77777777" w:rsidR="00BA26E7" w:rsidRDefault="00BA26E7" w:rsidP="00BA26E7">
                      <w:pPr>
                        <w:pStyle w:val="Body"/>
                      </w:pPr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  <w:lang w:val="fr-FR"/>
                        </w:rPr>
                        <w:t>DOI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D806D1F" wp14:editId="12E6EBBF">
                <wp:simplePos x="0" y="0"/>
                <wp:positionH relativeFrom="column">
                  <wp:posOffset>575539</wp:posOffset>
                </wp:positionH>
                <wp:positionV relativeFrom="line">
                  <wp:posOffset>1995170</wp:posOffset>
                </wp:positionV>
                <wp:extent cx="815440" cy="313393"/>
                <wp:effectExtent l="0" t="0" r="0" b="0"/>
                <wp:wrapNone/>
                <wp:docPr id="1073741845" name="officeArt object" descr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440" cy="3133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24A290" w14:textId="77777777" w:rsidR="00BA26E7" w:rsidRDefault="00BA26E7" w:rsidP="00BA26E7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  <w:lang w:val="de-DE"/>
                              </w:rPr>
                              <w:t>Mini-Ins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06D1F" id="_x0000_s1030" type="#_x0000_t202" alt="TextBox 6" style="position:absolute;margin-left:45.3pt;margin-top:157.1pt;width:64.2pt;height:24.7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0824A290" w14:textId="77777777" w:rsidR="00BA26E7" w:rsidRDefault="00BA26E7" w:rsidP="00BA26E7">
                      <w:pPr>
                        <w:pStyle w:val="Body"/>
                      </w:pPr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  <w:lang w:val="de-DE"/>
                        </w:rPr>
                        <w:t>Mini-Ins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FEEBBAE" wp14:editId="44A2CC04">
                <wp:simplePos x="0" y="0"/>
                <wp:positionH relativeFrom="column">
                  <wp:posOffset>568361</wp:posOffset>
                </wp:positionH>
                <wp:positionV relativeFrom="line">
                  <wp:posOffset>970915</wp:posOffset>
                </wp:positionV>
                <wp:extent cx="488216" cy="313393"/>
                <wp:effectExtent l="0" t="0" r="0" b="0"/>
                <wp:wrapNone/>
                <wp:docPr id="1073741846" name="officeArt object" descr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16" cy="3133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9A07A3" w14:textId="77777777" w:rsidR="00BA26E7" w:rsidRDefault="00BA26E7" w:rsidP="00BA26E7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</w:rPr>
                              <w:t>hIns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EBBAE" id="_x0000_s1031" type="#_x0000_t202" alt="TextBox 7" style="position:absolute;margin-left:44.75pt;margin-top:76.45pt;width:38.45pt;height:24.7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5C9A07A3" w14:textId="77777777" w:rsidR="00BA26E7" w:rsidRDefault="00BA26E7" w:rsidP="00BA26E7">
                      <w:pPr>
                        <w:pStyle w:val="Body"/>
                      </w:pPr>
                      <w:proofErr w:type="spellStart"/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</w:rPr>
                        <w:t>hIns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4798C12" wp14:editId="35FF677B">
                <wp:simplePos x="0" y="0"/>
                <wp:positionH relativeFrom="column">
                  <wp:posOffset>73024</wp:posOffset>
                </wp:positionH>
                <wp:positionV relativeFrom="line">
                  <wp:posOffset>574040</wp:posOffset>
                </wp:positionV>
                <wp:extent cx="3844560" cy="0"/>
                <wp:effectExtent l="0" t="0" r="0" b="0"/>
                <wp:wrapNone/>
                <wp:docPr id="1073741847" name="officeArt object" descr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456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BF93C" id="officeArt object" o:spid="_x0000_s1026" alt="Straight Connector 8" style="position:absolute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5.75pt,45.2pt" to="308.45pt,4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" strokeweight="1.5pt">
                <v:stroke joinstyle="miter"/>
                <w10:wrap anchory="line"/>
              </v:lin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2231A477" wp14:editId="657F2758">
                <wp:simplePos x="0" y="0"/>
                <wp:positionH relativeFrom="column">
                  <wp:posOffset>73024</wp:posOffset>
                </wp:positionH>
                <wp:positionV relativeFrom="line">
                  <wp:posOffset>2317750</wp:posOffset>
                </wp:positionV>
                <wp:extent cx="3844560" cy="0"/>
                <wp:effectExtent l="0" t="0" r="0" b="0"/>
                <wp:wrapNone/>
                <wp:docPr id="1073741848" name="officeArt object" descr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456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94A7B" id="officeArt object" o:spid="_x0000_s1026" alt="Straight Connector 9" style="position:absolute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5.75pt,182.5pt" to="308.45pt,18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" strokeweight="1.5pt">
                <v:stroke joinstyle="miter"/>
                <w10:wrap anchory="line"/>
              </v:lin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A154B0F" wp14:editId="7DED7475">
                <wp:simplePos x="0" y="0"/>
                <wp:positionH relativeFrom="column">
                  <wp:posOffset>66674</wp:posOffset>
                </wp:positionH>
                <wp:positionV relativeFrom="line">
                  <wp:posOffset>942975</wp:posOffset>
                </wp:positionV>
                <wp:extent cx="3844560" cy="0"/>
                <wp:effectExtent l="0" t="0" r="0" b="0"/>
                <wp:wrapNone/>
                <wp:docPr id="1073741849" name="officeArt object" descr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456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CECB5" id="officeArt object" o:spid="_x0000_s1026" alt="Straight Connector 10" style="position:absolute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5.25pt,74.25pt" to="307.95pt,7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" strokeweight=".5pt">
                <v:stroke joinstyle="miter"/>
                <w10:wrap anchory="line"/>
              </v:lin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1999AFEE" wp14:editId="37FF0804">
                <wp:simplePos x="0" y="0"/>
                <wp:positionH relativeFrom="column">
                  <wp:posOffset>2745967</wp:posOffset>
                </wp:positionH>
                <wp:positionV relativeFrom="line">
                  <wp:posOffset>1316355</wp:posOffset>
                </wp:positionV>
                <wp:extent cx="1221381" cy="304277"/>
                <wp:effectExtent l="0" t="0" r="0" b="0"/>
                <wp:wrapNone/>
                <wp:docPr id="1073741850" name="officeArt object" descr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381" cy="3042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20D37A" w14:textId="77777777" w:rsidR="00BA26E7" w:rsidRDefault="00BA26E7" w:rsidP="00BA26E7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kern w:val="24"/>
                                <w:sz w:val="28"/>
                                <w:szCs w:val="28"/>
                              </w:rPr>
                              <w:t>0.347</w:t>
                            </w:r>
                            <w:r>
                              <w:rPr>
                                <w:rFonts w:eastAsia="Arial Unicode MS" w:cs="Arial Unicode MS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kern w:val="24"/>
                                <w:sz w:val="28"/>
                                <w:szCs w:val="28"/>
                              </w:rPr>
                              <w:t>±</w:t>
                            </w:r>
                            <w:r>
                              <w:rPr>
                                <w:rFonts w:eastAsia="Arial Unicode MS" w:cs="Arial Unicode MS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kern w:val="24"/>
                                <w:sz w:val="28"/>
                                <w:szCs w:val="28"/>
                              </w:rPr>
                              <w:t xml:space="preserve">0.047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9AFEE" id="_x0000_s1032" type="#_x0000_t202" alt="TextBox 11" style="position:absolute;margin-left:216.2pt;margin-top:103.65pt;width:96.15pt;height:23.9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2920D37A" w14:textId="77777777" w:rsidR="00BA26E7" w:rsidRDefault="00BA26E7" w:rsidP="00BA26E7">
                      <w:pPr>
                        <w:pStyle w:val="Body"/>
                      </w:pPr>
                      <w:r>
                        <w:rPr>
                          <w:rFonts w:ascii="Arial" w:hAnsi="Arial"/>
                          <w:kern w:val="24"/>
                          <w:sz w:val="28"/>
                          <w:szCs w:val="28"/>
                        </w:rPr>
                        <w:t>0.347</w:t>
                      </w:r>
                      <w:r>
                        <w:rPr>
                          <w:rFonts w:eastAsia="Arial Unicode MS" w:cs="Arial Unicode MS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kern w:val="24"/>
                          <w:sz w:val="28"/>
                          <w:szCs w:val="28"/>
                        </w:rPr>
                        <w:t>±</w:t>
                      </w:r>
                      <w:r>
                        <w:rPr>
                          <w:rFonts w:eastAsia="Arial Unicode MS" w:cs="Arial Unicode MS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kern w:val="24"/>
                          <w:sz w:val="28"/>
                          <w:szCs w:val="28"/>
                        </w:rPr>
                        <w:t xml:space="preserve">0.047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DE35107" wp14:editId="24A84FA3">
                <wp:simplePos x="0" y="0"/>
                <wp:positionH relativeFrom="column">
                  <wp:posOffset>2746057</wp:posOffset>
                </wp:positionH>
                <wp:positionV relativeFrom="line">
                  <wp:posOffset>1655445</wp:posOffset>
                </wp:positionV>
                <wp:extent cx="1023613" cy="304277"/>
                <wp:effectExtent l="0" t="0" r="0" b="0"/>
                <wp:wrapNone/>
                <wp:docPr id="1073741851" name="officeArt object" descr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13" cy="3042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EF54E" w14:textId="77777777" w:rsidR="00BA26E7" w:rsidRDefault="00BA26E7" w:rsidP="00BA26E7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kern w:val="24"/>
                                <w:sz w:val="28"/>
                                <w:szCs w:val="28"/>
                              </w:rPr>
                              <w:t>8.32</w:t>
                            </w:r>
                            <w:r>
                              <w:rPr>
                                <w:rFonts w:eastAsia="Arial Unicode MS" w:cs="Arial Unicode MS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kern w:val="24"/>
                                <w:sz w:val="28"/>
                                <w:szCs w:val="28"/>
                              </w:rPr>
                              <w:t>±</w:t>
                            </w:r>
                            <w:r>
                              <w:rPr>
                                <w:rFonts w:eastAsia="Arial Unicode MS" w:cs="Arial Unicode MS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kern w:val="24"/>
                                <w:sz w:val="28"/>
                                <w:szCs w:val="28"/>
                              </w:rPr>
                              <w:t xml:space="preserve">0.19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35107" id="_x0000_s1033" type="#_x0000_t202" alt="TextBox 12" style="position:absolute;margin-left:216.2pt;margin-top:130.35pt;width:80.6pt;height:23.95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05BEF54E" w14:textId="77777777" w:rsidR="00BA26E7" w:rsidRDefault="00BA26E7" w:rsidP="00BA26E7">
                      <w:pPr>
                        <w:pStyle w:val="Body"/>
                      </w:pPr>
                      <w:r>
                        <w:rPr>
                          <w:rFonts w:ascii="Arial" w:hAnsi="Arial"/>
                          <w:kern w:val="24"/>
                          <w:sz w:val="28"/>
                          <w:szCs w:val="28"/>
                        </w:rPr>
                        <w:t>8.32</w:t>
                      </w:r>
                      <w:r>
                        <w:rPr>
                          <w:rFonts w:eastAsia="Arial Unicode MS" w:cs="Arial Unicode MS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kern w:val="24"/>
                          <w:sz w:val="28"/>
                          <w:szCs w:val="28"/>
                        </w:rPr>
                        <w:t>±</w:t>
                      </w:r>
                      <w:r>
                        <w:rPr>
                          <w:rFonts w:eastAsia="Arial Unicode MS" w:cs="Arial Unicode MS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kern w:val="24"/>
                          <w:sz w:val="28"/>
                          <w:szCs w:val="28"/>
                        </w:rPr>
                        <w:t xml:space="preserve">0.19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803EEBD" wp14:editId="79EAB048">
                <wp:simplePos x="0" y="0"/>
                <wp:positionH relativeFrom="column">
                  <wp:posOffset>2746057</wp:posOffset>
                </wp:positionH>
                <wp:positionV relativeFrom="line">
                  <wp:posOffset>1993900</wp:posOffset>
                </wp:positionV>
                <wp:extent cx="1023613" cy="304277"/>
                <wp:effectExtent l="0" t="0" r="0" b="0"/>
                <wp:wrapNone/>
                <wp:docPr id="1073741852" name="officeArt object" descr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13" cy="3042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A5B8EB" w14:textId="77777777" w:rsidR="00BA26E7" w:rsidRDefault="00BA26E7" w:rsidP="00BA26E7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kern w:val="24"/>
                                <w:sz w:val="28"/>
                                <w:szCs w:val="28"/>
                              </w:rPr>
                              <w:t>2.00</w:t>
                            </w:r>
                            <w:r>
                              <w:rPr>
                                <w:rFonts w:eastAsia="Arial Unicode MS" w:cs="Arial Unicode MS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kern w:val="24"/>
                                <w:sz w:val="28"/>
                                <w:szCs w:val="28"/>
                              </w:rPr>
                              <w:t>±</w:t>
                            </w:r>
                            <w:r>
                              <w:rPr>
                                <w:rFonts w:eastAsia="Arial Unicode MS" w:cs="Arial Unicode MS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kern w:val="24"/>
                                <w:sz w:val="28"/>
                                <w:szCs w:val="28"/>
                              </w:rPr>
                              <w:t xml:space="preserve">0.22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3EEBD" id="_x0000_s1034" type="#_x0000_t202" alt="TextBox 13" style="position:absolute;margin-left:216.2pt;margin-top:157pt;width:80.6pt;height:23.9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" filled="f" stroked="f" strokeweight="1pt">
                <v:stroke miterlimit="4"/>
                <v:textbox inset="1.27mm,1.27mm,1.27mm,1.27mm">
                  <w:txbxContent>
                    <w:p w14:paraId="5CA5B8EB" w14:textId="77777777" w:rsidR="00BA26E7" w:rsidRDefault="00BA26E7" w:rsidP="00BA26E7">
                      <w:pPr>
                        <w:pStyle w:val="Body"/>
                      </w:pPr>
                      <w:r>
                        <w:rPr>
                          <w:rFonts w:ascii="Arial" w:hAnsi="Arial"/>
                          <w:kern w:val="24"/>
                          <w:sz w:val="28"/>
                          <w:szCs w:val="28"/>
                        </w:rPr>
                        <w:t>2.00</w:t>
                      </w:r>
                      <w:r>
                        <w:rPr>
                          <w:rFonts w:eastAsia="Arial Unicode MS" w:cs="Arial Unicode MS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kern w:val="24"/>
                          <w:sz w:val="28"/>
                          <w:szCs w:val="28"/>
                        </w:rPr>
                        <w:t>±</w:t>
                      </w:r>
                      <w:r>
                        <w:rPr>
                          <w:rFonts w:eastAsia="Arial Unicode MS" w:cs="Arial Unicode MS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kern w:val="24"/>
                          <w:sz w:val="28"/>
                          <w:szCs w:val="28"/>
                        </w:rPr>
                        <w:t xml:space="preserve">0.22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B79C260" wp14:editId="4922BF68">
                <wp:simplePos x="0" y="0"/>
                <wp:positionH relativeFrom="column">
                  <wp:posOffset>2686277</wp:posOffset>
                </wp:positionH>
                <wp:positionV relativeFrom="line">
                  <wp:posOffset>977265</wp:posOffset>
                </wp:positionV>
                <wp:extent cx="1221381" cy="304277"/>
                <wp:effectExtent l="0" t="0" r="0" b="0"/>
                <wp:wrapNone/>
                <wp:docPr id="1073741853" name="officeArt object" descr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381" cy="3042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9599C9" w14:textId="77777777" w:rsidR="00BA26E7" w:rsidRDefault="00BA26E7" w:rsidP="00BA26E7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kern w:val="24"/>
                                <w:sz w:val="28"/>
                                <w:szCs w:val="28"/>
                              </w:rPr>
                              <w:t>0.035</w:t>
                            </w:r>
                            <w:r>
                              <w:rPr>
                                <w:rFonts w:eastAsia="Arial Unicode MS" w:cs="Arial Unicode MS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kern w:val="24"/>
                                <w:sz w:val="28"/>
                                <w:szCs w:val="28"/>
                              </w:rPr>
                              <w:t>±</w:t>
                            </w:r>
                            <w:r>
                              <w:rPr>
                                <w:rFonts w:eastAsia="Arial Unicode MS" w:cs="Arial Unicode MS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kern w:val="24"/>
                                <w:sz w:val="28"/>
                                <w:szCs w:val="28"/>
                              </w:rPr>
                              <w:t xml:space="preserve">0.005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9C260" id="_x0000_s1035" type="#_x0000_t202" alt="TextBox 14" style="position:absolute;margin-left:211.5pt;margin-top:76.95pt;width:96.15pt;height:23.95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" filled="f" stroked="f" strokeweight="1pt">
                <v:stroke miterlimit="4"/>
                <v:textbox inset="1.27mm,1.27mm,1.27mm,1.27mm">
                  <w:txbxContent>
                    <w:p w14:paraId="019599C9" w14:textId="77777777" w:rsidR="00BA26E7" w:rsidRDefault="00BA26E7" w:rsidP="00BA26E7">
                      <w:pPr>
                        <w:pStyle w:val="Body"/>
                      </w:pPr>
                      <w:r>
                        <w:rPr>
                          <w:rFonts w:ascii="Arial" w:hAnsi="Arial"/>
                          <w:kern w:val="24"/>
                          <w:sz w:val="28"/>
                          <w:szCs w:val="28"/>
                        </w:rPr>
                        <w:t>0.035</w:t>
                      </w:r>
                      <w:r>
                        <w:rPr>
                          <w:rFonts w:eastAsia="Arial Unicode MS" w:cs="Arial Unicode MS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kern w:val="24"/>
                          <w:sz w:val="28"/>
                          <w:szCs w:val="28"/>
                        </w:rPr>
                        <w:t>±</w:t>
                      </w:r>
                      <w:r>
                        <w:rPr>
                          <w:rFonts w:eastAsia="Arial Unicode MS" w:cs="Arial Unicode MS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kern w:val="24"/>
                          <w:sz w:val="28"/>
                          <w:szCs w:val="28"/>
                        </w:rPr>
                        <w:t xml:space="preserve">0.005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hAnsi="Arial"/>
          <w:sz w:val="22"/>
          <w:szCs w:val="22"/>
        </w:rPr>
        <w:t xml:space="preserve"> </w:t>
      </w:r>
    </w:p>
    <w:p w14:paraId="4B671EFC" w14:textId="77777777" w:rsidR="00BA26E7" w:rsidRDefault="00BA26E7" w:rsidP="00BA26E7">
      <w:pPr>
        <w:pStyle w:val="Body"/>
        <w:rPr>
          <w:rFonts w:ascii="Arial" w:eastAsia="Arial" w:hAnsi="Arial" w:cs="Arial"/>
          <w:sz w:val="22"/>
          <w:szCs w:val="22"/>
        </w:rPr>
      </w:pPr>
    </w:p>
    <w:p w14:paraId="1E255D34" w14:textId="2BD17788" w:rsidR="004D56C4" w:rsidRDefault="00BA26E7" w:rsidP="00BA26E7">
      <w:pPr>
        <w:pStyle w:val="Body"/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ABE72B4" wp14:editId="2BCD021B">
                <wp:simplePos x="0" y="0"/>
                <wp:positionH relativeFrom="column">
                  <wp:posOffset>2812415</wp:posOffset>
                </wp:positionH>
                <wp:positionV relativeFrom="line">
                  <wp:posOffset>252858</wp:posOffset>
                </wp:positionV>
                <wp:extent cx="891251" cy="414655"/>
                <wp:effectExtent l="0" t="0" r="0" b="0"/>
                <wp:wrapNone/>
                <wp:docPr id="1073741842" name="officeArt object" descr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251" cy="4146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3B1D79B" w14:textId="77777777" w:rsidR="00BA26E7" w:rsidRDefault="00BA26E7" w:rsidP="00BA26E7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kern w:val="24"/>
                                <w:position w:val="-16"/>
                                <w:sz w:val="32"/>
                                <w:szCs w:val="32"/>
                                <w:vertAlign w:val="subscript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ymbol" w:hAnsi="Symbol"/>
                                <w:kern w:val="24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kern w:val="24"/>
                                <w:sz w:val="32"/>
                                <w:szCs w:val="32"/>
                              </w:rPr>
                              <w:t>M)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E72B4" id="_x0000_s1036" type="#_x0000_t202" alt="TextBox 3" style="position:absolute;margin-left:221.45pt;margin-top:19.9pt;width:70.2pt;height:32.65pt;z-index:25166131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14:paraId="13B1D79B" w14:textId="77777777" w:rsidR="00BA26E7" w:rsidRDefault="00BA26E7" w:rsidP="00BA26E7">
                      <w:pPr>
                        <w:pStyle w:val="Body"/>
                      </w:pPr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rFonts w:ascii="Arial" w:hAnsi="Arial"/>
                          <w:kern w:val="24"/>
                          <w:position w:val="-16"/>
                          <w:sz w:val="32"/>
                          <w:szCs w:val="32"/>
                          <w:vertAlign w:val="subscript"/>
                        </w:rPr>
                        <w:t>d</w:t>
                      </w:r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Symbol" w:hAnsi="Symbol"/>
                          <w:kern w:val="24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Arial" w:hAnsi="Arial"/>
                          <w:kern w:val="24"/>
                          <w:sz w:val="32"/>
                          <w:szCs w:val="32"/>
                        </w:rPr>
                        <w:t>M)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4D56C4" w:rsidSect="00DF0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6E7"/>
    <w:rsid w:val="00025F25"/>
    <w:rsid w:val="0008105F"/>
    <w:rsid w:val="0044638E"/>
    <w:rsid w:val="004D04D7"/>
    <w:rsid w:val="004D56C4"/>
    <w:rsid w:val="00592BC9"/>
    <w:rsid w:val="00B70868"/>
    <w:rsid w:val="00B91026"/>
    <w:rsid w:val="00BA26E7"/>
    <w:rsid w:val="00C827F2"/>
    <w:rsid w:val="00D86AA2"/>
    <w:rsid w:val="00DF0D11"/>
    <w:rsid w:val="00E60BEF"/>
    <w:rsid w:val="00ED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457290"/>
  <w15:chartTrackingRefBased/>
  <w15:docId w15:val="{36A8F365-67EE-9246-9A06-2F7B5C2F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6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BA26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805</Words>
  <Characters>4593</Characters>
  <Application>Microsoft Office Word</Application>
  <DocSecurity>0</DocSecurity>
  <Lines>38</Lines>
  <Paragraphs>10</Paragraphs>
  <ScaleCrop>false</ScaleCrop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Chou</dc:creator>
  <cp:keywords/>
  <dc:description/>
  <cp:lastModifiedBy>Danny Chou</cp:lastModifiedBy>
  <cp:revision>1</cp:revision>
  <dcterms:created xsi:type="dcterms:W3CDTF">2021-05-02T21:20:00Z</dcterms:created>
  <dcterms:modified xsi:type="dcterms:W3CDTF">2021-05-02T21:24:00Z</dcterms:modified>
</cp:coreProperties>
</file>