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32FF5" w14:textId="77777777" w:rsidR="003A01A8" w:rsidRDefault="003A01A8" w:rsidP="003A01A8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pacing w:val="10"/>
          <w:lang w:val="en-IN"/>
        </w:rPr>
      </w:pPr>
      <w:r w:rsidRPr="00F71AE1">
        <w:rPr>
          <w:noProof/>
        </w:rPr>
        <w:drawing>
          <wp:inline distT="0" distB="0" distL="0" distR="0" wp14:anchorId="44EE8305" wp14:editId="0D252618">
            <wp:extent cx="5943600" cy="1630680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38127" w14:textId="239F8DEE" w:rsidR="003A01A8" w:rsidRPr="00C91D31" w:rsidRDefault="003A01A8" w:rsidP="003A01A8">
      <w:pPr>
        <w:widowControl w:val="0"/>
        <w:spacing w:after="0" w:line="360" w:lineRule="auto"/>
        <w:jc w:val="both"/>
        <w:rPr>
          <w:noProof/>
        </w:rPr>
      </w:pPr>
      <w:r>
        <w:rPr>
          <w:rFonts w:ascii="Times New Roman" w:eastAsia="Times New Roman" w:hAnsi="Times New Roman" w:cs="Times New Roman"/>
          <w:b/>
          <w:color w:val="000000" w:themeColor="text1"/>
          <w:spacing w:val="10"/>
          <w:lang w:val="en-IN"/>
        </w:rPr>
        <w:t xml:space="preserve">Supplementary </w:t>
      </w:r>
      <w:r w:rsidRPr="00D1442F">
        <w:rPr>
          <w:rFonts w:ascii="Times New Roman" w:eastAsia="Times New Roman" w:hAnsi="Times New Roman" w:cs="Times New Roman"/>
          <w:b/>
          <w:color w:val="000000" w:themeColor="text1"/>
          <w:spacing w:val="10"/>
          <w:lang w:val="en-IN"/>
        </w:rPr>
        <w:t>Fig</w:t>
      </w:r>
      <w:r>
        <w:rPr>
          <w:rFonts w:ascii="Times New Roman" w:eastAsia="Times New Roman" w:hAnsi="Times New Roman" w:cs="Times New Roman"/>
          <w:b/>
          <w:color w:val="000000" w:themeColor="text1"/>
          <w:spacing w:val="10"/>
          <w:lang w:val="en-IN"/>
        </w:rPr>
        <w:t xml:space="preserve"> </w:t>
      </w:r>
      <w:r w:rsidR="003C0D15">
        <w:rPr>
          <w:rFonts w:ascii="Times New Roman" w:eastAsia="Times New Roman" w:hAnsi="Times New Roman" w:cs="Times New Roman"/>
          <w:b/>
          <w:color w:val="000000" w:themeColor="text1"/>
          <w:spacing w:val="10"/>
          <w:lang w:val="en-IN"/>
        </w:rPr>
        <w:t>SF</w:t>
      </w:r>
      <w:r>
        <w:rPr>
          <w:rFonts w:ascii="Times New Roman" w:eastAsia="Times New Roman" w:hAnsi="Times New Roman" w:cs="Times New Roman"/>
          <w:b/>
          <w:color w:val="000000" w:themeColor="text1"/>
          <w:spacing w:val="10"/>
          <w:lang w:val="en-IN"/>
        </w:rPr>
        <w:t>1</w:t>
      </w:r>
      <w:r w:rsidRPr="00D1442F">
        <w:rPr>
          <w:rFonts w:ascii="Times New Roman" w:eastAsia="Times New Roman" w:hAnsi="Times New Roman" w:cs="Times New Roman"/>
          <w:b/>
          <w:color w:val="000000" w:themeColor="text1"/>
          <w:spacing w:val="10"/>
          <w:lang w:val="en-IN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 w:themeColor="text1"/>
          <w:spacing w:val="10"/>
          <w:lang w:val="en-IN"/>
        </w:rPr>
        <w:t>Comparison of the reduction in TD among parents and hybrids, correlation matrix of TD and insect damage, and microscopic image of cotton leaf disc with trichomes</w:t>
      </w:r>
    </w:p>
    <w:p w14:paraId="1CA526B4" w14:textId="5153F314" w:rsidR="00A056BE" w:rsidRDefault="00A056BE"/>
    <w:p w14:paraId="6DB54DD4" w14:textId="77777777" w:rsidR="003A01A8" w:rsidRPr="00E75723" w:rsidRDefault="003A01A8" w:rsidP="003A01A8">
      <w:pPr>
        <w:widowControl w:val="0"/>
        <w:spacing w:line="360" w:lineRule="auto"/>
        <w:ind w:firstLine="720"/>
        <w:jc w:val="both"/>
        <w:rPr>
          <w:rFonts w:ascii="Times New Roman" w:hAnsi="Times New Roman" w:cs="Times New Roman"/>
          <w:bCs/>
          <w:color w:val="000000" w:themeColor="text1"/>
          <w:spacing w:val="10"/>
          <w:lang w:val="en-IN"/>
        </w:rPr>
      </w:pPr>
    </w:p>
    <w:p w14:paraId="5F77BDD7" w14:textId="77777777" w:rsidR="003A01A8" w:rsidRDefault="003A01A8" w:rsidP="003A01A8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color w:val="000000" w:themeColor="text1"/>
          <w:spacing w:val="10"/>
        </w:rPr>
      </w:pPr>
      <w:r w:rsidRPr="00F71AE1">
        <w:rPr>
          <w:noProof/>
        </w:rPr>
        <w:drawing>
          <wp:inline distT="0" distB="0" distL="0" distR="0" wp14:anchorId="0EB5ED22" wp14:editId="7456F575">
            <wp:extent cx="4419600" cy="241554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ADCD1" w14:textId="287592ED" w:rsidR="003A01A8" w:rsidRPr="003C12AA" w:rsidRDefault="003A01A8" w:rsidP="003A01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pacing w:val="10"/>
          <w:lang w:val="en-IN"/>
        </w:rPr>
      </w:pPr>
      <w:r w:rsidRPr="003620C0">
        <w:rPr>
          <w:rFonts w:ascii="Times New Roman" w:hAnsi="Times New Roman"/>
          <w:b/>
          <w:bCs/>
          <w:color w:val="000000" w:themeColor="text1"/>
          <w:spacing w:val="10"/>
          <w:highlight w:val="yellow"/>
        </w:rPr>
        <w:t xml:space="preserve">Supplementary Fig </w:t>
      </w:r>
      <w:r w:rsidR="003C0D15">
        <w:rPr>
          <w:rFonts w:ascii="Times New Roman" w:hAnsi="Times New Roman"/>
          <w:b/>
          <w:bCs/>
          <w:color w:val="000000" w:themeColor="text1"/>
          <w:spacing w:val="10"/>
          <w:highlight w:val="yellow"/>
        </w:rPr>
        <w:t>SF</w:t>
      </w:r>
      <w:r>
        <w:rPr>
          <w:rFonts w:ascii="Times New Roman" w:hAnsi="Times New Roman"/>
          <w:b/>
          <w:bCs/>
          <w:color w:val="000000" w:themeColor="text1"/>
          <w:spacing w:val="10"/>
          <w:highlight w:val="yellow"/>
        </w:rPr>
        <w:t>2</w:t>
      </w:r>
      <w:r w:rsidRPr="003620C0">
        <w:rPr>
          <w:rFonts w:ascii="Times New Roman" w:hAnsi="Times New Roman"/>
          <w:b/>
          <w:bCs/>
          <w:color w:val="000000" w:themeColor="text1"/>
          <w:spacing w:val="10"/>
          <w:highlight w:val="yellow"/>
        </w:rPr>
        <w:t>:</w:t>
      </w:r>
      <w:r w:rsidRPr="007C6AFD">
        <w:rPr>
          <w:rFonts w:ascii="Times New Roman" w:hAnsi="Times New Roman"/>
          <w:b/>
          <w:bCs/>
          <w:color w:val="000000" w:themeColor="text1"/>
          <w:spacing w:val="10"/>
        </w:rPr>
        <w:t xml:space="preserve"> Comparison of pollen size among the F</w:t>
      </w:r>
      <w:r w:rsidRPr="007C6AFD">
        <w:rPr>
          <w:rFonts w:ascii="Times New Roman" w:hAnsi="Times New Roman"/>
          <w:b/>
          <w:bCs/>
          <w:color w:val="000000" w:themeColor="text1"/>
          <w:spacing w:val="10"/>
          <w:vertAlign w:val="subscript"/>
        </w:rPr>
        <w:t xml:space="preserve">1 </w:t>
      </w:r>
      <w:r w:rsidRPr="007C6AFD">
        <w:rPr>
          <w:rFonts w:ascii="Times New Roman" w:hAnsi="Times New Roman"/>
          <w:b/>
          <w:bCs/>
          <w:color w:val="000000" w:themeColor="text1"/>
          <w:spacing w:val="10"/>
        </w:rPr>
        <w:t>and their respective parents</w:t>
      </w:r>
    </w:p>
    <w:p w14:paraId="1CA1292C" w14:textId="4721C64C" w:rsidR="003A01A8" w:rsidRDefault="003A01A8"/>
    <w:p w14:paraId="646B55D2" w14:textId="613CBD39" w:rsidR="003A01A8" w:rsidRPr="003E452B" w:rsidRDefault="003A01A8" w:rsidP="003A01A8">
      <w:pPr>
        <w:widowControl w:val="0"/>
        <w:spacing w:line="36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pacing w:val="10"/>
          <w:lang w:val="en-IN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pacing w:val="10"/>
          <w:lang w:val="en-IN"/>
        </w:rPr>
        <w:drawing>
          <wp:inline distT="0" distB="0" distL="0" distR="0" wp14:anchorId="0E42513D" wp14:editId="2A643472">
            <wp:extent cx="2974340" cy="1145540"/>
            <wp:effectExtent l="0" t="0" r="0" b="0"/>
            <wp:docPr id="3" name="Picture 3" descr="A close-up of a ce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ce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40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color w:val="000000" w:themeColor="text1"/>
          <w:spacing w:val="10"/>
          <w:lang w:val="en-IN"/>
        </w:rPr>
        <w:drawing>
          <wp:inline distT="0" distB="0" distL="0" distR="0" wp14:anchorId="2133434A" wp14:editId="1672A93F">
            <wp:extent cx="1983105" cy="1134745"/>
            <wp:effectExtent l="0" t="0" r="0" b="8255"/>
            <wp:docPr id="2" name="Picture 2" descr="A close-up of a ce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ce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noProof/>
          <w:color w:val="000000" w:themeColor="text1"/>
          <w:spacing w:val="10"/>
          <w:lang w:val="en-IN"/>
        </w:rPr>
        <w:lastRenderedPageBreak/>
        <w:drawing>
          <wp:inline distT="0" distB="0" distL="0" distR="0" wp14:anchorId="46A93537" wp14:editId="0AB8F32A">
            <wp:extent cx="2214245" cy="914400"/>
            <wp:effectExtent l="0" t="0" r="0" b="0"/>
            <wp:docPr id="1" name="Picture 1" descr="A collage of images of a ce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ollage of images of a ce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84723" w14:textId="6F59807D" w:rsidR="003A01A8" w:rsidRDefault="003A01A8" w:rsidP="003A01A8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pacing w:val="10"/>
          <w:lang w:val="en-IN"/>
        </w:rPr>
      </w:pPr>
      <w:r w:rsidRPr="003620C0">
        <w:rPr>
          <w:rFonts w:ascii="Times New Roman" w:hAnsi="Times New Roman"/>
          <w:b/>
          <w:bCs/>
          <w:color w:val="000000" w:themeColor="text1"/>
          <w:spacing w:val="10"/>
          <w:highlight w:val="yellow"/>
        </w:rPr>
        <w:t xml:space="preserve">Supplementary Fig </w:t>
      </w:r>
      <w:r w:rsidR="003C0D15">
        <w:rPr>
          <w:rFonts w:ascii="Times New Roman" w:hAnsi="Times New Roman"/>
          <w:b/>
          <w:bCs/>
          <w:color w:val="000000" w:themeColor="text1"/>
          <w:spacing w:val="10"/>
          <w:highlight w:val="yellow"/>
        </w:rPr>
        <w:t>SF</w:t>
      </w:r>
      <w:r>
        <w:rPr>
          <w:rFonts w:ascii="Times New Roman" w:hAnsi="Times New Roman"/>
          <w:b/>
          <w:bCs/>
          <w:color w:val="000000" w:themeColor="text1"/>
          <w:spacing w:val="10"/>
          <w:highlight w:val="yellow"/>
        </w:rPr>
        <w:t>3</w:t>
      </w:r>
      <w:r w:rsidRPr="003620C0">
        <w:rPr>
          <w:rFonts w:ascii="Times New Roman" w:eastAsia="Times New Roman" w:hAnsi="Times New Roman" w:cs="Times New Roman"/>
          <w:b/>
          <w:color w:val="000000" w:themeColor="text1"/>
          <w:spacing w:val="10"/>
          <w:highlight w:val="yellow"/>
          <w:lang w:val="en-IN"/>
        </w:rPr>
        <w:t>:</w:t>
      </w:r>
      <w:r>
        <w:rPr>
          <w:rFonts w:ascii="Times New Roman" w:eastAsia="Times New Roman" w:hAnsi="Times New Roman" w:cs="Times New Roman"/>
          <w:b/>
          <w:color w:val="000000" w:themeColor="text1"/>
          <w:spacing w:val="10"/>
          <w:lang w:val="en-IN"/>
        </w:rPr>
        <w:t xml:space="preserve"> Different stages of meiosis and different types of cytokinesis in interspecific hybrids (here, arrows at early metaphase indicate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pacing w:val="10"/>
          <w:lang w:val="en-IN"/>
        </w:rPr>
        <w:t>univalents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pacing w:val="10"/>
          <w:lang w:val="en-IN"/>
        </w:rPr>
        <w:t>)</w:t>
      </w:r>
    </w:p>
    <w:p w14:paraId="75C128AC" w14:textId="637D4F28" w:rsidR="003A01A8" w:rsidRDefault="003A01A8"/>
    <w:p w14:paraId="2A650011" w14:textId="77777777" w:rsidR="00316A2E" w:rsidRPr="00E26BF4" w:rsidRDefault="00316A2E" w:rsidP="00316A2E">
      <w:pPr>
        <w:widowControl w:val="0"/>
        <w:spacing w:line="360" w:lineRule="auto"/>
        <w:jc w:val="both"/>
        <w:rPr>
          <w:rFonts w:ascii="Times New Roman" w:hAnsi="Times New Roman" w:cs="Times New Roman"/>
          <w:b/>
          <w:bCs/>
          <w:spacing w:val="10"/>
          <w:lang w:val="en-IN"/>
        </w:rPr>
      </w:pPr>
      <w:r w:rsidRPr="00E26BF4">
        <w:rPr>
          <w:rFonts w:ascii="Times New Roman" w:hAnsi="Times New Roman" w:cs="Times New Roman"/>
          <w:b/>
          <w:bCs/>
          <w:spacing w:val="10"/>
          <w:lang w:val="en-IN"/>
        </w:rPr>
        <w:t>Supplementary Table information:</w:t>
      </w:r>
    </w:p>
    <w:p w14:paraId="7FC06064" w14:textId="77777777" w:rsidR="00316A2E" w:rsidRPr="00E26BF4" w:rsidRDefault="00316A2E" w:rsidP="00316A2E">
      <w:pPr>
        <w:widowControl w:val="0"/>
        <w:spacing w:line="360" w:lineRule="auto"/>
        <w:jc w:val="both"/>
        <w:rPr>
          <w:rFonts w:ascii="Times New Roman" w:hAnsi="Times New Roman" w:cs="Times New Roman"/>
          <w:b/>
          <w:bCs/>
          <w:spacing w:val="10"/>
          <w:lang w:val="en-IN"/>
        </w:rPr>
      </w:pPr>
      <w:r w:rsidRPr="00E26BF4">
        <w:rPr>
          <w:rFonts w:ascii="Times New Roman" w:hAnsi="Times New Roman" w:cs="Times New Roman"/>
          <w:b/>
          <w:bCs/>
          <w:spacing w:val="10"/>
          <w:lang w:val="en-IN"/>
        </w:rPr>
        <w:t>Supplementary Table ST1: Information of SSR primers used for hybridity confirmation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70"/>
        <w:gridCol w:w="1870"/>
        <w:gridCol w:w="1870"/>
      </w:tblGrid>
      <w:tr w:rsidR="00316A2E" w:rsidRPr="00E26BF4" w14:paraId="751A852D" w14:textId="77777777" w:rsidTr="004D2914">
        <w:trPr>
          <w:jc w:val="center"/>
        </w:trPr>
        <w:tc>
          <w:tcPr>
            <w:tcW w:w="1870" w:type="dxa"/>
          </w:tcPr>
          <w:p w14:paraId="123EE2D4" w14:textId="77777777" w:rsidR="00316A2E" w:rsidRPr="00E26BF4" w:rsidRDefault="00316A2E" w:rsidP="004D2914">
            <w:pPr>
              <w:widowControl w:val="0"/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pacing w:val="10"/>
              </w:rPr>
            </w:pPr>
            <w:r w:rsidRPr="00E26BF4">
              <w:rPr>
                <w:rFonts w:ascii="Times New Roman" w:hAnsi="Times New Roman" w:cs="Times New Roman"/>
                <w:b/>
                <w:bCs/>
                <w:spacing w:val="10"/>
              </w:rPr>
              <w:t>SSR Marker</w:t>
            </w:r>
          </w:p>
        </w:tc>
        <w:tc>
          <w:tcPr>
            <w:tcW w:w="1870" w:type="dxa"/>
          </w:tcPr>
          <w:p w14:paraId="1190944B" w14:textId="77777777" w:rsidR="00316A2E" w:rsidRPr="00E26BF4" w:rsidRDefault="00316A2E" w:rsidP="004D2914">
            <w:pPr>
              <w:widowControl w:val="0"/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pacing w:val="10"/>
              </w:rPr>
            </w:pPr>
            <w:r w:rsidRPr="00E26BF4">
              <w:rPr>
                <w:rFonts w:ascii="Times New Roman" w:hAnsi="Times New Roman" w:cs="Times New Roman"/>
                <w:b/>
                <w:bCs/>
                <w:spacing w:val="10"/>
              </w:rPr>
              <w:t>Chromosome</w:t>
            </w:r>
          </w:p>
        </w:tc>
        <w:tc>
          <w:tcPr>
            <w:tcW w:w="1870" w:type="dxa"/>
          </w:tcPr>
          <w:p w14:paraId="7295BA57" w14:textId="77777777" w:rsidR="00316A2E" w:rsidRPr="00E26BF4" w:rsidRDefault="00316A2E" w:rsidP="004D2914">
            <w:pPr>
              <w:widowControl w:val="0"/>
              <w:spacing w:after="160" w:line="360" w:lineRule="auto"/>
              <w:jc w:val="center"/>
              <w:rPr>
                <w:rFonts w:ascii="Times New Roman" w:hAnsi="Times New Roman" w:cs="Times New Roman"/>
                <w:b/>
                <w:bCs/>
                <w:spacing w:val="10"/>
              </w:rPr>
            </w:pPr>
            <w:r w:rsidRPr="00E26BF4">
              <w:rPr>
                <w:rFonts w:ascii="Times New Roman" w:hAnsi="Times New Roman" w:cs="Times New Roman"/>
                <w:b/>
                <w:bCs/>
                <w:spacing w:val="10"/>
              </w:rPr>
              <w:t>Genome</w:t>
            </w:r>
          </w:p>
        </w:tc>
      </w:tr>
      <w:tr w:rsidR="00316A2E" w:rsidRPr="00E26BF4" w14:paraId="58F27459" w14:textId="77777777" w:rsidTr="004D2914">
        <w:trPr>
          <w:jc w:val="center"/>
        </w:trPr>
        <w:tc>
          <w:tcPr>
            <w:tcW w:w="1870" w:type="dxa"/>
          </w:tcPr>
          <w:p w14:paraId="15740D01" w14:textId="77777777" w:rsidR="00316A2E" w:rsidRPr="00E26BF4" w:rsidRDefault="00316A2E" w:rsidP="004D2914">
            <w:pPr>
              <w:widowControl w:val="0"/>
              <w:spacing w:after="160" w:line="360" w:lineRule="auto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BNL 1679</w:t>
            </w:r>
          </w:p>
        </w:tc>
        <w:tc>
          <w:tcPr>
            <w:tcW w:w="1870" w:type="dxa"/>
          </w:tcPr>
          <w:p w14:paraId="2023AA5E" w14:textId="77777777" w:rsidR="00316A2E" w:rsidRPr="00E26BF4" w:rsidRDefault="00316A2E" w:rsidP="004D2914">
            <w:pPr>
              <w:widowControl w:val="0"/>
              <w:spacing w:after="160" w:line="360" w:lineRule="auto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12</w:t>
            </w:r>
          </w:p>
        </w:tc>
        <w:tc>
          <w:tcPr>
            <w:tcW w:w="1870" w:type="dxa"/>
          </w:tcPr>
          <w:p w14:paraId="134BAB2C" w14:textId="77777777" w:rsidR="00316A2E" w:rsidRPr="00E26BF4" w:rsidRDefault="00316A2E" w:rsidP="004D2914">
            <w:pPr>
              <w:widowControl w:val="0"/>
              <w:spacing w:after="160" w:line="360" w:lineRule="auto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A</w:t>
            </w:r>
          </w:p>
        </w:tc>
      </w:tr>
      <w:tr w:rsidR="00316A2E" w:rsidRPr="00E26BF4" w14:paraId="4BC1BFBE" w14:textId="77777777" w:rsidTr="004D2914">
        <w:trPr>
          <w:jc w:val="center"/>
        </w:trPr>
        <w:tc>
          <w:tcPr>
            <w:tcW w:w="1870" w:type="dxa"/>
          </w:tcPr>
          <w:p w14:paraId="68667177" w14:textId="77777777" w:rsidR="00316A2E" w:rsidRPr="00E26BF4" w:rsidRDefault="00316A2E" w:rsidP="004D2914">
            <w:pPr>
              <w:widowControl w:val="0"/>
              <w:spacing w:after="160" w:line="360" w:lineRule="auto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NAU 0922</w:t>
            </w:r>
          </w:p>
        </w:tc>
        <w:tc>
          <w:tcPr>
            <w:tcW w:w="1870" w:type="dxa"/>
          </w:tcPr>
          <w:p w14:paraId="3D1BDB17" w14:textId="77777777" w:rsidR="00316A2E" w:rsidRPr="00E26BF4" w:rsidRDefault="00316A2E" w:rsidP="004D2914">
            <w:pPr>
              <w:widowControl w:val="0"/>
              <w:spacing w:after="160" w:line="360" w:lineRule="auto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05</w:t>
            </w:r>
          </w:p>
        </w:tc>
        <w:tc>
          <w:tcPr>
            <w:tcW w:w="1870" w:type="dxa"/>
          </w:tcPr>
          <w:p w14:paraId="70B0DAAB" w14:textId="77777777" w:rsidR="00316A2E" w:rsidRPr="00E26BF4" w:rsidRDefault="00316A2E" w:rsidP="004D2914">
            <w:pPr>
              <w:widowControl w:val="0"/>
              <w:spacing w:after="160" w:line="360" w:lineRule="auto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A</w:t>
            </w:r>
          </w:p>
        </w:tc>
      </w:tr>
      <w:tr w:rsidR="00316A2E" w:rsidRPr="00E26BF4" w14:paraId="488C1627" w14:textId="77777777" w:rsidTr="004D2914">
        <w:trPr>
          <w:jc w:val="center"/>
        </w:trPr>
        <w:tc>
          <w:tcPr>
            <w:tcW w:w="1870" w:type="dxa"/>
          </w:tcPr>
          <w:p w14:paraId="62E5ABF8" w14:textId="77777777" w:rsidR="00316A2E" w:rsidRPr="00E26BF4" w:rsidRDefault="00316A2E" w:rsidP="004D2914">
            <w:pPr>
              <w:widowControl w:val="0"/>
              <w:spacing w:after="160" w:line="360" w:lineRule="auto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BNL 0946</w:t>
            </w:r>
          </w:p>
        </w:tc>
        <w:tc>
          <w:tcPr>
            <w:tcW w:w="1870" w:type="dxa"/>
          </w:tcPr>
          <w:p w14:paraId="20034208" w14:textId="77777777" w:rsidR="00316A2E" w:rsidRPr="00E26BF4" w:rsidRDefault="00316A2E" w:rsidP="004D2914">
            <w:pPr>
              <w:widowControl w:val="0"/>
              <w:spacing w:after="160" w:line="360" w:lineRule="auto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20</w:t>
            </w:r>
          </w:p>
        </w:tc>
        <w:tc>
          <w:tcPr>
            <w:tcW w:w="1870" w:type="dxa"/>
          </w:tcPr>
          <w:p w14:paraId="3808E6D4" w14:textId="77777777" w:rsidR="00316A2E" w:rsidRPr="00E26BF4" w:rsidRDefault="00316A2E" w:rsidP="004D2914">
            <w:pPr>
              <w:widowControl w:val="0"/>
              <w:spacing w:after="160" w:line="360" w:lineRule="auto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D</w:t>
            </w:r>
          </w:p>
        </w:tc>
      </w:tr>
      <w:tr w:rsidR="00316A2E" w:rsidRPr="00E26BF4" w14:paraId="795221AF" w14:textId="77777777" w:rsidTr="004D2914">
        <w:trPr>
          <w:jc w:val="center"/>
        </w:trPr>
        <w:tc>
          <w:tcPr>
            <w:tcW w:w="1870" w:type="dxa"/>
          </w:tcPr>
          <w:p w14:paraId="413AA66B" w14:textId="77777777" w:rsidR="00316A2E" w:rsidRPr="00E26BF4" w:rsidRDefault="00316A2E" w:rsidP="004D2914">
            <w:pPr>
              <w:widowControl w:val="0"/>
              <w:spacing w:after="160" w:line="360" w:lineRule="auto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NAU 1222</w:t>
            </w:r>
          </w:p>
        </w:tc>
        <w:tc>
          <w:tcPr>
            <w:tcW w:w="1870" w:type="dxa"/>
          </w:tcPr>
          <w:p w14:paraId="020F1EF5" w14:textId="77777777" w:rsidR="00316A2E" w:rsidRPr="00E26BF4" w:rsidRDefault="00316A2E" w:rsidP="004D2914">
            <w:pPr>
              <w:widowControl w:val="0"/>
              <w:spacing w:after="160" w:line="360" w:lineRule="auto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07</w:t>
            </w:r>
          </w:p>
        </w:tc>
        <w:tc>
          <w:tcPr>
            <w:tcW w:w="1870" w:type="dxa"/>
          </w:tcPr>
          <w:p w14:paraId="19234671" w14:textId="77777777" w:rsidR="00316A2E" w:rsidRPr="00E26BF4" w:rsidRDefault="00316A2E" w:rsidP="004D2914">
            <w:pPr>
              <w:widowControl w:val="0"/>
              <w:spacing w:after="160" w:line="360" w:lineRule="auto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A</w:t>
            </w:r>
          </w:p>
        </w:tc>
      </w:tr>
      <w:tr w:rsidR="00316A2E" w:rsidRPr="00E26BF4" w14:paraId="6C4BC771" w14:textId="77777777" w:rsidTr="004D2914">
        <w:trPr>
          <w:jc w:val="center"/>
        </w:trPr>
        <w:tc>
          <w:tcPr>
            <w:tcW w:w="1870" w:type="dxa"/>
          </w:tcPr>
          <w:p w14:paraId="5EE3361A" w14:textId="77777777" w:rsidR="00316A2E" w:rsidRPr="00E26BF4" w:rsidRDefault="00316A2E" w:rsidP="004D2914">
            <w:pPr>
              <w:widowControl w:val="0"/>
              <w:spacing w:after="160" w:line="360" w:lineRule="auto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BNL 2921</w:t>
            </w:r>
          </w:p>
        </w:tc>
        <w:tc>
          <w:tcPr>
            <w:tcW w:w="1870" w:type="dxa"/>
          </w:tcPr>
          <w:p w14:paraId="4D9F6347" w14:textId="77777777" w:rsidR="00316A2E" w:rsidRPr="00E26BF4" w:rsidRDefault="00316A2E" w:rsidP="004D2914">
            <w:pPr>
              <w:widowControl w:val="0"/>
              <w:spacing w:after="160" w:line="360" w:lineRule="auto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01</w:t>
            </w:r>
          </w:p>
        </w:tc>
        <w:tc>
          <w:tcPr>
            <w:tcW w:w="1870" w:type="dxa"/>
          </w:tcPr>
          <w:p w14:paraId="76B080D8" w14:textId="77777777" w:rsidR="00316A2E" w:rsidRPr="00E26BF4" w:rsidRDefault="00316A2E" w:rsidP="004D2914">
            <w:pPr>
              <w:widowControl w:val="0"/>
              <w:spacing w:after="160" w:line="360" w:lineRule="auto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A</w:t>
            </w:r>
          </w:p>
        </w:tc>
      </w:tr>
      <w:tr w:rsidR="00316A2E" w:rsidRPr="00E26BF4" w14:paraId="472A3AD3" w14:textId="77777777" w:rsidTr="004D2914">
        <w:trPr>
          <w:jc w:val="center"/>
        </w:trPr>
        <w:tc>
          <w:tcPr>
            <w:tcW w:w="1870" w:type="dxa"/>
          </w:tcPr>
          <w:p w14:paraId="322F2653" w14:textId="77777777" w:rsidR="00316A2E" w:rsidRPr="00E26BF4" w:rsidRDefault="00316A2E" w:rsidP="004D2914">
            <w:pPr>
              <w:widowControl w:val="0"/>
              <w:spacing w:after="160" w:line="360" w:lineRule="auto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CIR 0183</w:t>
            </w:r>
          </w:p>
        </w:tc>
        <w:tc>
          <w:tcPr>
            <w:tcW w:w="1870" w:type="dxa"/>
          </w:tcPr>
          <w:p w14:paraId="55DE03C2" w14:textId="77777777" w:rsidR="00316A2E" w:rsidRPr="00E26BF4" w:rsidRDefault="00316A2E" w:rsidP="004D2914">
            <w:pPr>
              <w:widowControl w:val="0"/>
              <w:spacing w:after="160" w:line="360" w:lineRule="auto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12</w:t>
            </w:r>
          </w:p>
        </w:tc>
        <w:tc>
          <w:tcPr>
            <w:tcW w:w="1870" w:type="dxa"/>
          </w:tcPr>
          <w:p w14:paraId="41431FDD" w14:textId="77777777" w:rsidR="00316A2E" w:rsidRPr="00E26BF4" w:rsidRDefault="00316A2E" w:rsidP="004D2914">
            <w:pPr>
              <w:widowControl w:val="0"/>
              <w:spacing w:after="160" w:line="360" w:lineRule="auto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A</w:t>
            </w:r>
          </w:p>
        </w:tc>
      </w:tr>
      <w:tr w:rsidR="00316A2E" w:rsidRPr="00E26BF4" w14:paraId="1115165A" w14:textId="77777777" w:rsidTr="004D2914">
        <w:trPr>
          <w:jc w:val="center"/>
        </w:trPr>
        <w:tc>
          <w:tcPr>
            <w:tcW w:w="1870" w:type="dxa"/>
          </w:tcPr>
          <w:p w14:paraId="3A1F8CD1" w14:textId="77777777" w:rsidR="00316A2E" w:rsidRPr="00E26BF4" w:rsidRDefault="00316A2E" w:rsidP="004D2914">
            <w:pPr>
              <w:widowControl w:val="0"/>
              <w:spacing w:after="160" w:line="360" w:lineRule="auto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BNL 2652</w:t>
            </w:r>
          </w:p>
        </w:tc>
        <w:tc>
          <w:tcPr>
            <w:tcW w:w="1870" w:type="dxa"/>
          </w:tcPr>
          <w:p w14:paraId="6769F16F" w14:textId="77777777" w:rsidR="00316A2E" w:rsidRPr="00E26BF4" w:rsidRDefault="00316A2E" w:rsidP="004D2914">
            <w:pPr>
              <w:widowControl w:val="0"/>
              <w:spacing w:after="160" w:line="360" w:lineRule="auto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13</w:t>
            </w:r>
          </w:p>
        </w:tc>
        <w:tc>
          <w:tcPr>
            <w:tcW w:w="1870" w:type="dxa"/>
          </w:tcPr>
          <w:p w14:paraId="66602269" w14:textId="77777777" w:rsidR="00316A2E" w:rsidRPr="00E26BF4" w:rsidRDefault="00316A2E" w:rsidP="004D2914">
            <w:pPr>
              <w:widowControl w:val="0"/>
              <w:spacing w:after="160" w:line="360" w:lineRule="auto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A</w:t>
            </w:r>
          </w:p>
        </w:tc>
      </w:tr>
      <w:tr w:rsidR="00316A2E" w:rsidRPr="00E26BF4" w14:paraId="5E2C3C3A" w14:textId="77777777" w:rsidTr="004D2914">
        <w:trPr>
          <w:jc w:val="center"/>
        </w:trPr>
        <w:tc>
          <w:tcPr>
            <w:tcW w:w="1870" w:type="dxa"/>
          </w:tcPr>
          <w:p w14:paraId="71072600" w14:textId="77777777" w:rsidR="00316A2E" w:rsidRPr="00E26BF4" w:rsidRDefault="00316A2E" w:rsidP="004D2914">
            <w:pPr>
              <w:widowControl w:val="0"/>
              <w:spacing w:after="160" w:line="360" w:lineRule="auto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BNL 3888</w:t>
            </w:r>
          </w:p>
        </w:tc>
        <w:tc>
          <w:tcPr>
            <w:tcW w:w="1870" w:type="dxa"/>
          </w:tcPr>
          <w:p w14:paraId="3A49CDC1" w14:textId="77777777" w:rsidR="00316A2E" w:rsidRPr="00E26BF4" w:rsidRDefault="00316A2E" w:rsidP="004D2914">
            <w:pPr>
              <w:widowControl w:val="0"/>
              <w:spacing w:after="160" w:line="360" w:lineRule="auto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11</w:t>
            </w:r>
          </w:p>
        </w:tc>
        <w:tc>
          <w:tcPr>
            <w:tcW w:w="1870" w:type="dxa"/>
          </w:tcPr>
          <w:p w14:paraId="3C67336A" w14:textId="77777777" w:rsidR="00316A2E" w:rsidRPr="00E26BF4" w:rsidRDefault="00316A2E" w:rsidP="004D2914">
            <w:pPr>
              <w:widowControl w:val="0"/>
              <w:spacing w:after="160" w:line="360" w:lineRule="auto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A</w:t>
            </w:r>
          </w:p>
        </w:tc>
      </w:tr>
    </w:tbl>
    <w:p w14:paraId="620F6B4A" w14:textId="77777777" w:rsidR="00316A2E" w:rsidRPr="00E26BF4" w:rsidRDefault="00316A2E" w:rsidP="00316A2E">
      <w:pPr>
        <w:widowControl w:val="0"/>
        <w:spacing w:line="360" w:lineRule="auto"/>
        <w:ind w:left="1440" w:firstLine="720"/>
        <w:jc w:val="both"/>
        <w:rPr>
          <w:rFonts w:ascii="Times New Roman" w:hAnsi="Times New Roman" w:cs="Times New Roman"/>
          <w:spacing w:val="10"/>
          <w:lang w:val="en-IN"/>
        </w:rPr>
      </w:pPr>
      <w:r w:rsidRPr="00E26BF4">
        <w:rPr>
          <w:rFonts w:ascii="Times New Roman" w:hAnsi="Times New Roman" w:cs="Times New Roman"/>
          <w:spacing w:val="10"/>
          <w:lang w:val="en-IN"/>
        </w:rPr>
        <w:t xml:space="preserve">Data source: </w:t>
      </w:r>
      <w:hyperlink r:id="rId9" w:history="1">
        <w:r w:rsidRPr="00E26BF4">
          <w:rPr>
            <w:rStyle w:val="Hyperlink"/>
            <w:rFonts w:ascii="Times New Roman" w:hAnsi="Times New Roman" w:cs="Times New Roman"/>
            <w:spacing w:val="10"/>
            <w:lang w:val="en-IN"/>
          </w:rPr>
          <w:t>https://www.cottongen.org/</w:t>
        </w:r>
      </w:hyperlink>
    </w:p>
    <w:p w14:paraId="0493D725" w14:textId="77777777" w:rsidR="00316A2E" w:rsidRPr="00E26BF4" w:rsidRDefault="00316A2E" w:rsidP="00316A2E">
      <w:pPr>
        <w:widowControl w:val="0"/>
        <w:spacing w:line="360" w:lineRule="auto"/>
        <w:jc w:val="both"/>
        <w:rPr>
          <w:rFonts w:ascii="Times New Roman" w:hAnsi="Times New Roman" w:cs="Times New Roman"/>
          <w:b/>
          <w:bCs/>
          <w:spacing w:val="10"/>
        </w:rPr>
      </w:pPr>
      <w:r w:rsidRPr="00E26BF4">
        <w:rPr>
          <w:rFonts w:ascii="Times New Roman" w:hAnsi="Times New Roman" w:cs="Times New Roman"/>
          <w:b/>
          <w:bCs/>
          <w:spacing w:val="10"/>
        </w:rPr>
        <w:t xml:space="preserve">Supplementary Table ST2: Information of primer used in viral DNA amplification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5266"/>
        <w:gridCol w:w="3099"/>
      </w:tblGrid>
      <w:tr w:rsidR="00316A2E" w:rsidRPr="00E26BF4" w14:paraId="11679D44" w14:textId="77777777" w:rsidTr="004D2914">
        <w:tc>
          <w:tcPr>
            <w:tcW w:w="985" w:type="dxa"/>
          </w:tcPr>
          <w:p w14:paraId="36B15114" w14:textId="77777777" w:rsidR="00316A2E" w:rsidRPr="00E26BF4" w:rsidRDefault="00316A2E" w:rsidP="004D2914">
            <w:pPr>
              <w:widowControl w:val="0"/>
              <w:spacing w:after="160" w:line="360" w:lineRule="auto"/>
              <w:jc w:val="center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Primer</w:t>
            </w:r>
          </w:p>
        </w:tc>
        <w:tc>
          <w:tcPr>
            <w:tcW w:w="5266" w:type="dxa"/>
          </w:tcPr>
          <w:p w14:paraId="4B802D4E" w14:textId="77777777" w:rsidR="00316A2E" w:rsidRPr="00E26BF4" w:rsidRDefault="00316A2E" w:rsidP="004D2914">
            <w:pPr>
              <w:widowControl w:val="0"/>
              <w:spacing w:after="160" w:line="360" w:lineRule="auto"/>
              <w:jc w:val="center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Sequence</w:t>
            </w:r>
          </w:p>
        </w:tc>
        <w:tc>
          <w:tcPr>
            <w:tcW w:w="3099" w:type="dxa"/>
          </w:tcPr>
          <w:p w14:paraId="0F56D64A" w14:textId="77777777" w:rsidR="00316A2E" w:rsidRPr="00E26BF4" w:rsidRDefault="00316A2E" w:rsidP="004D2914">
            <w:pPr>
              <w:widowControl w:val="0"/>
              <w:spacing w:after="160" w:line="360" w:lineRule="auto"/>
              <w:jc w:val="center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Nucleotides</w:t>
            </w:r>
          </w:p>
        </w:tc>
      </w:tr>
      <w:tr w:rsidR="00316A2E" w:rsidRPr="00E26BF4" w14:paraId="10825DC3" w14:textId="77777777" w:rsidTr="004D2914">
        <w:tc>
          <w:tcPr>
            <w:tcW w:w="985" w:type="dxa"/>
          </w:tcPr>
          <w:p w14:paraId="4F08FF03" w14:textId="77777777" w:rsidR="00316A2E" w:rsidRPr="00E26BF4" w:rsidRDefault="00316A2E" w:rsidP="004D2914">
            <w:pPr>
              <w:widowControl w:val="0"/>
              <w:spacing w:after="160" w:line="360" w:lineRule="auto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A</w:t>
            </w:r>
          </w:p>
        </w:tc>
        <w:tc>
          <w:tcPr>
            <w:tcW w:w="5266" w:type="dxa"/>
          </w:tcPr>
          <w:p w14:paraId="272BF09B" w14:textId="77777777" w:rsidR="00316A2E" w:rsidRPr="00E26BF4" w:rsidRDefault="00316A2E" w:rsidP="004D2914">
            <w:pPr>
              <w:widowControl w:val="0"/>
              <w:spacing w:after="160" w:line="360" w:lineRule="auto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5'-TAATATTACCKGWKGVCCSC-3'</w:t>
            </w:r>
          </w:p>
        </w:tc>
        <w:tc>
          <w:tcPr>
            <w:tcW w:w="3099" w:type="dxa"/>
          </w:tcPr>
          <w:p w14:paraId="5BBA2DF8" w14:textId="77777777" w:rsidR="00316A2E" w:rsidRPr="00E26BF4" w:rsidRDefault="00316A2E" w:rsidP="004D2914">
            <w:pPr>
              <w:widowControl w:val="0"/>
              <w:spacing w:after="160" w:line="360" w:lineRule="auto"/>
              <w:jc w:val="center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20</w:t>
            </w:r>
          </w:p>
        </w:tc>
      </w:tr>
      <w:tr w:rsidR="00316A2E" w:rsidRPr="00E26BF4" w14:paraId="546F97E1" w14:textId="77777777" w:rsidTr="004D2914">
        <w:tc>
          <w:tcPr>
            <w:tcW w:w="985" w:type="dxa"/>
          </w:tcPr>
          <w:p w14:paraId="7453AD12" w14:textId="77777777" w:rsidR="00316A2E" w:rsidRPr="00E26BF4" w:rsidRDefault="00316A2E" w:rsidP="004D2914">
            <w:pPr>
              <w:widowControl w:val="0"/>
              <w:spacing w:after="160" w:line="360" w:lineRule="auto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B</w:t>
            </w:r>
          </w:p>
        </w:tc>
        <w:tc>
          <w:tcPr>
            <w:tcW w:w="5266" w:type="dxa"/>
          </w:tcPr>
          <w:p w14:paraId="49238453" w14:textId="77777777" w:rsidR="00316A2E" w:rsidRPr="00E26BF4" w:rsidRDefault="00316A2E" w:rsidP="004D2914">
            <w:pPr>
              <w:widowControl w:val="0"/>
              <w:spacing w:after="160" w:line="360" w:lineRule="auto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5'-TGGACYTTRCAWGGBCCTTCACA-3'</w:t>
            </w:r>
          </w:p>
        </w:tc>
        <w:tc>
          <w:tcPr>
            <w:tcW w:w="3099" w:type="dxa"/>
          </w:tcPr>
          <w:p w14:paraId="7298367F" w14:textId="77777777" w:rsidR="00316A2E" w:rsidRPr="00E26BF4" w:rsidRDefault="00316A2E" w:rsidP="004D2914">
            <w:pPr>
              <w:widowControl w:val="0"/>
              <w:spacing w:after="160" w:line="360" w:lineRule="auto"/>
              <w:jc w:val="center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23</w:t>
            </w:r>
          </w:p>
        </w:tc>
      </w:tr>
    </w:tbl>
    <w:p w14:paraId="58226263" w14:textId="77777777" w:rsidR="00316A2E" w:rsidRPr="00E26BF4" w:rsidRDefault="00316A2E" w:rsidP="00316A2E">
      <w:pPr>
        <w:widowControl w:val="0"/>
        <w:spacing w:line="360" w:lineRule="auto"/>
        <w:jc w:val="both"/>
        <w:rPr>
          <w:rFonts w:ascii="Times New Roman" w:hAnsi="Times New Roman" w:cs="Times New Roman"/>
          <w:spacing w:val="10"/>
        </w:rPr>
      </w:pPr>
      <w:proofErr w:type="gramStart"/>
      <w:r w:rsidRPr="00E26BF4">
        <w:rPr>
          <w:rFonts w:ascii="Times New Roman" w:hAnsi="Times New Roman" w:cs="Times New Roman"/>
        </w:rPr>
        <w:t>†</w:t>
      </w:r>
      <w:r w:rsidRPr="00E26BF4">
        <w:rPr>
          <w:rFonts w:ascii="Times New Roman" w:hAnsi="Times New Roman" w:cs="Times New Roman"/>
          <w:spacing w:val="10"/>
        </w:rPr>
        <w:t>(</w:t>
      </w:r>
      <w:proofErr w:type="gramEnd"/>
      <w:r w:rsidRPr="00E26BF4">
        <w:rPr>
          <w:rFonts w:ascii="Times New Roman" w:hAnsi="Times New Roman" w:cs="Times New Roman"/>
          <w:spacing w:val="10"/>
        </w:rPr>
        <w:t>Where, K=G or T, R=A or G, S=C or G, W=A or T, Y=C or T, B=C, G or T, and V=A, C or G).</w:t>
      </w:r>
    </w:p>
    <w:p w14:paraId="3A254D07" w14:textId="77777777" w:rsidR="00316A2E" w:rsidRPr="00E26BF4" w:rsidRDefault="00316A2E" w:rsidP="00316A2E">
      <w:pPr>
        <w:jc w:val="both"/>
        <w:rPr>
          <w:rFonts w:ascii="Times New Roman" w:hAnsi="Times New Roman" w:cs="Times New Roman"/>
          <w:b/>
          <w:bCs/>
        </w:rPr>
      </w:pPr>
      <w:r w:rsidRPr="00E26BF4">
        <w:rPr>
          <w:rFonts w:ascii="Times New Roman" w:hAnsi="Times New Roman" w:cs="Times New Roman"/>
          <w:b/>
          <w:bCs/>
        </w:rPr>
        <w:lastRenderedPageBreak/>
        <w:t xml:space="preserve">Supplementary Table ST3: </w:t>
      </w:r>
      <w:r w:rsidRPr="00E26BF4">
        <w:rPr>
          <w:rFonts w:ascii="Times New Roman" w:hAnsi="Times New Roman" w:cs="Times New Roman"/>
          <w:b/>
          <w:spacing w:val="10"/>
        </w:rPr>
        <w:t>Stock and final concentration of different components used in PCR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40"/>
        <w:gridCol w:w="2343"/>
        <w:gridCol w:w="2324"/>
        <w:gridCol w:w="2343"/>
      </w:tblGrid>
      <w:tr w:rsidR="00316A2E" w:rsidRPr="00E26BF4" w14:paraId="3545CDB2" w14:textId="77777777" w:rsidTr="004D2914">
        <w:trPr>
          <w:trHeight w:val="278"/>
          <w:jc w:val="center"/>
        </w:trPr>
        <w:tc>
          <w:tcPr>
            <w:tcW w:w="1251" w:type="pct"/>
          </w:tcPr>
          <w:p w14:paraId="4408CFF2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b/>
                <w:spacing w:val="10"/>
              </w:rPr>
            </w:pPr>
            <w:r w:rsidRPr="00E26BF4">
              <w:rPr>
                <w:rFonts w:ascii="Times New Roman" w:hAnsi="Times New Roman" w:cs="Times New Roman"/>
                <w:b/>
                <w:spacing w:val="10"/>
              </w:rPr>
              <w:t>Components</w:t>
            </w:r>
          </w:p>
        </w:tc>
        <w:tc>
          <w:tcPr>
            <w:tcW w:w="1253" w:type="pct"/>
          </w:tcPr>
          <w:p w14:paraId="211E5EEB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b/>
                <w:spacing w:val="10"/>
              </w:rPr>
            </w:pPr>
            <w:r w:rsidRPr="00E26BF4">
              <w:rPr>
                <w:rFonts w:ascii="Times New Roman" w:hAnsi="Times New Roman" w:cs="Times New Roman"/>
                <w:b/>
                <w:spacing w:val="10"/>
              </w:rPr>
              <w:t>Stock concentration</w:t>
            </w:r>
          </w:p>
        </w:tc>
        <w:tc>
          <w:tcPr>
            <w:tcW w:w="1243" w:type="pct"/>
          </w:tcPr>
          <w:p w14:paraId="252C1558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b/>
                <w:spacing w:val="10"/>
              </w:rPr>
            </w:pPr>
            <w:r w:rsidRPr="00E26BF4">
              <w:rPr>
                <w:rFonts w:ascii="Times New Roman" w:hAnsi="Times New Roman" w:cs="Times New Roman"/>
                <w:b/>
                <w:spacing w:val="10"/>
              </w:rPr>
              <w:t>Volume (µl)</w:t>
            </w:r>
          </w:p>
        </w:tc>
        <w:tc>
          <w:tcPr>
            <w:tcW w:w="1253" w:type="pct"/>
          </w:tcPr>
          <w:p w14:paraId="273B9EBF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b/>
                <w:spacing w:val="10"/>
              </w:rPr>
            </w:pPr>
            <w:r w:rsidRPr="00E26BF4">
              <w:rPr>
                <w:rFonts w:ascii="Times New Roman" w:hAnsi="Times New Roman" w:cs="Times New Roman"/>
                <w:b/>
                <w:spacing w:val="10"/>
              </w:rPr>
              <w:t>Final concentration</w:t>
            </w:r>
          </w:p>
        </w:tc>
      </w:tr>
      <w:tr w:rsidR="00316A2E" w:rsidRPr="00E26BF4" w14:paraId="44ED0D98" w14:textId="77777777" w:rsidTr="004D2914">
        <w:trPr>
          <w:trHeight w:val="104"/>
          <w:jc w:val="center"/>
        </w:trPr>
        <w:tc>
          <w:tcPr>
            <w:tcW w:w="1251" w:type="pct"/>
          </w:tcPr>
          <w:p w14:paraId="51F0E401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PCR buffer</w:t>
            </w:r>
          </w:p>
        </w:tc>
        <w:tc>
          <w:tcPr>
            <w:tcW w:w="1253" w:type="pct"/>
          </w:tcPr>
          <w:p w14:paraId="2167D900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5X</w:t>
            </w:r>
          </w:p>
        </w:tc>
        <w:tc>
          <w:tcPr>
            <w:tcW w:w="1243" w:type="pct"/>
          </w:tcPr>
          <w:p w14:paraId="27FC984A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4.0</w:t>
            </w:r>
          </w:p>
        </w:tc>
        <w:tc>
          <w:tcPr>
            <w:tcW w:w="1253" w:type="pct"/>
          </w:tcPr>
          <w:p w14:paraId="206B06B5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1X</w:t>
            </w:r>
          </w:p>
        </w:tc>
      </w:tr>
      <w:tr w:rsidR="00316A2E" w:rsidRPr="00E26BF4" w14:paraId="34B08C31" w14:textId="77777777" w:rsidTr="004D2914">
        <w:trPr>
          <w:trHeight w:val="268"/>
          <w:jc w:val="center"/>
        </w:trPr>
        <w:tc>
          <w:tcPr>
            <w:tcW w:w="1251" w:type="pct"/>
          </w:tcPr>
          <w:p w14:paraId="552F50C4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  <w:vertAlign w:val="subscript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MgCl</w:t>
            </w:r>
            <w:r w:rsidRPr="00E26BF4">
              <w:rPr>
                <w:rFonts w:ascii="Times New Roman" w:hAnsi="Times New Roman" w:cs="Times New Roman"/>
                <w:spacing w:val="10"/>
                <w:vertAlign w:val="subscript"/>
              </w:rPr>
              <w:t>2</w:t>
            </w:r>
          </w:p>
        </w:tc>
        <w:tc>
          <w:tcPr>
            <w:tcW w:w="1253" w:type="pct"/>
          </w:tcPr>
          <w:p w14:paraId="133A5329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25mM</w:t>
            </w:r>
          </w:p>
        </w:tc>
        <w:tc>
          <w:tcPr>
            <w:tcW w:w="1243" w:type="pct"/>
          </w:tcPr>
          <w:p w14:paraId="3F950B36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1.5</w:t>
            </w:r>
          </w:p>
        </w:tc>
        <w:tc>
          <w:tcPr>
            <w:tcW w:w="1253" w:type="pct"/>
          </w:tcPr>
          <w:p w14:paraId="53DBDCC0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1.5mM</w:t>
            </w:r>
          </w:p>
        </w:tc>
      </w:tr>
      <w:tr w:rsidR="00316A2E" w:rsidRPr="00E26BF4" w14:paraId="346A94F1" w14:textId="77777777" w:rsidTr="004D2914">
        <w:trPr>
          <w:trHeight w:val="278"/>
          <w:jc w:val="center"/>
        </w:trPr>
        <w:tc>
          <w:tcPr>
            <w:tcW w:w="1251" w:type="pct"/>
          </w:tcPr>
          <w:p w14:paraId="73FEF07D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dNTP’s</w:t>
            </w:r>
          </w:p>
        </w:tc>
        <w:tc>
          <w:tcPr>
            <w:tcW w:w="1253" w:type="pct"/>
          </w:tcPr>
          <w:p w14:paraId="165CF090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1mM</w:t>
            </w:r>
          </w:p>
        </w:tc>
        <w:tc>
          <w:tcPr>
            <w:tcW w:w="1243" w:type="pct"/>
          </w:tcPr>
          <w:p w14:paraId="06856F40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3.0</w:t>
            </w:r>
          </w:p>
        </w:tc>
        <w:tc>
          <w:tcPr>
            <w:tcW w:w="1253" w:type="pct"/>
          </w:tcPr>
          <w:p w14:paraId="4809A0CC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200µM</w:t>
            </w:r>
          </w:p>
        </w:tc>
      </w:tr>
      <w:tr w:rsidR="00316A2E" w:rsidRPr="00E26BF4" w14:paraId="5325CB19" w14:textId="77777777" w:rsidTr="004D2914">
        <w:trPr>
          <w:trHeight w:val="278"/>
          <w:jc w:val="center"/>
        </w:trPr>
        <w:tc>
          <w:tcPr>
            <w:tcW w:w="1251" w:type="pct"/>
          </w:tcPr>
          <w:p w14:paraId="77E0AB6D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Primer forward</w:t>
            </w:r>
          </w:p>
        </w:tc>
        <w:tc>
          <w:tcPr>
            <w:tcW w:w="1253" w:type="pct"/>
          </w:tcPr>
          <w:p w14:paraId="011D788D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5µm</w:t>
            </w:r>
          </w:p>
        </w:tc>
        <w:tc>
          <w:tcPr>
            <w:tcW w:w="1243" w:type="pct"/>
          </w:tcPr>
          <w:p w14:paraId="62A667C0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2.0</w:t>
            </w:r>
          </w:p>
        </w:tc>
        <w:tc>
          <w:tcPr>
            <w:tcW w:w="1253" w:type="pct"/>
          </w:tcPr>
          <w:p w14:paraId="24E7293D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0.5µM</w:t>
            </w:r>
          </w:p>
        </w:tc>
      </w:tr>
      <w:tr w:rsidR="00316A2E" w:rsidRPr="00E26BF4" w14:paraId="194290A2" w14:textId="77777777" w:rsidTr="004D2914">
        <w:trPr>
          <w:trHeight w:val="278"/>
          <w:jc w:val="center"/>
        </w:trPr>
        <w:tc>
          <w:tcPr>
            <w:tcW w:w="1251" w:type="pct"/>
          </w:tcPr>
          <w:p w14:paraId="6BED51ED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Primer reverse</w:t>
            </w:r>
          </w:p>
        </w:tc>
        <w:tc>
          <w:tcPr>
            <w:tcW w:w="1253" w:type="pct"/>
          </w:tcPr>
          <w:p w14:paraId="0A6CD4C2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5µm</w:t>
            </w:r>
          </w:p>
        </w:tc>
        <w:tc>
          <w:tcPr>
            <w:tcW w:w="1243" w:type="pct"/>
          </w:tcPr>
          <w:p w14:paraId="0C2ABA12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2.0</w:t>
            </w:r>
          </w:p>
        </w:tc>
        <w:tc>
          <w:tcPr>
            <w:tcW w:w="1253" w:type="pct"/>
          </w:tcPr>
          <w:p w14:paraId="5E3102BA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0.5µM</w:t>
            </w:r>
          </w:p>
        </w:tc>
      </w:tr>
      <w:tr w:rsidR="00316A2E" w:rsidRPr="00E26BF4" w14:paraId="72C9D6B9" w14:textId="77777777" w:rsidTr="004D2914">
        <w:trPr>
          <w:trHeight w:val="278"/>
          <w:jc w:val="center"/>
        </w:trPr>
        <w:tc>
          <w:tcPr>
            <w:tcW w:w="1251" w:type="pct"/>
          </w:tcPr>
          <w:p w14:paraId="29B36262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Taq polymerase</w:t>
            </w:r>
          </w:p>
        </w:tc>
        <w:tc>
          <w:tcPr>
            <w:tcW w:w="1253" w:type="pct"/>
          </w:tcPr>
          <w:p w14:paraId="61D200AC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5U/µl</w:t>
            </w:r>
          </w:p>
        </w:tc>
        <w:tc>
          <w:tcPr>
            <w:tcW w:w="1243" w:type="pct"/>
          </w:tcPr>
          <w:p w14:paraId="5070B3BB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0.2</w:t>
            </w:r>
          </w:p>
        </w:tc>
        <w:tc>
          <w:tcPr>
            <w:tcW w:w="1253" w:type="pct"/>
          </w:tcPr>
          <w:p w14:paraId="0EABE055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1 unit</w:t>
            </w:r>
          </w:p>
        </w:tc>
      </w:tr>
      <w:tr w:rsidR="00316A2E" w:rsidRPr="00E26BF4" w14:paraId="1D4F3481" w14:textId="77777777" w:rsidTr="004D2914">
        <w:trPr>
          <w:trHeight w:val="278"/>
          <w:jc w:val="center"/>
        </w:trPr>
        <w:tc>
          <w:tcPr>
            <w:tcW w:w="1251" w:type="pct"/>
          </w:tcPr>
          <w:p w14:paraId="443F59BD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DNA template</w:t>
            </w:r>
          </w:p>
        </w:tc>
        <w:tc>
          <w:tcPr>
            <w:tcW w:w="1253" w:type="pct"/>
          </w:tcPr>
          <w:p w14:paraId="4D627C1B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20ng/µl</w:t>
            </w:r>
          </w:p>
        </w:tc>
        <w:tc>
          <w:tcPr>
            <w:tcW w:w="1243" w:type="pct"/>
          </w:tcPr>
          <w:p w14:paraId="563FE67B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3.0</w:t>
            </w:r>
          </w:p>
        </w:tc>
        <w:tc>
          <w:tcPr>
            <w:tcW w:w="1253" w:type="pct"/>
          </w:tcPr>
          <w:p w14:paraId="6C79F23E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60ng</w:t>
            </w:r>
          </w:p>
        </w:tc>
      </w:tr>
      <w:tr w:rsidR="00316A2E" w:rsidRPr="00E26BF4" w14:paraId="6513D34E" w14:textId="77777777" w:rsidTr="004D2914">
        <w:trPr>
          <w:trHeight w:val="268"/>
          <w:jc w:val="center"/>
        </w:trPr>
        <w:tc>
          <w:tcPr>
            <w:tcW w:w="1251" w:type="pct"/>
          </w:tcPr>
          <w:p w14:paraId="029DF5A2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Autoclaved water</w:t>
            </w:r>
          </w:p>
        </w:tc>
        <w:tc>
          <w:tcPr>
            <w:tcW w:w="1253" w:type="pct"/>
          </w:tcPr>
          <w:p w14:paraId="00E5073F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</w:rPr>
            </w:pPr>
          </w:p>
        </w:tc>
        <w:tc>
          <w:tcPr>
            <w:tcW w:w="1243" w:type="pct"/>
          </w:tcPr>
          <w:p w14:paraId="6D53A2A0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4.3</w:t>
            </w:r>
          </w:p>
        </w:tc>
        <w:tc>
          <w:tcPr>
            <w:tcW w:w="1253" w:type="pct"/>
          </w:tcPr>
          <w:p w14:paraId="3C92C171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</w:rPr>
            </w:pPr>
          </w:p>
        </w:tc>
      </w:tr>
      <w:tr w:rsidR="00316A2E" w:rsidRPr="00E26BF4" w14:paraId="0F82684A" w14:textId="77777777" w:rsidTr="004D2914">
        <w:trPr>
          <w:trHeight w:val="286"/>
          <w:jc w:val="center"/>
        </w:trPr>
        <w:tc>
          <w:tcPr>
            <w:tcW w:w="1251" w:type="pct"/>
          </w:tcPr>
          <w:p w14:paraId="449E4D93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Total</w:t>
            </w:r>
          </w:p>
        </w:tc>
        <w:tc>
          <w:tcPr>
            <w:tcW w:w="1253" w:type="pct"/>
          </w:tcPr>
          <w:p w14:paraId="0812CC02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</w:rPr>
            </w:pPr>
          </w:p>
        </w:tc>
        <w:tc>
          <w:tcPr>
            <w:tcW w:w="1243" w:type="pct"/>
          </w:tcPr>
          <w:p w14:paraId="542926C4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20</w:t>
            </w:r>
          </w:p>
        </w:tc>
        <w:tc>
          <w:tcPr>
            <w:tcW w:w="1253" w:type="pct"/>
          </w:tcPr>
          <w:p w14:paraId="49C11654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 w:cs="Times New Roman"/>
                <w:spacing w:val="10"/>
              </w:rPr>
            </w:pPr>
          </w:p>
        </w:tc>
      </w:tr>
    </w:tbl>
    <w:p w14:paraId="18E79535" w14:textId="77777777" w:rsidR="00316A2E" w:rsidRPr="00E26BF4" w:rsidRDefault="00316A2E" w:rsidP="00316A2E">
      <w:pPr>
        <w:pStyle w:val="EndNoteBibliography"/>
        <w:ind w:left="720" w:hanging="720"/>
        <w:rPr>
          <w:bCs/>
        </w:rPr>
      </w:pPr>
    </w:p>
    <w:p w14:paraId="0753E02F" w14:textId="77777777" w:rsidR="00316A2E" w:rsidRPr="00E26BF4" w:rsidRDefault="00316A2E" w:rsidP="00316A2E">
      <w:pPr>
        <w:widowControl w:val="0"/>
        <w:spacing w:line="360" w:lineRule="auto"/>
        <w:jc w:val="both"/>
        <w:rPr>
          <w:rFonts w:ascii="Times New Roman" w:hAnsi="Times New Roman" w:cs="Times New Roman"/>
          <w:b/>
          <w:spacing w:val="10"/>
        </w:rPr>
      </w:pPr>
      <w:r w:rsidRPr="00E26BF4">
        <w:rPr>
          <w:rFonts w:ascii="Times New Roman" w:hAnsi="Times New Roman" w:cs="Times New Roman"/>
          <w:b/>
          <w:bCs/>
        </w:rPr>
        <w:t xml:space="preserve">Supplementary Table ST4: </w:t>
      </w:r>
      <w:r w:rsidRPr="00E26BF4">
        <w:rPr>
          <w:rFonts w:ascii="Times New Roman" w:hAnsi="Times New Roman" w:cs="Times New Roman"/>
          <w:b/>
          <w:spacing w:val="10"/>
        </w:rPr>
        <w:t>PCR amplification profile: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2349"/>
        <w:gridCol w:w="2328"/>
        <w:gridCol w:w="2330"/>
      </w:tblGrid>
      <w:tr w:rsidR="00316A2E" w:rsidRPr="00E26BF4" w14:paraId="603B9919" w14:textId="77777777" w:rsidTr="004D2914">
        <w:trPr>
          <w:trHeight w:val="17"/>
          <w:jc w:val="center"/>
        </w:trPr>
        <w:tc>
          <w:tcPr>
            <w:tcW w:w="1253" w:type="pct"/>
            <w:shd w:val="clear" w:color="auto" w:fill="auto"/>
          </w:tcPr>
          <w:p w14:paraId="37CC1AF4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/>
                <w:spacing w:val="10"/>
              </w:rPr>
            </w:pPr>
            <w:r w:rsidRPr="00E26BF4">
              <w:rPr>
                <w:rFonts w:ascii="Times New Roman" w:hAnsi="Times New Roman" w:cs="Times New Roman"/>
                <w:b/>
                <w:spacing w:val="10"/>
              </w:rPr>
              <w:t>Step</w:t>
            </w:r>
          </w:p>
        </w:tc>
        <w:tc>
          <w:tcPr>
            <w:tcW w:w="1256" w:type="pct"/>
            <w:shd w:val="clear" w:color="auto" w:fill="auto"/>
          </w:tcPr>
          <w:p w14:paraId="2C32DF1B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/>
                <w:spacing w:val="10"/>
              </w:rPr>
            </w:pPr>
            <w:r w:rsidRPr="00E26BF4">
              <w:rPr>
                <w:rFonts w:ascii="Times New Roman" w:hAnsi="Times New Roman" w:cs="Times New Roman"/>
                <w:b/>
                <w:spacing w:val="10"/>
              </w:rPr>
              <w:t>Temperature (°C)</w:t>
            </w:r>
          </w:p>
        </w:tc>
        <w:tc>
          <w:tcPr>
            <w:tcW w:w="1245" w:type="pct"/>
            <w:shd w:val="clear" w:color="auto" w:fill="auto"/>
          </w:tcPr>
          <w:p w14:paraId="36A5C7D4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/>
                <w:spacing w:val="10"/>
              </w:rPr>
            </w:pPr>
            <w:r w:rsidRPr="00E26BF4">
              <w:rPr>
                <w:rFonts w:ascii="Times New Roman" w:hAnsi="Times New Roman" w:cs="Times New Roman"/>
                <w:b/>
                <w:spacing w:val="10"/>
              </w:rPr>
              <w:t>Time (min)</w:t>
            </w:r>
          </w:p>
        </w:tc>
        <w:tc>
          <w:tcPr>
            <w:tcW w:w="1246" w:type="pct"/>
            <w:shd w:val="clear" w:color="auto" w:fill="auto"/>
          </w:tcPr>
          <w:p w14:paraId="10EFF2A0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/>
                <w:spacing w:val="10"/>
              </w:rPr>
            </w:pPr>
            <w:r w:rsidRPr="00E26BF4">
              <w:rPr>
                <w:rFonts w:ascii="Times New Roman" w:hAnsi="Times New Roman" w:cs="Times New Roman"/>
                <w:b/>
                <w:spacing w:val="10"/>
              </w:rPr>
              <w:t>No. of cycles</w:t>
            </w:r>
          </w:p>
        </w:tc>
      </w:tr>
      <w:tr w:rsidR="00316A2E" w:rsidRPr="00E26BF4" w14:paraId="0485A0B5" w14:textId="77777777" w:rsidTr="004D2914">
        <w:trPr>
          <w:trHeight w:val="17"/>
          <w:jc w:val="center"/>
        </w:trPr>
        <w:tc>
          <w:tcPr>
            <w:tcW w:w="1253" w:type="pct"/>
            <w:shd w:val="clear" w:color="auto" w:fill="auto"/>
          </w:tcPr>
          <w:p w14:paraId="696D3E07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Initial denaturation</w:t>
            </w:r>
          </w:p>
        </w:tc>
        <w:tc>
          <w:tcPr>
            <w:tcW w:w="1256" w:type="pct"/>
            <w:shd w:val="clear" w:color="auto" w:fill="auto"/>
          </w:tcPr>
          <w:p w14:paraId="1EF18C9A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94</w:t>
            </w:r>
          </w:p>
        </w:tc>
        <w:tc>
          <w:tcPr>
            <w:tcW w:w="1245" w:type="pct"/>
            <w:shd w:val="clear" w:color="auto" w:fill="auto"/>
          </w:tcPr>
          <w:p w14:paraId="33ABC5AA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6</w:t>
            </w:r>
          </w:p>
        </w:tc>
        <w:tc>
          <w:tcPr>
            <w:tcW w:w="1246" w:type="pct"/>
            <w:shd w:val="clear" w:color="auto" w:fill="auto"/>
          </w:tcPr>
          <w:p w14:paraId="5FCADCCD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1</w:t>
            </w:r>
          </w:p>
        </w:tc>
      </w:tr>
      <w:tr w:rsidR="00316A2E" w:rsidRPr="00E26BF4" w14:paraId="0F717B13" w14:textId="77777777" w:rsidTr="004D2914">
        <w:trPr>
          <w:trHeight w:val="17"/>
          <w:jc w:val="center"/>
        </w:trPr>
        <w:tc>
          <w:tcPr>
            <w:tcW w:w="1253" w:type="pct"/>
            <w:shd w:val="clear" w:color="auto" w:fill="auto"/>
          </w:tcPr>
          <w:p w14:paraId="1572F960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Denaturation</w:t>
            </w:r>
          </w:p>
        </w:tc>
        <w:tc>
          <w:tcPr>
            <w:tcW w:w="1256" w:type="pct"/>
            <w:shd w:val="clear" w:color="auto" w:fill="auto"/>
          </w:tcPr>
          <w:p w14:paraId="76D5A57F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94</w:t>
            </w:r>
          </w:p>
        </w:tc>
        <w:tc>
          <w:tcPr>
            <w:tcW w:w="1245" w:type="pct"/>
            <w:shd w:val="clear" w:color="auto" w:fill="auto"/>
          </w:tcPr>
          <w:p w14:paraId="7D3B003B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1</w:t>
            </w:r>
          </w:p>
        </w:tc>
        <w:tc>
          <w:tcPr>
            <w:tcW w:w="1246" w:type="pct"/>
            <w:shd w:val="clear" w:color="auto" w:fill="auto"/>
          </w:tcPr>
          <w:p w14:paraId="5B84C474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35</w:t>
            </w:r>
          </w:p>
        </w:tc>
      </w:tr>
      <w:tr w:rsidR="00316A2E" w:rsidRPr="00E26BF4" w14:paraId="2A55A288" w14:textId="77777777" w:rsidTr="004D2914">
        <w:trPr>
          <w:trHeight w:val="17"/>
          <w:jc w:val="center"/>
        </w:trPr>
        <w:tc>
          <w:tcPr>
            <w:tcW w:w="1253" w:type="pct"/>
            <w:shd w:val="clear" w:color="auto" w:fill="auto"/>
          </w:tcPr>
          <w:p w14:paraId="0F8B2EB8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Annealing</w:t>
            </w:r>
          </w:p>
        </w:tc>
        <w:tc>
          <w:tcPr>
            <w:tcW w:w="1256" w:type="pct"/>
            <w:shd w:val="clear" w:color="auto" w:fill="auto"/>
          </w:tcPr>
          <w:p w14:paraId="698BFFC4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52-57</w:t>
            </w:r>
          </w:p>
        </w:tc>
        <w:tc>
          <w:tcPr>
            <w:tcW w:w="1245" w:type="pct"/>
            <w:shd w:val="clear" w:color="auto" w:fill="auto"/>
          </w:tcPr>
          <w:p w14:paraId="3ADFE183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1</w:t>
            </w:r>
          </w:p>
        </w:tc>
        <w:tc>
          <w:tcPr>
            <w:tcW w:w="1246" w:type="pct"/>
            <w:shd w:val="clear" w:color="auto" w:fill="auto"/>
          </w:tcPr>
          <w:p w14:paraId="39DB3A3A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35</w:t>
            </w:r>
          </w:p>
        </w:tc>
      </w:tr>
      <w:tr w:rsidR="00316A2E" w:rsidRPr="00E26BF4" w14:paraId="732CEEB1" w14:textId="77777777" w:rsidTr="004D2914">
        <w:trPr>
          <w:trHeight w:val="17"/>
          <w:jc w:val="center"/>
        </w:trPr>
        <w:tc>
          <w:tcPr>
            <w:tcW w:w="1253" w:type="pct"/>
            <w:shd w:val="clear" w:color="auto" w:fill="auto"/>
          </w:tcPr>
          <w:p w14:paraId="3248FE9E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Elongation</w:t>
            </w:r>
          </w:p>
        </w:tc>
        <w:tc>
          <w:tcPr>
            <w:tcW w:w="1256" w:type="pct"/>
            <w:shd w:val="clear" w:color="auto" w:fill="auto"/>
          </w:tcPr>
          <w:p w14:paraId="355CCA9E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72</w:t>
            </w:r>
          </w:p>
        </w:tc>
        <w:tc>
          <w:tcPr>
            <w:tcW w:w="1245" w:type="pct"/>
            <w:shd w:val="clear" w:color="auto" w:fill="auto"/>
          </w:tcPr>
          <w:p w14:paraId="43D5D35C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1</w:t>
            </w:r>
          </w:p>
        </w:tc>
        <w:tc>
          <w:tcPr>
            <w:tcW w:w="1246" w:type="pct"/>
            <w:shd w:val="clear" w:color="auto" w:fill="auto"/>
          </w:tcPr>
          <w:p w14:paraId="7D1A4097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35</w:t>
            </w:r>
          </w:p>
        </w:tc>
      </w:tr>
      <w:tr w:rsidR="00316A2E" w:rsidRPr="00E26BF4" w14:paraId="3D0217F0" w14:textId="77777777" w:rsidTr="004D2914">
        <w:trPr>
          <w:trHeight w:val="17"/>
          <w:jc w:val="center"/>
        </w:trPr>
        <w:tc>
          <w:tcPr>
            <w:tcW w:w="1253" w:type="pct"/>
            <w:shd w:val="clear" w:color="auto" w:fill="auto"/>
          </w:tcPr>
          <w:p w14:paraId="1DCDF6A9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Final extension</w:t>
            </w:r>
          </w:p>
        </w:tc>
        <w:tc>
          <w:tcPr>
            <w:tcW w:w="1256" w:type="pct"/>
            <w:shd w:val="clear" w:color="auto" w:fill="auto"/>
          </w:tcPr>
          <w:p w14:paraId="017C7CB4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72</w:t>
            </w:r>
          </w:p>
        </w:tc>
        <w:tc>
          <w:tcPr>
            <w:tcW w:w="1245" w:type="pct"/>
            <w:shd w:val="clear" w:color="auto" w:fill="auto"/>
          </w:tcPr>
          <w:p w14:paraId="1FC8A78F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7</w:t>
            </w:r>
          </w:p>
        </w:tc>
        <w:tc>
          <w:tcPr>
            <w:tcW w:w="1246" w:type="pct"/>
            <w:shd w:val="clear" w:color="auto" w:fill="auto"/>
          </w:tcPr>
          <w:p w14:paraId="6FD0EC31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1</w:t>
            </w:r>
          </w:p>
        </w:tc>
      </w:tr>
      <w:tr w:rsidR="00316A2E" w:rsidRPr="00E26BF4" w14:paraId="14F05A35" w14:textId="77777777" w:rsidTr="004D2914">
        <w:trPr>
          <w:trHeight w:val="17"/>
          <w:jc w:val="center"/>
        </w:trPr>
        <w:tc>
          <w:tcPr>
            <w:tcW w:w="1253" w:type="pct"/>
            <w:shd w:val="clear" w:color="auto" w:fill="auto"/>
          </w:tcPr>
          <w:p w14:paraId="145D2549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Hold</w:t>
            </w:r>
          </w:p>
        </w:tc>
        <w:tc>
          <w:tcPr>
            <w:tcW w:w="1256" w:type="pct"/>
            <w:shd w:val="clear" w:color="auto" w:fill="auto"/>
          </w:tcPr>
          <w:p w14:paraId="546C25DA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spacing w:val="10"/>
              </w:rPr>
            </w:pPr>
            <w:r w:rsidRPr="00E26BF4">
              <w:rPr>
                <w:rFonts w:ascii="Times New Roman" w:hAnsi="Times New Roman" w:cs="Times New Roman"/>
                <w:spacing w:val="10"/>
              </w:rPr>
              <w:t>4</w:t>
            </w:r>
          </w:p>
        </w:tc>
        <w:tc>
          <w:tcPr>
            <w:tcW w:w="1245" w:type="pct"/>
            <w:shd w:val="clear" w:color="auto" w:fill="auto"/>
          </w:tcPr>
          <w:p w14:paraId="53F50F36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/>
                <w:spacing w:val="10"/>
              </w:rPr>
            </w:pPr>
            <w:r w:rsidRPr="00E26BF4">
              <w:rPr>
                <w:rFonts w:ascii="Times New Roman" w:hAnsi="Times New Roman" w:cs="Times New Roman"/>
                <w:b/>
                <w:spacing w:val="10"/>
              </w:rPr>
              <w:t>∞</w:t>
            </w:r>
          </w:p>
        </w:tc>
        <w:tc>
          <w:tcPr>
            <w:tcW w:w="1246" w:type="pct"/>
            <w:shd w:val="clear" w:color="auto" w:fill="auto"/>
          </w:tcPr>
          <w:p w14:paraId="7B555D7C" w14:textId="77777777" w:rsidR="00316A2E" w:rsidRPr="00E26BF4" w:rsidRDefault="00316A2E" w:rsidP="004D2914">
            <w:pPr>
              <w:widowControl w:val="0"/>
              <w:autoSpaceDE w:val="0"/>
              <w:autoSpaceDN w:val="0"/>
              <w:adjustRightInd w:val="0"/>
              <w:spacing w:before="80" w:after="80"/>
              <w:jc w:val="both"/>
              <w:rPr>
                <w:rFonts w:ascii="Times New Roman" w:hAnsi="Times New Roman" w:cs="Times New Roman"/>
                <w:b/>
                <w:spacing w:val="10"/>
              </w:rPr>
            </w:pPr>
            <w:r w:rsidRPr="00E26BF4">
              <w:rPr>
                <w:rFonts w:ascii="Times New Roman" w:hAnsi="Times New Roman" w:cs="Times New Roman"/>
                <w:b/>
                <w:spacing w:val="10"/>
              </w:rPr>
              <w:t>-</w:t>
            </w:r>
          </w:p>
        </w:tc>
      </w:tr>
    </w:tbl>
    <w:p w14:paraId="59528A78" w14:textId="77777777" w:rsidR="00993E00" w:rsidRDefault="00993E00"/>
    <w:sectPr w:rsidR="00993E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AzNTWyMLS0NDUxsTBR0lEKTi0uzszPAykwrgUAphxVXywAAAA="/>
  </w:docVars>
  <w:rsids>
    <w:rsidRoot w:val="003A01A8"/>
    <w:rsid w:val="00316A2E"/>
    <w:rsid w:val="003A01A8"/>
    <w:rsid w:val="003C0D15"/>
    <w:rsid w:val="00993E00"/>
    <w:rsid w:val="00A0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488347"/>
  <w15:chartTrackingRefBased/>
  <w15:docId w15:val="{DBFAC11A-B007-4BDC-89AD-57F008C4F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1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3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93E00"/>
    <w:rPr>
      <w:color w:val="0563C1" w:themeColor="hyperlink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316A2E"/>
    <w:pPr>
      <w:spacing w:line="360" w:lineRule="auto"/>
      <w:jc w:val="both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16A2E"/>
    <w:rPr>
      <w:rFonts w:ascii="Times New Roman" w:hAnsi="Times New Roman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hyperlink" Target="https://www.cottongen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277</Words>
  <Characters>1405</Characters>
  <Application>Microsoft Office Word</Application>
  <DocSecurity>0</DocSecurity>
  <Lines>140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Saptarshi Mondal</dc:creator>
  <cp:keywords/>
  <dc:description/>
  <cp:lastModifiedBy>Saptarshi Mondal</cp:lastModifiedBy>
  <cp:revision>3</cp:revision>
  <dcterms:created xsi:type="dcterms:W3CDTF">2024-04-27T01:34:00Z</dcterms:created>
  <dcterms:modified xsi:type="dcterms:W3CDTF">2024-04-29T02:55:00Z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463cd977-5cd6-490c-a505-30793abf92bc</vt:lpwstr>
  </property>
</Properties>
</file>