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AC1" w:rsidRDefault="00163AC1" w:rsidP="00163AC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163AC1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Additional Information</w:t>
      </w:r>
    </w:p>
    <w:p w:rsidR="009747E4" w:rsidRPr="00163AC1" w:rsidRDefault="009747E4" w:rsidP="00163AC1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747E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D7D68" w:rsidRDefault="008441B1" w:rsidP="008441B1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8441B1">
        <w:rPr>
          <w:rFonts w:ascii="Times New Roman" w:hAnsi="Times New Roman" w:cs="Times New Roman"/>
          <w:b/>
          <w:sz w:val="28"/>
        </w:rPr>
        <w:t>A Simple Self-Adjuvanting Biomimetic Nanovaccine Self-Assembled with the Conjugate of Phospholipids and Nucleotides Can Induce Strong Cancer Immunotherapeutic Effect</w:t>
      </w:r>
    </w:p>
    <w:p w:rsidR="009747E4" w:rsidRDefault="009747E4" w:rsidP="00FD7D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63AC1" w:rsidRPr="00163AC1" w:rsidRDefault="00163AC1" w:rsidP="00163AC1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  <w:vertAlign w:val="superscript"/>
        </w:rPr>
      </w:pPr>
      <w:r w:rsidRPr="00163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Dan Liu 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63AC1">
        <w:rPr>
          <w:rFonts w:ascii="Times New Roman" w:hAnsi="Times New Roman"/>
          <w:color w:val="000000" w:themeColor="text1"/>
          <w:sz w:val="24"/>
          <w:szCs w:val="24"/>
        </w:rPr>
        <w:t>Jiale Li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</w:rPr>
        <w:t>, Bing Ma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</w:rPr>
        <w:t>, Bo Deng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63AC1">
        <w:rPr>
          <w:rFonts w:ascii="Times New Roman" w:hAnsi="Times New Roman" w:cs="Times New Roman"/>
          <w:color w:val="000000" w:themeColor="text1"/>
          <w:sz w:val="24"/>
          <w:szCs w:val="24"/>
        </w:rPr>
        <w:t>, Haiyan Xu</w:t>
      </w:r>
      <w:r w:rsidRPr="00163AC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163AC1">
        <w:rPr>
          <w:rFonts w:ascii="Times New Roman" w:hAnsi="Times New Roman"/>
          <w:color w:val="000000" w:themeColor="text1"/>
          <w:sz w:val="24"/>
          <w:szCs w:val="24"/>
        </w:rPr>
        <w:t xml:space="preserve"> Xigang Leng</w:t>
      </w:r>
      <w:r w:rsidRPr="00163AC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163AC1">
        <w:rPr>
          <w:rFonts w:ascii="Times New Roman" w:hAnsi="Times New Roman"/>
          <w:color w:val="000000" w:themeColor="text1"/>
          <w:sz w:val="24"/>
          <w:szCs w:val="24"/>
        </w:rPr>
        <w:t xml:space="preserve"> Deling Kong </w:t>
      </w:r>
      <w:r w:rsidRPr="00163AC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1, 3</w:t>
      </w:r>
    </w:p>
    <w:p w:rsidR="00163AC1" w:rsidRPr="00163AC1" w:rsidRDefault="00163AC1" w:rsidP="00163AC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63AC1">
        <w:rPr>
          <w:rFonts w:ascii="Times New Roman" w:hAnsi="Times New Roman"/>
          <w:color w:val="000000" w:themeColor="text1"/>
          <w:sz w:val="24"/>
          <w:szCs w:val="24"/>
        </w:rPr>
        <w:t>and Lanxia Liu</w:t>
      </w:r>
      <w:r w:rsidRPr="00163AC1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1, *</w:t>
      </w:r>
    </w:p>
    <w:p w:rsidR="00163AC1" w:rsidRPr="00163AC1" w:rsidRDefault="00163AC1" w:rsidP="00163AC1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163AC1" w:rsidRPr="00163AC1" w:rsidRDefault="00163AC1" w:rsidP="00163AC1">
      <w:pPr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63AC1">
        <w:rPr>
          <w:rFonts w:ascii="Times New Roman" w:eastAsia="宋体" w:hAnsi="Times New Roman" w:cs="Times New Roman"/>
          <w:color w:val="000000" w:themeColor="text1"/>
          <w:sz w:val="24"/>
          <w:szCs w:val="22"/>
        </w:rPr>
        <w:t>The Tianjin Key Laboratory of Biomaterials, Institute of Biomedical Engineering</w:t>
      </w:r>
      <w:r w:rsidRPr="00163AC1">
        <w:rPr>
          <w:rFonts w:ascii="Times New Roman" w:eastAsia="宋体" w:hAnsi="Times New Roman" w:cs="Times New Roman" w:hint="eastAsia"/>
          <w:color w:val="000000" w:themeColor="text1"/>
          <w:sz w:val="24"/>
          <w:szCs w:val="22"/>
        </w:rPr>
        <w:t>,</w:t>
      </w:r>
      <w:r w:rsidRPr="00163AC1">
        <w:rPr>
          <w:rFonts w:ascii="Times New Roman" w:eastAsia="宋体" w:hAnsi="Times New Roman" w:cs="Times New Roman"/>
          <w:color w:val="000000" w:themeColor="text1"/>
          <w:sz w:val="24"/>
          <w:szCs w:val="22"/>
        </w:rPr>
        <w:t xml:space="preserve"> Peking Union Medical College &amp; Chinese Academy of Medical Sciences</w:t>
      </w:r>
      <w:r w:rsidRPr="00163AC1">
        <w:rPr>
          <w:rFonts w:ascii="Times New Roman" w:eastAsia="宋体" w:hAnsi="Times New Roman" w:cs="Times New Roman" w:hint="eastAsia"/>
          <w:color w:val="000000" w:themeColor="text1"/>
          <w:sz w:val="24"/>
          <w:szCs w:val="22"/>
        </w:rPr>
        <w:t xml:space="preserve">, </w:t>
      </w:r>
      <w:r w:rsidRPr="00163AC1">
        <w:rPr>
          <w:rFonts w:ascii="Times New Roman" w:eastAsia="宋体" w:hAnsi="Times New Roman" w:cs="Times New Roman"/>
          <w:color w:val="000000" w:themeColor="text1"/>
          <w:sz w:val="24"/>
          <w:szCs w:val="22"/>
        </w:rPr>
        <w:t>Tianjin 300192, China</w:t>
      </w:r>
    </w:p>
    <w:p w:rsidR="00163AC1" w:rsidRPr="00163AC1" w:rsidRDefault="00163AC1" w:rsidP="00163AC1">
      <w:pPr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2"/>
        </w:rPr>
      </w:pPr>
      <w:r w:rsidRPr="00163AC1">
        <w:rPr>
          <w:rFonts w:ascii="Times New Roman" w:eastAsia="宋体" w:hAnsi="Times New Roman" w:cs="Times New Roman"/>
          <w:color w:val="000000" w:themeColor="text1"/>
          <w:sz w:val="24"/>
          <w:szCs w:val="22"/>
        </w:rPr>
        <w:t>Institute of Basic Medical Sciences, Chinese Academy of Medical Sciences, School of Basic Medicine, Peking Union Medical College, Beijing100730, China</w:t>
      </w:r>
    </w:p>
    <w:p w:rsidR="00163AC1" w:rsidRPr="00163AC1" w:rsidRDefault="00163AC1" w:rsidP="00163AC1">
      <w:pPr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163AC1">
        <w:rPr>
          <w:rFonts w:ascii="Times New Roman" w:eastAsia="宋体" w:hAnsi="Times New Roman" w:cs="Times New Roman"/>
          <w:color w:val="000000" w:themeColor="text1"/>
          <w:sz w:val="24"/>
          <w:szCs w:val="22"/>
        </w:rPr>
        <w:t>College of Life Science, Nankai University, Tianjin</w:t>
      </w:r>
      <w:r w:rsidRPr="00163AC1">
        <w:rPr>
          <w:rFonts w:ascii="Times New Roman" w:eastAsia="宋体" w:hAnsi="Times New Roman" w:cs="Times New Roman" w:hint="eastAsia"/>
          <w:color w:val="000000" w:themeColor="text1"/>
          <w:sz w:val="24"/>
          <w:szCs w:val="22"/>
        </w:rPr>
        <w:t xml:space="preserve"> </w:t>
      </w:r>
      <w:r w:rsidRPr="00163AC1">
        <w:rPr>
          <w:rFonts w:ascii="Times New Roman" w:eastAsia="宋体" w:hAnsi="Times New Roman" w:cs="Times New Roman"/>
          <w:color w:val="000000" w:themeColor="text1"/>
          <w:sz w:val="24"/>
          <w:szCs w:val="22"/>
        </w:rPr>
        <w:t xml:space="preserve">300071, China. </w:t>
      </w:r>
    </w:p>
    <w:p w:rsidR="00163AC1" w:rsidRDefault="00163AC1" w:rsidP="00163AC1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</w:p>
    <w:p w:rsidR="00163AC1" w:rsidRPr="00163AC1" w:rsidRDefault="00163AC1" w:rsidP="00163AC1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</w:p>
    <w:p w:rsidR="00163AC1" w:rsidRPr="00163AC1" w:rsidRDefault="00163AC1" w:rsidP="00163AC1">
      <w:pPr>
        <w:spacing w:line="480" w:lineRule="auto"/>
        <w:rPr>
          <w:rFonts w:ascii="Times New Roman" w:hAnsi="Times New Roman"/>
          <w:sz w:val="24"/>
        </w:rPr>
      </w:pPr>
      <w:r w:rsidRPr="00163AC1">
        <w:rPr>
          <w:rFonts w:ascii="Times New Roman" w:hAnsi="Times New Roman"/>
          <w:bCs/>
          <w:sz w:val="24"/>
          <w:vertAlign w:val="superscript"/>
        </w:rPr>
        <w:t>*</w:t>
      </w:r>
      <w:r w:rsidRPr="00163AC1">
        <w:rPr>
          <w:rFonts w:ascii="Times New Roman" w:hAnsi="Times New Roman"/>
          <w:sz w:val="24"/>
        </w:rPr>
        <w:t>Correspond</w:t>
      </w:r>
      <w:r w:rsidRPr="00163AC1">
        <w:rPr>
          <w:rFonts w:ascii="Times New Roman" w:hAnsi="Times New Roman" w:hint="eastAsia"/>
          <w:sz w:val="24"/>
        </w:rPr>
        <w:t>ing author</w:t>
      </w:r>
    </w:p>
    <w:p w:rsidR="00163AC1" w:rsidRPr="00163AC1" w:rsidRDefault="00163AC1" w:rsidP="00163AC1">
      <w:pPr>
        <w:widowControl/>
        <w:spacing w:line="480" w:lineRule="auto"/>
        <w:jc w:val="left"/>
        <w:rPr>
          <w:rFonts w:ascii="Times New Roman" w:hAnsi="Times New Roman"/>
          <w:bCs/>
          <w:iCs/>
          <w:sz w:val="24"/>
        </w:rPr>
      </w:pPr>
      <w:r w:rsidRPr="00163AC1">
        <w:rPr>
          <w:rFonts w:ascii="Times New Roman" w:hAnsi="Times New Roman"/>
          <w:bCs/>
          <w:iCs/>
          <w:sz w:val="24"/>
        </w:rPr>
        <w:t>Lanxia Liu</w:t>
      </w:r>
    </w:p>
    <w:p w:rsidR="00163AC1" w:rsidRPr="00163AC1" w:rsidRDefault="00163AC1" w:rsidP="00163AC1">
      <w:pPr>
        <w:widowControl/>
        <w:spacing w:line="480" w:lineRule="auto"/>
        <w:jc w:val="left"/>
        <w:rPr>
          <w:rFonts w:ascii="Times New Roman" w:hAnsi="Times New Roman"/>
          <w:bCs/>
          <w:iCs/>
          <w:sz w:val="24"/>
        </w:rPr>
      </w:pPr>
      <w:r w:rsidRPr="00163AC1">
        <w:rPr>
          <w:rFonts w:ascii="Times New Roman" w:hAnsi="Times New Roman"/>
          <w:bCs/>
          <w:iCs/>
          <w:sz w:val="24"/>
        </w:rPr>
        <w:t>Institute of Biomedical Engineering, Peking Union Medical College &amp; Chinese Academy of Medical Sciences, Tianjin 300192, China.</w:t>
      </w:r>
    </w:p>
    <w:p w:rsidR="00163AC1" w:rsidRPr="00163AC1" w:rsidRDefault="00163AC1" w:rsidP="00163AC1">
      <w:pPr>
        <w:widowControl/>
        <w:spacing w:line="480" w:lineRule="auto"/>
        <w:jc w:val="left"/>
        <w:rPr>
          <w:rFonts w:ascii="Times New Roman" w:hAnsi="Times New Roman"/>
          <w:bCs/>
          <w:iCs/>
          <w:sz w:val="24"/>
        </w:rPr>
      </w:pPr>
      <w:r w:rsidRPr="00163AC1">
        <w:rPr>
          <w:rFonts w:ascii="Times New Roman" w:hAnsi="Times New Roman"/>
          <w:bCs/>
          <w:iCs/>
          <w:sz w:val="24"/>
        </w:rPr>
        <w:t>Phone &amp; Fax: +86 (22) 8789-1191</w:t>
      </w:r>
    </w:p>
    <w:p w:rsidR="00163AC1" w:rsidRPr="00163AC1" w:rsidRDefault="00163AC1" w:rsidP="00163AC1">
      <w:pPr>
        <w:widowControl/>
        <w:spacing w:line="480" w:lineRule="auto"/>
        <w:jc w:val="left"/>
        <w:rPr>
          <w:rFonts w:ascii="Times New Roman" w:hAnsi="Times New Roman"/>
          <w:bCs/>
          <w:iCs/>
          <w:sz w:val="24"/>
          <w:highlight w:val="yellow"/>
        </w:rPr>
      </w:pPr>
      <w:r w:rsidRPr="00163AC1">
        <w:rPr>
          <w:rFonts w:ascii="Times New Roman" w:hAnsi="Times New Roman"/>
          <w:bCs/>
          <w:iCs/>
          <w:sz w:val="24"/>
        </w:rPr>
        <w:t xml:space="preserve">E-mail: </w:t>
      </w:r>
      <w:r w:rsidRPr="00163AC1">
        <w:rPr>
          <w:rFonts w:ascii="Times New Roman" w:hAnsi="Times New Roman" w:hint="eastAsia"/>
          <w:bCs/>
          <w:iCs/>
          <w:sz w:val="24"/>
        </w:rPr>
        <w:t>liulanxiabme</w:t>
      </w:r>
      <w:r w:rsidRPr="00163AC1">
        <w:rPr>
          <w:rFonts w:ascii="Times New Roman" w:hAnsi="Times New Roman"/>
          <w:bCs/>
          <w:iCs/>
          <w:sz w:val="24"/>
        </w:rPr>
        <w:t>@</w:t>
      </w:r>
      <w:r w:rsidRPr="00163AC1">
        <w:rPr>
          <w:rFonts w:ascii="Times New Roman" w:hAnsi="Times New Roman" w:hint="eastAsia"/>
          <w:bCs/>
          <w:iCs/>
          <w:sz w:val="24"/>
        </w:rPr>
        <w:t>163.</w:t>
      </w:r>
      <w:r w:rsidRPr="00163AC1">
        <w:rPr>
          <w:rFonts w:ascii="Times New Roman" w:hAnsi="Times New Roman"/>
          <w:bCs/>
          <w:iCs/>
          <w:sz w:val="24"/>
        </w:rPr>
        <w:t>c</w:t>
      </w:r>
      <w:r w:rsidRPr="00163AC1">
        <w:rPr>
          <w:rFonts w:ascii="Times New Roman" w:hAnsi="Times New Roman" w:hint="eastAsia"/>
          <w:bCs/>
          <w:iCs/>
          <w:sz w:val="24"/>
        </w:rPr>
        <w:t>om</w:t>
      </w:r>
    </w:p>
    <w:p w:rsidR="00163AC1" w:rsidRPr="00163AC1" w:rsidRDefault="00163AC1" w:rsidP="00FD7D6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  <w:sectPr w:rsidR="00163AC1" w:rsidRPr="00163AC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D7D68" w:rsidRPr="008F6507" w:rsidRDefault="008D7596" w:rsidP="00FD7D6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D7596">
        <w:rPr>
          <w:rFonts w:ascii="Times New Roman" w:hAnsi="Times New Roman" w:cs="Times New Roman"/>
          <w:b/>
          <w:sz w:val="28"/>
          <w:szCs w:val="28"/>
        </w:rPr>
        <w:lastRenderedPageBreak/>
        <w:t>Additional</w:t>
      </w:r>
      <w:r w:rsidR="00FD7D68" w:rsidRPr="00562A5A">
        <w:rPr>
          <w:rFonts w:ascii="Times New Roman" w:hAnsi="Times New Roman" w:cs="Times New Roman"/>
          <w:b/>
          <w:sz w:val="28"/>
          <w:szCs w:val="28"/>
        </w:rPr>
        <w:t xml:space="preserve"> Figures</w:t>
      </w:r>
      <w:r w:rsidR="00FD7D68">
        <w:rPr>
          <w:rFonts w:ascii="Times New Roman" w:hAnsi="Times New Roman" w:cs="Times New Roman"/>
          <w:b/>
          <w:sz w:val="28"/>
          <w:szCs w:val="28"/>
        </w:rPr>
        <w:t xml:space="preserve"> and Tables</w:t>
      </w:r>
    </w:p>
    <w:p w:rsidR="00FD7D68" w:rsidRDefault="00FD7D68" w:rsidP="00FD7D6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977900" cy="2600325"/>
            <wp:effectExtent l="0" t="0" r="0" b="9525"/>
            <wp:docPr id="8" name="图片 8" descr="电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电泳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6" w:rsidRDefault="00FD7D68" w:rsidP="008D7596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12FD6">
        <w:rPr>
          <w:rFonts w:ascii="Times New Roman" w:hAnsi="Times New Roman" w:cs="Times New Roman"/>
          <w:sz w:val="24"/>
        </w:rPr>
        <w:t xml:space="preserve">Figure </w:t>
      </w:r>
      <w:r>
        <w:rPr>
          <w:rFonts w:ascii="Times New Roman" w:hAnsi="Times New Roman" w:cs="Times New Roman"/>
          <w:sz w:val="24"/>
        </w:rPr>
        <w:t xml:space="preserve">S1. </w:t>
      </w:r>
      <w:r w:rsidRPr="00412FD6">
        <w:rPr>
          <w:rFonts w:ascii="Times New Roman" w:hAnsi="Times New Roman" w:cs="Times New Roman"/>
          <w:sz w:val="24"/>
        </w:rPr>
        <w:t xml:space="preserve">The typical agarose gel electrophoresis </w:t>
      </w:r>
      <w:r>
        <w:rPr>
          <w:rFonts w:ascii="Times New Roman" w:hAnsi="Times New Roman" w:cs="Times New Roman"/>
          <w:sz w:val="24"/>
        </w:rPr>
        <w:t xml:space="preserve">images of </w:t>
      </w:r>
      <w:r w:rsidRPr="00412FD6">
        <w:rPr>
          <w:rFonts w:ascii="Times New Roman" w:hAnsi="Times New Roman" w:cs="Times New Roman"/>
          <w:sz w:val="24"/>
        </w:rPr>
        <w:t>DOPE-CpG</w:t>
      </w:r>
      <w:r>
        <w:rPr>
          <w:rFonts w:ascii="Times New Roman" w:hAnsi="Times New Roman" w:cs="Times New Roman"/>
          <w:sz w:val="24"/>
        </w:rPr>
        <w:t>.</w:t>
      </w:r>
      <w:r w:rsidRPr="00412FD6">
        <w:rPr>
          <w:rFonts w:ascii="Times New Roman" w:hAnsi="Times New Roman" w:cs="Times New Roman"/>
          <w:sz w:val="24"/>
        </w:rPr>
        <w:t xml:space="preserve"> </w:t>
      </w:r>
    </w:p>
    <w:p w:rsidR="008D7596" w:rsidRDefault="008D7596" w:rsidP="008D7596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:rsidR="00FD7D68" w:rsidRDefault="00FD7D68" w:rsidP="00FD7D68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1.</w:t>
      </w:r>
      <w:r w:rsidRPr="00A44D2B">
        <w:t xml:space="preserve"> </w:t>
      </w:r>
      <w:r w:rsidRPr="000A0EBF">
        <w:rPr>
          <w:rFonts w:ascii="Times New Roman" w:hAnsi="Times New Roman" w:cs="Times New Roman"/>
          <w:sz w:val="24"/>
        </w:rPr>
        <w:t>Characterization of different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0A0EBF">
        <w:rPr>
          <w:rFonts w:ascii="Times New Roman" w:hAnsi="Times New Roman" w:cs="Times New Roman"/>
          <w:sz w:val="24"/>
        </w:rPr>
        <w:t>formation</w:t>
      </w:r>
    </w:p>
    <w:tbl>
      <w:tblPr>
        <w:tblStyle w:val="a6"/>
        <w:tblW w:w="8897" w:type="dxa"/>
        <w:tblLook w:val="04A0" w:firstRow="1" w:lastRow="0" w:firstColumn="1" w:lastColumn="0" w:noHBand="0" w:noVBand="1"/>
      </w:tblPr>
      <w:tblGrid>
        <w:gridCol w:w="2660"/>
        <w:gridCol w:w="2126"/>
        <w:gridCol w:w="1701"/>
        <w:gridCol w:w="2410"/>
      </w:tblGrid>
      <w:tr w:rsidR="00FD7D68" w:rsidRPr="00FC3A26" w:rsidTr="00F674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60" w:type="dxa"/>
            <w:vAlign w:val="center"/>
          </w:tcPr>
          <w:p w:rsidR="00FD7D68" w:rsidRPr="00FC3A26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bookmarkStart w:id="0" w:name="OLE_LINK24"/>
            <w:bookmarkStart w:id="1" w:name="OLE_LINK27"/>
            <w:r w:rsidRPr="00FC3A26">
              <w:rPr>
                <w:rFonts w:ascii="Times New Roman" w:hAnsi="Times New Roman" w:cs="Times New Roman"/>
                <w:b/>
                <w:sz w:val="24"/>
                <w:szCs w:val="28"/>
              </w:rPr>
              <w:t>Nanoparticles</w:t>
            </w:r>
            <w:bookmarkEnd w:id="0"/>
            <w:bookmarkEnd w:id="1"/>
          </w:p>
        </w:tc>
        <w:tc>
          <w:tcPr>
            <w:tcW w:w="2126" w:type="dxa"/>
            <w:vAlign w:val="center"/>
          </w:tcPr>
          <w:p w:rsidR="00FD7D68" w:rsidRPr="00FC3A26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C3A26">
              <w:rPr>
                <w:rFonts w:ascii="Times New Roman" w:hAnsi="Times New Roman" w:cs="Times New Roman"/>
                <w:b/>
                <w:sz w:val="24"/>
                <w:szCs w:val="28"/>
              </w:rPr>
              <w:t>Diameter(nm)</w:t>
            </w:r>
          </w:p>
        </w:tc>
        <w:tc>
          <w:tcPr>
            <w:tcW w:w="1701" w:type="dxa"/>
            <w:vAlign w:val="center"/>
          </w:tcPr>
          <w:p w:rsidR="00FD7D68" w:rsidRPr="00FC3A26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C3A26">
              <w:rPr>
                <w:rFonts w:ascii="Times New Roman" w:hAnsi="Times New Roman" w:cs="Times New Roman"/>
                <w:b/>
                <w:sz w:val="24"/>
                <w:szCs w:val="28"/>
              </w:rPr>
              <w:t>Polydispersity</w:t>
            </w:r>
          </w:p>
        </w:tc>
        <w:tc>
          <w:tcPr>
            <w:tcW w:w="2410" w:type="dxa"/>
            <w:vAlign w:val="center"/>
          </w:tcPr>
          <w:p w:rsidR="00FD7D68" w:rsidRPr="00FC3A26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FC3A26">
              <w:rPr>
                <w:rFonts w:ascii="Times New Roman" w:hAnsi="Times New Roman" w:cs="Times New Roman"/>
                <w:b/>
                <w:sz w:val="24"/>
                <w:szCs w:val="28"/>
              </w:rPr>
              <w:t>Zeta potential(mV)</w:t>
            </w:r>
          </w:p>
        </w:tc>
      </w:tr>
      <w:tr w:rsidR="00FD7D68" w:rsidRPr="00FC3A26" w:rsidTr="00F67444">
        <w:tc>
          <w:tcPr>
            <w:tcW w:w="2660" w:type="dxa"/>
            <w:vAlign w:val="center"/>
          </w:tcPr>
          <w:p w:rsidR="00FD7D68" w:rsidRPr="00EF0569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SNCs</w:t>
            </w:r>
          </w:p>
        </w:tc>
        <w:tc>
          <w:tcPr>
            <w:tcW w:w="2126" w:type="dxa"/>
            <w:vAlign w:val="center"/>
          </w:tcPr>
          <w:p w:rsidR="00FD7D68" w:rsidRPr="00EF0569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 w:hint="eastAsia"/>
                <w:szCs w:val="28"/>
              </w:rPr>
              <w:t>138.20</w:t>
            </w:r>
            <w:r>
              <w:rPr>
                <w:rFonts w:ascii="Times New Roman" w:hAnsi="Times New Roman" w:cs="Times New Roman" w:hint="eastAsia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Cs w:val="28"/>
              </w:rPr>
              <w:t>0.90</w:t>
            </w:r>
          </w:p>
        </w:tc>
        <w:tc>
          <w:tcPr>
            <w:tcW w:w="1701" w:type="dxa"/>
            <w:vAlign w:val="center"/>
          </w:tcPr>
          <w:p w:rsidR="00FD7D68" w:rsidRPr="00EF0569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 w:hint="eastAsia"/>
                <w:szCs w:val="28"/>
              </w:rPr>
              <w:t>0.20</w:t>
            </w:r>
            <w:r>
              <w:rPr>
                <w:rFonts w:ascii="Times New Roman" w:hAnsi="Times New Roman" w:cs="Times New Roman" w:hint="eastAsia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Cs w:val="28"/>
              </w:rPr>
              <w:t>0.01</w:t>
            </w:r>
          </w:p>
        </w:tc>
        <w:tc>
          <w:tcPr>
            <w:tcW w:w="2410" w:type="dxa"/>
            <w:vAlign w:val="center"/>
          </w:tcPr>
          <w:p w:rsidR="00FD7D68" w:rsidRPr="00EF0569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 w:hint="eastAsia"/>
                <w:szCs w:val="28"/>
              </w:rPr>
              <w:t>-23.40</w:t>
            </w:r>
            <w:r>
              <w:rPr>
                <w:rFonts w:ascii="Times New Roman" w:hAnsi="Times New Roman" w:cs="Times New Roman" w:hint="eastAsia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Cs w:val="28"/>
              </w:rPr>
              <w:t>1.24</w:t>
            </w:r>
          </w:p>
        </w:tc>
      </w:tr>
      <w:tr w:rsidR="00FD7D68" w:rsidRPr="00FC3A26" w:rsidTr="00F67444">
        <w:tc>
          <w:tcPr>
            <w:tcW w:w="2660" w:type="dxa"/>
            <w:vAlign w:val="center"/>
          </w:tcPr>
          <w:p w:rsidR="00FD7D68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NaVs</w:t>
            </w:r>
          </w:p>
        </w:tc>
        <w:tc>
          <w:tcPr>
            <w:tcW w:w="2126" w:type="dxa"/>
            <w:vAlign w:val="center"/>
          </w:tcPr>
          <w:p w:rsidR="00FD7D68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 w:hint="eastAsia"/>
                <w:szCs w:val="28"/>
              </w:rPr>
              <w:t>192.40</w:t>
            </w:r>
            <w:r>
              <w:rPr>
                <w:rFonts w:ascii="Times New Roman" w:hAnsi="Times New Roman" w:cs="Times New Roman" w:hint="eastAsia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Cs w:val="28"/>
              </w:rPr>
              <w:t>0.66</w:t>
            </w:r>
          </w:p>
        </w:tc>
        <w:tc>
          <w:tcPr>
            <w:tcW w:w="1701" w:type="dxa"/>
            <w:vAlign w:val="center"/>
          </w:tcPr>
          <w:p w:rsidR="00FD7D68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 w:hint="eastAsia"/>
                <w:szCs w:val="28"/>
              </w:rPr>
              <w:t>0.14</w:t>
            </w:r>
            <w:r>
              <w:rPr>
                <w:rFonts w:ascii="Times New Roman" w:hAnsi="Times New Roman" w:cs="Times New Roman" w:hint="eastAsia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Cs w:val="28"/>
              </w:rPr>
              <w:t>0.02</w:t>
            </w:r>
          </w:p>
        </w:tc>
        <w:tc>
          <w:tcPr>
            <w:tcW w:w="2410" w:type="dxa"/>
            <w:vAlign w:val="center"/>
          </w:tcPr>
          <w:p w:rsidR="00FD7D68" w:rsidRPr="00EF0569" w:rsidRDefault="00FD7D68" w:rsidP="00F67444">
            <w:pPr>
              <w:spacing w:line="36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 w:hint="eastAsia"/>
                <w:szCs w:val="28"/>
              </w:rPr>
              <w:t>-31.20</w:t>
            </w:r>
            <w:r>
              <w:rPr>
                <w:rFonts w:ascii="Times New Roman" w:hAnsi="Times New Roman" w:cs="Times New Roman" w:hint="eastAsia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Cs w:val="28"/>
              </w:rPr>
              <w:t>2.43</w:t>
            </w:r>
          </w:p>
        </w:tc>
      </w:tr>
    </w:tbl>
    <w:p w:rsidR="008D7596" w:rsidRDefault="008D7596" w:rsidP="00FD7D68">
      <w:pPr>
        <w:spacing w:line="360" w:lineRule="auto"/>
        <w:rPr>
          <w:rFonts w:ascii="Times New Roman" w:hAnsi="Times New Roman" w:cs="Times New Roman"/>
          <w:sz w:val="24"/>
        </w:rPr>
      </w:pPr>
    </w:p>
    <w:p w:rsidR="00FD7D68" w:rsidRDefault="00FD7D68" w:rsidP="00FD7D6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897755" cy="3355340"/>
            <wp:effectExtent l="0" t="0" r="0" b="0"/>
            <wp:docPr id="7" name="图片 7" descr="0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7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55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D68" w:rsidRPr="00C954C5" w:rsidRDefault="00FD7D68" w:rsidP="00FD7D68">
      <w:pPr>
        <w:spacing w:line="360" w:lineRule="auto"/>
        <w:rPr>
          <w:rFonts w:ascii="Times New Roman" w:hAnsi="Times New Roman" w:cs="Times New Roman"/>
          <w:sz w:val="24"/>
        </w:rPr>
      </w:pPr>
      <w:r w:rsidRPr="000E6E64">
        <w:rPr>
          <w:rFonts w:ascii="Times New Roman" w:hAnsi="Times New Roman" w:cs="Times New Roman"/>
          <w:sz w:val="24"/>
        </w:rPr>
        <w:lastRenderedPageBreak/>
        <w:t xml:space="preserve">Figure </w:t>
      </w:r>
      <w:r>
        <w:rPr>
          <w:rFonts w:ascii="Times New Roman" w:hAnsi="Times New Roman" w:cs="Times New Roman"/>
          <w:sz w:val="24"/>
        </w:rPr>
        <w:t>S2</w:t>
      </w:r>
      <w:r w:rsidRPr="000E6E64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Detection of apoptosis by </w:t>
      </w:r>
      <w:r w:rsidRPr="00FF005B">
        <w:rPr>
          <w:rFonts w:ascii="Times New Roman" w:hAnsi="Times New Roman" w:cs="Times New Roman"/>
          <w:sz w:val="24"/>
        </w:rPr>
        <w:t>TUNEL</w:t>
      </w:r>
      <w:r>
        <w:rPr>
          <w:rFonts w:ascii="Times New Roman" w:hAnsi="Times New Roman" w:cs="Times New Roman"/>
          <w:sz w:val="24"/>
        </w:rPr>
        <w:t xml:space="preserve"> assay in </w:t>
      </w:r>
      <w:r w:rsidRPr="000E6E64">
        <w:rPr>
          <w:rFonts w:ascii="Times New Roman" w:hAnsi="Times New Roman" w:cs="Times New Roman"/>
          <w:sz w:val="24"/>
        </w:rPr>
        <w:t>tumor tissue</w:t>
      </w:r>
      <w:r>
        <w:rPr>
          <w:rFonts w:ascii="Times New Roman" w:hAnsi="Times New Roman" w:cs="Times New Roman"/>
          <w:sz w:val="24"/>
        </w:rPr>
        <w:t>s</w:t>
      </w:r>
      <w:r w:rsidRPr="000E6E64">
        <w:rPr>
          <w:rFonts w:ascii="Times New Roman" w:hAnsi="Times New Roman" w:cs="Times New Roman"/>
          <w:sz w:val="24"/>
        </w:rPr>
        <w:t xml:space="preserve"> obtained from different experimental groups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0E6E64">
        <w:rPr>
          <w:rFonts w:ascii="Times New Roman" w:hAnsi="Times New Roman" w:cs="Times New Roman"/>
          <w:sz w:val="24"/>
        </w:rPr>
        <w:t>The figure shows representative results of one of at least three independent experiments.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Cells undergoing apoptosis were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D15935">
        <w:rPr>
          <w:rFonts w:ascii="Times New Roman" w:hAnsi="Times New Roman" w:cs="Times New Roman"/>
          <w:sz w:val="24"/>
        </w:rPr>
        <w:t>positively stained with TUNEL reagent and are shown in green</w:t>
      </w:r>
    </w:p>
    <w:p w:rsidR="00FD7D68" w:rsidRDefault="00FD7D68" w:rsidP="00FD7D68">
      <w:pPr>
        <w:spacing w:line="360" w:lineRule="auto"/>
        <w:ind w:firstLineChars="59" w:firstLine="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271770" cy="2091055"/>
            <wp:effectExtent l="0" t="0" r="5080" b="4445"/>
            <wp:docPr id="1" name="图片 1" descr="Ig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gG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419" w:rsidRPr="000B5E2E" w:rsidRDefault="00FD7D68" w:rsidP="000B5E2E">
      <w:pPr>
        <w:spacing w:line="360" w:lineRule="auto"/>
        <w:rPr>
          <w:rFonts w:ascii="Times New Roman" w:hAnsi="Times New Roman" w:cs="Times New Roman" w:hint="eastAsia"/>
          <w:sz w:val="24"/>
        </w:rPr>
      </w:pPr>
      <w:r w:rsidRPr="00AC0CBF">
        <w:rPr>
          <w:rFonts w:ascii="Times New Roman" w:hAnsi="Times New Roman" w:cs="Times New Roman"/>
          <w:sz w:val="24"/>
        </w:rPr>
        <w:t>Figure S</w:t>
      </w:r>
      <w:r>
        <w:rPr>
          <w:rFonts w:ascii="Times New Roman" w:hAnsi="Times New Roman" w:cs="Times New Roman"/>
          <w:sz w:val="24"/>
        </w:rPr>
        <w:t xml:space="preserve">3. </w:t>
      </w:r>
      <w:r w:rsidRPr="00CA2C93">
        <w:rPr>
          <w:rFonts w:ascii="Times New Roman" w:hAnsi="Times New Roman" w:cs="Times New Roman"/>
          <w:sz w:val="24"/>
        </w:rPr>
        <w:t xml:space="preserve">OVA-specific IgG antibody responses in mice immunized with PBS, Free OVA, OVA+CpG, or NaVs, respectively. (A) </w:t>
      </w:r>
      <w:r w:rsidRPr="00AC0CBF">
        <w:rPr>
          <w:rFonts w:ascii="Times New Roman" w:hAnsi="Times New Roman" w:cs="Times New Roman"/>
          <w:sz w:val="24"/>
        </w:rPr>
        <w:t>Total IgG</w:t>
      </w:r>
      <w:r w:rsidRPr="00371B6B">
        <w:rPr>
          <w:rFonts w:ascii="Times New Roman" w:hAnsi="Times New Roman" w:cs="Times New Roman"/>
          <w:sz w:val="24"/>
        </w:rPr>
        <w:t xml:space="preserve"> </w:t>
      </w:r>
      <w:r w:rsidRPr="00AC0CBF">
        <w:rPr>
          <w:rFonts w:ascii="Times New Roman" w:hAnsi="Times New Roman" w:cs="Times New Roman"/>
          <w:sz w:val="24"/>
        </w:rPr>
        <w:t>serum</w:t>
      </w:r>
      <w:r>
        <w:rPr>
          <w:rFonts w:ascii="Times New Roman" w:hAnsi="Times New Roman" w:cs="Times New Roman"/>
          <w:sz w:val="24"/>
        </w:rPr>
        <w:t xml:space="preserve"> levels</w:t>
      </w:r>
      <w:r w:rsidRPr="00CA2C9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 xml:space="preserve">(B) the IgG2a/IgG1 ratio </w:t>
      </w:r>
      <w:r w:rsidRPr="00AC0CBF">
        <w:rPr>
          <w:rFonts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</w:rPr>
        <w:t xml:space="preserve">tumor-bearing </w:t>
      </w:r>
      <w:r w:rsidRPr="00AC0CBF">
        <w:rPr>
          <w:rFonts w:ascii="Times New Roman" w:hAnsi="Times New Roman" w:cs="Times New Roman"/>
          <w:sz w:val="24"/>
        </w:rPr>
        <w:t>mice</w:t>
      </w:r>
      <w:r>
        <w:rPr>
          <w:rFonts w:ascii="Times New Roman" w:hAnsi="Times New Roman" w:cs="Times New Roman"/>
          <w:sz w:val="24"/>
        </w:rPr>
        <w:t>.</w:t>
      </w:r>
      <w:bookmarkStart w:id="2" w:name="_GoBack"/>
      <w:bookmarkEnd w:id="2"/>
    </w:p>
    <w:sectPr w:rsidR="00F47419" w:rsidRPr="000B5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5976" w:rsidRDefault="00245976" w:rsidP="00C40D72">
      <w:r>
        <w:separator/>
      </w:r>
    </w:p>
  </w:endnote>
  <w:endnote w:type="continuationSeparator" w:id="0">
    <w:p w:rsidR="00245976" w:rsidRDefault="00245976" w:rsidP="00C4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5976" w:rsidRDefault="00245976" w:rsidP="00C40D72">
      <w:r>
        <w:separator/>
      </w:r>
    </w:p>
  </w:footnote>
  <w:footnote w:type="continuationSeparator" w:id="0">
    <w:p w:rsidR="00245976" w:rsidRDefault="00245976" w:rsidP="00C4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0F4B0B"/>
    <w:multiLevelType w:val="hybridMultilevel"/>
    <w:tmpl w:val="07B29E54"/>
    <w:lvl w:ilvl="0" w:tplc="50B6C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256D5"/>
    <w:rsid w:val="00052B9C"/>
    <w:rsid w:val="00061495"/>
    <w:rsid w:val="00071971"/>
    <w:rsid w:val="00077550"/>
    <w:rsid w:val="0009299D"/>
    <w:rsid w:val="000B39E3"/>
    <w:rsid w:val="000B5E2E"/>
    <w:rsid w:val="000F1E40"/>
    <w:rsid w:val="00100DAA"/>
    <w:rsid w:val="00102B77"/>
    <w:rsid w:val="0011253A"/>
    <w:rsid w:val="00113FAF"/>
    <w:rsid w:val="001256D5"/>
    <w:rsid w:val="00137BE5"/>
    <w:rsid w:val="00143C80"/>
    <w:rsid w:val="00147185"/>
    <w:rsid w:val="00163AC1"/>
    <w:rsid w:val="001A1E21"/>
    <w:rsid w:val="001C484D"/>
    <w:rsid w:val="001F4A75"/>
    <w:rsid w:val="00226874"/>
    <w:rsid w:val="00227BB3"/>
    <w:rsid w:val="00230CE1"/>
    <w:rsid w:val="00245976"/>
    <w:rsid w:val="00266B1E"/>
    <w:rsid w:val="00270E80"/>
    <w:rsid w:val="002C54D6"/>
    <w:rsid w:val="002D5337"/>
    <w:rsid w:val="002D7E51"/>
    <w:rsid w:val="003425FD"/>
    <w:rsid w:val="00384155"/>
    <w:rsid w:val="003A705C"/>
    <w:rsid w:val="003B065F"/>
    <w:rsid w:val="003E1174"/>
    <w:rsid w:val="003F17F5"/>
    <w:rsid w:val="003F7FBB"/>
    <w:rsid w:val="00403473"/>
    <w:rsid w:val="00404921"/>
    <w:rsid w:val="00435C83"/>
    <w:rsid w:val="00466097"/>
    <w:rsid w:val="00483607"/>
    <w:rsid w:val="004A58DB"/>
    <w:rsid w:val="004C7F33"/>
    <w:rsid w:val="004D50B5"/>
    <w:rsid w:val="004D76EC"/>
    <w:rsid w:val="004E36C6"/>
    <w:rsid w:val="004E586A"/>
    <w:rsid w:val="004E5F25"/>
    <w:rsid w:val="004F7B25"/>
    <w:rsid w:val="00533800"/>
    <w:rsid w:val="005379F7"/>
    <w:rsid w:val="00557680"/>
    <w:rsid w:val="00577F48"/>
    <w:rsid w:val="00580049"/>
    <w:rsid w:val="0058036F"/>
    <w:rsid w:val="00583BF1"/>
    <w:rsid w:val="00596E53"/>
    <w:rsid w:val="005D03C7"/>
    <w:rsid w:val="005F1496"/>
    <w:rsid w:val="00603413"/>
    <w:rsid w:val="006561F6"/>
    <w:rsid w:val="0067397A"/>
    <w:rsid w:val="006B5673"/>
    <w:rsid w:val="006D34D2"/>
    <w:rsid w:val="006D599F"/>
    <w:rsid w:val="006E4934"/>
    <w:rsid w:val="006F7530"/>
    <w:rsid w:val="00732204"/>
    <w:rsid w:val="007509B2"/>
    <w:rsid w:val="00751BC1"/>
    <w:rsid w:val="00771FB2"/>
    <w:rsid w:val="00777249"/>
    <w:rsid w:val="007A1700"/>
    <w:rsid w:val="00815613"/>
    <w:rsid w:val="00824B11"/>
    <w:rsid w:val="008338FB"/>
    <w:rsid w:val="008441B1"/>
    <w:rsid w:val="008542ED"/>
    <w:rsid w:val="00891456"/>
    <w:rsid w:val="008C6C41"/>
    <w:rsid w:val="008D7596"/>
    <w:rsid w:val="008F77D4"/>
    <w:rsid w:val="00913EE2"/>
    <w:rsid w:val="00931272"/>
    <w:rsid w:val="009747E4"/>
    <w:rsid w:val="00996BF0"/>
    <w:rsid w:val="009A2718"/>
    <w:rsid w:val="009D3723"/>
    <w:rsid w:val="009D3EF0"/>
    <w:rsid w:val="009D6991"/>
    <w:rsid w:val="009F7505"/>
    <w:rsid w:val="00A050CF"/>
    <w:rsid w:val="00A461A0"/>
    <w:rsid w:val="00A46620"/>
    <w:rsid w:val="00A525E6"/>
    <w:rsid w:val="00A76AE9"/>
    <w:rsid w:val="00AD514D"/>
    <w:rsid w:val="00AF26F4"/>
    <w:rsid w:val="00B256E3"/>
    <w:rsid w:val="00B45A51"/>
    <w:rsid w:val="00B64457"/>
    <w:rsid w:val="00BC7D96"/>
    <w:rsid w:val="00BD3427"/>
    <w:rsid w:val="00BE0D6D"/>
    <w:rsid w:val="00C026BC"/>
    <w:rsid w:val="00C10C21"/>
    <w:rsid w:val="00C12FD5"/>
    <w:rsid w:val="00C15711"/>
    <w:rsid w:val="00C24EA5"/>
    <w:rsid w:val="00C40D72"/>
    <w:rsid w:val="00C428FB"/>
    <w:rsid w:val="00C447B4"/>
    <w:rsid w:val="00C72439"/>
    <w:rsid w:val="00CA17BA"/>
    <w:rsid w:val="00CC6521"/>
    <w:rsid w:val="00CF704E"/>
    <w:rsid w:val="00CF7D8A"/>
    <w:rsid w:val="00D72445"/>
    <w:rsid w:val="00D91720"/>
    <w:rsid w:val="00D92CF4"/>
    <w:rsid w:val="00DA3177"/>
    <w:rsid w:val="00DD45C1"/>
    <w:rsid w:val="00E03F41"/>
    <w:rsid w:val="00E23866"/>
    <w:rsid w:val="00E36334"/>
    <w:rsid w:val="00E574BD"/>
    <w:rsid w:val="00E91C5E"/>
    <w:rsid w:val="00F2408D"/>
    <w:rsid w:val="00F43010"/>
    <w:rsid w:val="00F47419"/>
    <w:rsid w:val="00F5003B"/>
    <w:rsid w:val="00F91877"/>
    <w:rsid w:val="00FD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818959-BF12-45AF-BCC9-C922CDE55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6D5"/>
    <w:pPr>
      <w:widowControl w:val="0"/>
      <w:jc w:val="both"/>
    </w:pPr>
    <w:rPr>
      <w:szCs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63A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56D5"/>
    <w:pPr>
      <w:keepNext/>
      <w:keepLines/>
      <w:spacing w:line="360" w:lineRule="auto"/>
      <w:outlineLvl w:val="2"/>
    </w:pPr>
    <w:rPr>
      <w:rFonts w:ascii="Times New Roman" w:hAnsi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256D5"/>
    <w:rPr>
      <w:rFonts w:ascii="Times New Roman" w:hAnsi="Times New Roman"/>
      <w:bCs/>
      <w:sz w:val="24"/>
      <w:szCs w:val="32"/>
    </w:rPr>
  </w:style>
  <w:style w:type="paragraph" w:styleId="a3">
    <w:name w:val="header"/>
    <w:basedOn w:val="a"/>
    <w:link w:val="Char"/>
    <w:uiPriority w:val="99"/>
    <w:unhideWhenUsed/>
    <w:rsid w:val="00125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56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5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56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256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56D5"/>
    <w:rPr>
      <w:sz w:val="18"/>
      <w:szCs w:val="18"/>
    </w:rPr>
  </w:style>
  <w:style w:type="table" w:customStyle="1" w:styleId="a6">
    <w:name w:val="三线表"/>
    <w:basedOn w:val="a1"/>
    <w:uiPriority w:val="99"/>
    <w:rsid w:val="001256D5"/>
    <w:rPr>
      <w:szCs w:val="21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1256D5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256D5"/>
    <w:rPr>
      <w:rFonts w:ascii="Calibri" w:hAnsi="Calibri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Char"/>
    <w:rsid w:val="001256D5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256D5"/>
    <w:rPr>
      <w:rFonts w:ascii="Calibri" w:hAnsi="Calibri"/>
      <w:noProof/>
      <w:sz w:val="20"/>
      <w:szCs w:val="21"/>
    </w:rPr>
  </w:style>
  <w:style w:type="paragraph" w:styleId="a7">
    <w:name w:val="List Paragraph"/>
    <w:basedOn w:val="a"/>
    <w:uiPriority w:val="34"/>
    <w:qFormat/>
    <w:rsid w:val="001256D5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highlight">
    <w:name w:val="highlight"/>
    <w:basedOn w:val="a0"/>
    <w:rsid w:val="001256D5"/>
  </w:style>
  <w:style w:type="character" w:styleId="a8">
    <w:name w:val="Hyperlink"/>
    <w:basedOn w:val="a0"/>
    <w:uiPriority w:val="99"/>
    <w:unhideWhenUsed/>
    <w:rsid w:val="006F7530"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semiHidden/>
    <w:rsid w:val="00163AC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2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佳乐</dc:creator>
  <cp:keywords/>
  <dc:description/>
  <cp:lastModifiedBy>Sky123.Org</cp:lastModifiedBy>
  <cp:revision>147</cp:revision>
  <dcterms:created xsi:type="dcterms:W3CDTF">2020-02-25T13:11:00Z</dcterms:created>
  <dcterms:modified xsi:type="dcterms:W3CDTF">2020-07-27T09:04:00Z</dcterms:modified>
</cp:coreProperties>
</file>