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3764280"/>
            <wp:effectExtent l="0" t="0" r="1905" b="7620"/>
            <wp:docPr id="7" name="图片 7" descr="LIS subgroup analys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LIS subgroup analysi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764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rPr>
          <w:rFonts w:hint="eastAsia" w:eastAsiaTheme="minorEastAsia"/>
          <w:lang w:eastAsia="zh-CN"/>
        </w:rPr>
      </w:pPr>
      <w:r>
        <w:rPr>
          <w:rFonts w:hint="default" w:ascii="Palatino Linotype" w:hAnsi="Palatino Linotype" w:cs="Palatino Linotype"/>
          <w:lang w:val="en-US" w:eastAsia="zh-CN"/>
        </w:rPr>
        <w:t>The subgroup meta-analysis of lung injury score that compares MSC’s derived therapy (MDT) with acute lung injury (ALI) control</w:t>
      </w:r>
      <w:r>
        <w:rPr>
          <w:rFonts w:hint="eastAsia" w:ascii="Palatino Linotype" w:hAnsi="Palatino Linotype" w:cs="Palatino Linotype"/>
          <w:lang w:val="en-US" w:eastAsia="zh-CN"/>
        </w:rPr>
        <w:t xml:space="preserve"> group</w:t>
      </w:r>
      <w:r>
        <w:rPr>
          <w:rFonts w:hint="default" w:ascii="Palatino Linotype" w:hAnsi="Palatino Linotype" w:cs="Palatino Linotype"/>
          <w:lang w:val="en-US" w:eastAsia="zh-CN"/>
        </w:rPr>
        <w:t>. The analysis didn’t detect any statistically significant difference among the microvesicles(MV), exosomes(EX), and conditioned medium (CM) subgroups</w:t>
      </w:r>
      <w:r>
        <w:rPr>
          <w:rFonts w:hint="eastAsia" w:ascii="Palatino Linotype" w:hAnsi="Palatino Linotype" w:cs="Palatino Linotype"/>
          <w:lang w:val="en-US" w:eastAsia="zh-CN"/>
        </w:rPr>
        <w:t xml:space="preserve"> (p=0.36)</w:t>
      </w:r>
      <w:r>
        <w:rPr>
          <w:rFonts w:hint="default" w:ascii="Palatino Linotype" w:hAnsi="Palatino Linotype" w:cs="Palatino Linotype"/>
          <w:lang w:val="en-US" w:eastAsia="zh-CN"/>
        </w:rPr>
        <w:t>.</w:t>
      </w:r>
    </w:p>
    <w:p>
      <w:pPr>
        <w:numPr>
          <w:ilvl w:val="0"/>
          <w:numId w:val="0"/>
        </w:num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055" cy="3994150"/>
            <wp:effectExtent l="0" t="0" r="4445" b="6350"/>
            <wp:docPr id="13" name="图片 13" descr="NEUT subgroup analys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NEUT subgroup analysis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994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rPr>
          <w:rFonts w:hint="default" w:ascii="Palatino Linotype" w:hAnsi="Palatino Linotype" w:cs="Palatino Linotype" w:eastAsiaTheme="minorEastAsia"/>
          <w:b w:val="0"/>
          <w:bCs w:val="0"/>
          <w:i w:val="0"/>
          <w:iCs w:val="0"/>
          <w:sz w:val="21"/>
          <w:szCs w:val="21"/>
          <w:lang w:val="en-US" w:eastAsia="zh-CN"/>
        </w:rPr>
      </w:pPr>
      <w:r>
        <w:rPr>
          <w:rFonts w:hint="default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  <w:t xml:space="preserve">The subgroup meta-analysis of </w:t>
      </w:r>
      <w:r>
        <w:rPr>
          <w:rStyle w:val="4"/>
          <w:rFonts w:hint="eastAsia" w:ascii="Palatino Linotype" w:hAnsi="Palatino Linotype" w:eastAsia="宋体" w:cs="Palatino Linotype"/>
          <w:b w:val="0"/>
          <w:bCs w:val="0"/>
          <w:i w:val="0"/>
          <w:iCs w:val="0"/>
          <w:kern w:val="0"/>
          <w:sz w:val="21"/>
          <w:szCs w:val="21"/>
          <w:lang w:val="en-US" w:eastAsia="zh-CN"/>
        </w:rPr>
        <w:t>n</w:t>
      </w:r>
      <w:r>
        <w:rPr>
          <w:rStyle w:val="4"/>
          <w:rFonts w:hint="default" w:ascii="Palatino Linotype" w:hAnsi="Palatino Linotype" w:eastAsia="Palatino Linotype" w:cs="Palatino Linotype"/>
          <w:b w:val="0"/>
          <w:bCs w:val="0"/>
          <w:i w:val="0"/>
          <w:iCs w:val="0"/>
          <w:kern w:val="0"/>
          <w:sz w:val="21"/>
          <w:szCs w:val="21"/>
        </w:rPr>
        <w:t xml:space="preserve">eutrophil </w:t>
      </w:r>
      <w:r>
        <w:rPr>
          <w:rStyle w:val="4"/>
          <w:rFonts w:hint="default" w:ascii="Palatino Linotype" w:hAnsi="Palatino Linotype" w:eastAsia="宋体" w:cs="Palatino Linotype"/>
          <w:b w:val="0"/>
          <w:bCs w:val="0"/>
          <w:i w:val="0"/>
          <w:iCs w:val="0"/>
          <w:kern w:val="0"/>
          <w:sz w:val="21"/>
          <w:szCs w:val="21"/>
          <w:lang w:val="en-US" w:eastAsia="zh-CN"/>
        </w:rPr>
        <w:t>counting</w:t>
      </w:r>
      <w:r>
        <w:rPr>
          <w:rStyle w:val="4"/>
          <w:rFonts w:hint="default" w:ascii="Palatino Linotype" w:hAnsi="Palatino Linotype" w:eastAsia="Palatino Linotype" w:cs="Palatino Linotype"/>
          <w:b w:val="0"/>
          <w:bCs w:val="0"/>
          <w:i w:val="0"/>
          <w:iCs w:val="0"/>
          <w:kern w:val="0"/>
          <w:sz w:val="21"/>
          <w:szCs w:val="21"/>
        </w:rPr>
        <w:t xml:space="preserve"> in BALF</w:t>
      </w:r>
      <w:r>
        <w:rPr>
          <w:rFonts w:hint="default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  <w:t xml:space="preserve"> that compares </w:t>
      </w:r>
      <w:r>
        <w:rPr>
          <w:rFonts w:hint="eastAsia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  <w:t xml:space="preserve">the </w:t>
      </w:r>
      <w:r>
        <w:rPr>
          <w:rFonts w:hint="default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  <w:t xml:space="preserve">MDT with </w:t>
      </w:r>
      <w:r>
        <w:rPr>
          <w:rFonts w:hint="eastAsia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  <w:t xml:space="preserve">the </w:t>
      </w:r>
      <w:r>
        <w:rPr>
          <w:rFonts w:hint="default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  <w:t>ALI control</w:t>
      </w:r>
      <w:r>
        <w:rPr>
          <w:rFonts w:hint="eastAsia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  <w:t xml:space="preserve"> group</w:t>
      </w:r>
      <w:r>
        <w:rPr>
          <w:rFonts w:hint="default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  <w:t>. The analysis didn’t detect any statistically significant difference between the MV and</w:t>
      </w:r>
      <w:r>
        <w:rPr>
          <w:rFonts w:hint="eastAsia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  <w:t xml:space="preserve"> the</w:t>
      </w:r>
      <w:r>
        <w:rPr>
          <w:rFonts w:hint="default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  <w:t xml:space="preserve"> CM subgroups</w:t>
      </w:r>
      <w:r>
        <w:rPr>
          <w:rFonts w:hint="eastAsia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  <w:t xml:space="preserve"> (p=0.93)</w:t>
      </w:r>
      <w:r>
        <w:rPr>
          <w:rFonts w:hint="default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  <w:t>.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4395470"/>
            <wp:effectExtent l="0" t="0" r="3175" b="11430"/>
            <wp:docPr id="9" name="图片 9" descr="TP subgroup analys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TP subgroup analysis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4395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</w:pPr>
      <w:r>
        <w:rPr>
          <w:rFonts w:hint="default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  <w:t xml:space="preserve">The subgroup meta-analysis of </w:t>
      </w:r>
      <w:r>
        <w:rPr>
          <w:rStyle w:val="4"/>
          <w:rFonts w:hint="eastAsia" w:ascii="Palatino Linotype" w:hAnsi="Palatino Linotype" w:eastAsia="宋体" w:cs="Palatino Linotype"/>
          <w:b w:val="0"/>
          <w:bCs w:val="0"/>
          <w:i w:val="0"/>
          <w:iCs w:val="0"/>
          <w:kern w:val="0"/>
          <w:sz w:val="21"/>
          <w:szCs w:val="21"/>
          <w:lang w:val="en-US" w:eastAsia="zh-CN"/>
        </w:rPr>
        <w:t>total protein</w:t>
      </w:r>
      <w:r>
        <w:rPr>
          <w:rStyle w:val="4"/>
          <w:rFonts w:hint="default" w:ascii="Palatino Linotype" w:hAnsi="Palatino Linotype" w:eastAsia="Palatino Linotype" w:cs="Palatino Linotype"/>
          <w:b w:val="0"/>
          <w:bCs w:val="0"/>
          <w:i w:val="0"/>
          <w:iCs w:val="0"/>
          <w:kern w:val="0"/>
          <w:sz w:val="21"/>
          <w:szCs w:val="21"/>
        </w:rPr>
        <w:t xml:space="preserve"> in BALF</w:t>
      </w:r>
      <w:r>
        <w:rPr>
          <w:rFonts w:hint="default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  <w:t xml:space="preserve"> that compares </w:t>
      </w:r>
      <w:r>
        <w:rPr>
          <w:rFonts w:hint="eastAsia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  <w:t xml:space="preserve">the </w:t>
      </w:r>
      <w:r>
        <w:rPr>
          <w:rFonts w:hint="default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  <w:t xml:space="preserve">MDT with </w:t>
      </w:r>
      <w:r>
        <w:rPr>
          <w:rFonts w:hint="eastAsia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  <w:t xml:space="preserve">the </w:t>
      </w:r>
      <w:r>
        <w:rPr>
          <w:rFonts w:hint="default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  <w:t>ALI control</w:t>
      </w:r>
      <w:r>
        <w:rPr>
          <w:rFonts w:hint="eastAsia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  <w:t xml:space="preserve"> group</w:t>
      </w:r>
      <w:r>
        <w:rPr>
          <w:rFonts w:hint="default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  <w:t xml:space="preserve">. The analysis didn’t detect any statistically significant difference </w:t>
      </w:r>
      <w:r>
        <w:rPr>
          <w:rFonts w:hint="eastAsia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  <w:t>among</w:t>
      </w:r>
      <w:r>
        <w:rPr>
          <w:rFonts w:hint="default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  <w:t xml:space="preserve"> the MV</w:t>
      </w:r>
      <w:r>
        <w:rPr>
          <w:rFonts w:hint="eastAsia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  <w:t>, the EX and the</w:t>
      </w:r>
      <w:r>
        <w:rPr>
          <w:rFonts w:hint="default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  <w:t xml:space="preserve"> CM subgroups</w:t>
      </w:r>
      <w:r>
        <w:rPr>
          <w:rFonts w:hint="eastAsia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  <w:t xml:space="preserve"> (p=0.58)</w:t>
      </w:r>
      <w:r>
        <w:rPr>
          <w:rFonts w:hint="default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  <w:t>.</w:t>
      </w:r>
    </w:p>
    <w:p>
      <w:pPr>
        <w:rPr>
          <w:rFonts w:hint="eastAsia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3434715"/>
            <wp:effectExtent l="0" t="0" r="12065" b="6985"/>
            <wp:docPr id="11" name="图片 11" descr="IL-6 subgroup analys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L-6 subgroup analysis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434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rPr>
          <w:rFonts w:hint="default" w:ascii="Palatino Linotype" w:hAnsi="Palatino Linotype" w:cs="Palatino Linotype" w:eastAsiaTheme="minorEastAsia"/>
          <w:b w:val="0"/>
          <w:bCs w:val="0"/>
          <w:i w:val="0"/>
          <w:iCs w:val="0"/>
          <w:sz w:val="21"/>
          <w:szCs w:val="21"/>
          <w:lang w:val="en-US" w:eastAsia="zh-CN"/>
        </w:rPr>
      </w:pPr>
      <w:r>
        <w:rPr>
          <w:rFonts w:hint="default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  <w:t xml:space="preserve">The subgroup meta-analysis of </w:t>
      </w:r>
      <w:r>
        <w:rPr>
          <w:rStyle w:val="4"/>
          <w:rFonts w:hint="eastAsia" w:ascii="Palatino Linotype" w:hAnsi="Palatino Linotype" w:eastAsia="宋体" w:cs="Palatino Linotype"/>
          <w:b w:val="0"/>
          <w:bCs w:val="0"/>
          <w:i w:val="0"/>
          <w:iCs w:val="0"/>
          <w:kern w:val="0"/>
          <w:sz w:val="21"/>
          <w:szCs w:val="21"/>
          <w:lang w:val="en-US" w:eastAsia="zh-CN"/>
        </w:rPr>
        <w:t>IL-6 level</w:t>
      </w:r>
      <w:r>
        <w:rPr>
          <w:rFonts w:hint="default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  <w:t xml:space="preserve"> that compares </w:t>
      </w:r>
      <w:r>
        <w:rPr>
          <w:rFonts w:hint="eastAsia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  <w:t xml:space="preserve">the </w:t>
      </w:r>
      <w:r>
        <w:rPr>
          <w:rFonts w:hint="default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  <w:t xml:space="preserve">MDT with </w:t>
      </w:r>
      <w:r>
        <w:rPr>
          <w:rFonts w:hint="eastAsia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  <w:t xml:space="preserve">the </w:t>
      </w:r>
      <w:r>
        <w:rPr>
          <w:rFonts w:hint="default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  <w:t>ALI control</w:t>
      </w:r>
      <w:r>
        <w:rPr>
          <w:rFonts w:hint="eastAsia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  <w:t xml:space="preserve"> group</w:t>
      </w:r>
      <w:r>
        <w:rPr>
          <w:rFonts w:hint="default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  <w:t>. The analysis detect</w:t>
      </w:r>
      <w:r>
        <w:rPr>
          <w:rFonts w:hint="eastAsia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  <w:t>ed</w:t>
      </w:r>
      <w:r>
        <w:rPr>
          <w:rFonts w:hint="default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  <w:t xml:space="preserve"> statistically significant difference </w:t>
      </w:r>
      <w:r>
        <w:rPr>
          <w:rFonts w:hint="eastAsia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  <w:t>between</w:t>
      </w:r>
      <w:r>
        <w:rPr>
          <w:rFonts w:hint="default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  <w:t xml:space="preserve"> </w:t>
      </w:r>
      <w:r>
        <w:rPr>
          <w:rFonts w:hint="eastAsia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  <w:t>the EX and the</w:t>
      </w:r>
      <w:r>
        <w:rPr>
          <w:rFonts w:hint="default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  <w:t xml:space="preserve"> CM subgroups</w:t>
      </w:r>
      <w:r>
        <w:rPr>
          <w:rFonts w:hint="eastAsia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  <w:t xml:space="preserve"> (p&lt;0.00001)</w:t>
      </w:r>
      <w:r>
        <w:rPr>
          <w:rFonts w:hint="default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  <w:t>.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3392170"/>
            <wp:effectExtent l="0" t="0" r="0" b="11430"/>
            <wp:docPr id="12" name="图片 12" descr="IL-10 subgroup analys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L-10 subgroup analysis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392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rPr>
          <w:rFonts w:hint="eastAsia" w:eastAsiaTheme="minorEastAsia"/>
          <w:lang w:eastAsia="zh-CN"/>
        </w:rPr>
      </w:pPr>
      <w:r>
        <w:rPr>
          <w:rFonts w:hint="default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  <w:t xml:space="preserve">The subgroup meta-analysis of </w:t>
      </w:r>
      <w:r>
        <w:rPr>
          <w:rFonts w:hint="eastAsia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  <w:t xml:space="preserve">IL-10 </w:t>
      </w:r>
      <w:r>
        <w:rPr>
          <w:rFonts w:hint="default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  <w:t xml:space="preserve">that compares </w:t>
      </w:r>
      <w:r>
        <w:rPr>
          <w:rFonts w:hint="eastAsia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  <w:t xml:space="preserve">the </w:t>
      </w:r>
      <w:r>
        <w:rPr>
          <w:rFonts w:hint="default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  <w:t xml:space="preserve">MDT with </w:t>
      </w:r>
      <w:r>
        <w:rPr>
          <w:rFonts w:hint="eastAsia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  <w:t xml:space="preserve">the </w:t>
      </w:r>
      <w:r>
        <w:rPr>
          <w:rFonts w:hint="default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  <w:t>ALI control</w:t>
      </w:r>
      <w:r>
        <w:rPr>
          <w:rFonts w:hint="eastAsia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  <w:t xml:space="preserve"> group</w:t>
      </w:r>
      <w:r>
        <w:rPr>
          <w:rFonts w:hint="default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  <w:t xml:space="preserve">. The analysis didn’t detect any statistically significant difference </w:t>
      </w:r>
      <w:r>
        <w:rPr>
          <w:rFonts w:hint="eastAsia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  <w:t>between</w:t>
      </w:r>
      <w:r>
        <w:rPr>
          <w:rFonts w:hint="default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  <w:t xml:space="preserve"> </w:t>
      </w:r>
      <w:r>
        <w:rPr>
          <w:rFonts w:hint="eastAsia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  <w:t>the EX and the</w:t>
      </w:r>
      <w:r>
        <w:rPr>
          <w:rFonts w:hint="default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  <w:t xml:space="preserve"> CM subgroups</w:t>
      </w:r>
      <w:r>
        <w:rPr>
          <w:rFonts w:hint="eastAsia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  <w:t xml:space="preserve"> (p=0.61)</w:t>
      </w:r>
      <w:r>
        <w:rPr>
          <w:rFonts w:hint="default" w:ascii="Palatino Linotype" w:hAnsi="Palatino Linotype" w:cs="Palatino Linotype"/>
          <w:b w:val="0"/>
          <w:bCs w:val="0"/>
          <w:i w:val="0"/>
          <w:iCs w:val="0"/>
          <w:sz w:val="21"/>
          <w:szCs w:val="21"/>
          <w:lang w:val="en-US" w:eastAsia="zh-CN"/>
        </w:rPr>
        <w:t>.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9A8EF3F"/>
    <w:multiLevelType w:val="singleLevel"/>
    <w:tmpl w:val="F9A8EF3F"/>
    <w:lvl w:ilvl="0" w:tentative="0">
      <w:start w:val="1"/>
      <w:numFmt w:val="decimal"/>
      <w:suff w:val="space"/>
      <w:lvlText w:val="(%1)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A8552C"/>
    <w:rsid w:val="23291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ne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2020-11-04T11:51:00Z</dcterms:created>
  <dc:creator>dr-w</dc:creator>
  <cp:lastModifiedBy>Dr.W</cp:lastModifiedBy>
  <dcterms:modified xsi:type="dcterms:W3CDTF">2020-11-04T12:33:04Z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