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B6725" w:rsidRPr="009B3D79" w:rsidRDefault="001B6725" w:rsidP="001B6725">
      <w:pPr>
        <w:ind w:firstLine="0"/>
        <w:rPr>
          <w:b/>
          <w:lang w:val="en-US"/>
        </w:rPr>
      </w:pPr>
      <w:r w:rsidRPr="009B3D79">
        <w:rPr>
          <w:b/>
          <w:lang w:val="en-US"/>
        </w:rPr>
        <w:t>Complementary methodology</w:t>
      </w:r>
    </w:p>
    <w:p w:rsidR="001B6725" w:rsidRPr="009B3D79" w:rsidRDefault="001B6725" w:rsidP="001B6725">
      <w:pPr>
        <w:ind w:firstLine="0"/>
        <w:rPr>
          <w:lang w:val="en-US"/>
        </w:rPr>
      </w:pPr>
    </w:p>
    <w:p w:rsidR="001B6725" w:rsidRPr="009B3D79" w:rsidRDefault="001B6725" w:rsidP="001B6725">
      <w:pPr>
        <w:pStyle w:val="Heading2"/>
        <w:spacing w:before="0" w:after="0"/>
        <w:rPr>
          <w:rFonts w:ascii="Times New Roman" w:hAnsi="Times New Roman"/>
          <w:lang w:val="en-US"/>
        </w:rPr>
      </w:pPr>
      <w:r w:rsidRPr="009B3D79">
        <w:rPr>
          <w:sz w:val="20"/>
          <w:szCs w:val="20"/>
          <w:lang w:val="en-US"/>
        </w:rPr>
        <w:t>Supplementary Table 1. Sialochemical analysis description</w:t>
      </w:r>
    </w:p>
    <w:tbl>
      <w:tblPr>
        <w:tblW w:w="9366" w:type="dxa"/>
        <w:jc w:val="center"/>
        <w:tblBorders>
          <w:top w:val="single" w:sz="4" w:space="0" w:color="auto"/>
          <w:bottom w:val="single" w:sz="4" w:space="0" w:color="auto"/>
        </w:tblBorders>
        <w:tblLook w:val="04A0" w:firstRow="1" w:lastRow="0" w:firstColumn="1" w:lastColumn="0" w:noHBand="0" w:noVBand="1"/>
      </w:tblPr>
      <w:tblGrid>
        <w:gridCol w:w="2004"/>
        <w:gridCol w:w="2240"/>
        <w:gridCol w:w="1571"/>
        <w:gridCol w:w="1460"/>
        <w:gridCol w:w="2091"/>
      </w:tblGrid>
      <w:tr w:rsidR="001B6725" w:rsidRPr="009B3D79" w:rsidTr="00A850A8">
        <w:trPr>
          <w:jc w:val="center"/>
        </w:trPr>
        <w:tc>
          <w:tcPr>
            <w:tcW w:w="2004" w:type="dxa"/>
            <w:tcBorders>
              <w:top w:val="single" w:sz="4" w:space="0" w:color="auto"/>
              <w:bottom w:val="single" w:sz="4" w:space="0" w:color="auto"/>
            </w:tcBorders>
            <w:shd w:val="clear" w:color="auto" w:fill="auto"/>
            <w:vAlign w:val="center"/>
          </w:tcPr>
          <w:p w:rsidR="001B6725" w:rsidRPr="009B3D79" w:rsidRDefault="001B6725" w:rsidP="00A850A8">
            <w:pPr>
              <w:pStyle w:val="texto"/>
              <w:spacing w:before="0" w:line="240" w:lineRule="auto"/>
              <w:ind w:firstLine="0"/>
              <w:jc w:val="center"/>
              <w:rPr>
                <w:rFonts w:cs="Arial"/>
                <w:b/>
                <w:sz w:val="20"/>
                <w:szCs w:val="20"/>
                <w:lang w:val="en-US"/>
              </w:rPr>
            </w:pPr>
            <w:r w:rsidRPr="009B3D79">
              <w:rPr>
                <w:rFonts w:cs="Arial"/>
                <w:b/>
                <w:sz w:val="20"/>
                <w:szCs w:val="20"/>
                <w:lang w:val="en-US"/>
              </w:rPr>
              <w:t>Analyze</w:t>
            </w:r>
          </w:p>
        </w:tc>
        <w:tc>
          <w:tcPr>
            <w:tcW w:w="2240" w:type="dxa"/>
            <w:tcBorders>
              <w:top w:val="single" w:sz="4" w:space="0" w:color="auto"/>
              <w:bottom w:val="single" w:sz="4" w:space="0" w:color="auto"/>
            </w:tcBorders>
            <w:shd w:val="clear" w:color="auto" w:fill="auto"/>
            <w:vAlign w:val="center"/>
          </w:tcPr>
          <w:p w:rsidR="001B6725" w:rsidRPr="009B3D79" w:rsidRDefault="001B6725" w:rsidP="00A850A8">
            <w:pPr>
              <w:pStyle w:val="texto"/>
              <w:spacing w:before="0" w:line="240" w:lineRule="auto"/>
              <w:ind w:firstLine="0"/>
              <w:jc w:val="center"/>
              <w:rPr>
                <w:rFonts w:cs="Arial"/>
                <w:b/>
                <w:sz w:val="20"/>
                <w:szCs w:val="20"/>
                <w:lang w:val="en-US"/>
              </w:rPr>
            </w:pPr>
            <w:r w:rsidRPr="009B3D79">
              <w:rPr>
                <w:rFonts w:cs="Arial"/>
                <w:b/>
                <w:sz w:val="20"/>
                <w:szCs w:val="20"/>
                <w:lang w:val="en-US"/>
              </w:rPr>
              <w:t>Method</w:t>
            </w:r>
          </w:p>
        </w:tc>
        <w:tc>
          <w:tcPr>
            <w:tcW w:w="1571" w:type="dxa"/>
            <w:tcBorders>
              <w:top w:val="single" w:sz="4" w:space="0" w:color="auto"/>
              <w:bottom w:val="single" w:sz="4" w:space="0" w:color="auto"/>
            </w:tcBorders>
            <w:shd w:val="clear" w:color="auto" w:fill="auto"/>
            <w:vAlign w:val="center"/>
          </w:tcPr>
          <w:p w:rsidR="001B6725" w:rsidRPr="009B3D79" w:rsidRDefault="001B6725" w:rsidP="00A850A8">
            <w:pPr>
              <w:pStyle w:val="texto"/>
              <w:spacing w:before="0" w:line="240" w:lineRule="auto"/>
              <w:ind w:firstLine="0"/>
              <w:jc w:val="center"/>
              <w:rPr>
                <w:rFonts w:cs="Arial"/>
                <w:b/>
                <w:sz w:val="20"/>
                <w:szCs w:val="20"/>
                <w:lang w:val="en-US"/>
              </w:rPr>
            </w:pPr>
            <w:r w:rsidRPr="009B3D79">
              <w:rPr>
                <w:rFonts w:cs="Arial"/>
                <w:b/>
                <w:sz w:val="20"/>
                <w:szCs w:val="20"/>
                <w:lang w:val="en-US"/>
              </w:rPr>
              <w:t>Sensitivity</w:t>
            </w:r>
          </w:p>
        </w:tc>
        <w:tc>
          <w:tcPr>
            <w:tcW w:w="1460" w:type="dxa"/>
            <w:tcBorders>
              <w:top w:val="single" w:sz="4" w:space="0" w:color="auto"/>
              <w:bottom w:val="single" w:sz="4" w:space="0" w:color="auto"/>
            </w:tcBorders>
            <w:shd w:val="clear" w:color="auto" w:fill="auto"/>
            <w:vAlign w:val="center"/>
          </w:tcPr>
          <w:p w:rsidR="001B6725" w:rsidRPr="009B3D79" w:rsidRDefault="001B6725" w:rsidP="00A850A8">
            <w:pPr>
              <w:pStyle w:val="texto"/>
              <w:spacing w:before="0" w:line="240" w:lineRule="auto"/>
              <w:ind w:firstLine="0"/>
              <w:jc w:val="center"/>
              <w:rPr>
                <w:rFonts w:cs="Arial"/>
                <w:b/>
                <w:sz w:val="20"/>
                <w:szCs w:val="20"/>
                <w:lang w:val="en-US"/>
              </w:rPr>
            </w:pPr>
            <w:r w:rsidRPr="009B3D79">
              <w:rPr>
                <w:rFonts w:cs="Arial"/>
                <w:b/>
                <w:sz w:val="20"/>
                <w:szCs w:val="20"/>
                <w:lang w:val="en-US"/>
              </w:rPr>
              <w:t>Linearity</w:t>
            </w:r>
          </w:p>
        </w:tc>
        <w:tc>
          <w:tcPr>
            <w:tcW w:w="2091" w:type="dxa"/>
            <w:tcBorders>
              <w:top w:val="single" w:sz="4" w:space="0" w:color="auto"/>
              <w:bottom w:val="single" w:sz="4" w:space="0" w:color="auto"/>
            </w:tcBorders>
            <w:shd w:val="clear" w:color="auto" w:fill="auto"/>
            <w:vAlign w:val="center"/>
          </w:tcPr>
          <w:p w:rsidR="001B6725" w:rsidRPr="009B3D79" w:rsidRDefault="001B6725" w:rsidP="00A850A8">
            <w:pPr>
              <w:pStyle w:val="texto"/>
              <w:spacing w:before="0" w:line="240" w:lineRule="auto"/>
              <w:ind w:firstLine="0"/>
              <w:jc w:val="center"/>
              <w:rPr>
                <w:rFonts w:cs="Arial"/>
                <w:b/>
                <w:sz w:val="20"/>
                <w:szCs w:val="20"/>
                <w:lang w:val="en-US"/>
              </w:rPr>
            </w:pPr>
            <w:r w:rsidRPr="009B3D79">
              <w:rPr>
                <w:rFonts w:cs="Arial"/>
                <w:b/>
                <w:sz w:val="20"/>
                <w:szCs w:val="20"/>
                <w:lang w:val="en-US"/>
              </w:rPr>
              <w:t>Kit code</w:t>
            </w:r>
          </w:p>
        </w:tc>
      </w:tr>
      <w:tr w:rsidR="001B6725" w:rsidRPr="009B3D79" w:rsidTr="00A850A8">
        <w:trPr>
          <w:trHeight w:val="80"/>
          <w:jc w:val="center"/>
        </w:trPr>
        <w:tc>
          <w:tcPr>
            <w:tcW w:w="2004" w:type="dxa"/>
            <w:tcBorders>
              <w:top w:val="single" w:sz="4" w:space="0" w:color="auto"/>
            </w:tcBorders>
            <w:shd w:val="clear" w:color="auto" w:fill="auto"/>
            <w:vAlign w:val="center"/>
          </w:tcPr>
          <w:p w:rsidR="001B6725" w:rsidRPr="009B3D79" w:rsidRDefault="001B6725" w:rsidP="00A850A8">
            <w:pPr>
              <w:pStyle w:val="texto"/>
              <w:spacing w:before="0" w:line="240" w:lineRule="auto"/>
              <w:ind w:firstLine="0"/>
              <w:jc w:val="center"/>
              <w:rPr>
                <w:rFonts w:cs="Arial"/>
                <w:b/>
                <w:bCs/>
                <w:sz w:val="20"/>
                <w:szCs w:val="20"/>
                <w:lang w:val="en-US"/>
              </w:rPr>
            </w:pPr>
            <w:bookmarkStart w:id="0" w:name="_Hlk31051506"/>
            <w:r w:rsidRPr="009B3D79">
              <w:rPr>
                <w:rFonts w:cs="Arial"/>
                <w:b/>
                <w:bCs/>
                <w:sz w:val="20"/>
                <w:szCs w:val="20"/>
                <w:lang w:val="en-US"/>
              </w:rPr>
              <w:t>ALT</w:t>
            </w:r>
          </w:p>
        </w:tc>
        <w:tc>
          <w:tcPr>
            <w:tcW w:w="2240" w:type="dxa"/>
            <w:tcBorders>
              <w:top w:val="single" w:sz="4" w:space="0" w:color="auto"/>
            </w:tcBorders>
            <w:shd w:val="clear" w:color="auto" w:fill="auto"/>
            <w:vAlign w:val="center"/>
          </w:tcPr>
          <w:p w:rsidR="001B6725" w:rsidRPr="009B3D79" w:rsidRDefault="001B6725" w:rsidP="00A850A8">
            <w:pPr>
              <w:pStyle w:val="texto"/>
              <w:spacing w:before="0" w:line="240" w:lineRule="auto"/>
              <w:ind w:firstLine="0"/>
              <w:contextualSpacing/>
              <w:jc w:val="center"/>
              <w:rPr>
                <w:rFonts w:cs="Arial"/>
                <w:sz w:val="20"/>
                <w:szCs w:val="20"/>
                <w:lang w:val="en-US"/>
              </w:rPr>
            </w:pPr>
            <w:r w:rsidRPr="009B3D79">
              <w:rPr>
                <w:rFonts w:cs="Arial"/>
                <w:sz w:val="20"/>
                <w:szCs w:val="20"/>
                <w:lang w:val="en-US"/>
              </w:rPr>
              <w:t>Ultraviolet Kinetic</w:t>
            </w:r>
          </w:p>
        </w:tc>
        <w:tc>
          <w:tcPr>
            <w:tcW w:w="1571" w:type="dxa"/>
            <w:tcBorders>
              <w:top w:val="single" w:sz="4" w:space="0" w:color="auto"/>
            </w:tcBorders>
            <w:shd w:val="clear" w:color="auto" w:fill="auto"/>
            <w:vAlign w:val="center"/>
          </w:tcPr>
          <w:p w:rsidR="001B6725" w:rsidRPr="009B3D79" w:rsidRDefault="001B6725" w:rsidP="00A850A8">
            <w:pPr>
              <w:pStyle w:val="texto"/>
              <w:spacing w:before="0" w:line="240" w:lineRule="auto"/>
              <w:ind w:firstLine="0"/>
              <w:jc w:val="center"/>
              <w:rPr>
                <w:rFonts w:cs="Arial"/>
                <w:sz w:val="20"/>
                <w:szCs w:val="20"/>
                <w:lang w:val="en-US"/>
              </w:rPr>
            </w:pPr>
            <w:r w:rsidRPr="009B3D79">
              <w:rPr>
                <w:rFonts w:cs="Arial"/>
                <w:sz w:val="20"/>
                <w:szCs w:val="20"/>
                <w:lang w:val="en-US"/>
              </w:rPr>
              <w:t>0,998 U/L</w:t>
            </w:r>
          </w:p>
        </w:tc>
        <w:tc>
          <w:tcPr>
            <w:tcW w:w="1460" w:type="dxa"/>
            <w:tcBorders>
              <w:top w:val="single" w:sz="4" w:space="0" w:color="auto"/>
            </w:tcBorders>
            <w:shd w:val="clear" w:color="auto" w:fill="auto"/>
            <w:vAlign w:val="center"/>
          </w:tcPr>
          <w:p w:rsidR="001B6725" w:rsidRPr="009B3D79" w:rsidRDefault="001B6725" w:rsidP="00A850A8">
            <w:pPr>
              <w:pStyle w:val="texto"/>
              <w:spacing w:before="0" w:line="240" w:lineRule="auto"/>
              <w:ind w:firstLine="0"/>
              <w:jc w:val="center"/>
              <w:rPr>
                <w:rFonts w:cs="Arial"/>
                <w:sz w:val="20"/>
                <w:szCs w:val="20"/>
                <w:lang w:val="en-US"/>
              </w:rPr>
            </w:pPr>
            <w:r w:rsidRPr="009B3D79">
              <w:rPr>
                <w:rFonts w:cs="Arial"/>
                <w:sz w:val="20"/>
                <w:szCs w:val="20"/>
                <w:lang w:val="en-US"/>
              </w:rPr>
              <w:t>400 U/L</w:t>
            </w:r>
          </w:p>
        </w:tc>
        <w:tc>
          <w:tcPr>
            <w:tcW w:w="2091" w:type="dxa"/>
            <w:tcBorders>
              <w:top w:val="single" w:sz="4" w:space="0" w:color="auto"/>
            </w:tcBorders>
            <w:shd w:val="clear" w:color="auto" w:fill="auto"/>
            <w:vAlign w:val="center"/>
          </w:tcPr>
          <w:p w:rsidR="001B6725" w:rsidRPr="009B3D79" w:rsidRDefault="001B6725" w:rsidP="00A850A8">
            <w:pPr>
              <w:pStyle w:val="texto"/>
              <w:spacing w:before="0" w:line="240" w:lineRule="auto"/>
              <w:ind w:firstLine="0"/>
              <w:jc w:val="center"/>
              <w:rPr>
                <w:rFonts w:cs="Arial"/>
                <w:sz w:val="20"/>
                <w:szCs w:val="20"/>
                <w:lang w:val="en-US"/>
              </w:rPr>
            </w:pPr>
            <w:r w:rsidRPr="009B3D79">
              <w:rPr>
                <w:rStyle w:val="fontstyle01"/>
                <w:rFonts w:cs="Arial"/>
                <w:lang w:val="en-US"/>
              </w:rPr>
              <w:t>K049</w:t>
            </w:r>
          </w:p>
        </w:tc>
      </w:tr>
      <w:tr w:rsidR="001B6725" w:rsidRPr="009B3D79" w:rsidTr="00A850A8">
        <w:trPr>
          <w:trHeight w:val="567"/>
          <w:jc w:val="center"/>
        </w:trPr>
        <w:tc>
          <w:tcPr>
            <w:tcW w:w="2004" w:type="dxa"/>
            <w:shd w:val="clear" w:color="auto" w:fill="auto"/>
            <w:vAlign w:val="center"/>
          </w:tcPr>
          <w:p w:rsidR="001B6725" w:rsidRPr="009B3D79" w:rsidRDefault="001B6725" w:rsidP="00A850A8">
            <w:pPr>
              <w:pStyle w:val="texto"/>
              <w:spacing w:before="0" w:line="240" w:lineRule="auto"/>
              <w:ind w:firstLine="0"/>
              <w:jc w:val="center"/>
              <w:rPr>
                <w:rFonts w:cs="Arial"/>
                <w:b/>
                <w:bCs/>
                <w:sz w:val="20"/>
                <w:szCs w:val="20"/>
                <w:lang w:val="en-US"/>
              </w:rPr>
            </w:pPr>
            <w:r w:rsidRPr="009B3D79">
              <w:rPr>
                <w:rFonts w:cs="Arial"/>
                <w:b/>
                <w:bCs/>
                <w:sz w:val="20"/>
                <w:szCs w:val="20"/>
                <w:lang w:val="en-US"/>
              </w:rPr>
              <w:t>AST</w:t>
            </w:r>
          </w:p>
        </w:tc>
        <w:tc>
          <w:tcPr>
            <w:tcW w:w="2240" w:type="dxa"/>
            <w:shd w:val="clear" w:color="auto" w:fill="auto"/>
            <w:vAlign w:val="center"/>
          </w:tcPr>
          <w:p w:rsidR="001B6725" w:rsidRPr="009B3D79" w:rsidRDefault="001B6725" w:rsidP="00A850A8">
            <w:pPr>
              <w:pStyle w:val="texto"/>
              <w:spacing w:before="0" w:line="240" w:lineRule="auto"/>
              <w:ind w:firstLine="0"/>
              <w:contextualSpacing/>
              <w:jc w:val="center"/>
              <w:rPr>
                <w:rFonts w:cs="Arial"/>
                <w:sz w:val="20"/>
                <w:szCs w:val="20"/>
                <w:lang w:val="en-US"/>
              </w:rPr>
            </w:pPr>
            <w:r w:rsidRPr="009B3D79">
              <w:rPr>
                <w:rFonts w:cs="Arial"/>
                <w:sz w:val="20"/>
                <w:szCs w:val="20"/>
                <w:lang w:val="en-US"/>
              </w:rPr>
              <w:t>Ultraviolet Kinetic</w:t>
            </w:r>
          </w:p>
        </w:tc>
        <w:tc>
          <w:tcPr>
            <w:tcW w:w="1571" w:type="dxa"/>
            <w:shd w:val="clear" w:color="auto" w:fill="auto"/>
            <w:vAlign w:val="center"/>
          </w:tcPr>
          <w:p w:rsidR="001B6725" w:rsidRPr="009B3D79" w:rsidRDefault="001B6725" w:rsidP="00A850A8">
            <w:pPr>
              <w:pStyle w:val="texto"/>
              <w:spacing w:before="0" w:line="240" w:lineRule="auto"/>
              <w:ind w:firstLine="0"/>
              <w:jc w:val="center"/>
              <w:rPr>
                <w:rFonts w:cs="Arial"/>
                <w:sz w:val="20"/>
                <w:szCs w:val="20"/>
                <w:lang w:val="en-US"/>
              </w:rPr>
            </w:pPr>
            <w:r w:rsidRPr="009B3D79">
              <w:rPr>
                <w:rFonts w:cs="Arial"/>
                <w:sz w:val="20"/>
                <w:szCs w:val="20"/>
                <w:lang w:val="en-US"/>
              </w:rPr>
              <w:t>2,847 U/L</w:t>
            </w:r>
          </w:p>
        </w:tc>
        <w:tc>
          <w:tcPr>
            <w:tcW w:w="1460" w:type="dxa"/>
            <w:shd w:val="clear" w:color="auto" w:fill="auto"/>
            <w:vAlign w:val="center"/>
          </w:tcPr>
          <w:p w:rsidR="001B6725" w:rsidRPr="009B3D79" w:rsidRDefault="001B6725" w:rsidP="00A850A8">
            <w:pPr>
              <w:pStyle w:val="texto"/>
              <w:spacing w:before="0" w:line="240" w:lineRule="auto"/>
              <w:ind w:firstLine="0"/>
              <w:jc w:val="center"/>
              <w:rPr>
                <w:rFonts w:cs="Arial"/>
                <w:sz w:val="20"/>
                <w:szCs w:val="20"/>
                <w:lang w:val="en-US"/>
              </w:rPr>
            </w:pPr>
            <w:r w:rsidRPr="009B3D79">
              <w:rPr>
                <w:rFonts w:cs="Arial"/>
                <w:sz w:val="20"/>
                <w:szCs w:val="20"/>
                <w:lang w:val="en-US"/>
              </w:rPr>
              <w:t>400 U/L</w:t>
            </w:r>
          </w:p>
        </w:tc>
        <w:tc>
          <w:tcPr>
            <w:tcW w:w="2091" w:type="dxa"/>
            <w:shd w:val="clear" w:color="auto" w:fill="auto"/>
            <w:vAlign w:val="center"/>
          </w:tcPr>
          <w:p w:rsidR="001B6725" w:rsidRPr="009B3D79" w:rsidRDefault="001B6725" w:rsidP="00A850A8">
            <w:pPr>
              <w:pStyle w:val="texto"/>
              <w:spacing w:before="0" w:line="240" w:lineRule="auto"/>
              <w:ind w:firstLine="0"/>
              <w:jc w:val="center"/>
              <w:rPr>
                <w:rFonts w:cs="Arial"/>
                <w:sz w:val="20"/>
                <w:szCs w:val="20"/>
                <w:lang w:val="en-US"/>
              </w:rPr>
            </w:pPr>
            <w:r w:rsidRPr="009B3D79">
              <w:rPr>
                <w:rStyle w:val="fontstyle01"/>
                <w:rFonts w:cs="Arial"/>
                <w:lang w:val="en-US"/>
              </w:rPr>
              <w:t>K048</w:t>
            </w:r>
          </w:p>
        </w:tc>
      </w:tr>
      <w:tr w:rsidR="001B6725" w:rsidRPr="009B3D79" w:rsidTr="00A850A8">
        <w:trPr>
          <w:trHeight w:val="567"/>
          <w:jc w:val="center"/>
        </w:trPr>
        <w:tc>
          <w:tcPr>
            <w:tcW w:w="2004" w:type="dxa"/>
            <w:shd w:val="clear" w:color="auto" w:fill="auto"/>
            <w:vAlign w:val="center"/>
          </w:tcPr>
          <w:p w:rsidR="001B6725" w:rsidRPr="009B3D79" w:rsidRDefault="001B6725" w:rsidP="00A850A8">
            <w:pPr>
              <w:pStyle w:val="texto"/>
              <w:spacing w:before="0" w:line="240" w:lineRule="auto"/>
              <w:ind w:firstLine="0"/>
              <w:jc w:val="center"/>
              <w:rPr>
                <w:rFonts w:cs="Arial"/>
                <w:b/>
                <w:bCs/>
                <w:sz w:val="20"/>
                <w:szCs w:val="20"/>
                <w:lang w:val="en-US"/>
              </w:rPr>
            </w:pPr>
            <w:r w:rsidRPr="009B3D79">
              <w:rPr>
                <w:rFonts w:cs="Arial"/>
                <w:b/>
                <w:bCs/>
                <w:sz w:val="20"/>
                <w:szCs w:val="20"/>
                <w:lang w:val="en-US"/>
              </w:rPr>
              <w:t>Calcium</w:t>
            </w:r>
          </w:p>
        </w:tc>
        <w:tc>
          <w:tcPr>
            <w:tcW w:w="2240" w:type="dxa"/>
            <w:shd w:val="clear" w:color="auto" w:fill="auto"/>
            <w:vAlign w:val="center"/>
          </w:tcPr>
          <w:p w:rsidR="001B6725" w:rsidRPr="009B3D79" w:rsidRDefault="001B6725" w:rsidP="00A850A8">
            <w:pPr>
              <w:pStyle w:val="texto"/>
              <w:spacing w:before="0" w:line="240" w:lineRule="auto"/>
              <w:ind w:firstLine="0"/>
              <w:contextualSpacing/>
              <w:rPr>
                <w:rFonts w:cs="Arial"/>
                <w:sz w:val="20"/>
                <w:szCs w:val="20"/>
                <w:lang w:val="en-US"/>
              </w:rPr>
            </w:pPr>
          </w:p>
          <w:p w:rsidR="001B6725" w:rsidRPr="009B3D79" w:rsidRDefault="001B6725" w:rsidP="00A850A8">
            <w:pPr>
              <w:pStyle w:val="texto"/>
              <w:spacing w:before="0" w:line="240" w:lineRule="auto"/>
              <w:ind w:firstLine="0"/>
              <w:contextualSpacing/>
              <w:rPr>
                <w:rStyle w:val="Emphasis"/>
                <w:rFonts w:cs="Arial"/>
                <w:i w:val="0"/>
                <w:iCs w:val="0"/>
                <w:sz w:val="20"/>
                <w:szCs w:val="20"/>
                <w:shd w:val="clear" w:color="auto" w:fill="FFFFFF"/>
                <w:lang w:val="en-US"/>
              </w:rPr>
            </w:pPr>
            <w:r w:rsidRPr="009B3D79">
              <w:rPr>
                <w:rFonts w:cs="Arial"/>
                <w:sz w:val="20"/>
                <w:szCs w:val="20"/>
                <w:lang w:val="en-US"/>
              </w:rPr>
              <w:t xml:space="preserve">Endpoint </w:t>
            </w:r>
            <w:r w:rsidRPr="009B3D79">
              <w:rPr>
                <w:rStyle w:val="Emphasis"/>
                <w:rFonts w:cs="Arial"/>
                <w:sz w:val="20"/>
                <w:szCs w:val="20"/>
                <w:shd w:val="clear" w:color="auto" w:fill="FFFFFF"/>
                <w:lang w:val="en-US"/>
              </w:rPr>
              <w:t>Colorimetric</w:t>
            </w:r>
          </w:p>
          <w:p w:rsidR="001B6725" w:rsidRPr="009B3D79" w:rsidRDefault="001B6725" w:rsidP="00A850A8">
            <w:pPr>
              <w:pStyle w:val="texto"/>
              <w:spacing w:before="0" w:line="240" w:lineRule="auto"/>
              <w:ind w:firstLine="0"/>
              <w:contextualSpacing/>
              <w:jc w:val="center"/>
              <w:rPr>
                <w:rFonts w:cs="Arial"/>
                <w:sz w:val="20"/>
                <w:szCs w:val="20"/>
                <w:lang w:val="en-US"/>
              </w:rPr>
            </w:pPr>
            <w:r w:rsidRPr="009B3D79">
              <w:rPr>
                <w:rFonts w:cs="Arial"/>
                <w:sz w:val="20"/>
                <w:szCs w:val="20"/>
                <w:lang w:val="en-US"/>
              </w:rPr>
              <w:t>Arsenazo III</w:t>
            </w:r>
          </w:p>
        </w:tc>
        <w:tc>
          <w:tcPr>
            <w:tcW w:w="1571" w:type="dxa"/>
            <w:shd w:val="clear" w:color="auto" w:fill="auto"/>
            <w:vAlign w:val="center"/>
          </w:tcPr>
          <w:p w:rsidR="001B6725" w:rsidRPr="009B3D79" w:rsidRDefault="001B6725" w:rsidP="00A850A8">
            <w:pPr>
              <w:pStyle w:val="texto"/>
              <w:spacing w:before="0" w:line="240" w:lineRule="auto"/>
              <w:ind w:firstLine="0"/>
              <w:jc w:val="center"/>
              <w:rPr>
                <w:rFonts w:cs="Arial"/>
                <w:sz w:val="20"/>
                <w:szCs w:val="20"/>
                <w:lang w:val="en-US"/>
              </w:rPr>
            </w:pPr>
            <w:r w:rsidRPr="009B3D79">
              <w:rPr>
                <w:rFonts w:cs="Arial"/>
                <w:sz w:val="20"/>
                <w:szCs w:val="20"/>
                <w:lang w:val="en-US"/>
              </w:rPr>
              <w:t>0,074 mg/dL</w:t>
            </w:r>
          </w:p>
        </w:tc>
        <w:tc>
          <w:tcPr>
            <w:tcW w:w="1460" w:type="dxa"/>
            <w:shd w:val="clear" w:color="auto" w:fill="auto"/>
            <w:vAlign w:val="center"/>
          </w:tcPr>
          <w:p w:rsidR="001B6725" w:rsidRPr="009B3D79" w:rsidRDefault="001B6725" w:rsidP="00A850A8">
            <w:pPr>
              <w:pStyle w:val="texto"/>
              <w:spacing w:before="0" w:line="240" w:lineRule="auto"/>
              <w:ind w:firstLine="0"/>
              <w:jc w:val="center"/>
              <w:rPr>
                <w:rFonts w:cs="Arial"/>
                <w:sz w:val="20"/>
                <w:szCs w:val="20"/>
                <w:lang w:val="en-US"/>
              </w:rPr>
            </w:pPr>
            <w:r w:rsidRPr="009B3D79">
              <w:rPr>
                <w:rFonts w:cs="Arial"/>
                <w:sz w:val="20"/>
                <w:szCs w:val="20"/>
                <w:lang w:val="en-US"/>
              </w:rPr>
              <w:t>20 mg/dL</w:t>
            </w:r>
          </w:p>
        </w:tc>
        <w:tc>
          <w:tcPr>
            <w:tcW w:w="2091" w:type="dxa"/>
            <w:shd w:val="clear" w:color="auto" w:fill="auto"/>
            <w:vAlign w:val="center"/>
          </w:tcPr>
          <w:p w:rsidR="001B6725" w:rsidRPr="009B3D79" w:rsidRDefault="001B6725" w:rsidP="00A850A8">
            <w:pPr>
              <w:pStyle w:val="texto"/>
              <w:spacing w:before="0" w:line="240" w:lineRule="auto"/>
              <w:ind w:firstLine="0"/>
              <w:jc w:val="center"/>
              <w:rPr>
                <w:rFonts w:cs="Arial"/>
                <w:sz w:val="20"/>
                <w:szCs w:val="20"/>
                <w:lang w:val="en-US"/>
              </w:rPr>
            </w:pPr>
            <w:r w:rsidRPr="009B3D79">
              <w:rPr>
                <w:rStyle w:val="fontstyle01"/>
                <w:rFonts w:cs="Arial"/>
                <w:lang w:val="en-US"/>
              </w:rPr>
              <w:t>K051</w:t>
            </w:r>
          </w:p>
        </w:tc>
      </w:tr>
      <w:tr w:rsidR="001B6725" w:rsidRPr="009B3D79" w:rsidTr="00A850A8">
        <w:trPr>
          <w:trHeight w:val="567"/>
          <w:jc w:val="center"/>
        </w:trPr>
        <w:tc>
          <w:tcPr>
            <w:tcW w:w="2004" w:type="dxa"/>
            <w:shd w:val="clear" w:color="auto" w:fill="auto"/>
            <w:vAlign w:val="center"/>
          </w:tcPr>
          <w:p w:rsidR="001B6725" w:rsidRPr="009B3D79" w:rsidRDefault="001B6725" w:rsidP="00A850A8">
            <w:pPr>
              <w:pStyle w:val="texto"/>
              <w:spacing w:before="0" w:line="240" w:lineRule="auto"/>
              <w:ind w:firstLine="0"/>
              <w:jc w:val="center"/>
              <w:rPr>
                <w:rFonts w:cs="Arial"/>
                <w:b/>
                <w:bCs/>
                <w:sz w:val="20"/>
                <w:szCs w:val="20"/>
                <w:lang w:val="en-US"/>
              </w:rPr>
            </w:pPr>
            <w:r w:rsidRPr="009B3D79">
              <w:rPr>
                <w:rFonts w:cs="Arial"/>
                <w:b/>
                <w:bCs/>
                <w:sz w:val="20"/>
                <w:szCs w:val="20"/>
                <w:lang w:val="en-US"/>
              </w:rPr>
              <w:t>Phosphorus</w:t>
            </w:r>
          </w:p>
        </w:tc>
        <w:tc>
          <w:tcPr>
            <w:tcW w:w="2240" w:type="dxa"/>
            <w:shd w:val="clear" w:color="auto" w:fill="auto"/>
            <w:vAlign w:val="center"/>
          </w:tcPr>
          <w:p w:rsidR="001B6725" w:rsidRPr="009B3D79" w:rsidRDefault="001B6725" w:rsidP="00A850A8">
            <w:pPr>
              <w:pStyle w:val="texto"/>
              <w:spacing w:before="0" w:line="240" w:lineRule="auto"/>
              <w:ind w:firstLine="0"/>
              <w:contextualSpacing/>
              <w:jc w:val="center"/>
              <w:rPr>
                <w:rFonts w:cs="Arial"/>
                <w:sz w:val="20"/>
                <w:szCs w:val="20"/>
                <w:lang w:val="en-US"/>
              </w:rPr>
            </w:pPr>
            <w:r w:rsidRPr="009B3D79">
              <w:rPr>
                <w:rFonts w:cs="Arial"/>
                <w:sz w:val="20"/>
                <w:szCs w:val="20"/>
                <w:lang w:val="en-US"/>
              </w:rPr>
              <w:t>Endpoint ultraviolet</w:t>
            </w:r>
          </w:p>
        </w:tc>
        <w:tc>
          <w:tcPr>
            <w:tcW w:w="1571" w:type="dxa"/>
            <w:shd w:val="clear" w:color="auto" w:fill="auto"/>
            <w:vAlign w:val="center"/>
          </w:tcPr>
          <w:p w:rsidR="001B6725" w:rsidRPr="009B3D79" w:rsidRDefault="001B6725" w:rsidP="00A850A8">
            <w:pPr>
              <w:pStyle w:val="texto"/>
              <w:spacing w:before="0" w:line="240" w:lineRule="auto"/>
              <w:ind w:firstLine="0"/>
              <w:jc w:val="center"/>
              <w:rPr>
                <w:rFonts w:cs="Arial"/>
                <w:sz w:val="20"/>
                <w:szCs w:val="20"/>
                <w:lang w:val="en-US"/>
              </w:rPr>
            </w:pPr>
            <w:r w:rsidRPr="009B3D79">
              <w:rPr>
                <w:rFonts w:cs="Arial"/>
                <w:sz w:val="20"/>
                <w:szCs w:val="20"/>
                <w:lang w:val="en-US"/>
              </w:rPr>
              <w:t>0,11 mg/dL</w:t>
            </w:r>
          </w:p>
        </w:tc>
        <w:tc>
          <w:tcPr>
            <w:tcW w:w="1460" w:type="dxa"/>
            <w:shd w:val="clear" w:color="auto" w:fill="auto"/>
            <w:vAlign w:val="center"/>
          </w:tcPr>
          <w:p w:rsidR="001B6725" w:rsidRPr="009B3D79" w:rsidRDefault="001B6725" w:rsidP="00A850A8">
            <w:pPr>
              <w:pStyle w:val="texto"/>
              <w:spacing w:before="0" w:line="240" w:lineRule="auto"/>
              <w:ind w:firstLine="0"/>
              <w:jc w:val="center"/>
              <w:rPr>
                <w:rFonts w:cs="Arial"/>
                <w:sz w:val="20"/>
                <w:szCs w:val="20"/>
                <w:lang w:val="en-US"/>
              </w:rPr>
            </w:pPr>
            <w:r w:rsidRPr="009B3D79">
              <w:rPr>
                <w:rFonts w:cs="Arial"/>
                <w:sz w:val="20"/>
                <w:szCs w:val="20"/>
                <w:lang w:val="en-US"/>
              </w:rPr>
              <w:t>15 mg/dL</w:t>
            </w:r>
          </w:p>
        </w:tc>
        <w:tc>
          <w:tcPr>
            <w:tcW w:w="2091" w:type="dxa"/>
            <w:shd w:val="clear" w:color="auto" w:fill="auto"/>
            <w:vAlign w:val="center"/>
          </w:tcPr>
          <w:p w:rsidR="001B6725" w:rsidRPr="009B3D79" w:rsidRDefault="001B6725" w:rsidP="00A850A8">
            <w:pPr>
              <w:pStyle w:val="texto"/>
              <w:spacing w:before="0" w:line="240" w:lineRule="auto"/>
              <w:ind w:firstLine="0"/>
              <w:jc w:val="center"/>
              <w:rPr>
                <w:rFonts w:cs="Arial"/>
                <w:sz w:val="20"/>
                <w:szCs w:val="20"/>
                <w:lang w:val="en-US"/>
              </w:rPr>
            </w:pPr>
            <w:r w:rsidRPr="009B3D79">
              <w:rPr>
                <w:rFonts w:cs="Arial"/>
                <w:b/>
                <w:bCs/>
                <w:sz w:val="20"/>
                <w:szCs w:val="20"/>
                <w:lang w:val="en-US"/>
              </w:rPr>
              <w:t>K068</w:t>
            </w:r>
          </w:p>
        </w:tc>
      </w:tr>
      <w:tr w:rsidR="001B6725" w:rsidRPr="009B3D79" w:rsidTr="00A850A8">
        <w:trPr>
          <w:trHeight w:val="567"/>
          <w:jc w:val="center"/>
        </w:trPr>
        <w:tc>
          <w:tcPr>
            <w:tcW w:w="2004" w:type="dxa"/>
            <w:shd w:val="clear" w:color="auto" w:fill="auto"/>
            <w:vAlign w:val="center"/>
          </w:tcPr>
          <w:p w:rsidR="001B6725" w:rsidRPr="009B3D79" w:rsidRDefault="001B6725" w:rsidP="00A850A8">
            <w:pPr>
              <w:pStyle w:val="texto"/>
              <w:ind w:firstLine="0"/>
              <w:jc w:val="center"/>
              <w:rPr>
                <w:rFonts w:cs="Arial"/>
                <w:b/>
                <w:bCs/>
                <w:sz w:val="20"/>
                <w:szCs w:val="20"/>
                <w:lang w:val="en-US"/>
              </w:rPr>
            </w:pPr>
            <w:r w:rsidRPr="009B3D79">
              <w:rPr>
                <w:rFonts w:cs="Arial"/>
                <w:b/>
                <w:bCs/>
                <w:sz w:val="20"/>
                <w:szCs w:val="20"/>
                <w:lang w:val="en-US"/>
              </w:rPr>
              <w:t>Triglycerides</w:t>
            </w:r>
          </w:p>
        </w:tc>
        <w:tc>
          <w:tcPr>
            <w:tcW w:w="2240" w:type="dxa"/>
            <w:shd w:val="clear" w:color="auto" w:fill="auto"/>
            <w:vAlign w:val="center"/>
          </w:tcPr>
          <w:p w:rsidR="001B6725" w:rsidRPr="009B3D79" w:rsidRDefault="001B6725" w:rsidP="00A850A8">
            <w:pPr>
              <w:pStyle w:val="texto"/>
              <w:spacing w:before="0" w:line="240" w:lineRule="auto"/>
              <w:ind w:firstLine="0"/>
              <w:contextualSpacing/>
              <w:jc w:val="center"/>
              <w:rPr>
                <w:rFonts w:cs="Arial"/>
                <w:sz w:val="20"/>
                <w:szCs w:val="20"/>
                <w:lang w:val="en-US"/>
              </w:rPr>
            </w:pPr>
            <w:r w:rsidRPr="009B3D79">
              <w:rPr>
                <w:rStyle w:val="Emphasis"/>
                <w:rFonts w:cs="Arial"/>
                <w:sz w:val="20"/>
                <w:szCs w:val="20"/>
                <w:shd w:val="clear" w:color="auto" w:fill="FFFFFF"/>
                <w:lang w:val="en-US"/>
              </w:rPr>
              <w:t>Trinder</w:t>
            </w:r>
            <w:r w:rsidRPr="009B3D79">
              <w:rPr>
                <w:rFonts w:cs="Arial"/>
                <w:sz w:val="20"/>
                <w:szCs w:val="20"/>
                <w:shd w:val="clear" w:color="auto" w:fill="FFFFFF"/>
                <w:lang w:val="en-US"/>
              </w:rPr>
              <w:t> </w:t>
            </w:r>
            <w:r w:rsidRPr="009B3D79">
              <w:rPr>
                <w:rStyle w:val="Emphasis"/>
                <w:rFonts w:cs="Arial"/>
                <w:sz w:val="20"/>
                <w:szCs w:val="20"/>
                <w:shd w:val="clear" w:color="auto" w:fill="FFFFFF"/>
                <w:lang w:val="en-US"/>
              </w:rPr>
              <w:t>Enzymatic</w:t>
            </w:r>
          </w:p>
        </w:tc>
        <w:tc>
          <w:tcPr>
            <w:tcW w:w="1571" w:type="dxa"/>
            <w:shd w:val="clear" w:color="auto" w:fill="auto"/>
            <w:vAlign w:val="center"/>
          </w:tcPr>
          <w:p w:rsidR="001B6725" w:rsidRPr="009B3D79" w:rsidRDefault="001B6725" w:rsidP="00A850A8">
            <w:pPr>
              <w:pStyle w:val="texto"/>
              <w:spacing w:before="0" w:line="240" w:lineRule="auto"/>
              <w:ind w:firstLine="0"/>
              <w:jc w:val="center"/>
              <w:rPr>
                <w:rFonts w:cs="Arial"/>
                <w:sz w:val="20"/>
                <w:szCs w:val="20"/>
                <w:lang w:val="en-US"/>
              </w:rPr>
            </w:pPr>
            <w:r w:rsidRPr="009B3D79">
              <w:rPr>
                <w:rFonts w:cs="Arial"/>
                <w:sz w:val="20"/>
                <w:szCs w:val="20"/>
                <w:lang w:val="en-US"/>
              </w:rPr>
              <w:t>2,58 mg/dL</w:t>
            </w:r>
          </w:p>
        </w:tc>
        <w:tc>
          <w:tcPr>
            <w:tcW w:w="1460" w:type="dxa"/>
            <w:shd w:val="clear" w:color="auto" w:fill="auto"/>
            <w:vAlign w:val="center"/>
          </w:tcPr>
          <w:p w:rsidR="001B6725" w:rsidRPr="009B3D79" w:rsidRDefault="001B6725" w:rsidP="00A850A8">
            <w:pPr>
              <w:pStyle w:val="texto"/>
              <w:spacing w:before="0" w:line="240" w:lineRule="auto"/>
              <w:ind w:firstLine="0"/>
              <w:jc w:val="center"/>
              <w:rPr>
                <w:rFonts w:cs="Arial"/>
                <w:sz w:val="20"/>
                <w:szCs w:val="20"/>
                <w:lang w:val="en-US"/>
              </w:rPr>
            </w:pPr>
            <w:r w:rsidRPr="009B3D79">
              <w:rPr>
                <w:rFonts w:cs="Arial"/>
                <w:sz w:val="20"/>
                <w:szCs w:val="20"/>
                <w:lang w:val="en-US"/>
              </w:rPr>
              <w:t>900 mg/dL</w:t>
            </w:r>
          </w:p>
        </w:tc>
        <w:tc>
          <w:tcPr>
            <w:tcW w:w="2091" w:type="dxa"/>
            <w:shd w:val="clear" w:color="auto" w:fill="auto"/>
            <w:vAlign w:val="center"/>
          </w:tcPr>
          <w:p w:rsidR="001B6725" w:rsidRPr="009B3D79" w:rsidRDefault="001B6725" w:rsidP="00A850A8">
            <w:pPr>
              <w:pStyle w:val="texto"/>
              <w:spacing w:before="0" w:line="240" w:lineRule="auto"/>
              <w:ind w:firstLine="0"/>
              <w:jc w:val="center"/>
              <w:rPr>
                <w:rFonts w:cs="Arial"/>
                <w:sz w:val="20"/>
                <w:szCs w:val="20"/>
                <w:lang w:val="en-US"/>
              </w:rPr>
            </w:pPr>
            <w:r w:rsidRPr="009B3D79">
              <w:rPr>
                <w:rStyle w:val="fontstyle01"/>
                <w:rFonts w:cs="Arial"/>
                <w:lang w:val="en-US"/>
              </w:rPr>
              <w:t>K117</w:t>
            </w:r>
          </w:p>
        </w:tc>
      </w:tr>
      <w:tr w:rsidR="001B6725" w:rsidRPr="009B3D79" w:rsidTr="00A850A8">
        <w:trPr>
          <w:trHeight w:val="567"/>
          <w:jc w:val="center"/>
        </w:trPr>
        <w:tc>
          <w:tcPr>
            <w:tcW w:w="2004" w:type="dxa"/>
            <w:shd w:val="clear" w:color="auto" w:fill="auto"/>
            <w:vAlign w:val="center"/>
          </w:tcPr>
          <w:p w:rsidR="001B6725" w:rsidRPr="009B3D79" w:rsidRDefault="001B6725" w:rsidP="00A850A8">
            <w:pPr>
              <w:pStyle w:val="texto"/>
              <w:spacing w:before="0" w:line="240" w:lineRule="auto"/>
              <w:ind w:firstLine="0"/>
              <w:jc w:val="center"/>
              <w:rPr>
                <w:rFonts w:cs="Arial"/>
                <w:b/>
                <w:bCs/>
                <w:sz w:val="20"/>
                <w:szCs w:val="20"/>
                <w:lang w:val="en-US"/>
              </w:rPr>
            </w:pPr>
            <w:r w:rsidRPr="009B3D79">
              <w:rPr>
                <w:rFonts w:cs="Arial"/>
                <w:b/>
                <w:bCs/>
                <w:sz w:val="20"/>
                <w:szCs w:val="20"/>
                <w:lang w:val="en-US"/>
              </w:rPr>
              <w:t>Urea</w:t>
            </w:r>
          </w:p>
        </w:tc>
        <w:tc>
          <w:tcPr>
            <w:tcW w:w="2240" w:type="dxa"/>
            <w:shd w:val="clear" w:color="auto" w:fill="auto"/>
            <w:vAlign w:val="center"/>
          </w:tcPr>
          <w:p w:rsidR="001B6725" w:rsidRPr="009B3D79" w:rsidRDefault="001B6725" w:rsidP="00A850A8">
            <w:pPr>
              <w:pStyle w:val="texto"/>
              <w:spacing w:before="0" w:line="240" w:lineRule="auto"/>
              <w:ind w:firstLine="0"/>
              <w:contextualSpacing/>
              <w:jc w:val="center"/>
              <w:rPr>
                <w:rFonts w:cs="Arial"/>
                <w:sz w:val="20"/>
                <w:szCs w:val="20"/>
                <w:lang w:val="en-US"/>
              </w:rPr>
            </w:pPr>
            <w:r w:rsidRPr="009B3D79">
              <w:rPr>
                <w:rFonts w:cs="Arial"/>
                <w:sz w:val="20"/>
                <w:szCs w:val="20"/>
                <w:lang w:val="en-US"/>
              </w:rPr>
              <w:t>Fixed time kinetics</w:t>
            </w:r>
          </w:p>
        </w:tc>
        <w:tc>
          <w:tcPr>
            <w:tcW w:w="1571" w:type="dxa"/>
            <w:shd w:val="clear" w:color="auto" w:fill="auto"/>
            <w:vAlign w:val="center"/>
          </w:tcPr>
          <w:p w:rsidR="001B6725" w:rsidRPr="009B3D79" w:rsidRDefault="001B6725" w:rsidP="00A850A8">
            <w:pPr>
              <w:pStyle w:val="texto"/>
              <w:spacing w:before="0" w:line="240" w:lineRule="auto"/>
              <w:ind w:firstLine="0"/>
              <w:jc w:val="center"/>
              <w:rPr>
                <w:rFonts w:cs="Arial"/>
                <w:sz w:val="20"/>
                <w:szCs w:val="20"/>
                <w:lang w:val="en-US"/>
              </w:rPr>
            </w:pPr>
            <w:r w:rsidRPr="009B3D79">
              <w:rPr>
                <w:rFonts w:cs="Arial"/>
                <w:sz w:val="20"/>
                <w:szCs w:val="20"/>
                <w:lang w:val="en-US"/>
              </w:rPr>
              <w:t>1,51 mg/dL</w:t>
            </w:r>
          </w:p>
        </w:tc>
        <w:tc>
          <w:tcPr>
            <w:tcW w:w="1460" w:type="dxa"/>
            <w:shd w:val="clear" w:color="auto" w:fill="auto"/>
            <w:vAlign w:val="center"/>
          </w:tcPr>
          <w:p w:rsidR="001B6725" w:rsidRPr="009B3D79" w:rsidRDefault="001B6725" w:rsidP="00A850A8">
            <w:pPr>
              <w:pStyle w:val="texto"/>
              <w:spacing w:before="0" w:line="240" w:lineRule="auto"/>
              <w:ind w:firstLine="0"/>
              <w:jc w:val="center"/>
              <w:rPr>
                <w:rFonts w:cs="Arial"/>
                <w:sz w:val="20"/>
                <w:szCs w:val="20"/>
                <w:lang w:val="en-US"/>
              </w:rPr>
            </w:pPr>
            <w:r w:rsidRPr="009B3D79">
              <w:rPr>
                <w:rFonts w:cs="Arial"/>
                <w:sz w:val="20"/>
                <w:szCs w:val="20"/>
                <w:lang w:val="en-US"/>
              </w:rPr>
              <w:t>300 mg/dL</w:t>
            </w:r>
          </w:p>
        </w:tc>
        <w:tc>
          <w:tcPr>
            <w:tcW w:w="2091" w:type="dxa"/>
            <w:shd w:val="clear" w:color="auto" w:fill="auto"/>
            <w:vAlign w:val="center"/>
          </w:tcPr>
          <w:p w:rsidR="001B6725" w:rsidRPr="009B3D79" w:rsidRDefault="001B6725" w:rsidP="00A850A8">
            <w:pPr>
              <w:pStyle w:val="texto"/>
              <w:spacing w:before="0" w:line="240" w:lineRule="auto"/>
              <w:ind w:firstLine="0"/>
              <w:jc w:val="center"/>
              <w:rPr>
                <w:rFonts w:cs="Arial"/>
                <w:sz w:val="20"/>
                <w:szCs w:val="20"/>
                <w:lang w:val="en-US"/>
              </w:rPr>
            </w:pPr>
            <w:r w:rsidRPr="009B3D79">
              <w:rPr>
                <w:rStyle w:val="fontstyle01"/>
                <w:rFonts w:cs="Arial"/>
                <w:lang w:val="en-US"/>
              </w:rPr>
              <w:t>K056</w:t>
            </w:r>
          </w:p>
        </w:tc>
      </w:tr>
    </w:tbl>
    <w:bookmarkEnd w:id="0"/>
    <w:p w:rsidR="001B6725" w:rsidRPr="009B3D79" w:rsidRDefault="001B6725" w:rsidP="001B6725">
      <w:pPr>
        <w:spacing w:line="240" w:lineRule="auto"/>
        <w:ind w:firstLine="0"/>
        <w:rPr>
          <w:rFonts w:eastAsia="Calibri" w:cs="Arial"/>
          <w:sz w:val="20"/>
          <w:szCs w:val="20"/>
          <w:lang w:val="en-US" w:eastAsia="en-US"/>
        </w:rPr>
      </w:pPr>
      <w:r w:rsidRPr="009B3D79">
        <w:rPr>
          <w:rFonts w:eastAsia="Calibri" w:cs="Arial"/>
          <w:sz w:val="20"/>
          <w:szCs w:val="20"/>
          <w:lang w:val="en-US" w:eastAsia="en-US"/>
        </w:rPr>
        <w:t>GOD = glucose oxidase; IFCC = International Federation of Clinical Chemistry. Observations: the term Quantification Limit (LOQ) can also be used instead of sensitivity.</w:t>
      </w:r>
    </w:p>
    <w:p w:rsidR="001B6725" w:rsidRPr="009B3D79" w:rsidRDefault="001B6725" w:rsidP="001B6725">
      <w:pPr>
        <w:spacing w:line="240" w:lineRule="auto"/>
        <w:ind w:firstLine="0"/>
        <w:rPr>
          <w:rFonts w:eastAsia="Calibri" w:cs="Arial"/>
          <w:sz w:val="20"/>
          <w:szCs w:val="20"/>
          <w:lang w:val="en-US" w:eastAsia="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jc w:val="left"/>
        <w:rPr>
          <w:lang w:val="en-US"/>
        </w:rPr>
      </w:pPr>
      <w:r w:rsidRPr="009B3D79">
        <w:rPr>
          <w:lang w:val="en-US"/>
        </w:rPr>
        <w:br w:type="page"/>
      </w:r>
    </w:p>
    <w:p w:rsidR="001B6725" w:rsidRPr="009B3D79" w:rsidRDefault="001B6725" w:rsidP="001B6725">
      <w:pPr>
        <w:spacing w:line="240" w:lineRule="auto"/>
        <w:ind w:firstLine="0"/>
        <w:jc w:val="left"/>
        <w:rPr>
          <w:lang w:val="en-US"/>
        </w:rPr>
      </w:pPr>
    </w:p>
    <w:p w:rsidR="001B6725" w:rsidRPr="009B3D79" w:rsidRDefault="001B6725" w:rsidP="001B6725">
      <w:pPr>
        <w:spacing w:line="240" w:lineRule="auto"/>
        <w:ind w:firstLine="0"/>
        <w:rPr>
          <w:b/>
          <w:bCs/>
          <w:sz w:val="20"/>
          <w:szCs w:val="20"/>
          <w:lang w:val="en-US"/>
        </w:rPr>
      </w:pPr>
      <w:r w:rsidRPr="009B3D79">
        <w:rPr>
          <w:b/>
          <w:bCs/>
          <w:sz w:val="20"/>
          <w:szCs w:val="20"/>
          <w:lang w:val="en-US"/>
        </w:rPr>
        <w:t>Supplementary Table 2. I</w:t>
      </w:r>
      <w:r w:rsidRPr="009B3D79">
        <w:rPr>
          <w:rFonts w:cs="Arial"/>
          <w:b/>
          <w:bCs/>
          <w:sz w:val="20"/>
          <w:szCs w:val="20"/>
          <w:lang w:val="en-US"/>
        </w:rPr>
        <w:t>ndividual use (OG) (n =11)</w:t>
      </w:r>
    </w:p>
    <w:p w:rsidR="001B6725" w:rsidRPr="009B3D79" w:rsidRDefault="001B6725" w:rsidP="001B6725">
      <w:pPr>
        <w:spacing w:line="240" w:lineRule="auto"/>
        <w:ind w:firstLine="0"/>
        <w:jc w:val="left"/>
        <w:rPr>
          <w:lang w:val="en-US"/>
        </w:rPr>
      </w:pPr>
    </w:p>
    <w:p w:rsidR="001B6725" w:rsidRPr="009B3D79" w:rsidRDefault="001B6725" w:rsidP="001B6725">
      <w:pPr>
        <w:spacing w:line="240" w:lineRule="auto"/>
        <w:ind w:firstLine="0"/>
        <w:jc w:val="left"/>
        <w:rPr>
          <w:lang w:val="en-US"/>
        </w:rPr>
      </w:pPr>
    </w:p>
    <w:p w:rsidR="001B6725" w:rsidRPr="009B3D79" w:rsidRDefault="001B6725" w:rsidP="001B6725">
      <w:pPr>
        <w:spacing w:line="240" w:lineRule="auto"/>
        <w:ind w:firstLine="0"/>
        <w:jc w:val="left"/>
        <w:rPr>
          <w:lang w:val="en-US"/>
        </w:rPr>
      </w:pPr>
    </w:p>
    <w:tbl>
      <w:tblPr>
        <w:tblpPr w:leftFromText="141" w:rightFromText="141" w:vertAnchor="page" w:horzAnchor="margin" w:tblpY="2566"/>
        <w:tblW w:w="8640" w:type="dxa"/>
        <w:tblBorders>
          <w:top w:val="single" w:sz="4" w:space="0" w:color="auto"/>
          <w:bottom w:val="single" w:sz="4" w:space="0" w:color="auto"/>
        </w:tblBorders>
        <w:tblLayout w:type="fixed"/>
        <w:tblLook w:val="04A0" w:firstRow="1" w:lastRow="0" w:firstColumn="1" w:lastColumn="0" w:noHBand="0" w:noVBand="1"/>
      </w:tblPr>
      <w:tblGrid>
        <w:gridCol w:w="1129"/>
        <w:gridCol w:w="2556"/>
        <w:gridCol w:w="2264"/>
        <w:gridCol w:w="1416"/>
        <w:gridCol w:w="1275"/>
      </w:tblGrid>
      <w:tr w:rsidR="001B6725" w:rsidRPr="009B3D79" w:rsidTr="00A850A8">
        <w:trPr>
          <w:trHeight w:val="475"/>
        </w:trPr>
        <w:tc>
          <w:tcPr>
            <w:tcW w:w="1129" w:type="dxa"/>
            <w:tcBorders>
              <w:top w:val="single" w:sz="4" w:space="0" w:color="auto"/>
              <w:bottom w:val="single" w:sz="4" w:space="0" w:color="auto"/>
            </w:tcBorders>
            <w:shd w:val="clear" w:color="auto" w:fill="auto"/>
            <w:vAlign w:val="center"/>
          </w:tcPr>
          <w:p w:rsidR="001B6725" w:rsidRPr="009B3D79" w:rsidRDefault="001B6725" w:rsidP="00A850A8">
            <w:pPr>
              <w:spacing w:line="240" w:lineRule="auto"/>
              <w:ind w:firstLine="0"/>
              <w:rPr>
                <w:rFonts w:cs="Arial"/>
                <w:b/>
                <w:bCs/>
                <w:sz w:val="20"/>
                <w:szCs w:val="20"/>
                <w:lang w:val="en-US"/>
              </w:rPr>
            </w:pPr>
            <w:r w:rsidRPr="009B3D79">
              <w:rPr>
                <w:rFonts w:cs="Arial"/>
                <w:b/>
                <w:bCs/>
                <w:sz w:val="20"/>
                <w:szCs w:val="20"/>
                <w:lang w:val="en-US"/>
              </w:rPr>
              <w:t>Subjects</w:t>
            </w:r>
          </w:p>
        </w:tc>
        <w:tc>
          <w:tcPr>
            <w:tcW w:w="2556" w:type="dxa"/>
            <w:tcBorders>
              <w:top w:val="single" w:sz="4" w:space="0" w:color="auto"/>
              <w:bottom w:val="single" w:sz="4" w:space="0" w:color="auto"/>
            </w:tcBorders>
            <w:shd w:val="clear" w:color="auto" w:fill="auto"/>
            <w:vAlign w:val="center"/>
          </w:tcPr>
          <w:p w:rsidR="001B6725" w:rsidRPr="009B3D79" w:rsidRDefault="001B6725" w:rsidP="00A850A8">
            <w:pPr>
              <w:spacing w:line="240" w:lineRule="auto"/>
              <w:ind w:firstLine="0"/>
              <w:jc w:val="center"/>
              <w:rPr>
                <w:rFonts w:cs="Arial"/>
                <w:b/>
                <w:bCs/>
                <w:sz w:val="20"/>
                <w:szCs w:val="20"/>
                <w:lang w:val="en-US"/>
              </w:rPr>
            </w:pPr>
            <w:r w:rsidRPr="009B3D79">
              <w:rPr>
                <w:rFonts w:cs="Arial"/>
                <w:b/>
                <w:bCs/>
                <w:sz w:val="20"/>
                <w:szCs w:val="20"/>
                <w:lang w:val="en-US"/>
              </w:rPr>
              <w:t>Min. Ox. (mg/kg/dia)</w:t>
            </w:r>
          </w:p>
        </w:tc>
        <w:tc>
          <w:tcPr>
            <w:tcW w:w="2264" w:type="dxa"/>
            <w:tcBorders>
              <w:top w:val="single" w:sz="4" w:space="0" w:color="auto"/>
              <w:bottom w:val="single" w:sz="4" w:space="0" w:color="auto"/>
            </w:tcBorders>
            <w:shd w:val="clear" w:color="auto" w:fill="auto"/>
            <w:vAlign w:val="center"/>
          </w:tcPr>
          <w:p w:rsidR="001B6725" w:rsidRPr="009B3D79" w:rsidRDefault="001B6725" w:rsidP="00A850A8">
            <w:pPr>
              <w:spacing w:line="240" w:lineRule="auto"/>
              <w:ind w:firstLine="0"/>
              <w:jc w:val="center"/>
              <w:rPr>
                <w:rFonts w:cs="Arial"/>
                <w:b/>
                <w:bCs/>
                <w:sz w:val="20"/>
                <w:szCs w:val="20"/>
                <w:lang w:val="en-US"/>
              </w:rPr>
            </w:pPr>
            <w:r w:rsidRPr="009B3D79">
              <w:rPr>
                <w:rFonts w:cs="Arial"/>
                <w:b/>
                <w:bCs/>
                <w:sz w:val="20"/>
                <w:szCs w:val="20"/>
                <w:lang w:val="en-US"/>
              </w:rPr>
              <w:t>Max. Ox. (mg/kg/dia)</w:t>
            </w:r>
          </w:p>
        </w:tc>
        <w:tc>
          <w:tcPr>
            <w:tcW w:w="1416" w:type="dxa"/>
            <w:tcBorders>
              <w:top w:val="single" w:sz="4" w:space="0" w:color="auto"/>
              <w:bottom w:val="single" w:sz="4" w:space="0" w:color="auto"/>
            </w:tcBorders>
            <w:shd w:val="clear" w:color="auto" w:fill="auto"/>
            <w:vAlign w:val="center"/>
          </w:tcPr>
          <w:p w:rsidR="001B6725" w:rsidRPr="009B3D79" w:rsidRDefault="001B6725" w:rsidP="00A850A8">
            <w:pPr>
              <w:spacing w:line="240" w:lineRule="auto"/>
              <w:ind w:firstLine="0"/>
              <w:jc w:val="center"/>
              <w:rPr>
                <w:rFonts w:cs="Arial"/>
                <w:b/>
                <w:bCs/>
                <w:sz w:val="20"/>
                <w:szCs w:val="20"/>
                <w:lang w:val="en-US"/>
              </w:rPr>
            </w:pPr>
            <w:r w:rsidRPr="009B3D79">
              <w:rPr>
                <w:rFonts w:cs="Arial"/>
                <w:b/>
                <w:bCs/>
                <w:sz w:val="20"/>
                <w:szCs w:val="20"/>
                <w:lang w:val="en-US"/>
              </w:rPr>
              <w:t>Weight (kg)</w:t>
            </w:r>
          </w:p>
        </w:tc>
        <w:tc>
          <w:tcPr>
            <w:tcW w:w="1275" w:type="dxa"/>
            <w:tcBorders>
              <w:top w:val="single" w:sz="4" w:space="0" w:color="auto"/>
              <w:bottom w:val="single" w:sz="4" w:space="0" w:color="auto"/>
            </w:tcBorders>
            <w:shd w:val="clear" w:color="auto" w:fill="auto"/>
            <w:vAlign w:val="center"/>
          </w:tcPr>
          <w:p w:rsidR="001B6725" w:rsidRPr="009B3D79" w:rsidRDefault="001B6725" w:rsidP="00A850A8">
            <w:pPr>
              <w:spacing w:line="240" w:lineRule="auto"/>
              <w:ind w:firstLine="0"/>
              <w:rPr>
                <w:rFonts w:cs="Arial"/>
                <w:b/>
                <w:bCs/>
                <w:sz w:val="20"/>
                <w:szCs w:val="20"/>
                <w:lang w:val="en-US"/>
              </w:rPr>
            </w:pPr>
            <w:r w:rsidRPr="009B3D79">
              <w:rPr>
                <w:rFonts w:cs="Arial"/>
                <w:b/>
                <w:bCs/>
                <w:sz w:val="20"/>
                <w:szCs w:val="20"/>
                <w:lang w:val="en-US"/>
              </w:rPr>
              <w:t>Weeks</w:t>
            </w:r>
          </w:p>
        </w:tc>
      </w:tr>
      <w:tr w:rsidR="001B6725" w:rsidRPr="009B3D79" w:rsidTr="00A850A8">
        <w:trPr>
          <w:trHeight w:val="223"/>
        </w:trPr>
        <w:tc>
          <w:tcPr>
            <w:tcW w:w="1129" w:type="dxa"/>
            <w:tcBorders>
              <w:top w:val="single" w:sz="4" w:space="0" w:color="auto"/>
            </w:tcBorders>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1</w:t>
            </w:r>
          </w:p>
        </w:tc>
        <w:tc>
          <w:tcPr>
            <w:tcW w:w="2556" w:type="dxa"/>
            <w:tcBorders>
              <w:top w:val="single" w:sz="4" w:space="0" w:color="auto"/>
            </w:tcBorders>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0,75</w:t>
            </w:r>
          </w:p>
        </w:tc>
        <w:tc>
          <w:tcPr>
            <w:tcW w:w="2264" w:type="dxa"/>
            <w:tcBorders>
              <w:top w:val="single" w:sz="4" w:space="0" w:color="auto"/>
            </w:tcBorders>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1,00</w:t>
            </w:r>
          </w:p>
        </w:tc>
        <w:tc>
          <w:tcPr>
            <w:tcW w:w="1416" w:type="dxa"/>
            <w:tcBorders>
              <w:top w:val="single" w:sz="4" w:space="0" w:color="auto"/>
            </w:tcBorders>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80</w:t>
            </w:r>
          </w:p>
        </w:tc>
        <w:tc>
          <w:tcPr>
            <w:tcW w:w="1275" w:type="dxa"/>
            <w:tcBorders>
              <w:top w:val="single" w:sz="4" w:space="0" w:color="auto"/>
            </w:tcBorders>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7</w:t>
            </w:r>
          </w:p>
        </w:tc>
      </w:tr>
      <w:tr w:rsidR="001B6725" w:rsidRPr="009B3D79" w:rsidTr="00A850A8">
        <w:trPr>
          <w:trHeight w:val="237"/>
        </w:trPr>
        <w:tc>
          <w:tcPr>
            <w:tcW w:w="1129"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2</w:t>
            </w:r>
          </w:p>
        </w:tc>
        <w:tc>
          <w:tcPr>
            <w:tcW w:w="2556"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0,73</w:t>
            </w:r>
          </w:p>
        </w:tc>
        <w:tc>
          <w:tcPr>
            <w:tcW w:w="2264"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0,73</w:t>
            </w:r>
          </w:p>
        </w:tc>
        <w:tc>
          <w:tcPr>
            <w:tcW w:w="1416"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82</w:t>
            </w:r>
          </w:p>
        </w:tc>
        <w:tc>
          <w:tcPr>
            <w:tcW w:w="1275"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9</w:t>
            </w:r>
          </w:p>
        </w:tc>
      </w:tr>
      <w:tr w:rsidR="001B6725" w:rsidRPr="009B3D79" w:rsidTr="00A850A8">
        <w:trPr>
          <w:trHeight w:val="237"/>
        </w:trPr>
        <w:tc>
          <w:tcPr>
            <w:tcW w:w="1129"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3</w:t>
            </w:r>
          </w:p>
        </w:tc>
        <w:tc>
          <w:tcPr>
            <w:tcW w:w="2556"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0,39</w:t>
            </w:r>
          </w:p>
        </w:tc>
        <w:tc>
          <w:tcPr>
            <w:tcW w:w="2264"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0,39</w:t>
            </w:r>
          </w:p>
        </w:tc>
        <w:tc>
          <w:tcPr>
            <w:tcW w:w="1416"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103</w:t>
            </w:r>
          </w:p>
        </w:tc>
        <w:tc>
          <w:tcPr>
            <w:tcW w:w="1275"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9</w:t>
            </w:r>
          </w:p>
        </w:tc>
      </w:tr>
      <w:tr w:rsidR="001B6725" w:rsidRPr="009B3D79" w:rsidTr="00A850A8">
        <w:trPr>
          <w:trHeight w:val="223"/>
        </w:trPr>
        <w:tc>
          <w:tcPr>
            <w:tcW w:w="1129"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4</w:t>
            </w:r>
          </w:p>
        </w:tc>
        <w:tc>
          <w:tcPr>
            <w:tcW w:w="2556"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0,47</w:t>
            </w:r>
          </w:p>
        </w:tc>
        <w:tc>
          <w:tcPr>
            <w:tcW w:w="2264"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0,47</w:t>
            </w:r>
          </w:p>
        </w:tc>
        <w:tc>
          <w:tcPr>
            <w:tcW w:w="1416"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85,5</w:t>
            </w:r>
          </w:p>
        </w:tc>
        <w:tc>
          <w:tcPr>
            <w:tcW w:w="1275"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7</w:t>
            </w:r>
          </w:p>
        </w:tc>
      </w:tr>
      <w:tr w:rsidR="001B6725" w:rsidRPr="009B3D79" w:rsidTr="00A850A8">
        <w:trPr>
          <w:trHeight w:val="237"/>
        </w:trPr>
        <w:tc>
          <w:tcPr>
            <w:tcW w:w="1129"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5</w:t>
            </w:r>
          </w:p>
        </w:tc>
        <w:tc>
          <w:tcPr>
            <w:tcW w:w="2556"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0,47</w:t>
            </w:r>
          </w:p>
        </w:tc>
        <w:tc>
          <w:tcPr>
            <w:tcW w:w="2264"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0,47</w:t>
            </w:r>
          </w:p>
        </w:tc>
        <w:tc>
          <w:tcPr>
            <w:tcW w:w="1416"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84,6</w:t>
            </w:r>
          </w:p>
        </w:tc>
        <w:tc>
          <w:tcPr>
            <w:tcW w:w="1275"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7</w:t>
            </w:r>
          </w:p>
        </w:tc>
      </w:tr>
      <w:tr w:rsidR="001B6725" w:rsidRPr="009B3D79" w:rsidTr="00A850A8">
        <w:trPr>
          <w:trHeight w:val="237"/>
        </w:trPr>
        <w:tc>
          <w:tcPr>
            <w:tcW w:w="1129"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6</w:t>
            </w:r>
          </w:p>
        </w:tc>
        <w:tc>
          <w:tcPr>
            <w:tcW w:w="2556"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0,50</w:t>
            </w:r>
          </w:p>
        </w:tc>
        <w:tc>
          <w:tcPr>
            <w:tcW w:w="2264"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0,50</w:t>
            </w:r>
          </w:p>
        </w:tc>
        <w:tc>
          <w:tcPr>
            <w:tcW w:w="1416"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80</w:t>
            </w:r>
          </w:p>
        </w:tc>
        <w:tc>
          <w:tcPr>
            <w:tcW w:w="1275"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7</w:t>
            </w:r>
          </w:p>
        </w:tc>
      </w:tr>
      <w:tr w:rsidR="001B6725" w:rsidRPr="009B3D79" w:rsidTr="00A850A8">
        <w:trPr>
          <w:trHeight w:val="223"/>
        </w:trPr>
        <w:tc>
          <w:tcPr>
            <w:tcW w:w="1129"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9</w:t>
            </w:r>
          </w:p>
        </w:tc>
        <w:tc>
          <w:tcPr>
            <w:tcW w:w="2556"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0,51</w:t>
            </w:r>
          </w:p>
        </w:tc>
        <w:tc>
          <w:tcPr>
            <w:tcW w:w="2264"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0,51</w:t>
            </w:r>
          </w:p>
        </w:tc>
        <w:tc>
          <w:tcPr>
            <w:tcW w:w="1416"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79</w:t>
            </w:r>
          </w:p>
        </w:tc>
        <w:tc>
          <w:tcPr>
            <w:tcW w:w="1275"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4,5</w:t>
            </w:r>
          </w:p>
        </w:tc>
      </w:tr>
      <w:tr w:rsidR="001B6725" w:rsidRPr="009B3D79" w:rsidTr="00A850A8">
        <w:trPr>
          <w:trHeight w:val="237"/>
        </w:trPr>
        <w:tc>
          <w:tcPr>
            <w:tcW w:w="1129"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8</w:t>
            </w:r>
          </w:p>
        </w:tc>
        <w:tc>
          <w:tcPr>
            <w:tcW w:w="2556"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0,56</w:t>
            </w:r>
          </w:p>
        </w:tc>
        <w:tc>
          <w:tcPr>
            <w:tcW w:w="2264"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0,56</w:t>
            </w:r>
          </w:p>
        </w:tc>
        <w:tc>
          <w:tcPr>
            <w:tcW w:w="1416"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72</w:t>
            </w:r>
          </w:p>
        </w:tc>
        <w:tc>
          <w:tcPr>
            <w:tcW w:w="1275"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6</w:t>
            </w:r>
          </w:p>
        </w:tc>
      </w:tr>
      <w:tr w:rsidR="001B6725" w:rsidRPr="009B3D79" w:rsidTr="00A850A8">
        <w:trPr>
          <w:trHeight w:val="237"/>
        </w:trPr>
        <w:tc>
          <w:tcPr>
            <w:tcW w:w="1129"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9</w:t>
            </w:r>
          </w:p>
        </w:tc>
        <w:tc>
          <w:tcPr>
            <w:tcW w:w="2556"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0,24</w:t>
            </w:r>
          </w:p>
        </w:tc>
        <w:tc>
          <w:tcPr>
            <w:tcW w:w="2264"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1,20</w:t>
            </w:r>
          </w:p>
        </w:tc>
        <w:tc>
          <w:tcPr>
            <w:tcW w:w="1416"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83,5</w:t>
            </w:r>
          </w:p>
        </w:tc>
        <w:tc>
          <w:tcPr>
            <w:tcW w:w="1275"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4</w:t>
            </w:r>
          </w:p>
        </w:tc>
      </w:tr>
      <w:tr w:rsidR="001B6725" w:rsidRPr="009B3D79" w:rsidTr="00A850A8">
        <w:trPr>
          <w:trHeight w:val="223"/>
        </w:trPr>
        <w:tc>
          <w:tcPr>
            <w:tcW w:w="1129"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10</w:t>
            </w:r>
          </w:p>
        </w:tc>
        <w:tc>
          <w:tcPr>
            <w:tcW w:w="2556"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0,16</w:t>
            </w:r>
          </w:p>
        </w:tc>
        <w:tc>
          <w:tcPr>
            <w:tcW w:w="2264"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0,66</w:t>
            </w:r>
          </w:p>
        </w:tc>
        <w:tc>
          <w:tcPr>
            <w:tcW w:w="1416"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122</w:t>
            </w:r>
          </w:p>
        </w:tc>
        <w:tc>
          <w:tcPr>
            <w:tcW w:w="1275"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12</w:t>
            </w:r>
          </w:p>
        </w:tc>
      </w:tr>
      <w:tr w:rsidR="001B6725" w:rsidRPr="009B3D79" w:rsidTr="00A850A8">
        <w:trPr>
          <w:trHeight w:val="237"/>
        </w:trPr>
        <w:tc>
          <w:tcPr>
            <w:tcW w:w="1129"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11</w:t>
            </w:r>
          </w:p>
        </w:tc>
        <w:tc>
          <w:tcPr>
            <w:tcW w:w="2556"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0,06</w:t>
            </w:r>
          </w:p>
        </w:tc>
        <w:tc>
          <w:tcPr>
            <w:tcW w:w="2264" w:type="dxa"/>
            <w:shd w:val="clear" w:color="auto" w:fill="auto"/>
            <w:vAlign w:val="center"/>
          </w:tcPr>
          <w:p w:rsidR="001B6725" w:rsidRPr="009B3D79" w:rsidRDefault="001B6725" w:rsidP="00A850A8">
            <w:pPr>
              <w:spacing w:line="240" w:lineRule="auto"/>
              <w:rPr>
                <w:rFonts w:cs="Arial"/>
                <w:sz w:val="20"/>
                <w:szCs w:val="20"/>
                <w:lang w:val="en-US"/>
              </w:rPr>
            </w:pPr>
            <w:r w:rsidRPr="009B3D79">
              <w:rPr>
                <w:rFonts w:cs="Arial"/>
                <w:sz w:val="20"/>
                <w:szCs w:val="20"/>
                <w:lang w:val="en-US"/>
              </w:rPr>
              <w:t>0,45</w:t>
            </w:r>
          </w:p>
        </w:tc>
        <w:tc>
          <w:tcPr>
            <w:tcW w:w="1416"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88,4</w:t>
            </w:r>
          </w:p>
        </w:tc>
        <w:tc>
          <w:tcPr>
            <w:tcW w:w="1275" w:type="dxa"/>
            <w:shd w:val="clear" w:color="auto" w:fill="auto"/>
            <w:vAlign w:val="center"/>
          </w:tcPr>
          <w:p w:rsidR="001B6725" w:rsidRPr="009B3D79" w:rsidRDefault="001B6725" w:rsidP="00A850A8">
            <w:pPr>
              <w:spacing w:line="240" w:lineRule="auto"/>
              <w:ind w:firstLine="0"/>
              <w:jc w:val="center"/>
              <w:rPr>
                <w:rFonts w:cs="Arial"/>
                <w:sz w:val="20"/>
                <w:szCs w:val="20"/>
                <w:lang w:val="en-US"/>
              </w:rPr>
            </w:pPr>
            <w:r w:rsidRPr="009B3D79">
              <w:rPr>
                <w:rFonts w:cs="Arial"/>
                <w:sz w:val="20"/>
                <w:szCs w:val="20"/>
                <w:lang w:val="en-US"/>
              </w:rPr>
              <w:t>8</w:t>
            </w:r>
          </w:p>
        </w:tc>
      </w:tr>
    </w:tbl>
    <w:p w:rsidR="001B6725" w:rsidRPr="009B3D79" w:rsidRDefault="001B6725" w:rsidP="001B6725">
      <w:pPr>
        <w:spacing w:line="240" w:lineRule="auto"/>
        <w:ind w:firstLine="0"/>
        <w:rPr>
          <w:b/>
          <w:bCs/>
          <w:sz w:val="20"/>
          <w:szCs w:val="20"/>
          <w:lang w:val="en-US"/>
        </w:rPr>
      </w:pPr>
    </w:p>
    <w:p w:rsidR="001B6725" w:rsidRPr="009B3D79" w:rsidRDefault="001B6725" w:rsidP="001B6725">
      <w:pPr>
        <w:spacing w:line="240" w:lineRule="auto"/>
        <w:ind w:firstLine="0"/>
        <w:rPr>
          <w:rFonts w:cs="Arial"/>
          <w:b/>
          <w:bCs/>
          <w:sz w:val="20"/>
          <w:szCs w:val="20"/>
          <w:lang w:val="en-US"/>
        </w:rPr>
      </w:pPr>
      <w:r w:rsidRPr="009B3D79">
        <w:rPr>
          <w:rFonts w:cs="Arial"/>
          <w:sz w:val="20"/>
          <w:szCs w:val="20"/>
          <w:lang w:val="en-US"/>
        </w:rPr>
        <w:t xml:space="preserve">Ox: oxandrolone; min: minimum; max: maximum. </w:t>
      </w:r>
      <w:r w:rsidRPr="009B3D79">
        <w:rPr>
          <w:sz w:val="20"/>
          <w:szCs w:val="20"/>
          <w:lang w:val="en-US"/>
        </w:rPr>
        <w:t>Calculations based on volunteers' self-report.</w:t>
      </w: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b/>
          <w:bCs/>
          <w:sz w:val="20"/>
          <w:szCs w:val="20"/>
          <w:lang w:val="en-US"/>
        </w:rPr>
      </w:pPr>
      <w:r w:rsidRPr="009B3D79">
        <w:rPr>
          <w:b/>
          <w:bCs/>
          <w:sz w:val="20"/>
          <w:szCs w:val="20"/>
          <w:lang w:val="en-US"/>
        </w:rPr>
        <w:t>Supplementary Table 3. Comparison - HDL and Triglycerides stratified by time of use in weeks</w:t>
      </w:r>
    </w:p>
    <w:tbl>
      <w:tblPr>
        <w:tblW w:w="0" w:type="auto"/>
        <w:jc w:val="center"/>
        <w:tblBorders>
          <w:top w:val="single" w:sz="4" w:space="0" w:color="auto"/>
          <w:bottom w:val="single" w:sz="4" w:space="0" w:color="auto"/>
        </w:tblBorders>
        <w:tblLook w:val="04A0" w:firstRow="1" w:lastRow="0" w:firstColumn="1" w:lastColumn="0" w:noHBand="0" w:noVBand="1"/>
      </w:tblPr>
      <w:tblGrid>
        <w:gridCol w:w="3354"/>
        <w:gridCol w:w="2320"/>
        <w:gridCol w:w="2413"/>
        <w:gridCol w:w="985"/>
      </w:tblGrid>
      <w:tr w:rsidR="001B6725" w:rsidRPr="009B3D79" w:rsidTr="00A850A8">
        <w:trPr>
          <w:jc w:val="center"/>
        </w:trPr>
        <w:tc>
          <w:tcPr>
            <w:tcW w:w="3405" w:type="dxa"/>
            <w:tcBorders>
              <w:top w:val="single" w:sz="4" w:space="0" w:color="auto"/>
              <w:bottom w:val="single" w:sz="4" w:space="0" w:color="auto"/>
            </w:tcBorders>
            <w:shd w:val="pct5" w:color="auto" w:fill="auto"/>
            <w:vAlign w:val="center"/>
          </w:tcPr>
          <w:p w:rsidR="001B6725" w:rsidRPr="009B3D79" w:rsidRDefault="001B6725" w:rsidP="00A850A8">
            <w:pPr>
              <w:ind w:firstLine="0"/>
              <w:jc w:val="center"/>
              <w:rPr>
                <w:b/>
                <w:bCs/>
                <w:sz w:val="20"/>
                <w:szCs w:val="20"/>
                <w:lang w:val="en-US"/>
              </w:rPr>
            </w:pPr>
            <w:r w:rsidRPr="009B3D79">
              <w:rPr>
                <w:b/>
                <w:bCs/>
                <w:sz w:val="20"/>
                <w:szCs w:val="20"/>
                <w:lang w:val="en-US"/>
              </w:rPr>
              <w:t>U Mann-Whitney test</w:t>
            </w:r>
          </w:p>
        </w:tc>
        <w:tc>
          <w:tcPr>
            <w:tcW w:w="2358" w:type="dxa"/>
            <w:tcBorders>
              <w:top w:val="single" w:sz="4" w:space="0" w:color="auto"/>
              <w:bottom w:val="single" w:sz="4" w:space="0" w:color="auto"/>
            </w:tcBorders>
            <w:shd w:val="pct5" w:color="auto" w:fill="auto"/>
            <w:vAlign w:val="center"/>
          </w:tcPr>
          <w:p w:rsidR="001B6725" w:rsidRPr="009B3D79" w:rsidRDefault="001B6725" w:rsidP="00A850A8">
            <w:pPr>
              <w:ind w:firstLine="0"/>
              <w:jc w:val="center"/>
              <w:rPr>
                <w:b/>
                <w:bCs/>
                <w:sz w:val="20"/>
                <w:szCs w:val="20"/>
                <w:lang w:val="en-US"/>
              </w:rPr>
            </w:pPr>
            <w:r w:rsidRPr="009B3D79">
              <w:rPr>
                <w:b/>
                <w:bCs/>
                <w:sz w:val="20"/>
                <w:szCs w:val="20"/>
                <w:lang w:val="en-US"/>
              </w:rPr>
              <w:t>Median 4 to 7 (n=4)</w:t>
            </w:r>
          </w:p>
        </w:tc>
        <w:tc>
          <w:tcPr>
            <w:tcW w:w="2454" w:type="dxa"/>
            <w:tcBorders>
              <w:top w:val="single" w:sz="4" w:space="0" w:color="auto"/>
              <w:bottom w:val="single" w:sz="4" w:space="0" w:color="auto"/>
            </w:tcBorders>
            <w:shd w:val="pct5" w:color="auto" w:fill="auto"/>
            <w:vAlign w:val="center"/>
          </w:tcPr>
          <w:p w:rsidR="001B6725" w:rsidRPr="009B3D79" w:rsidRDefault="001B6725" w:rsidP="00A850A8">
            <w:pPr>
              <w:ind w:firstLine="0"/>
              <w:jc w:val="center"/>
              <w:rPr>
                <w:b/>
                <w:bCs/>
                <w:sz w:val="20"/>
                <w:szCs w:val="20"/>
                <w:lang w:val="en-US"/>
              </w:rPr>
            </w:pPr>
            <w:r w:rsidRPr="009B3D79">
              <w:rPr>
                <w:b/>
                <w:bCs/>
                <w:sz w:val="20"/>
                <w:szCs w:val="20"/>
                <w:lang w:val="en-US"/>
              </w:rPr>
              <w:t>Median 7,5 to 12 (n=7)</w:t>
            </w:r>
          </w:p>
        </w:tc>
        <w:tc>
          <w:tcPr>
            <w:tcW w:w="992" w:type="dxa"/>
            <w:tcBorders>
              <w:top w:val="single" w:sz="4" w:space="0" w:color="auto"/>
              <w:bottom w:val="single" w:sz="4" w:space="0" w:color="auto"/>
            </w:tcBorders>
            <w:shd w:val="pct5" w:color="auto" w:fill="auto"/>
            <w:vAlign w:val="center"/>
          </w:tcPr>
          <w:p w:rsidR="001B6725" w:rsidRPr="009B3D79" w:rsidRDefault="001B6725" w:rsidP="00A850A8">
            <w:pPr>
              <w:ind w:firstLine="0"/>
              <w:jc w:val="center"/>
              <w:rPr>
                <w:b/>
                <w:bCs/>
                <w:sz w:val="20"/>
                <w:szCs w:val="20"/>
                <w:lang w:val="en-US"/>
              </w:rPr>
            </w:pPr>
            <w:r w:rsidRPr="009B3D79">
              <w:rPr>
                <w:b/>
                <w:bCs/>
                <w:sz w:val="20"/>
                <w:szCs w:val="20"/>
                <w:lang w:val="en-US"/>
              </w:rPr>
              <w:t>p value</w:t>
            </w:r>
          </w:p>
        </w:tc>
      </w:tr>
      <w:tr w:rsidR="001B6725" w:rsidRPr="009B3D79" w:rsidTr="00A850A8">
        <w:trPr>
          <w:jc w:val="center"/>
        </w:trPr>
        <w:tc>
          <w:tcPr>
            <w:tcW w:w="3405" w:type="dxa"/>
            <w:tcBorders>
              <w:top w:val="single" w:sz="4" w:space="0" w:color="auto"/>
            </w:tcBorders>
            <w:shd w:val="clear" w:color="auto" w:fill="auto"/>
            <w:vAlign w:val="center"/>
          </w:tcPr>
          <w:p w:rsidR="001B6725" w:rsidRPr="009B3D79" w:rsidRDefault="001B6725" w:rsidP="00A850A8">
            <w:pPr>
              <w:ind w:firstLine="0"/>
              <w:jc w:val="center"/>
              <w:rPr>
                <w:b/>
                <w:bCs/>
                <w:sz w:val="20"/>
                <w:szCs w:val="20"/>
                <w:lang w:val="en-US"/>
              </w:rPr>
            </w:pPr>
            <w:r w:rsidRPr="009B3D79">
              <w:rPr>
                <w:b/>
                <w:bCs/>
                <w:sz w:val="20"/>
                <w:szCs w:val="20"/>
                <w:lang w:val="en-US"/>
              </w:rPr>
              <w:t>HDL T1</w:t>
            </w:r>
          </w:p>
        </w:tc>
        <w:tc>
          <w:tcPr>
            <w:tcW w:w="2358" w:type="dxa"/>
            <w:tcBorders>
              <w:top w:val="single" w:sz="4" w:space="0" w:color="auto"/>
            </w:tcBorders>
            <w:shd w:val="clear" w:color="auto" w:fill="auto"/>
            <w:vAlign w:val="center"/>
          </w:tcPr>
          <w:p w:rsidR="001B6725" w:rsidRPr="009B3D79" w:rsidRDefault="001B6725" w:rsidP="00A850A8">
            <w:pPr>
              <w:ind w:firstLine="0"/>
              <w:jc w:val="center"/>
              <w:rPr>
                <w:sz w:val="20"/>
                <w:szCs w:val="20"/>
                <w:lang w:val="en-US"/>
              </w:rPr>
            </w:pPr>
            <w:r w:rsidRPr="009B3D79">
              <w:rPr>
                <w:sz w:val="20"/>
                <w:szCs w:val="20"/>
                <w:lang w:val="en-US"/>
              </w:rPr>
              <w:t>8,25</w:t>
            </w:r>
          </w:p>
        </w:tc>
        <w:tc>
          <w:tcPr>
            <w:tcW w:w="2454" w:type="dxa"/>
            <w:tcBorders>
              <w:top w:val="single" w:sz="4" w:space="0" w:color="auto"/>
            </w:tcBorders>
            <w:shd w:val="clear" w:color="auto" w:fill="auto"/>
            <w:vAlign w:val="center"/>
          </w:tcPr>
          <w:p w:rsidR="001B6725" w:rsidRPr="009B3D79" w:rsidRDefault="001B6725" w:rsidP="00A850A8">
            <w:pPr>
              <w:ind w:firstLine="0"/>
              <w:jc w:val="center"/>
              <w:rPr>
                <w:sz w:val="20"/>
                <w:szCs w:val="20"/>
                <w:lang w:val="en-US"/>
              </w:rPr>
            </w:pPr>
            <w:r w:rsidRPr="009B3D79">
              <w:rPr>
                <w:sz w:val="20"/>
                <w:szCs w:val="20"/>
                <w:lang w:val="en-US"/>
              </w:rPr>
              <w:t>4,71</w:t>
            </w:r>
          </w:p>
        </w:tc>
        <w:tc>
          <w:tcPr>
            <w:tcW w:w="992" w:type="dxa"/>
            <w:tcBorders>
              <w:top w:val="single" w:sz="4" w:space="0" w:color="auto"/>
            </w:tcBorders>
            <w:shd w:val="clear" w:color="auto" w:fill="auto"/>
            <w:vAlign w:val="center"/>
          </w:tcPr>
          <w:p w:rsidR="001B6725" w:rsidRPr="009B3D79" w:rsidRDefault="001B6725" w:rsidP="00A850A8">
            <w:pPr>
              <w:ind w:firstLine="0"/>
              <w:jc w:val="center"/>
              <w:rPr>
                <w:sz w:val="20"/>
                <w:szCs w:val="20"/>
                <w:lang w:val="en-US"/>
              </w:rPr>
            </w:pPr>
            <w:r w:rsidRPr="009B3D79">
              <w:rPr>
                <w:sz w:val="20"/>
                <w:szCs w:val="20"/>
                <w:lang w:val="en-US"/>
              </w:rPr>
              <w:t>0,10</w:t>
            </w:r>
          </w:p>
        </w:tc>
      </w:tr>
      <w:tr w:rsidR="001B6725" w:rsidRPr="009B3D79" w:rsidTr="00A850A8">
        <w:trPr>
          <w:jc w:val="center"/>
        </w:trPr>
        <w:tc>
          <w:tcPr>
            <w:tcW w:w="3405" w:type="dxa"/>
            <w:shd w:val="clear" w:color="auto" w:fill="auto"/>
            <w:vAlign w:val="center"/>
          </w:tcPr>
          <w:p w:rsidR="001B6725" w:rsidRPr="009B3D79" w:rsidRDefault="001B6725" w:rsidP="00A850A8">
            <w:pPr>
              <w:ind w:firstLine="0"/>
              <w:jc w:val="center"/>
              <w:rPr>
                <w:b/>
                <w:bCs/>
                <w:sz w:val="20"/>
                <w:szCs w:val="20"/>
                <w:lang w:val="en-US"/>
              </w:rPr>
            </w:pPr>
            <w:r w:rsidRPr="009B3D79">
              <w:rPr>
                <w:b/>
                <w:bCs/>
                <w:sz w:val="20"/>
                <w:szCs w:val="20"/>
                <w:lang w:val="en-US"/>
              </w:rPr>
              <w:t>HDL T2</w:t>
            </w:r>
          </w:p>
        </w:tc>
        <w:tc>
          <w:tcPr>
            <w:tcW w:w="2358" w:type="dxa"/>
            <w:shd w:val="clear" w:color="auto" w:fill="auto"/>
            <w:vAlign w:val="center"/>
          </w:tcPr>
          <w:p w:rsidR="001B6725" w:rsidRPr="009B3D79" w:rsidRDefault="001B6725" w:rsidP="00A850A8">
            <w:pPr>
              <w:ind w:firstLine="0"/>
              <w:jc w:val="center"/>
              <w:rPr>
                <w:sz w:val="20"/>
                <w:szCs w:val="20"/>
                <w:lang w:val="en-US"/>
              </w:rPr>
            </w:pPr>
            <w:r w:rsidRPr="009B3D79">
              <w:rPr>
                <w:sz w:val="20"/>
                <w:szCs w:val="20"/>
                <w:lang w:val="en-US"/>
              </w:rPr>
              <w:t>4,50</w:t>
            </w:r>
          </w:p>
        </w:tc>
        <w:tc>
          <w:tcPr>
            <w:tcW w:w="2454" w:type="dxa"/>
            <w:shd w:val="clear" w:color="auto" w:fill="auto"/>
            <w:vAlign w:val="center"/>
          </w:tcPr>
          <w:p w:rsidR="001B6725" w:rsidRPr="009B3D79" w:rsidRDefault="001B6725" w:rsidP="00A850A8">
            <w:pPr>
              <w:ind w:firstLine="0"/>
              <w:jc w:val="center"/>
              <w:rPr>
                <w:sz w:val="20"/>
                <w:szCs w:val="20"/>
                <w:lang w:val="en-US"/>
              </w:rPr>
            </w:pPr>
            <w:r w:rsidRPr="009B3D79">
              <w:rPr>
                <w:sz w:val="20"/>
                <w:szCs w:val="20"/>
                <w:lang w:val="en-US"/>
              </w:rPr>
              <w:t>6,86</w:t>
            </w:r>
          </w:p>
        </w:tc>
        <w:tc>
          <w:tcPr>
            <w:tcW w:w="992" w:type="dxa"/>
            <w:shd w:val="clear" w:color="auto" w:fill="auto"/>
            <w:vAlign w:val="center"/>
          </w:tcPr>
          <w:p w:rsidR="001B6725" w:rsidRPr="009B3D79" w:rsidRDefault="001B6725" w:rsidP="00A850A8">
            <w:pPr>
              <w:ind w:firstLine="0"/>
              <w:jc w:val="center"/>
              <w:rPr>
                <w:sz w:val="20"/>
                <w:szCs w:val="20"/>
                <w:lang w:val="en-US"/>
              </w:rPr>
            </w:pPr>
            <w:r w:rsidRPr="009B3D79">
              <w:rPr>
                <w:sz w:val="20"/>
                <w:szCs w:val="20"/>
                <w:lang w:val="en-US"/>
              </w:rPr>
              <w:t>0,31</w:t>
            </w:r>
          </w:p>
        </w:tc>
      </w:tr>
      <w:tr w:rsidR="001B6725" w:rsidRPr="009B3D79" w:rsidTr="00A850A8">
        <w:trPr>
          <w:jc w:val="center"/>
        </w:trPr>
        <w:tc>
          <w:tcPr>
            <w:tcW w:w="3405" w:type="dxa"/>
            <w:shd w:val="clear" w:color="auto" w:fill="auto"/>
            <w:vAlign w:val="center"/>
          </w:tcPr>
          <w:p w:rsidR="001B6725" w:rsidRPr="009B3D79" w:rsidRDefault="001B6725" w:rsidP="00A850A8">
            <w:pPr>
              <w:ind w:firstLine="0"/>
              <w:jc w:val="center"/>
              <w:rPr>
                <w:b/>
                <w:bCs/>
                <w:sz w:val="20"/>
                <w:szCs w:val="20"/>
                <w:lang w:val="en-US"/>
              </w:rPr>
            </w:pPr>
            <w:r w:rsidRPr="009B3D79">
              <w:rPr>
                <w:b/>
                <w:bCs/>
                <w:sz w:val="20"/>
                <w:szCs w:val="20"/>
                <w:lang w:val="en-US"/>
              </w:rPr>
              <w:t>HDL T3</w:t>
            </w:r>
          </w:p>
        </w:tc>
        <w:tc>
          <w:tcPr>
            <w:tcW w:w="2358" w:type="dxa"/>
            <w:shd w:val="clear" w:color="auto" w:fill="auto"/>
            <w:vAlign w:val="center"/>
          </w:tcPr>
          <w:p w:rsidR="001B6725" w:rsidRPr="009B3D79" w:rsidRDefault="001B6725" w:rsidP="00A850A8">
            <w:pPr>
              <w:ind w:firstLine="0"/>
              <w:jc w:val="center"/>
              <w:rPr>
                <w:sz w:val="20"/>
                <w:szCs w:val="20"/>
                <w:lang w:val="en-US"/>
              </w:rPr>
            </w:pPr>
            <w:r w:rsidRPr="009B3D79">
              <w:rPr>
                <w:sz w:val="20"/>
                <w:szCs w:val="20"/>
                <w:lang w:val="en-US"/>
              </w:rPr>
              <w:t>7,75</w:t>
            </w:r>
          </w:p>
        </w:tc>
        <w:tc>
          <w:tcPr>
            <w:tcW w:w="2454" w:type="dxa"/>
            <w:shd w:val="clear" w:color="auto" w:fill="auto"/>
            <w:vAlign w:val="center"/>
          </w:tcPr>
          <w:p w:rsidR="001B6725" w:rsidRPr="009B3D79" w:rsidRDefault="001B6725" w:rsidP="00A850A8">
            <w:pPr>
              <w:ind w:firstLine="0"/>
              <w:jc w:val="center"/>
              <w:rPr>
                <w:sz w:val="20"/>
                <w:szCs w:val="20"/>
                <w:lang w:val="en-US"/>
              </w:rPr>
            </w:pPr>
            <w:r w:rsidRPr="009B3D79">
              <w:rPr>
                <w:sz w:val="20"/>
                <w:szCs w:val="20"/>
                <w:lang w:val="en-US"/>
              </w:rPr>
              <w:t>5,00</w:t>
            </w:r>
          </w:p>
        </w:tc>
        <w:tc>
          <w:tcPr>
            <w:tcW w:w="992" w:type="dxa"/>
            <w:shd w:val="clear" w:color="auto" w:fill="auto"/>
            <w:vAlign w:val="center"/>
          </w:tcPr>
          <w:p w:rsidR="001B6725" w:rsidRPr="009B3D79" w:rsidRDefault="001B6725" w:rsidP="00A850A8">
            <w:pPr>
              <w:ind w:firstLine="0"/>
              <w:jc w:val="center"/>
              <w:rPr>
                <w:sz w:val="20"/>
                <w:szCs w:val="20"/>
                <w:lang w:val="en-US"/>
              </w:rPr>
            </w:pPr>
            <w:r w:rsidRPr="009B3D79">
              <w:rPr>
                <w:sz w:val="20"/>
                <w:szCs w:val="20"/>
                <w:lang w:val="en-US"/>
              </w:rPr>
              <w:t>0,23</w:t>
            </w:r>
          </w:p>
        </w:tc>
      </w:tr>
      <w:tr w:rsidR="001B6725" w:rsidRPr="009B3D79" w:rsidTr="00A850A8">
        <w:trPr>
          <w:jc w:val="center"/>
        </w:trPr>
        <w:tc>
          <w:tcPr>
            <w:tcW w:w="3405" w:type="dxa"/>
            <w:shd w:val="clear" w:color="auto" w:fill="auto"/>
            <w:vAlign w:val="center"/>
          </w:tcPr>
          <w:p w:rsidR="001B6725" w:rsidRPr="009B3D79" w:rsidRDefault="001B6725" w:rsidP="00A850A8">
            <w:pPr>
              <w:ind w:firstLine="0"/>
              <w:jc w:val="center"/>
              <w:rPr>
                <w:rFonts w:cs="Arial"/>
                <w:b/>
                <w:bCs/>
                <w:sz w:val="20"/>
                <w:szCs w:val="20"/>
                <w:lang w:val="en-US"/>
              </w:rPr>
            </w:pPr>
            <w:r w:rsidRPr="009B3D79">
              <w:rPr>
                <w:rFonts w:cs="Arial"/>
                <w:b/>
                <w:bCs/>
                <w:sz w:val="20"/>
                <w:szCs w:val="20"/>
                <w:lang w:val="en-US"/>
              </w:rPr>
              <w:t>Triglycerides T1</w:t>
            </w:r>
          </w:p>
        </w:tc>
        <w:tc>
          <w:tcPr>
            <w:tcW w:w="2358" w:type="dxa"/>
            <w:shd w:val="clear" w:color="auto" w:fill="auto"/>
            <w:vAlign w:val="center"/>
          </w:tcPr>
          <w:p w:rsidR="001B6725" w:rsidRPr="009B3D79" w:rsidRDefault="001B6725" w:rsidP="00A850A8">
            <w:pPr>
              <w:ind w:firstLine="0"/>
              <w:jc w:val="center"/>
              <w:rPr>
                <w:sz w:val="20"/>
                <w:szCs w:val="20"/>
                <w:lang w:val="en-US"/>
              </w:rPr>
            </w:pPr>
            <w:r w:rsidRPr="009B3D79">
              <w:rPr>
                <w:sz w:val="20"/>
                <w:szCs w:val="20"/>
                <w:lang w:val="en-US"/>
              </w:rPr>
              <w:t>5,13</w:t>
            </w:r>
          </w:p>
        </w:tc>
        <w:tc>
          <w:tcPr>
            <w:tcW w:w="2454" w:type="dxa"/>
            <w:shd w:val="clear" w:color="auto" w:fill="auto"/>
            <w:vAlign w:val="center"/>
          </w:tcPr>
          <w:p w:rsidR="001B6725" w:rsidRPr="009B3D79" w:rsidRDefault="001B6725" w:rsidP="00A850A8">
            <w:pPr>
              <w:ind w:firstLine="0"/>
              <w:jc w:val="center"/>
              <w:rPr>
                <w:sz w:val="20"/>
                <w:szCs w:val="20"/>
                <w:lang w:val="en-US"/>
              </w:rPr>
            </w:pPr>
            <w:r w:rsidRPr="009B3D79">
              <w:rPr>
                <w:sz w:val="20"/>
                <w:szCs w:val="20"/>
                <w:lang w:val="en-US"/>
              </w:rPr>
              <w:t>6,50</w:t>
            </w:r>
          </w:p>
        </w:tc>
        <w:tc>
          <w:tcPr>
            <w:tcW w:w="992" w:type="dxa"/>
            <w:shd w:val="clear" w:color="auto" w:fill="auto"/>
            <w:vAlign w:val="center"/>
          </w:tcPr>
          <w:p w:rsidR="001B6725" w:rsidRPr="009B3D79" w:rsidRDefault="001B6725" w:rsidP="00A850A8">
            <w:pPr>
              <w:ind w:firstLine="0"/>
              <w:jc w:val="center"/>
              <w:rPr>
                <w:sz w:val="20"/>
                <w:szCs w:val="20"/>
                <w:lang w:val="en-US"/>
              </w:rPr>
            </w:pPr>
            <w:r w:rsidRPr="009B3D79">
              <w:rPr>
                <w:sz w:val="20"/>
                <w:szCs w:val="20"/>
                <w:lang w:val="en-US"/>
              </w:rPr>
              <w:t>0,52</w:t>
            </w:r>
          </w:p>
        </w:tc>
      </w:tr>
      <w:tr w:rsidR="001B6725" w:rsidRPr="009B3D79" w:rsidTr="00A850A8">
        <w:trPr>
          <w:jc w:val="center"/>
        </w:trPr>
        <w:tc>
          <w:tcPr>
            <w:tcW w:w="3405" w:type="dxa"/>
            <w:shd w:val="clear" w:color="auto" w:fill="auto"/>
            <w:vAlign w:val="center"/>
          </w:tcPr>
          <w:p w:rsidR="001B6725" w:rsidRPr="009B3D79" w:rsidRDefault="001B6725" w:rsidP="00A850A8">
            <w:pPr>
              <w:ind w:firstLine="0"/>
              <w:jc w:val="center"/>
              <w:rPr>
                <w:rFonts w:cs="Arial"/>
                <w:b/>
                <w:bCs/>
                <w:sz w:val="20"/>
                <w:szCs w:val="20"/>
                <w:lang w:val="en-US"/>
              </w:rPr>
            </w:pPr>
            <w:r w:rsidRPr="009B3D79">
              <w:rPr>
                <w:rFonts w:cs="Arial"/>
                <w:b/>
                <w:bCs/>
                <w:sz w:val="20"/>
                <w:szCs w:val="20"/>
                <w:lang w:val="en-US"/>
              </w:rPr>
              <w:t>Triglycerides T2</w:t>
            </w:r>
          </w:p>
        </w:tc>
        <w:tc>
          <w:tcPr>
            <w:tcW w:w="2358" w:type="dxa"/>
            <w:shd w:val="clear" w:color="auto" w:fill="auto"/>
            <w:vAlign w:val="center"/>
          </w:tcPr>
          <w:p w:rsidR="001B6725" w:rsidRPr="009B3D79" w:rsidRDefault="001B6725" w:rsidP="00A850A8">
            <w:pPr>
              <w:ind w:firstLine="0"/>
              <w:jc w:val="center"/>
              <w:rPr>
                <w:rFonts w:cs="Arial"/>
                <w:sz w:val="20"/>
                <w:szCs w:val="20"/>
                <w:lang w:val="en-US"/>
              </w:rPr>
            </w:pPr>
            <w:r w:rsidRPr="009B3D79">
              <w:rPr>
                <w:rFonts w:cs="Arial"/>
                <w:sz w:val="20"/>
                <w:szCs w:val="20"/>
                <w:lang w:val="en-US"/>
              </w:rPr>
              <w:t>7,75</w:t>
            </w:r>
          </w:p>
        </w:tc>
        <w:tc>
          <w:tcPr>
            <w:tcW w:w="2454" w:type="dxa"/>
            <w:shd w:val="clear" w:color="auto" w:fill="auto"/>
            <w:vAlign w:val="center"/>
          </w:tcPr>
          <w:p w:rsidR="001B6725" w:rsidRPr="009B3D79" w:rsidRDefault="001B6725" w:rsidP="00A850A8">
            <w:pPr>
              <w:ind w:firstLine="0"/>
              <w:jc w:val="center"/>
              <w:rPr>
                <w:sz w:val="20"/>
                <w:szCs w:val="20"/>
                <w:lang w:val="en-US"/>
              </w:rPr>
            </w:pPr>
            <w:r w:rsidRPr="009B3D79">
              <w:rPr>
                <w:sz w:val="20"/>
                <w:szCs w:val="20"/>
                <w:lang w:val="en-US"/>
              </w:rPr>
              <w:t>5,00</w:t>
            </w:r>
          </w:p>
        </w:tc>
        <w:tc>
          <w:tcPr>
            <w:tcW w:w="992" w:type="dxa"/>
            <w:shd w:val="clear" w:color="auto" w:fill="auto"/>
            <w:vAlign w:val="center"/>
          </w:tcPr>
          <w:p w:rsidR="001B6725" w:rsidRPr="009B3D79" w:rsidRDefault="001B6725" w:rsidP="00A850A8">
            <w:pPr>
              <w:ind w:firstLine="0"/>
              <w:jc w:val="center"/>
              <w:rPr>
                <w:sz w:val="20"/>
                <w:szCs w:val="20"/>
                <w:lang w:val="en-US"/>
              </w:rPr>
            </w:pPr>
            <w:r w:rsidRPr="009B3D79">
              <w:rPr>
                <w:sz w:val="20"/>
                <w:szCs w:val="20"/>
                <w:lang w:val="en-US"/>
              </w:rPr>
              <w:t>0,23</w:t>
            </w:r>
          </w:p>
        </w:tc>
      </w:tr>
      <w:tr w:rsidR="001B6725" w:rsidRPr="009B3D79" w:rsidTr="00A850A8">
        <w:trPr>
          <w:jc w:val="center"/>
        </w:trPr>
        <w:tc>
          <w:tcPr>
            <w:tcW w:w="3405" w:type="dxa"/>
            <w:shd w:val="clear" w:color="auto" w:fill="auto"/>
            <w:vAlign w:val="center"/>
          </w:tcPr>
          <w:p w:rsidR="001B6725" w:rsidRPr="009B3D79" w:rsidRDefault="001B6725" w:rsidP="00A850A8">
            <w:pPr>
              <w:ind w:firstLine="0"/>
              <w:jc w:val="center"/>
              <w:rPr>
                <w:rFonts w:cs="Arial"/>
                <w:b/>
                <w:bCs/>
                <w:sz w:val="20"/>
                <w:szCs w:val="20"/>
                <w:lang w:val="en-US"/>
              </w:rPr>
            </w:pPr>
            <w:r w:rsidRPr="009B3D79">
              <w:rPr>
                <w:rFonts w:cs="Arial"/>
                <w:b/>
                <w:bCs/>
                <w:sz w:val="20"/>
                <w:szCs w:val="20"/>
                <w:lang w:val="en-US"/>
              </w:rPr>
              <w:t>Triglycerides T3</w:t>
            </w:r>
          </w:p>
        </w:tc>
        <w:tc>
          <w:tcPr>
            <w:tcW w:w="2358" w:type="dxa"/>
            <w:shd w:val="clear" w:color="auto" w:fill="auto"/>
            <w:vAlign w:val="center"/>
          </w:tcPr>
          <w:p w:rsidR="001B6725" w:rsidRPr="009B3D79" w:rsidRDefault="001B6725" w:rsidP="00A850A8">
            <w:pPr>
              <w:ind w:firstLine="0"/>
              <w:jc w:val="center"/>
              <w:rPr>
                <w:rFonts w:cs="Arial"/>
                <w:sz w:val="20"/>
                <w:szCs w:val="20"/>
                <w:lang w:val="en-US"/>
              </w:rPr>
            </w:pPr>
            <w:r w:rsidRPr="009B3D79">
              <w:rPr>
                <w:rFonts w:cs="Arial"/>
                <w:sz w:val="20"/>
                <w:szCs w:val="20"/>
                <w:lang w:val="en-US"/>
              </w:rPr>
              <w:t>6,25</w:t>
            </w:r>
          </w:p>
        </w:tc>
        <w:tc>
          <w:tcPr>
            <w:tcW w:w="2454" w:type="dxa"/>
            <w:shd w:val="clear" w:color="auto" w:fill="auto"/>
            <w:vAlign w:val="center"/>
          </w:tcPr>
          <w:p w:rsidR="001B6725" w:rsidRPr="009B3D79" w:rsidRDefault="001B6725" w:rsidP="00A850A8">
            <w:pPr>
              <w:ind w:firstLine="0"/>
              <w:jc w:val="center"/>
              <w:rPr>
                <w:sz w:val="20"/>
                <w:szCs w:val="20"/>
                <w:lang w:val="en-US"/>
              </w:rPr>
            </w:pPr>
            <w:r w:rsidRPr="009B3D79">
              <w:rPr>
                <w:sz w:val="20"/>
                <w:szCs w:val="20"/>
                <w:lang w:val="en-US"/>
              </w:rPr>
              <w:t>5,83</w:t>
            </w:r>
          </w:p>
        </w:tc>
        <w:tc>
          <w:tcPr>
            <w:tcW w:w="992" w:type="dxa"/>
            <w:shd w:val="clear" w:color="auto" w:fill="auto"/>
            <w:vAlign w:val="center"/>
          </w:tcPr>
          <w:p w:rsidR="001B6725" w:rsidRPr="009B3D79" w:rsidRDefault="001B6725" w:rsidP="00A850A8">
            <w:pPr>
              <w:ind w:firstLine="0"/>
              <w:jc w:val="center"/>
              <w:rPr>
                <w:sz w:val="20"/>
                <w:szCs w:val="20"/>
                <w:lang w:val="en-US"/>
              </w:rPr>
            </w:pPr>
            <w:r w:rsidRPr="009B3D79">
              <w:rPr>
                <w:sz w:val="20"/>
                <w:szCs w:val="20"/>
                <w:lang w:val="en-US"/>
              </w:rPr>
              <w:t>0,92</w:t>
            </w:r>
          </w:p>
        </w:tc>
      </w:tr>
    </w:tbl>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sectPr w:rsidR="001B6725" w:rsidRPr="009B3D79" w:rsidSect="00B02562">
          <w:pgSz w:w="11907" w:h="16839" w:code="9"/>
          <w:pgMar w:top="1701" w:right="1134" w:bottom="1134" w:left="1701" w:header="737" w:footer="737" w:gutter="0"/>
          <w:lnNumType w:countBy="1" w:restart="continuous"/>
          <w:cols w:space="708"/>
          <w:titlePg/>
          <w:docGrid w:linePitch="360"/>
        </w:sectPr>
      </w:pPr>
    </w:p>
    <w:tbl>
      <w:tblPr>
        <w:tblpPr w:leftFromText="141" w:rightFromText="141" w:vertAnchor="page" w:horzAnchor="margin" w:tblpXSpec="center" w:tblpY="2491"/>
        <w:tblW w:w="10773" w:type="dxa"/>
        <w:tblBorders>
          <w:top w:val="single" w:sz="4" w:space="0" w:color="auto"/>
          <w:bottom w:val="single" w:sz="4" w:space="0" w:color="auto"/>
        </w:tblBorders>
        <w:tblLayout w:type="fixed"/>
        <w:tblLook w:val="04A0" w:firstRow="1" w:lastRow="0" w:firstColumn="1" w:lastColumn="0" w:noHBand="0" w:noVBand="1"/>
      </w:tblPr>
      <w:tblGrid>
        <w:gridCol w:w="4373"/>
        <w:gridCol w:w="872"/>
        <w:gridCol w:w="4394"/>
        <w:gridCol w:w="1134"/>
      </w:tblGrid>
      <w:tr w:rsidR="001B6725" w:rsidRPr="009B3D79" w:rsidTr="00A850A8">
        <w:trPr>
          <w:trHeight w:val="555"/>
        </w:trPr>
        <w:tc>
          <w:tcPr>
            <w:tcW w:w="9639" w:type="dxa"/>
            <w:gridSpan w:val="3"/>
            <w:tcBorders>
              <w:top w:val="single" w:sz="4" w:space="0" w:color="auto"/>
              <w:bottom w:val="single" w:sz="4" w:space="0" w:color="auto"/>
            </w:tcBorders>
            <w:shd w:val="pct5" w:color="auto" w:fill="auto"/>
          </w:tcPr>
          <w:p w:rsidR="001B6725" w:rsidRPr="009B3D79" w:rsidRDefault="001B6725" w:rsidP="00A850A8">
            <w:pPr>
              <w:pBdr>
                <w:bottom w:val="single" w:sz="4" w:space="1" w:color="auto"/>
              </w:pBdr>
              <w:spacing w:line="240" w:lineRule="auto"/>
              <w:ind w:firstLine="0"/>
              <w:jc w:val="center"/>
              <w:rPr>
                <w:rFonts w:eastAsia="Calibri" w:cs="Arial"/>
                <w:b/>
                <w:sz w:val="20"/>
                <w:szCs w:val="20"/>
                <w:lang w:val="en-US" w:eastAsia="en-US"/>
              </w:rPr>
            </w:pPr>
            <w:r w:rsidRPr="009B3D79">
              <w:rPr>
                <w:rFonts w:eastAsia="Calibri" w:cs="Arial"/>
                <w:b/>
                <w:sz w:val="20"/>
                <w:szCs w:val="20"/>
                <w:lang w:val="en-US" w:eastAsia="en-US"/>
              </w:rPr>
              <w:lastRenderedPageBreak/>
              <w:t>Correlation Blood x Saliva (three replicates)</w:t>
            </w:r>
          </w:p>
          <w:p w:rsidR="001B6725" w:rsidRPr="009B3D79" w:rsidRDefault="001B6725" w:rsidP="00A850A8">
            <w:pPr>
              <w:spacing w:line="240" w:lineRule="auto"/>
              <w:ind w:firstLine="0"/>
              <w:jc w:val="center"/>
              <w:rPr>
                <w:rFonts w:eastAsia="Calibri" w:cs="Arial"/>
                <w:b/>
                <w:sz w:val="20"/>
                <w:szCs w:val="20"/>
                <w:lang w:val="en-US" w:eastAsia="en-US"/>
              </w:rPr>
            </w:pPr>
            <w:r w:rsidRPr="009B3D79">
              <w:rPr>
                <w:rFonts w:eastAsia="Calibri" w:cs="Arial"/>
                <w:b/>
                <w:sz w:val="20"/>
                <w:szCs w:val="20"/>
                <w:lang w:val="en-US" w:eastAsia="en-US"/>
              </w:rPr>
              <w:t>r value</w:t>
            </w:r>
            <w:r w:rsidRPr="009B3D79">
              <w:rPr>
                <w:rFonts w:eastAsia="Calibri" w:cs="Arial"/>
                <w:b/>
                <w:sz w:val="20"/>
                <w:szCs w:val="20"/>
                <w:highlight w:val="yellow"/>
                <w:lang w:val="en-US" w:eastAsia="en-US"/>
              </w:rPr>
              <w:t xml:space="preserve"> </w:t>
            </w:r>
          </w:p>
        </w:tc>
        <w:tc>
          <w:tcPr>
            <w:tcW w:w="1134" w:type="dxa"/>
            <w:tcBorders>
              <w:top w:val="single" w:sz="4" w:space="0" w:color="auto"/>
              <w:bottom w:val="single" w:sz="4" w:space="0" w:color="auto"/>
            </w:tcBorders>
            <w:shd w:val="pct5" w:color="auto" w:fill="auto"/>
          </w:tcPr>
          <w:p w:rsidR="001B6725" w:rsidRPr="009B3D79" w:rsidRDefault="001B6725" w:rsidP="00A850A8">
            <w:pPr>
              <w:spacing w:line="240" w:lineRule="auto"/>
              <w:ind w:firstLine="0"/>
              <w:jc w:val="center"/>
              <w:rPr>
                <w:rFonts w:eastAsia="Calibri" w:cs="Arial"/>
                <w:b/>
                <w:sz w:val="20"/>
                <w:szCs w:val="20"/>
                <w:lang w:val="en-US" w:eastAsia="en-US"/>
              </w:rPr>
            </w:pPr>
          </w:p>
          <w:p w:rsidR="001B6725" w:rsidRPr="009B3D79" w:rsidRDefault="001B6725" w:rsidP="00A850A8">
            <w:pPr>
              <w:spacing w:line="240" w:lineRule="auto"/>
              <w:ind w:firstLine="0"/>
              <w:jc w:val="center"/>
              <w:rPr>
                <w:rFonts w:eastAsia="Calibri" w:cs="Arial"/>
                <w:b/>
                <w:sz w:val="20"/>
                <w:szCs w:val="20"/>
                <w:lang w:val="en-US" w:eastAsia="en-US"/>
              </w:rPr>
            </w:pPr>
            <w:r w:rsidRPr="009B3D79">
              <w:rPr>
                <w:rFonts w:eastAsia="Calibri" w:cs="Arial"/>
                <w:b/>
                <w:sz w:val="20"/>
                <w:szCs w:val="20"/>
                <w:lang w:val="en-US" w:eastAsia="en-US"/>
              </w:rPr>
              <w:t>r value</w:t>
            </w:r>
          </w:p>
        </w:tc>
      </w:tr>
      <w:tr w:rsidR="001B6725" w:rsidRPr="009B3D79" w:rsidTr="00A850A8">
        <w:trPr>
          <w:trHeight w:val="252"/>
        </w:trPr>
        <w:tc>
          <w:tcPr>
            <w:tcW w:w="4373" w:type="dxa"/>
            <w:tcBorders>
              <w:top w:val="single" w:sz="4" w:space="0" w:color="auto"/>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
                <w:sz w:val="20"/>
                <w:szCs w:val="20"/>
                <w:lang w:val="en-US" w:eastAsia="en-US"/>
              </w:rPr>
            </w:pPr>
            <w:r w:rsidRPr="009B3D79">
              <w:rPr>
                <w:rFonts w:eastAsia="Calibri" w:cs="Arial"/>
                <w:b/>
                <w:sz w:val="20"/>
                <w:szCs w:val="20"/>
                <w:lang w:val="en-US" w:eastAsia="en-US"/>
              </w:rPr>
              <w:t>Blood x Saliva Triglycerides T1</w:t>
            </w:r>
          </w:p>
          <w:p w:rsidR="001B6725" w:rsidRPr="009B3D79" w:rsidRDefault="001B6725" w:rsidP="00A850A8">
            <w:pPr>
              <w:spacing w:line="240" w:lineRule="auto"/>
              <w:ind w:firstLine="0"/>
              <w:jc w:val="center"/>
              <w:rPr>
                <w:rFonts w:eastAsia="Calibri" w:cs="Arial"/>
                <w:b/>
                <w:sz w:val="20"/>
                <w:szCs w:val="20"/>
                <w:lang w:val="en-US" w:eastAsia="en-US"/>
              </w:rPr>
            </w:pPr>
          </w:p>
        </w:tc>
        <w:tc>
          <w:tcPr>
            <w:tcW w:w="872" w:type="dxa"/>
            <w:tcBorders>
              <w:top w:val="single" w:sz="4" w:space="0" w:color="auto"/>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lang w:val="en-US" w:eastAsia="en-US"/>
              </w:rPr>
            </w:pPr>
            <w:r w:rsidRPr="009B3D79">
              <w:rPr>
                <w:rFonts w:eastAsia="Calibri" w:cs="Arial"/>
                <w:bCs/>
                <w:sz w:val="20"/>
                <w:szCs w:val="20"/>
                <w:lang w:val="en-US" w:eastAsia="en-US"/>
              </w:rPr>
              <w:t>0,31</w:t>
            </w:r>
          </w:p>
        </w:tc>
        <w:tc>
          <w:tcPr>
            <w:tcW w:w="4394" w:type="dxa"/>
            <w:tcBorders>
              <w:top w:val="single" w:sz="4" w:space="0" w:color="auto"/>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
                <w:sz w:val="20"/>
                <w:szCs w:val="20"/>
                <w:lang w:val="en-US" w:eastAsia="en-US"/>
              </w:rPr>
            </w:pPr>
            <w:r w:rsidRPr="009B3D79">
              <w:rPr>
                <w:rFonts w:eastAsia="Calibri" w:cs="Arial"/>
                <w:b/>
                <w:sz w:val="20"/>
                <w:szCs w:val="20"/>
                <w:lang w:val="en-US" w:eastAsia="en-US"/>
              </w:rPr>
              <w:t>Blood x Saliva Calcium T1</w:t>
            </w:r>
          </w:p>
        </w:tc>
        <w:tc>
          <w:tcPr>
            <w:tcW w:w="1134" w:type="dxa"/>
            <w:tcBorders>
              <w:top w:val="single" w:sz="4" w:space="0" w:color="auto"/>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lang w:val="en-US" w:eastAsia="en-US"/>
              </w:rPr>
            </w:pPr>
            <w:r w:rsidRPr="009B3D79">
              <w:rPr>
                <w:rFonts w:eastAsia="Calibri" w:cs="Arial"/>
                <w:bCs/>
                <w:sz w:val="20"/>
                <w:szCs w:val="20"/>
                <w:lang w:val="en-US" w:eastAsia="en-US"/>
              </w:rPr>
              <w:t>0,01</w:t>
            </w:r>
          </w:p>
        </w:tc>
      </w:tr>
      <w:tr w:rsidR="001B6725" w:rsidRPr="009B3D79" w:rsidTr="00A850A8">
        <w:trPr>
          <w:trHeight w:val="454"/>
        </w:trPr>
        <w:tc>
          <w:tcPr>
            <w:tcW w:w="4373"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
                <w:sz w:val="20"/>
                <w:szCs w:val="20"/>
                <w:lang w:val="en-US" w:eastAsia="en-US"/>
              </w:rPr>
            </w:pPr>
            <w:r w:rsidRPr="009B3D79">
              <w:rPr>
                <w:rFonts w:eastAsia="Calibri" w:cs="Arial"/>
                <w:b/>
                <w:sz w:val="20"/>
                <w:szCs w:val="20"/>
                <w:lang w:val="en-US" w:eastAsia="en-US"/>
              </w:rPr>
              <w:t>Blood x Saliva Triglycerides T2</w:t>
            </w:r>
          </w:p>
        </w:tc>
        <w:tc>
          <w:tcPr>
            <w:tcW w:w="872"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lang w:val="en-US" w:eastAsia="en-US"/>
              </w:rPr>
            </w:pPr>
            <w:r w:rsidRPr="009B3D79">
              <w:rPr>
                <w:rFonts w:eastAsia="Calibri" w:cs="Arial"/>
                <w:bCs/>
                <w:sz w:val="20"/>
                <w:szCs w:val="20"/>
                <w:lang w:val="en-US" w:eastAsia="en-US"/>
              </w:rPr>
              <w:t>-0,43</w:t>
            </w:r>
          </w:p>
        </w:tc>
        <w:tc>
          <w:tcPr>
            <w:tcW w:w="4394"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lang w:val="en-US" w:eastAsia="en-US"/>
              </w:rPr>
            </w:pPr>
            <w:r w:rsidRPr="009B3D79">
              <w:rPr>
                <w:rFonts w:eastAsia="Calibri" w:cs="Arial"/>
                <w:b/>
                <w:sz w:val="20"/>
                <w:szCs w:val="20"/>
                <w:lang w:val="en-US" w:eastAsia="en-US"/>
              </w:rPr>
              <w:t>Blood x Saliva Calcium T2</w:t>
            </w:r>
          </w:p>
        </w:tc>
        <w:tc>
          <w:tcPr>
            <w:tcW w:w="1134"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lang w:val="en-US" w:eastAsia="en-US"/>
              </w:rPr>
            </w:pPr>
            <w:r w:rsidRPr="009B3D79">
              <w:rPr>
                <w:rFonts w:eastAsia="Calibri" w:cs="Arial"/>
                <w:bCs/>
                <w:sz w:val="20"/>
                <w:szCs w:val="20"/>
                <w:lang w:val="en-US" w:eastAsia="en-US"/>
              </w:rPr>
              <w:t>-0,30</w:t>
            </w:r>
          </w:p>
        </w:tc>
      </w:tr>
      <w:tr w:rsidR="001B6725" w:rsidRPr="009B3D79" w:rsidTr="00A850A8">
        <w:trPr>
          <w:trHeight w:val="454"/>
        </w:trPr>
        <w:tc>
          <w:tcPr>
            <w:tcW w:w="4373"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
                <w:sz w:val="20"/>
                <w:szCs w:val="20"/>
                <w:lang w:val="en-US" w:eastAsia="en-US"/>
              </w:rPr>
            </w:pPr>
            <w:r w:rsidRPr="009B3D79">
              <w:rPr>
                <w:rFonts w:eastAsia="Calibri" w:cs="Arial"/>
                <w:b/>
                <w:sz w:val="20"/>
                <w:szCs w:val="20"/>
                <w:lang w:val="en-US" w:eastAsia="en-US"/>
              </w:rPr>
              <w:t>Blood x Saliva Triglycerides T3</w:t>
            </w:r>
          </w:p>
        </w:tc>
        <w:tc>
          <w:tcPr>
            <w:tcW w:w="872"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lang w:val="en-US" w:eastAsia="en-US"/>
              </w:rPr>
            </w:pPr>
            <w:r w:rsidRPr="009B3D79">
              <w:rPr>
                <w:rFonts w:eastAsia="Calibri" w:cs="Arial"/>
                <w:bCs/>
                <w:sz w:val="20"/>
                <w:szCs w:val="20"/>
                <w:lang w:val="en-US" w:eastAsia="en-US"/>
              </w:rPr>
              <w:t>-0,28</w:t>
            </w:r>
          </w:p>
        </w:tc>
        <w:tc>
          <w:tcPr>
            <w:tcW w:w="4394"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lang w:val="en-US" w:eastAsia="en-US"/>
              </w:rPr>
            </w:pPr>
            <w:r w:rsidRPr="009B3D79">
              <w:rPr>
                <w:rFonts w:eastAsia="Calibri" w:cs="Arial"/>
                <w:b/>
                <w:sz w:val="20"/>
                <w:szCs w:val="20"/>
                <w:lang w:val="en-US" w:eastAsia="en-US"/>
              </w:rPr>
              <w:t>Blood x Saliva Calcium T3</w:t>
            </w:r>
          </w:p>
        </w:tc>
        <w:tc>
          <w:tcPr>
            <w:tcW w:w="1134"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lang w:val="en-US" w:eastAsia="en-US"/>
              </w:rPr>
            </w:pPr>
            <w:r w:rsidRPr="009B3D79">
              <w:rPr>
                <w:rFonts w:eastAsia="Calibri" w:cs="Arial"/>
                <w:bCs/>
                <w:sz w:val="20"/>
                <w:szCs w:val="20"/>
                <w:lang w:val="en-US" w:eastAsia="en-US"/>
              </w:rPr>
              <w:t>0,16</w:t>
            </w:r>
          </w:p>
        </w:tc>
      </w:tr>
      <w:tr w:rsidR="001B6725" w:rsidRPr="009B3D79" w:rsidTr="00A850A8">
        <w:trPr>
          <w:trHeight w:val="325"/>
        </w:trPr>
        <w:tc>
          <w:tcPr>
            <w:tcW w:w="4373"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
                <w:sz w:val="20"/>
                <w:szCs w:val="20"/>
                <w:lang w:val="en-US" w:eastAsia="en-US"/>
              </w:rPr>
            </w:pPr>
            <w:r w:rsidRPr="009B3D79">
              <w:rPr>
                <w:rFonts w:eastAsia="Calibri" w:cs="Arial"/>
                <w:b/>
                <w:sz w:val="20"/>
                <w:szCs w:val="20"/>
                <w:lang w:val="en-US" w:eastAsia="en-US"/>
              </w:rPr>
              <w:t>Blood x Saliva Urea T1</w:t>
            </w:r>
          </w:p>
          <w:p w:rsidR="001B6725" w:rsidRPr="009B3D79" w:rsidRDefault="001B6725" w:rsidP="00A850A8">
            <w:pPr>
              <w:spacing w:line="240" w:lineRule="auto"/>
              <w:ind w:firstLine="0"/>
              <w:jc w:val="center"/>
              <w:rPr>
                <w:rFonts w:eastAsia="Calibri" w:cs="Arial"/>
                <w:b/>
                <w:sz w:val="20"/>
                <w:szCs w:val="20"/>
                <w:lang w:val="en-US" w:eastAsia="en-US"/>
              </w:rPr>
            </w:pPr>
          </w:p>
        </w:tc>
        <w:tc>
          <w:tcPr>
            <w:tcW w:w="872"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lang w:val="en-US" w:eastAsia="en-US"/>
              </w:rPr>
            </w:pPr>
            <w:r w:rsidRPr="009B3D79">
              <w:rPr>
                <w:rFonts w:eastAsia="Calibri" w:cs="Arial"/>
                <w:bCs/>
                <w:sz w:val="20"/>
                <w:szCs w:val="20"/>
                <w:lang w:val="en-US" w:eastAsia="en-US"/>
              </w:rPr>
              <w:t>0,53</w:t>
            </w:r>
          </w:p>
        </w:tc>
        <w:tc>
          <w:tcPr>
            <w:tcW w:w="4394"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lang w:val="en-US" w:eastAsia="en-US"/>
              </w:rPr>
            </w:pPr>
            <w:r w:rsidRPr="009B3D79">
              <w:rPr>
                <w:rFonts w:eastAsia="Calibri" w:cs="Arial"/>
                <w:b/>
                <w:sz w:val="20"/>
                <w:szCs w:val="20"/>
                <w:lang w:val="en-US" w:eastAsia="en-US"/>
              </w:rPr>
              <w:t>Blood x Saliva Phosphorus T1</w:t>
            </w:r>
          </w:p>
        </w:tc>
        <w:tc>
          <w:tcPr>
            <w:tcW w:w="1134"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lang w:val="en-US" w:eastAsia="en-US"/>
              </w:rPr>
            </w:pPr>
            <w:r w:rsidRPr="009B3D79">
              <w:rPr>
                <w:rFonts w:eastAsia="Calibri" w:cs="Arial"/>
                <w:bCs/>
                <w:sz w:val="20"/>
                <w:szCs w:val="20"/>
                <w:lang w:val="en-US" w:eastAsia="en-US"/>
              </w:rPr>
              <w:t>-0,50</w:t>
            </w:r>
          </w:p>
        </w:tc>
      </w:tr>
      <w:tr w:rsidR="001B6725" w:rsidRPr="009B3D79" w:rsidTr="00A850A8">
        <w:trPr>
          <w:trHeight w:val="577"/>
        </w:trPr>
        <w:tc>
          <w:tcPr>
            <w:tcW w:w="4373"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
                <w:sz w:val="20"/>
                <w:szCs w:val="20"/>
                <w:lang w:val="en-US" w:eastAsia="en-US"/>
              </w:rPr>
            </w:pPr>
            <w:r w:rsidRPr="009B3D79">
              <w:rPr>
                <w:rFonts w:eastAsia="Calibri" w:cs="Arial"/>
                <w:b/>
                <w:sz w:val="20"/>
                <w:szCs w:val="20"/>
                <w:lang w:val="en-US" w:eastAsia="en-US"/>
              </w:rPr>
              <w:t>Blood x Saliva Urea T2</w:t>
            </w:r>
          </w:p>
        </w:tc>
        <w:tc>
          <w:tcPr>
            <w:tcW w:w="872"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lang w:val="en-US" w:eastAsia="en-US"/>
              </w:rPr>
            </w:pPr>
            <w:r w:rsidRPr="009B3D79">
              <w:rPr>
                <w:rFonts w:eastAsia="Calibri" w:cs="Arial"/>
                <w:bCs/>
                <w:sz w:val="20"/>
                <w:szCs w:val="20"/>
                <w:lang w:val="en-US" w:eastAsia="en-US"/>
              </w:rPr>
              <w:t>0,05</w:t>
            </w:r>
          </w:p>
        </w:tc>
        <w:tc>
          <w:tcPr>
            <w:tcW w:w="4394"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highlight w:val="yellow"/>
                <w:lang w:val="en-US" w:eastAsia="en-US"/>
              </w:rPr>
            </w:pPr>
            <w:r w:rsidRPr="009B3D79">
              <w:rPr>
                <w:rFonts w:eastAsia="Calibri" w:cs="Arial"/>
                <w:b/>
                <w:sz w:val="20"/>
                <w:szCs w:val="20"/>
                <w:lang w:val="en-US" w:eastAsia="en-US"/>
              </w:rPr>
              <w:t>Blood x Saliva Phosphorus T2</w:t>
            </w:r>
          </w:p>
        </w:tc>
        <w:tc>
          <w:tcPr>
            <w:tcW w:w="1134"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highlight w:val="yellow"/>
                <w:lang w:val="en-US" w:eastAsia="en-US"/>
              </w:rPr>
            </w:pPr>
            <w:r w:rsidRPr="009B3D79">
              <w:rPr>
                <w:rFonts w:eastAsia="Calibri" w:cs="Arial"/>
                <w:bCs/>
                <w:sz w:val="20"/>
                <w:szCs w:val="20"/>
                <w:lang w:val="en-US" w:eastAsia="en-US"/>
              </w:rPr>
              <w:t>0,12</w:t>
            </w:r>
          </w:p>
        </w:tc>
      </w:tr>
      <w:tr w:rsidR="001B6725" w:rsidRPr="009B3D79" w:rsidTr="00A850A8">
        <w:trPr>
          <w:trHeight w:val="454"/>
        </w:trPr>
        <w:tc>
          <w:tcPr>
            <w:tcW w:w="4373"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
                <w:sz w:val="20"/>
                <w:szCs w:val="20"/>
                <w:lang w:val="en-US" w:eastAsia="en-US"/>
              </w:rPr>
            </w:pPr>
            <w:r w:rsidRPr="009B3D79">
              <w:rPr>
                <w:rFonts w:eastAsia="Calibri" w:cs="Arial"/>
                <w:b/>
                <w:sz w:val="20"/>
                <w:szCs w:val="20"/>
                <w:lang w:val="en-US" w:eastAsia="en-US"/>
              </w:rPr>
              <w:t>Blood x Saliva Urea T3</w:t>
            </w:r>
          </w:p>
        </w:tc>
        <w:tc>
          <w:tcPr>
            <w:tcW w:w="872"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lang w:val="en-US" w:eastAsia="en-US"/>
              </w:rPr>
            </w:pPr>
            <w:r w:rsidRPr="009B3D79">
              <w:rPr>
                <w:rFonts w:eastAsia="Calibri" w:cs="Arial"/>
                <w:bCs/>
                <w:sz w:val="20"/>
                <w:szCs w:val="20"/>
                <w:lang w:val="en-US" w:eastAsia="en-US"/>
              </w:rPr>
              <w:t>0,47</w:t>
            </w:r>
          </w:p>
        </w:tc>
        <w:tc>
          <w:tcPr>
            <w:tcW w:w="4394" w:type="dxa"/>
            <w:tcBorders>
              <w:top w:val="nil"/>
              <w:left w:val="nil"/>
              <w:bottom w:val="nil"/>
              <w:right w:val="nil"/>
            </w:tcBorders>
            <w:shd w:val="clear" w:color="auto" w:fill="auto"/>
          </w:tcPr>
          <w:p w:rsidR="001B6725" w:rsidRPr="009B3D79" w:rsidRDefault="001B6725" w:rsidP="00A850A8">
            <w:pPr>
              <w:autoSpaceDE w:val="0"/>
              <w:autoSpaceDN w:val="0"/>
              <w:adjustRightInd w:val="0"/>
              <w:spacing w:line="240" w:lineRule="auto"/>
              <w:ind w:left="60" w:right="60" w:firstLine="0"/>
              <w:jc w:val="center"/>
              <w:rPr>
                <w:rFonts w:eastAsia="Calibri" w:cs="Arial"/>
                <w:b/>
                <w:bCs/>
                <w:sz w:val="20"/>
                <w:szCs w:val="20"/>
                <w:lang w:val="en-US" w:eastAsia="en-US"/>
              </w:rPr>
            </w:pPr>
            <w:r w:rsidRPr="009B3D79">
              <w:rPr>
                <w:rFonts w:eastAsia="Calibri" w:cs="Arial"/>
                <w:b/>
                <w:sz w:val="20"/>
                <w:szCs w:val="20"/>
                <w:lang w:val="en-US" w:eastAsia="en-US"/>
              </w:rPr>
              <w:t>Blood x Saliva Phosphorus T3</w:t>
            </w:r>
          </w:p>
        </w:tc>
        <w:tc>
          <w:tcPr>
            <w:tcW w:w="1134"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highlight w:val="yellow"/>
                <w:lang w:val="en-US" w:eastAsia="en-US"/>
              </w:rPr>
            </w:pPr>
            <w:r w:rsidRPr="009B3D79">
              <w:rPr>
                <w:rFonts w:eastAsia="Calibri" w:cs="Arial"/>
                <w:bCs/>
                <w:sz w:val="20"/>
                <w:szCs w:val="20"/>
                <w:lang w:val="en-US" w:eastAsia="en-US"/>
              </w:rPr>
              <w:t>-0,25</w:t>
            </w:r>
          </w:p>
        </w:tc>
      </w:tr>
      <w:tr w:rsidR="001B6725" w:rsidRPr="009B3D79" w:rsidTr="00A850A8">
        <w:trPr>
          <w:trHeight w:val="252"/>
        </w:trPr>
        <w:tc>
          <w:tcPr>
            <w:tcW w:w="4373"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
                <w:sz w:val="20"/>
                <w:szCs w:val="20"/>
                <w:lang w:val="en-US" w:eastAsia="en-US"/>
              </w:rPr>
            </w:pPr>
            <w:r w:rsidRPr="009B3D79">
              <w:rPr>
                <w:rFonts w:eastAsia="Calibri" w:cs="Arial"/>
                <w:b/>
                <w:sz w:val="20"/>
                <w:szCs w:val="20"/>
                <w:lang w:val="en-US" w:eastAsia="en-US"/>
              </w:rPr>
              <w:t>Blood x Saliva AST T1</w:t>
            </w:r>
          </w:p>
          <w:p w:rsidR="001B6725" w:rsidRPr="009B3D79" w:rsidRDefault="001B6725" w:rsidP="00A850A8">
            <w:pPr>
              <w:spacing w:line="240" w:lineRule="auto"/>
              <w:ind w:firstLine="0"/>
              <w:jc w:val="center"/>
              <w:rPr>
                <w:rFonts w:eastAsia="Calibri" w:cs="Arial"/>
                <w:b/>
                <w:sz w:val="20"/>
                <w:szCs w:val="20"/>
                <w:lang w:val="en-US" w:eastAsia="en-US"/>
              </w:rPr>
            </w:pPr>
          </w:p>
        </w:tc>
        <w:tc>
          <w:tcPr>
            <w:tcW w:w="872"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lang w:val="en-US" w:eastAsia="en-US"/>
              </w:rPr>
            </w:pPr>
            <w:r w:rsidRPr="009B3D79">
              <w:rPr>
                <w:rFonts w:eastAsia="Calibri" w:cs="Arial"/>
                <w:bCs/>
                <w:sz w:val="20"/>
                <w:szCs w:val="20"/>
                <w:lang w:val="en-US" w:eastAsia="en-US"/>
              </w:rPr>
              <w:t>-0,06</w:t>
            </w:r>
          </w:p>
        </w:tc>
        <w:tc>
          <w:tcPr>
            <w:tcW w:w="4394"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highlight w:val="yellow"/>
                <w:lang w:val="en-US" w:eastAsia="en-US"/>
              </w:rPr>
            </w:pPr>
            <w:r w:rsidRPr="009B3D79">
              <w:rPr>
                <w:rFonts w:eastAsia="Calibri" w:cs="Arial"/>
                <w:b/>
                <w:bCs/>
                <w:sz w:val="20"/>
                <w:szCs w:val="20"/>
                <w:lang w:val="en-US" w:eastAsia="en-US"/>
              </w:rPr>
              <w:t>Blood x Urine Testosterone T1</w:t>
            </w:r>
          </w:p>
        </w:tc>
        <w:tc>
          <w:tcPr>
            <w:tcW w:w="1134"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highlight w:val="yellow"/>
                <w:lang w:val="en-US" w:eastAsia="en-US"/>
              </w:rPr>
            </w:pPr>
            <w:r w:rsidRPr="009B3D79">
              <w:rPr>
                <w:rFonts w:eastAsia="Calibri" w:cs="Arial"/>
                <w:sz w:val="20"/>
                <w:szCs w:val="20"/>
                <w:lang w:val="en-US" w:eastAsia="en-US"/>
              </w:rPr>
              <w:t>-0,46</w:t>
            </w:r>
          </w:p>
        </w:tc>
      </w:tr>
      <w:tr w:rsidR="001B6725" w:rsidRPr="009B3D79" w:rsidTr="00A850A8">
        <w:trPr>
          <w:trHeight w:val="397"/>
        </w:trPr>
        <w:tc>
          <w:tcPr>
            <w:tcW w:w="4373"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
                <w:sz w:val="20"/>
                <w:szCs w:val="20"/>
                <w:lang w:val="en-US" w:eastAsia="en-US"/>
              </w:rPr>
            </w:pPr>
            <w:r w:rsidRPr="009B3D79">
              <w:rPr>
                <w:rFonts w:eastAsia="Calibri" w:cs="Arial"/>
                <w:b/>
                <w:sz w:val="20"/>
                <w:szCs w:val="20"/>
                <w:lang w:val="en-US" w:eastAsia="en-US"/>
              </w:rPr>
              <w:t>Blood x Saliva AST T2</w:t>
            </w:r>
          </w:p>
        </w:tc>
        <w:tc>
          <w:tcPr>
            <w:tcW w:w="872"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lang w:val="en-US" w:eastAsia="en-US"/>
              </w:rPr>
            </w:pPr>
            <w:r w:rsidRPr="009B3D79">
              <w:rPr>
                <w:rFonts w:eastAsia="Calibri" w:cs="Arial"/>
                <w:bCs/>
                <w:sz w:val="20"/>
                <w:szCs w:val="20"/>
                <w:lang w:val="en-US" w:eastAsia="en-US"/>
              </w:rPr>
              <w:t>0,18</w:t>
            </w:r>
          </w:p>
        </w:tc>
        <w:tc>
          <w:tcPr>
            <w:tcW w:w="4394"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highlight w:val="yellow"/>
                <w:lang w:val="en-US" w:eastAsia="en-US"/>
              </w:rPr>
            </w:pPr>
            <w:r w:rsidRPr="009B3D79">
              <w:rPr>
                <w:rFonts w:eastAsia="Calibri" w:cs="Arial"/>
                <w:b/>
                <w:bCs/>
                <w:sz w:val="20"/>
                <w:szCs w:val="20"/>
                <w:lang w:val="en-US" w:eastAsia="en-US"/>
              </w:rPr>
              <w:t>Blood x Urine Testosterone T2</w:t>
            </w:r>
          </w:p>
        </w:tc>
        <w:tc>
          <w:tcPr>
            <w:tcW w:w="1134"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highlight w:val="yellow"/>
                <w:lang w:val="en-US" w:eastAsia="en-US"/>
              </w:rPr>
            </w:pPr>
            <w:r w:rsidRPr="009B3D79">
              <w:rPr>
                <w:rFonts w:eastAsia="Calibri" w:cs="Arial"/>
                <w:sz w:val="20"/>
                <w:szCs w:val="20"/>
                <w:lang w:val="en-US" w:eastAsia="en-US"/>
              </w:rPr>
              <w:t>0,46</w:t>
            </w:r>
          </w:p>
        </w:tc>
      </w:tr>
      <w:tr w:rsidR="001B6725" w:rsidRPr="009B3D79" w:rsidTr="00A850A8">
        <w:trPr>
          <w:trHeight w:val="454"/>
        </w:trPr>
        <w:tc>
          <w:tcPr>
            <w:tcW w:w="4373"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
                <w:sz w:val="20"/>
                <w:szCs w:val="20"/>
                <w:lang w:val="en-US" w:eastAsia="en-US"/>
              </w:rPr>
            </w:pPr>
            <w:r w:rsidRPr="009B3D79">
              <w:rPr>
                <w:rFonts w:eastAsia="Calibri" w:cs="Arial"/>
                <w:b/>
                <w:sz w:val="20"/>
                <w:szCs w:val="20"/>
                <w:lang w:val="en-US" w:eastAsia="en-US"/>
              </w:rPr>
              <w:t>Blood x Saliva AST T3</w:t>
            </w:r>
          </w:p>
        </w:tc>
        <w:tc>
          <w:tcPr>
            <w:tcW w:w="872"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lang w:val="en-US" w:eastAsia="en-US"/>
              </w:rPr>
            </w:pPr>
            <w:r w:rsidRPr="009B3D79">
              <w:rPr>
                <w:rFonts w:eastAsia="Calibri" w:cs="Arial"/>
                <w:bCs/>
                <w:sz w:val="20"/>
                <w:szCs w:val="20"/>
                <w:lang w:val="en-US" w:eastAsia="en-US"/>
              </w:rPr>
              <w:t>0,01</w:t>
            </w:r>
          </w:p>
        </w:tc>
        <w:tc>
          <w:tcPr>
            <w:tcW w:w="4394"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highlight w:val="yellow"/>
                <w:lang w:val="en-US" w:eastAsia="en-US"/>
              </w:rPr>
            </w:pPr>
            <w:r w:rsidRPr="009B3D79">
              <w:rPr>
                <w:rFonts w:eastAsia="Calibri" w:cs="Arial"/>
                <w:b/>
                <w:bCs/>
                <w:sz w:val="20"/>
                <w:szCs w:val="20"/>
                <w:lang w:val="en-US" w:eastAsia="en-US"/>
              </w:rPr>
              <w:t>Blood x Urine Testosterone T3</w:t>
            </w:r>
          </w:p>
        </w:tc>
        <w:tc>
          <w:tcPr>
            <w:tcW w:w="1134"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highlight w:val="yellow"/>
                <w:lang w:val="en-US" w:eastAsia="en-US"/>
              </w:rPr>
            </w:pPr>
            <w:r w:rsidRPr="009B3D79">
              <w:rPr>
                <w:rFonts w:eastAsia="Calibri" w:cs="Arial"/>
                <w:sz w:val="20"/>
                <w:szCs w:val="20"/>
                <w:lang w:val="en-US" w:eastAsia="en-US"/>
              </w:rPr>
              <w:t>0,52</w:t>
            </w:r>
          </w:p>
        </w:tc>
      </w:tr>
      <w:tr w:rsidR="001B6725" w:rsidRPr="009B3D79" w:rsidTr="00A850A8">
        <w:trPr>
          <w:trHeight w:val="471"/>
        </w:trPr>
        <w:tc>
          <w:tcPr>
            <w:tcW w:w="4373"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
                <w:sz w:val="20"/>
                <w:szCs w:val="20"/>
                <w:lang w:val="en-US" w:eastAsia="en-US"/>
              </w:rPr>
            </w:pPr>
            <w:r w:rsidRPr="009B3D79">
              <w:rPr>
                <w:rFonts w:eastAsia="Calibri" w:cs="Arial"/>
                <w:b/>
                <w:sz w:val="20"/>
                <w:szCs w:val="20"/>
                <w:lang w:val="en-US" w:eastAsia="en-US"/>
              </w:rPr>
              <w:t>Blood x Saliva ALT T1</w:t>
            </w:r>
          </w:p>
        </w:tc>
        <w:tc>
          <w:tcPr>
            <w:tcW w:w="872"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lang w:val="en-US" w:eastAsia="en-US"/>
              </w:rPr>
            </w:pPr>
            <w:r w:rsidRPr="009B3D79">
              <w:rPr>
                <w:rFonts w:eastAsia="Calibri" w:cs="Arial"/>
                <w:bCs/>
                <w:sz w:val="20"/>
                <w:szCs w:val="20"/>
                <w:lang w:val="en-US" w:eastAsia="en-US"/>
              </w:rPr>
              <w:t>0,00</w:t>
            </w:r>
          </w:p>
        </w:tc>
        <w:tc>
          <w:tcPr>
            <w:tcW w:w="4394"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highlight w:val="yellow"/>
                <w:lang w:val="en-US" w:eastAsia="en-US"/>
              </w:rPr>
            </w:pPr>
          </w:p>
        </w:tc>
        <w:tc>
          <w:tcPr>
            <w:tcW w:w="1134"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highlight w:val="yellow"/>
                <w:lang w:val="en-US" w:eastAsia="en-US"/>
              </w:rPr>
            </w:pPr>
          </w:p>
        </w:tc>
      </w:tr>
      <w:tr w:rsidR="001B6725" w:rsidRPr="009B3D79" w:rsidTr="00A850A8">
        <w:trPr>
          <w:trHeight w:val="454"/>
        </w:trPr>
        <w:tc>
          <w:tcPr>
            <w:tcW w:w="4373"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
                <w:sz w:val="20"/>
                <w:szCs w:val="20"/>
                <w:lang w:val="en-US" w:eastAsia="en-US"/>
              </w:rPr>
            </w:pPr>
            <w:r w:rsidRPr="009B3D79">
              <w:rPr>
                <w:rFonts w:eastAsia="Calibri" w:cs="Arial"/>
                <w:b/>
                <w:sz w:val="20"/>
                <w:szCs w:val="20"/>
                <w:lang w:val="en-US" w:eastAsia="en-US"/>
              </w:rPr>
              <w:t>Blood x Saliva ALT T2</w:t>
            </w:r>
          </w:p>
        </w:tc>
        <w:tc>
          <w:tcPr>
            <w:tcW w:w="872"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lang w:val="en-US" w:eastAsia="en-US"/>
              </w:rPr>
            </w:pPr>
            <w:r w:rsidRPr="009B3D79">
              <w:rPr>
                <w:rFonts w:eastAsia="Calibri" w:cs="Arial"/>
                <w:bCs/>
                <w:sz w:val="20"/>
                <w:szCs w:val="20"/>
                <w:lang w:val="en-US" w:eastAsia="en-US"/>
              </w:rPr>
              <w:t>-0,17</w:t>
            </w:r>
          </w:p>
        </w:tc>
        <w:tc>
          <w:tcPr>
            <w:tcW w:w="4394"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highlight w:val="yellow"/>
                <w:lang w:val="en-US" w:eastAsia="en-US"/>
              </w:rPr>
            </w:pPr>
          </w:p>
        </w:tc>
        <w:tc>
          <w:tcPr>
            <w:tcW w:w="1134" w:type="dxa"/>
            <w:tcBorders>
              <w:top w:val="nil"/>
              <w:left w:val="nil"/>
              <w:bottom w:val="nil"/>
              <w:right w:val="nil"/>
            </w:tcBorders>
            <w:shd w:val="clear" w:color="auto" w:fill="auto"/>
          </w:tcPr>
          <w:p w:rsidR="001B6725" w:rsidRPr="009B3D79" w:rsidRDefault="001B6725" w:rsidP="00A850A8">
            <w:pPr>
              <w:spacing w:line="240" w:lineRule="auto"/>
              <w:ind w:firstLine="0"/>
              <w:jc w:val="center"/>
              <w:rPr>
                <w:rFonts w:eastAsia="Calibri" w:cs="Arial"/>
                <w:bCs/>
                <w:sz w:val="20"/>
                <w:szCs w:val="20"/>
                <w:highlight w:val="yellow"/>
                <w:lang w:val="en-US" w:eastAsia="en-US"/>
              </w:rPr>
            </w:pPr>
          </w:p>
        </w:tc>
      </w:tr>
      <w:tr w:rsidR="001B6725" w:rsidRPr="009B3D79" w:rsidTr="00A850A8">
        <w:trPr>
          <w:trHeight w:val="437"/>
        </w:trPr>
        <w:tc>
          <w:tcPr>
            <w:tcW w:w="4373" w:type="dxa"/>
            <w:tcBorders>
              <w:top w:val="nil"/>
              <w:left w:val="nil"/>
              <w:bottom w:val="single" w:sz="4" w:space="0" w:color="auto"/>
              <w:right w:val="nil"/>
            </w:tcBorders>
            <w:shd w:val="clear" w:color="auto" w:fill="auto"/>
          </w:tcPr>
          <w:p w:rsidR="001B6725" w:rsidRPr="009B3D79" w:rsidRDefault="001B6725" w:rsidP="00A850A8">
            <w:pPr>
              <w:spacing w:line="240" w:lineRule="auto"/>
              <w:ind w:firstLine="0"/>
              <w:jc w:val="center"/>
              <w:rPr>
                <w:rFonts w:eastAsia="Calibri" w:cs="Arial"/>
                <w:b/>
                <w:sz w:val="20"/>
                <w:szCs w:val="20"/>
                <w:lang w:val="en-US" w:eastAsia="en-US"/>
              </w:rPr>
            </w:pPr>
            <w:r w:rsidRPr="009B3D79">
              <w:rPr>
                <w:rFonts w:eastAsia="Calibri" w:cs="Arial"/>
                <w:b/>
                <w:sz w:val="20"/>
                <w:szCs w:val="20"/>
                <w:lang w:val="en-US" w:eastAsia="en-US"/>
              </w:rPr>
              <w:t>Blood x Saliva ALT T3</w:t>
            </w:r>
          </w:p>
        </w:tc>
        <w:tc>
          <w:tcPr>
            <w:tcW w:w="872" w:type="dxa"/>
            <w:tcBorders>
              <w:top w:val="nil"/>
              <w:left w:val="nil"/>
              <w:bottom w:val="single" w:sz="4" w:space="0" w:color="auto"/>
              <w:right w:val="nil"/>
            </w:tcBorders>
            <w:shd w:val="clear" w:color="auto" w:fill="auto"/>
          </w:tcPr>
          <w:p w:rsidR="001B6725" w:rsidRPr="009B3D79" w:rsidRDefault="001B6725" w:rsidP="00A850A8">
            <w:pPr>
              <w:spacing w:line="240" w:lineRule="auto"/>
              <w:ind w:firstLine="0"/>
              <w:jc w:val="center"/>
              <w:rPr>
                <w:rFonts w:eastAsia="Calibri" w:cs="Arial"/>
                <w:bCs/>
                <w:sz w:val="20"/>
                <w:szCs w:val="20"/>
                <w:lang w:val="en-US" w:eastAsia="en-US"/>
              </w:rPr>
            </w:pPr>
            <w:r w:rsidRPr="009B3D79">
              <w:rPr>
                <w:rFonts w:eastAsia="Calibri" w:cs="Arial"/>
                <w:bCs/>
                <w:sz w:val="20"/>
                <w:szCs w:val="20"/>
                <w:lang w:val="en-US" w:eastAsia="en-US"/>
              </w:rPr>
              <w:t>-0,28</w:t>
            </w:r>
          </w:p>
        </w:tc>
        <w:tc>
          <w:tcPr>
            <w:tcW w:w="4394" w:type="dxa"/>
            <w:tcBorders>
              <w:top w:val="nil"/>
              <w:left w:val="nil"/>
              <w:bottom w:val="single" w:sz="4" w:space="0" w:color="auto"/>
              <w:right w:val="nil"/>
            </w:tcBorders>
            <w:shd w:val="clear" w:color="auto" w:fill="auto"/>
          </w:tcPr>
          <w:p w:rsidR="001B6725" w:rsidRPr="009B3D79" w:rsidRDefault="001B6725" w:rsidP="00A850A8">
            <w:pPr>
              <w:spacing w:line="240" w:lineRule="auto"/>
              <w:ind w:firstLine="0"/>
              <w:jc w:val="center"/>
              <w:rPr>
                <w:rFonts w:eastAsia="Calibri" w:cs="Arial"/>
                <w:bCs/>
                <w:sz w:val="20"/>
                <w:szCs w:val="20"/>
                <w:highlight w:val="yellow"/>
                <w:lang w:val="en-US" w:eastAsia="en-US"/>
              </w:rPr>
            </w:pPr>
          </w:p>
        </w:tc>
        <w:tc>
          <w:tcPr>
            <w:tcW w:w="1134" w:type="dxa"/>
            <w:tcBorders>
              <w:top w:val="nil"/>
              <w:left w:val="nil"/>
              <w:bottom w:val="single" w:sz="4" w:space="0" w:color="auto"/>
              <w:right w:val="nil"/>
            </w:tcBorders>
            <w:shd w:val="clear" w:color="auto" w:fill="auto"/>
          </w:tcPr>
          <w:p w:rsidR="001B6725" w:rsidRPr="009B3D79" w:rsidRDefault="001B6725" w:rsidP="00A850A8">
            <w:pPr>
              <w:spacing w:line="240" w:lineRule="auto"/>
              <w:ind w:firstLine="0"/>
              <w:jc w:val="center"/>
              <w:rPr>
                <w:rFonts w:eastAsia="Calibri" w:cs="Arial"/>
                <w:bCs/>
                <w:sz w:val="20"/>
                <w:szCs w:val="20"/>
                <w:highlight w:val="yellow"/>
                <w:lang w:val="en-US" w:eastAsia="en-US"/>
              </w:rPr>
            </w:pPr>
          </w:p>
        </w:tc>
      </w:tr>
    </w:tbl>
    <w:p w:rsidR="001B6725" w:rsidRPr="009B3D79" w:rsidRDefault="001B6725" w:rsidP="001B6725">
      <w:pPr>
        <w:spacing w:line="240" w:lineRule="auto"/>
        <w:ind w:firstLine="0"/>
        <w:rPr>
          <w:lang w:val="en-US"/>
        </w:rPr>
      </w:pPr>
      <w:r w:rsidRPr="009B3D79">
        <w:rPr>
          <w:b/>
          <w:bCs/>
          <w:sz w:val="20"/>
          <w:szCs w:val="20"/>
          <w:lang w:val="en-US"/>
        </w:rPr>
        <w:t>Supplementary Table</w:t>
      </w:r>
      <w:r w:rsidRPr="009B3D79">
        <w:rPr>
          <w:rFonts w:cs="Arial"/>
          <w:b/>
          <w:bCs/>
          <w:sz w:val="20"/>
          <w:szCs w:val="20"/>
          <w:lang w:val="en-US"/>
        </w:rPr>
        <w:t xml:space="preserve"> 4. Spearman’s correlation matrix between blood, salivary, and urine variables for OX Group</w:t>
      </w: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spacing w:line="240" w:lineRule="auto"/>
        <w:ind w:firstLine="0"/>
        <w:rPr>
          <w:lang w:val="en-US"/>
        </w:rPr>
      </w:pPr>
    </w:p>
    <w:p w:rsidR="001B6725" w:rsidRPr="009B3D79" w:rsidRDefault="001B6725" w:rsidP="001B6725">
      <w:pPr>
        <w:pStyle w:val="TESEDENIS"/>
        <w:rPr>
          <w:lang w:val="en-US"/>
        </w:rPr>
      </w:pPr>
      <w:r w:rsidRPr="009B3D79">
        <w:rPr>
          <w:b w:val="0"/>
          <w:bCs/>
          <w:sz w:val="20"/>
          <w:szCs w:val="20"/>
          <w:lang w:val="en-US"/>
        </w:rPr>
        <w:br w:type="page"/>
      </w:r>
      <w:bookmarkStart w:id="1" w:name="_Toc33711194"/>
      <w:r w:rsidRPr="009B3D79">
        <w:rPr>
          <w:lang w:val="en-US"/>
        </w:rPr>
        <w:lastRenderedPageBreak/>
        <w:t>Supplementary Text 1. Urine collection and AAS Screening</w:t>
      </w:r>
      <w:bookmarkEnd w:id="1"/>
      <w:r w:rsidRPr="009B3D79">
        <w:rPr>
          <w:lang w:val="en-US"/>
        </w:rPr>
        <w:t xml:space="preserve"> </w:t>
      </w:r>
    </w:p>
    <w:p w:rsidR="001B6725" w:rsidRPr="009B3D79" w:rsidRDefault="001B6725" w:rsidP="001B6725">
      <w:pPr>
        <w:spacing w:line="480" w:lineRule="auto"/>
        <w:ind w:firstLine="0"/>
        <w:rPr>
          <w:rFonts w:cs="Arial"/>
          <w:b/>
          <w:bCs/>
          <w:lang w:val="en-US"/>
        </w:rPr>
      </w:pPr>
    </w:p>
    <w:p w:rsidR="001B6725" w:rsidRDefault="001B6725" w:rsidP="001B6725">
      <w:pPr>
        <w:spacing w:line="480" w:lineRule="auto"/>
        <w:rPr>
          <w:rFonts w:cs="Arial"/>
          <w:lang w:val="en-US"/>
        </w:rPr>
      </w:pPr>
      <w:r w:rsidRPr="009B3D79">
        <w:rPr>
          <w:rFonts w:cs="Arial"/>
          <w:lang w:val="en-US"/>
        </w:rPr>
        <w:t>Samples were processed according to Campos et al. (2005) [82], with modifications. To 500 μL of urine were added 20 μL of internal standard (testosterone-d</w:t>
      </w:r>
      <w:r w:rsidRPr="009B3D79">
        <w:rPr>
          <w:rFonts w:cs="Arial"/>
          <w:vertAlign w:val="subscript"/>
          <w:lang w:val="en-US"/>
        </w:rPr>
        <w:t>3</w:t>
      </w:r>
      <w:r w:rsidRPr="009B3D79">
        <w:rPr>
          <w:rFonts w:cs="Arial"/>
          <w:lang w:val="en-US"/>
        </w:rPr>
        <w:t>; 1 μg/mL), 440 μL of 0.2 M ammonium acetate buffer (pH 6.8), and 40 μL of β-glucuronidase enzyme (200 U). The mix was vortexed for 30 seconds and incubated at 55 °C for 60 minutes. At the end of hydrolysis, liquid-liquid extraction was performed by adding 800 μL of methyl tert-butyl ether, followed by centrifugation at 3500 rpm for 10 minutes. After centrifugation, 600 μL of organic phase was collected, evaporated under nitrogen flow at 40 ºC, and resuspended in 50 μL of methanol-water. Aliquots of 30 μL were injected into a system formed by a Prominence UFLC liquid chromatograph (Shimadzu, Kyoto, Japan) equipped with two binary pumps (LC-30AD, Shimadzu, Kyoto, Japan), a column oven (CTO-20A, Shimadzu, Kyoto, Japan), and an automatic injector (SIL-20A, Shimadzu, Japan). The UHPLC system is integrated with a micrOTOF-Q™ III mass spectrometer (Bruker Corporation, Billerica, MA), and data were processed using Data Analysis and HyStar™ software (Bruker Corporation, Billerica, MA). Chromatographic elution was performed on a 75 × 2.0 mm i.d., 2.2 µm column, Shim-pack XR-ODS II (Shimadzu, Kyoto, Japan), eluted with a water gradient (Solution A) and acetonitrile (Solution B), both solutions supplemented with 0,1% formic acid at 400 µL/min flow rate at 45 °C under the following conditions: 0–2.5 min, 40–100% of B; 2.5–3.5 min, 100% of B; 3.5–3.6 min, 100–40% of B; 3.6–5 min, 40% of B. Total running time was 5 minutes. Mass spectra were obtained in positive mode (ESI+, [M+H]</w:t>
      </w:r>
      <w:r w:rsidRPr="009B3D79">
        <w:rPr>
          <w:rFonts w:cs="Arial"/>
          <w:vertAlign w:val="superscript"/>
          <w:lang w:val="en-US"/>
        </w:rPr>
        <w:t>+</w:t>
      </w:r>
      <w:r w:rsidRPr="009B3D79">
        <w:rPr>
          <w:rFonts w:cs="Arial"/>
          <w:lang w:val="en-US"/>
        </w:rPr>
        <w:t xml:space="preserve">) using the following optimized parameters: capillary energy, 5500 V; nebulizer gas, 3 bar; drying gas, 6 L/min; temperature, 200 °C; quadrupole energy, 10 eV; hexapole radio frequency, 200 Vpp; and </w:t>
      </w:r>
      <w:r w:rsidRPr="009B3D79">
        <w:rPr>
          <w:rFonts w:cs="Arial"/>
          <w:lang w:val="en-US"/>
        </w:rPr>
        <w:lastRenderedPageBreak/>
        <w:t>acquisition frequency, 1 Hz. The system was calibrated with ammonium formate solution, and the exclusion mass error adopted was 5 ppm. Monitoring was done in 50–600 m/z for retroactive data analysis. Calibration curves were constructed at 1–1000 ng.mL</w:t>
      </w:r>
      <w:r w:rsidRPr="009B3D79">
        <w:rPr>
          <w:rFonts w:cs="Arial"/>
          <w:vertAlign w:val="superscript"/>
          <w:lang w:val="en-US"/>
        </w:rPr>
        <w:t>-1</w:t>
      </w:r>
      <w:r w:rsidRPr="009B3D79">
        <w:rPr>
          <w:rFonts w:cs="Arial"/>
          <w:lang w:val="en-US"/>
        </w:rPr>
        <w:t xml:space="preserve"> for 3-hydroxystanozolol (</w:t>
      </w:r>
      <w:r w:rsidRPr="00B55107">
        <w:rPr>
          <w:rFonts w:cs="Arial"/>
          <w:i/>
          <w:iCs/>
          <w:lang w:val="en-US"/>
        </w:rPr>
        <w:t>m/z</w:t>
      </w:r>
      <w:r w:rsidRPr="009B3D79">
        <w:rPr>
          <w:rFonts w:cs="Arial"/>
          <w:lang w:val="en-US"/>
        </w:rPr>
        <w:t xml:space="preserve"> 345.43), 16-β-hydroxystanozolol (</w:t>
      </w:r>
      <w:r w:rsidRPr="00B55107">
        <w:rPr>
          <w:rFonts w:cs="Arial"/>
          <w:i/>
          <w:iCs/>
          <w:lang w:val="en-US"/>
        </w:rPr>
        <w:t>m/z</w:t>
      </w:r>
      <w:r w:rsidRPr="009B3D79">
        <w:rPr>
          <w:rFonts w:cs="Arial"/>
          <w:lang w:val="en-US"/>
        </w:rPr>
        <w:t xml:space="preserve"> 345.43), 17-α-methyl 5-α-androstane-3-α-17-β-diol (</w:t>
      </w:r>
      <w:r w:rsidRPr="00B55107">
        <w:rPr>
          <w:rFonts w:cs="Arial"/>
          <w:i/>
          <w:iCs/>
          <w:lang w:val="en-US"/>
        </w:rPr>
        <w:t>m/z</w:t>
      </w:r>
      <w:r w:rsidRPr="009B3D79">
        <w:rPr>
          <w:rFonts w:cs="Arial"/>
          <w:lang w:val="en-US"/>
        </w:rPr>
        <w:t xml:space="preserve"> 289.16), androsterone (</w:t>
      </w:r>
      <w:r w:rsidRPr="00B55107">
        <w:rPr>
          <w:rFonts w:cs="Arial"/>
          <w:i/>
          <w:iCs/>
          <w:lang w:val="en-US"/>
        </w:rPr>
        <w:t>m/z</w:t>
      </w:r>
      <w:r w:rsidRPr="009B3D79">
        <w:rPr>
          <w:rFonts w:cs="Arial"/>
          <w:lang w:val="en-US"/>
        </w:rPr>
        <w:t xml:space="preserve"> 273.01), boldenone (</w:t>
      </w:r>
      <w:r w:rsidRPr="00B55107">
        <w:rPr>
          <w:rFonts w:cs="Arial"/>
          <w:i/>
          <w:iCs/>
          <w:lang w:val="en-US"/>
        </w:rPr>
        <w:t>m/z</w:t>
      </w:r>
      <w:r w:rsidRPr="009B3D79">
        <w:rPr>
          <w:rFonts w:cs="Arial"/>
          <w:lang w:val="en-US"/>
        </w:rPr>
        <w:t xml:space="preserve"> 287.32), epitestosterone (</w:t>
      </w:r>
      <w:r w:rsidRPr="00B55107">
        <w:rPr>
          <w:rFonts w:cs="Arial"/>
          <w:i/>
          <w:iCs/>
          <w:lang w:val="en-US"/>
        </w:rPr>
        <w:t>m/z</w:t>
      </w:r>
      <w:r w:rsidRPr="009B3D79">
        <w:rPr>
          <w:rFonts w:cs="Arial"/>
          <w:lang w:val="en-US"/>
        </w:rPr>
        <w:t xml:space="preserve"> 289.29), etiocolanolone (</w:t>
      </w:r>
      <w:r w:rsidRPr="00B55107">
        <w:rPr>
          <w:rFonts w:cs="Arial"/>
          <w:i/>
          <w:iCs/>
          <w:lang w:val="en-US"/>
        </w:rPr>
        <w:t>m/z</w:t>
      </w:r>
      <w:r w:rsidRPr="009B3D79">
        <w:rPr>
          <w:rFonts w:cs="Arial"/>
          <w:lang w:val="en-US"/>
        </w:rPr>
        <w:t xml:space="preserve"> 273.00), fluoxymesterone (</w:t>
      </w:r>
      <w:r w:rsidRPr="00B55107">
        <w:rPr>
          <w:rFonts w:cs="Arial"/>
          <w:i/>
          <w:iCs/>
          <w:lang w:val="en-US"/>
        </w:rPr>
        <w:t>m/z</w:t>
      </w:r>
      <w:r w:rsidRPr="009B3D79">
        <w:rPr>
          <w:rFonts w:cs="Arial"/>
          <w:lang w:val="en-US"/>
        </w:rPr>
        <w:t xml:space="preserve"> 337.38), methenienone (</w:t>
      </w:r>
      <w:r w:rsidRPr="00B55107">
        <w:rPr>
          <w:rFonts w:cs="Arial"/>
          <w:i/>
          <w:iCs/>
          <w:lang w:val="en-US"/>
        </w:rPr>
        <w:t>m/z</w:t>
      </w:r>
      <w:r w:rsidRPr="009B3D79">
        <w:rPr>
          <w:rFonts w:cs="Arial"/>
          <w:lang w:val="en-US"/>
        </w:rPr>
        <w:t xml:space="preserve"> 301.37), methenolone (</w:t>
      </w:r>
      <w:r w:rsidRPr="00B55107">
        <w:rPr>
          <w:rFonts w:cs="Arial"/>
          <w:i/>
          <w:iCs/>
          <w:lang w:val="en-US"/>
        </w:rPr>
        <w:t>m/z</w:t>
      </w:r>
      <w:r w:rsidRPr="009B3D79">
        <w:rPr>
          <w:rFonts w:cs="Arial"/>
          <w:lang w:val="en-US"/>
        </w:rPr>
        <w:t xml:space="preserve"> 303.38), methyltestosterone (</w:t>
      </w:r>
      <w:r w:rsidRPr="00B55107">
        <w:rPr>
          <w:rFonts w:cs="Arial"/>
          <w:i/>
          <w:iCs/>
          <w:lang w:val="en-US"/>
        </w:rPr>
        <w:t>m/z</w:t>
      </w:r>
      <w:r w:rsidRPr="009B3D79">
        <w:rPr>
          <w:rFonts w:cs="Arial"/>
          <w:lang w:val="en-US"/>
        </w:rPr>
        <w:t xml:space="preserve"> 303.32), nandrolone (</w:t>
      </w:r>
      <w:r w:rsidRPr="00B55107">
        <w:rPr>
          <w:rFonts w:cs="Arial"/>
          <w:i/>
          <w:iCs/>
          <w:lang w:val="en-US"/>
        </w:rPr>
        <w:t>m/z</w:t>
      </w:r>
      <w:r w:rsidRPr="009B3D79">
        <w:rPr>
          <w:rFonts w:cs="Arial"/>
          <w:lang w:val="en-US"/>
        </w:rPr>
        <w:t xml:space="preserve"> 275.32), norethiocolocolanolone (</w:t>
      </w:r>
      <w:r w:rsidRPr="00B55107">
        <w:rPr>
          <w:rFonts w:cs="Arial"/>
          <w:i/>
          <w:iCs/>
          <w:lang w:val="en-US"/>
        </w:rPr>
        <w:t>m/z</w:t>
      </w:r>
      <w:r w:rsidRPr="009B3D79">
        <w:rPr>
          <w:rFonts w:cs="Arial"/>
          <w:lang w:val="en-US"/>
        </w:rPr>
        <w:t xml:space="preserve"> 277.25), oxymesterone (</w:t>
      </w:r>
      <w:r w:rsidRPr="00B55107">
        <w:rPr>
          <w:rFonts w:cs="Arial"/>
          <w:i/>
          <w:iCs/>
          <w:lang w:val="en-US"/>
        </w:rPr>
        <w:t>m/z</w:t>
      </w:r>
      <w:r w:rsidRPr="009B3D79">
        <w:rPr>
          <w:rFonts w:cs="Arial"/>
          <w:lang w:val="en-US"/>
        </w:rPr>
        <w:t xml:space="preserve"> 319.32), oxandrolone (</w:t>
      </w:r>
      <w:r w:rsidRPr="00B55107">
        <w:rPr>
          <w:rFonts w:cs="Arial"/>
          <w:i/>
          <w:iCs/>
          <w:lang w:val="en-US"/>
        </w:rPr>
        <w:t>m/z</w:t>
      </w:r>
      <w:r w:rsidRPr="009B3D79">
        <w:rPr>
          <w:rFonts w:cs="Arial"/>
          <w:lang w:val="en-US"/>
        </w:rPr>
        <w:t xml:space="preserve"> 307.22), and testosterone (</w:t>
      </w:r>
      <w:r w:rsidRPr="00B55107">
        <w:rPr>
          <w:rFonts w:cs="Arial"/>
          <w:i/>
          <w:iCs/>
          <w:lang w:val="en-US"/>
        </w:rPr>
        <w:t>m/z</w:t>
      </w:r>
      <w:r w:rsidRPr="009B3D79">
        <w:rPr>
          <w:rFonts w:cs="Arial"/>
          <w:lang w:val="en-US"/>
        </w:rPr>
        <w:t xml:space="preserve"> 289.24).</w:t>
      </w:r>
    </w:p>
    <w:p w:rsidR="001B6725" w:rsidRDefault="001B6725" w:rsidP="001B6725">
      <w:pPr>
        <w:spacing w:line="480" w:lineRule="auto"/>
        <w:rPr>
          <w:rFonts w:cs="Arial"/>
          <w:lang w:val="en-US"/>
        </w:rPr>
      </w:pPr>
    </w:p>
    <w:p w:rsidR="000D54D0" w:rsidRDefault="000D54D0">
      <w:bookmarkStart w:id="2" w:name="_GoBack"/>
      <w:bookmarkEnd w:id="2"/>
    </w:p>
    <w:sectPr w:rsidR="000D54D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BoldMT">
    <w:altName w:val="Arial"/>
    <w:charset w:val="00"/>
    <w:family w:val="roman"/>
    <w:pitch w:val="default"/>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AA620B6"/>
    <w:multiLevelType w:val="multilevel"/>
    <w:tmpl w:val="04160029"/>
    <w:lvl w:ilvl="0">
      <w:start w:val="1"/>
      <w:numFmt w:val="decimal"/>
      <w:pStyle w:val="Heading1"/>
      <w:suff w:val="space"/>
      <w:lvlText w:val="Capítulo %1"/>
      <w:lvlJc w:val="left"/>
      <w:pPr>
        <w:ind w:left="0" w:firstLine="0"/>
      </w:pPr>
    </w:lvl>
    <w:lvl w:ilvl="1">
      <w:start w:val="1"/>
      <w:numFmt w:val="none"/>
      <w:pStyle w:val="Heading2"/>
      <w:suff w:val="nothing"/>
      <w:lvlText w:val=""/>
      <w:lvlJc w:val="left"/>
      <w:pPr>
        <w:ind w:left="0" w:firstLine="0"/>
      </w:pPr>
    </w:lvl>
    <w:lvl w:ilvl="2">
      <w:start w:val="1"/>
      <w:numFmt w:val="none"/>
      <w:pStyle w:val="Heading3"/>
      <w:suff w:val="nothing"/>
      <w:lvlText w:val=""/>
      <w:lvlJc w:val="left"/>
      <w:pPr>
        <w:ind w:left="0" w:firstLine="0"/>
      </w:pPr>
    </w:lvl>
    <w:lvl w:ilvl="3">
      <w:start w:val="1"/>
      <w:numFmt w:val="none"/>
      <w:pStyle w:val="Heading4"/>
      <w:suff w:val="nothing"/>
      <w:lvlText w:val=""/>
      <w:lvlJc w:val="left"/>
      <w:pPr>
        <w:ind w:left="0" w:firstLine="0"/>
      </w:pPr>
    </w:lvl>
    <w:lvl w:ilvl="4">
      <w:start w:val="1"/>
      <w:numFmt w:val="none"/>
      <w:pStyle w:val="Heading5"/>
      <w:suff w:val="nothing"/>
      <w:lvlText w:val=""/>
      <w:lvlJc w:val="left"/>
      <w:pPr>
        <w:ind w:left="0" w:firstLine="0"/>
      </w:pPr>
    </w:lvl>
    <w:lvl w:ilvl="5">
      <w:start w:val="1"/>
      <w:numFmt w:val="none"/>
      <w:pStyle w:val="Heading6"/>
      <w:suff w:val="nothing"/>
      <w:lvlText w:val=""/>
      <w:lvlJc w:val="left"/>
      <w:pPr>
        <w:ind w:left="0" w:firstLine="0"/>
      </w:pPr>
    </w:lvl>
    <w:lvl w:ilvl="6">
      <w:start w:val="1"/>
      <w:numFmt w:val="none"/>
      <w:pStyle w:val="Heading7"/>
      <w:suff w:val="nothing"/>
      <w:lvlText w:val=""/>
      <w:lvlJc w:val="left"/>
      <w:pPr>
        <w:ind w:left="0" w:firstLine="0"/>
      </w:pPr>
    </w:lvl>
    <w:lvl w:ilvl="7">
      <w:start w:val="1"/>
      <w:numFmt w:val="none"/>
      <w:pStyle w:val="Heading8"/>
      <w:suff w:val="nothing"/>
      <w:lvlText w:val=""/>
      <w:lvlJc w:val="left"/>
      <w:pPr>
        <w:ind w:left="0" w:firstLine="0"/>
      </w:pPr>
    </w:lvl>
    <w:lvl w:ilvl="8">
      <w:start w:val="1"/>
      <w:numFmt w:val="none"/>
      <w:pStyle w:val="Heading9"/>
      <w:suff w:val="nothing"/>
      <w:lvlText w:val=""/>
      <w:lvlJc w:val="left"/>
      <w:pPr>
        <w:ind w:left="0" w:firstLine="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B6725"/>
    <w:rsid w:val="000D54D0"/>
    <w:rsid w:val="001B67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BB7EEE-FCA8-4125-B3C5-DBA419E72F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B6725"/>
    <w:pPr>
      <w:spacing w:after="0" w:line="360" w:lineRule="auto"/>
      <w:ind w:firstLine="709"/>
      <w:jc w:val="both"/>
    </w:pPr>
    <w:rPr>
      <w:rFonts w:ascii="Arial" w:eastAsia="Times New Roman" w:hAnsi="Arial" w:cs="Times New Roman"/>
      <w:sz w:val="24"/>
      <w:szCs w:val="24"/>
      <w:lang w:val="pt-BR" w:eastAsia="pt-BR"/>
    </w:rPr>
  </w:style>
  <w:style w:type="paragraph" w:styleId="Heading1">
    <w:name w:val="heading 1"/>
    <w:basedOn w:val="Normal"/>
    <w:next w:val="Normal"/>
    <w:link w:val="Heading1Char"/>
    <w:uiPriority w:val="9"/>
    <w:qFormat/>
    <w:rsid w:val="001B6725"/>
    <w:pPr>
      <w:keepNext/>
      <w:numPr>
        <w:numId w:val="1"/>
      </w:numPr>
      <w:tabs>
        <w:tab w:val="left" w:pos="567"/>
      </w:tabs>
      <w:spacing w:before="240" w:after="240" w:line="240" w:lineRule="auto"/>
      <w:jc w:val="left"/>
      <w:outlineLvl w:val="0"/>
    </w:pPr>
    <w:rPr>
      <w:b/>
      <w:bCs/>
      <w:caps/>
      <w:kern w:val="32"/>
      <w:sz w:val="28"/>
      <w:szCs w:val="32"/>
      <w:lang w:val="x-none" w:eastAsia="x-none"/>
    </w:rPr>
  </w:style>
  <w:style w:type="paragraph" w:styleId="Heading2">
    <w:name w:val="heading 2"/>
    <w:basedOn w:val="Normal"/>
    <w:next w:val="Normal"/>
    <w:link w:val="Heading2Char"/>
    <w:qFormat/>
    <w:rsid w:val="001B6725"/>
    <w:pPr>
      <w:keepNext/>
      <w:numPr>
        <w:ilvl w:val="1"/>
        <w:numId w:val="1"/>
      </w:numPr>
      <w:spacing w:before="240" w:after="240" w:line="240" w:lineRule="auto"/>
      <w:jc w:val="left"/>
      <w:outlineLvl w:val="1"/>
    </w:pPr>
    <w:rPr>
      <w:rFonts w:cs="Tahoma"/>
      <w:b/>
      <w:bCs/>
    </w:rPr>
  </w:style>
  <w:style w:type="paragraph" w:styleId="Heading3">
    <w:name w:val="heading 3"/>
    <w:basedOn w:val="Normal"/>
    <w:next w:val="Normal"/>
    <w:link w:val="Heading3Char"/>
    <w:qFormat/>
    <w:rsid w:val="001B6725"/>
    <w:pPr>
      <w:keepNext/>
      <w:numPr>
        <w:ilvl w:val="2"/>
        <w:numId w:val="1"/>
      </w:numPr>
      <w:spacing w:before="240" w:after="240" w:line="240" w:lineRule="auto"/>
      <w:jc w:val="left"/>
      <w:outlineLvl w:val="2"/>
    </w:pPr>
    <w:rPr>
      <w:b/>
      <w:bCs/>
      <w:i/>
    </w:rPr>
  </w:style>
  <w:style w:type="paragraph" w:styleId="Heading4">
    <w:name w:val="heading 4"/>
    <w:basedOn w:val="Normal"/>
    <w:next w:val="Normal"/>
    <w:link w:val="Heading4Char"/>
    <w:qFormat/>
    <w:rsid w:val="001B6725"/>
    <w:pPr>
      <w:keepNext/>
      <w:numPr>
        <w:ilvl w:val="3"/>
        <w:numId w:val="1"/>
      </w:numPr>
      <w:spacing w:before="120" w:after="120" w:line="240" w:lineRule="auto"/>
      <w:jc w:val="left"/>
      <w:outlineLvl w:val="3"/>
    </w:pPr>
    <w:rPr>
      <w:rFonts w:cs="Arial"/>
      <w:b/>
      <w:bCs/>
      <w:sz w:val="22"/>
    </w:rPr>
  </w:style>
  <w:style w:type="paragraph" w:styleId="Heading5">
    <w:name w:val="heading 5"/>
    <w:basedOn w:val="Normal"/>
    <w:next w:val="Normal"/>
    <w:link w:val="Heading5Char"/>
    <w:qFormat/>
    <w:rsid w:val="001B6725"/>
    <w:pPr>
      <w:keepNext/>
      <w:pageBreakBefore/>
      <w:numPr>
        <w:ilvl w:val="4"/>
        <w:numId w:val="1"/>
      </w:numPr>
      <w:spacing w:before="480" w:after="480" w:line="240" w:lineRule="auto"/>
      <w:jc w:val="center"/>
      <w:outlineLvl w:val="4"/>
    </w:pPr>
    <w:rPr>
      <w:rFonts w:ascii="Tahoma" w:hAnsi="Tahoma" w:cs="Tahoma"/>
      <w:b/>
      <w:bCs/>
      <w:caps/>
      <w:sz w:val="28"/>
    </w:rPr>
  </w:style>
  <w:style w:type="paragraph" w:styleId="Heading6">
    <w:name w:val="heading 6"/>
    <w:basedOn w:val="Normal"/>
    <w:next w:val="Normal"/>
    <w:link w:val="Heading6Char"/>
    <w:qFormat/>
    <w:rsid w:val="001B6725"/>
    <w:pPr>
      <w:keepNext/>
      <w:numPr>
        <w:ilvl w:val="5"/>
        <w:numId w:val="1"/>
      </w:numPr>
      <w:jc w:val="right"/>
      <w:outlineLvl w:val="5"/>
    </w:pPr>
    <w:rPr>
      <w:rFonts w:ascii="Tahoma" w:hAnsi="Tahoma" w:cs="Tahoma"/>
      <w:b/>
      <w:bCs/>
      <w:sz w:val="22"/>
    </w:rPr>
  </w:style>
  <w:style w:type="paragraph" w:styleId="Heading7">
    <w:name w:val="heading 7"/>
    <w:basedOn w:val="Normal"/>
    <w:next w:val="Normal"/>
    <w:link w:val="Heading7Char"/>
    <w:semiHidden/>
    <w:unhideWhenUsed/>
    <w:qFormat/>
    <w:rsid w:val="001B6725"/>
    <w:pPr>
      <w:numPr>
        <w:ilvl w:val="6"/>
        <w:numId w:val="1"/>
      </w:numPr>
      <w:spacing w:before="240" w:after="60"/>
      <w:outlineLvl w:val="6"/>
    </w:pPr>
    <w:rPr>
      <w:rFonts w:ascii="Calibri" w:eastAsia="MS Mincho" w:hAnsi="Calibri"/>
      <w:lang w:val="x-none" w:eastAsia="x-none"/>
    </w:rPr>
  </w:style>
  <w:style w:type="paragraph" w:styleId="Heading8">
    <w:name w:val="heading 8"/>
    <w:basedOn w:val="Normal"/>
    <w:next w:val="Normal"/>
    <w:link w:val="Heading8Char"/>
    <w:semiHidden/>
    <w:unhideWhenUsed/>
    <w:qFormat/>
    <w:rsid w:val="001B6725"/>
    <w:pPr>
      <w:numPr>
        <w:ilvl w:val="7"/>
        <w:numId w:val="1"/>
      </w:numPr>
      <w:spacing w:before="240" w:after="60"/>
      <w:outlineLvl w:val="7"/>
    </w:pPr>
    <w:rPr>
      <w:rFonts w:ascii="Calibri" w:eastAsia="MS Mincho" w:hAnsi="Calibri"/>
      <w:i/>
      <w:iCs/>
      <w:lang w:val="x-none" w:eastAsia="x-none"/>
    </w:rPr>
  </w:style>
  <w:style w:type="paragraph" w:styleId="Heading9">
    <w:name w:val="heading 9"/>
    <w:basedOn w:val="Normal"/>
    <w:next w:val="Normal"/>
    <w:link w:val="Heading9Char"/>
    <w:semiHidden/>
    <w:unhideWhenUsed/>
    <w:qFormat/>
    <w:rsid w:val="001B6725"/>
    <w:pPr>
      <w:numPr>
        <w:ilvl w:val="8"/>
        <w:numId w:val="1"/>
      </w:numPr>
      <w:spacing w:before="240" w:after="60"/>
      <w:outlineLvl w:val="8"/>
    </w:pPr>
    <w:rPr>
      <w:rFonts w:ascii="Cambria" w:eastAsia="MS Gothic" w:hAnsi="Cambria"/>
      <w:sz w:val="22"/>
      <w:szCs w:val="22"/>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B6725"/>
    <w:rPr>
      <w:rFonts w:ascii="Arial" w:eastAsia="Times New Roman" w:hAnsi="Arial" w:cs="Times New Roman"/>
      <w:b/>
      <w:bCs/>
      <w:caps/>
      <w:kern w:val="32"/>
      <w:sz w:val="28"/>
      <w:szCs w:val="32"/>
      <w:lang w:val="x-none" w:eastAsia="x-none"/>
    </w:rPr>
  </w:style>
  <w:style w:type="character" w:customStyle="1" w:styleId="Heading2Char">
    <w:name w:val="Heading 2 Char"/>
    <w:basedOn w:val="DefaultParagraphFont"/>
    <w:link w:val="Heading2"/>
    <w:rsid w:val="001B6725"/>
    <w:rPr>
      <w:rFonts w:ascii="Arial" w:eastAsia="Times New Roman" w:hAnsi="Arial" w:cs="Tahoma"/>
      <w:b/>
      <w:bCs/>
      <w:sz w:val="24"/>
      <w:szCs w:val="24"/>
      <w:lang w:val="pt-BR" w:eastAsia="pt-BR"/>
    </w:rPr>
  </w:style>
  <w:style w:type="character" w:customStyle="1" w:styleId="Heading3Char">
    <w:name w:val="Heading 3 Char"/>
    <w:basedOn w:val="DefaultParagraphFont"/>
    <w:link w:val="Heading3"/>
    <w:rsid w:val="001B6725"/>
    <w:rPr>
      <w:rFonts w:ascii="Arial" w:eastAsia="Times New Roman" w:hAnsi="Arial" w:cs="Times New Roman"/>
      <w:b/>
      <w:bCs/>
      <w:i/>
      <w:sz w:val="24"/>
      <w:szCs w:val="24"/>
      <w:lang w:val="pt-BR" w:eastAsia="pt-BR"/>
    </w:rPr>
  </w:style>
  <w:style w:type="character" w:customStyle="1" w:styleId="Heading4Char">
    <w:name w:val="Heading 4 Char"/>
    <w:basedOn w:val="DefaultParagraphFont"/>
    <w:link w:val="Heading4"/>
    <w:rsid w:val="001B6725"/>
    <w:rPr>
      <w:rFonts w:ascii="Arial" w:eastAsia="Times New Roman" w:hAnsi="Arial" w:cs="Arial"/>
      <w:b/>
      <w:bCs/>
      <w:szCs w:val="24"/>
      <w:lang w:val="pt-BR" w:eastAsia="pt-BR"/>
    </w:rPr>
  </w:style>
  <w:style w:type="character" w:customStyle="1" w:styleId="Heading5Char">
    <w:name w:val="Heading 5 Char"/>
    <w:basedOn w:val="DefaultParagraphFont"/>
    <w:link w:val="Heading5"/>
    <w:rsid w:val="001B6725"/>
    <w:rPr>
      <w:rFonts w:ascii="Tahoma" w:eastAsia="Times New Roman" w:hAnsi="Tahoma" w:cs="Tahoma"/>
      <w:b/>
      <w:bCs/>
      <w:caps/>
      <w:sz w:val="28"/>
      <w:szCs w:val="24"/>
      <w:lang w:val="pt-BR" w:eastAsia="pt-BR"/>
    </w:rPr>
  </w:style>
  <w:style w:type="character" w:customStyle="1" w:styleId="Heading6Char">
    <w:name w:val="Heading 6 Char"/>
    <w:basedOn w:val="DefaultParagraphFont"/>
    <w:link w:val="Heading6"/>
    <w:rsid w:val="001B6725"/>
    <w:rPr>
      <w:rFonts w:ascii="Tahoma" w:eastAsia="Times New Roman" w:hAnsi="Tahoma" w:cs="Tahoma"/>
      <w:b/>
      <w:bCs/>
      <w:szCs w:val="24"/>
      <w:lang w:val="pt-BR" w:eastAsia="pt-BR"/>
    </w:rPr>
  </w:style>
  <w:style w:type="character" w:customStyle="1" w:styleId="Heading7Char">
    <w:name w:val="Heading 7 Char"/>
    <w:basedOn w:val="DefaultParagraphFont"/>
    <w:link w:val="Heading7"/>
    <w:semiHidden/>
    <w:rsid w:val="001B6725"/>
    <w:rPr>
      <w:rFonts w:ascii="Calibri" w:eastAsia="MS Mincho" w:hAnsi="Calibri" w:cs="Times New Roman"/>
      <w:sz w:val="24"/>
      <w:szCs w:val="24"/>
      <w:lang w:val="x-none" w:eastAsia="x-none"/>
    </w:rPr>
  </w:style>
  <w:style w:type="character" w:customStyle="1" w:styleId="Heading8Char">
    <w:name w:val="Heading 8 Char"/>
    <w:basedOn w:val="DefaultParagraphFont"/>
    <w:link w:val="Heading8"/>
    <w:semiHidden/>
    <w:rsid w:val="001B6725"/>
    <w:rPr>
      <w:rFonts w:ascii="Calibri" w:eastAsia="MS Mincho" w:hAnsi="Calibri" w:cs="Times New Roman"/>
      <w:i/>
      <w:iCs/>
      <w:sz w:val="24"/>
      <w:szCs w:val="24"/>
      <w:lang w:val="x-none" w:eastAsia="x-none"/>
    </w:rPr>
  </w:style>
  <w:style w:type="character" w:customStyle="1" w:styleId="Heading9Char">
    <w:name w:val="Heading 9 Char"/>
    <w:basedOn w:val="DefaultParagraphFont"/>
    <w:link w:val="Heading9"/>
    <w:semiHidden/>
    <w:rsid w:val="001B6725"/>
    <w:rPr>
      <w:rFonts w:ascii="Cambria" w:eastAsia="MS Gothic" w:hAnsi="Cambria" w:cs="Times New Roman"/>
      <w:lang w:val="x-none" w:eastAsia="x-none"/>
    </w:rPr>
  </w:style>
  <w:style w:type="paragraph" w:customStyle="1" w:styleId="texto">
    <w:name w:val="texto"/>
    <w:basedOn w:val="Normal"/>
    <w:link w:val="textoChar"/>
    <w:qFormat/>
    <w:rsid w:val="001B6725"/>
    <w:pPr>
      <w:spacing w:before="120"/>
    </w:pPr>
    <w:rPr>
      <w:rFonts w:eastAsia="Calibri"/>
      <w:szCs w:val="22"/>
      <w:lang w:val="x-none" w:eastAsia="en-US"/>
    </w:rPr>
  </w:style>
  <w:style w:type="character" w:customStyle="1" w:styleId="textoChar">
    <w:name w:val="texto Char"/>
    <w:link w:val="texto"/>
    <w:rsid w:val="001B6725"/>
    <w:rPr>
      <w:rFonts w:ascii="Arial" w:eastAsia="Calibri" w:hAnsi="Arial" w:cs="Times New Roman"/>
      <w:sz w:val="24"/>
      <w:lang w:val="x-none"/>
    </w:rPr>
  </w:style>
  <w:style w:type="character" w:customStyle="1" w:styleId="fontstyle01">
    <w:name w:val="fontstyle01"/>
    <w:rsid w:val="001B6725"/>
    <w:rPr>
      <w:rFonts w:ascii="Arial-BoldMT" w:hAnsi="Arial-BoldMT" w:hint="default"/>
      <w:b/>
      <w:bCs/>
      <w:i w:val="0"/>
      <w:iCs w:val="0"/>
      <w:color w:val="000000"/>
      <w:sz w:val="20"/>
      <w:szCs w:val="20"/>
    </w:rPr>
  </w:style>
  <w:style w:type="character" w:styleId="Emphasis">
    <w:name w:val="Emphasis"/>
    <w:uiPriority w:val="20"/>
    <w:qFormat/>
    <w:rsid w:val="001B6725"/>
    <w:rPr>
      <w:i/>
      <w:iCs/>
    </w:rPr>
  </w:style>
  <w:style w:type="paragraph" w:customStyle="1" w:styleId="TESEDENIS">
    <w:name w:val="TESE DENIS"/>
    <w:basedOn w:val="Normal"/>
    <w:link w:val="TESEDENISChar"/>
    <w:qFormat/>
    <w:rsid w:val="001B6725"/>
    <w:pPr>
      <w:ind w:firstLine="0"/>
    </w:pPr>
    <w:rPr>
      <w:b/>
      <w:lang w:val="x-none" w:eastAsia="x-none"/>
    </w:rPr>
  </w:style>
  <w:style w:type="character" w:customStyle="1" w:styleId="TESEDENISChar">
    <w:name w:val="TESE DENIS Char"/>
    <w:link w:val="TESEDENIS"/>
    <w:rsid w:val="001B6725"/>
    <w:rPr>
      <w:rFonts w:ascii="Arial" w:eastAsia="Times New Roman" w:hAnsi="Arial" w:cs="Times New Roman"/>
      <w:b/>
      <w:sz w:val="24"/>
      <w:szCs w:val="24"/>
      <w:lang w:val="x-none" w:eastAsia="x-none"/>
    </w:rPr>
  </w:style>
  <w:style w:type="character" w:styleId="LineNumber">
    <w:name w:val="line number"/>
    <w:basedOn w:val="DefaultParagraphFont"/>
    <w:uiPriority w:val="99"/>
    <w:semiHidden/>
    <w:unhideWhenUsed/>
    <w:rsid w:val="001B672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742</Words>
  <Characters>4232</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4965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Poonam Mutha</dc:creator>
  <cp:keywords/>
  <dc:description/>
  <cp:lastModifiedBy>Poonam Mutha</cp:lastModifiedBy>
  <cp:revision>1</cp:revision>
  <dcterms:created xsi:type="dcterms:W3CDTF">2020-08-07T17:08:00Z</dcterms:created>
  <dcterms:modified xsi:type="dcterms:W3CDTF">2020-08-07T17:09:00Z</dcterms:modified>
</cp:coreProperties>
</file>