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13848D" w14:textId="3E397CF8" w:rsidR="001F0A53" w:rsidRDefault="00D1113E" w:rsidP="001971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1"/>
        </w:rPr>
      </w:pPr>
      <w:r w:rsidRPr="001971EC">
        <w:rPr>
          <w:rFonts w:ascii="Times New Roman" w:hAnsi="Times New Roman" w:cs="Times New Roman"/>
          <w:b/>
          <w:sz w:val="24"/>
          <w:szCs w:val="21"/>
        </w:rPr>
        <w:fldChar w:fldCharType="begin"/>
      </w:r>
      <w:r w:rsidRPr="001971EC">
        <w:rPr>
          <w:rFonts w:ascii="Times New Roman" w:hAnsi="Times New Roman" w:cs="Times New Roman"/>
          <w:b/>
          <w:sz w:val="24"/>
          <w:szCs w:val="21"/>
        </w:rPr>
        <w:instrText xml:space="preserve"> MACROBUTTON MTEditEquationSection2 </w:instrText>
      </w:r>
      <w:r w:rsidRPr="001971EC">
        <w:rPr>
          <w:rFonts w:hint="eastAsia"/>
          <w:vanish/>
          <w:sz w:val="24"/>
        </w:rPr>
        <w:instrText>公式章 1 节 1</w:instrText>
      </w:r>
      <w:r w:rsidRPr="001971EC">
        <w:rPr>
          <w:rFonts w:ascii="Times New Roman" w:hAnsi="Times New Roman" w:cs="Times New Roman"/>
          <w:b/>
          <w:sz w:val="24"/>
          <w:szCs w:val="21"/>
        </w:rPr>
        <w:fldChar w:fldCharType="begin"/>
      </w:r>
      <w:r w:rsidRPr="001971EC">
        <w:rPr>
          <w:rFonts w:ascii="Times New Roman" w:hAnsi="Times New Roman" w:cs="Times New Roman"/>
          <w:b/>
          <w:sz w:val="24"/>
          <w:szCs w:val="21"/>
        </w:rPr>
        <w:instrText xml:space="preserve"> </w:instrText>
      </w:r>
      <w:r w:rsidRPr="001971EC">
        <w:rPr>
          <w:rFonts w:ascii="Times New Roman" w:hAnsi="Times New Roman" w:cs="Times New Roman" w:hint="eastAsia"/>
          <w:b/>
          <w:sz w:val="24"/>
          <w:szCs w:val="21"/>
        </w:rPr>
        <w:instrText>SEQ MTEqn \r \h \* MERGEFORMAT</w:instrText>
      </w:r>
      <w:r w:rsidRPr="001971EC">
        <w:rPr>
          <w:rFonts w:ascii="Times New Roman" w:hAnsi="Times New Roman" w:cs="Times New Roman"/>
          <w:b/>
          <w:sz w:val="24"/>
          <w:szCs w:val="21"/>
        </w:rPr>
        <w:instrText xml:space="preserve"> </w:instrText>
      </w:r>
      <w:r w:rsidRPr="001971EC">
        <w:rPr>
          <w:rFonts w:ascii="Times New Roman" w:hAnsi="Times New Roman" w:cs="Times New Roman"/>
          <w:b/>
          <w:sz w:val="24"/>
          <w:szCs w:val="21"/>
        </w:rPr>
        <w:fldChar w:fldCharType="end"/>
      </w:r>
      <w:r w:rsidRPr="001971EC">
        <w:rPr>
          <w:rFonts w:ascii="Times New Roman" w:hAnsi="Times New Roman" w:cs="Times New Roman"/>
          <w:b/>
          <w:sz w:val="24"/>
          <w:szCs w:val="21"/>
        </w:rPr>
        <w:fldChar w:fldCharType="begin"/>
      </w:r>
      <w:r w:rsidRPr="001971EC">
        <w:rPr>
          <w:rFonts w:ascii="Times New Roman" w:hAnsi="Times New Roman" w:cs="Times New Roman"/>
          <w:b/>
          <w:sz w:val="24"/>
          <w:szCs w:val="21"/>
        </w:rPr>
        <w:instrText xml:space="preserve"> SEQ MTSec \r 1 \h \* MERGEFORMAT </w:instrText>
      </w:r>
      <w:r w:rsidRPr="001971EC">
        <w:rPr>
          <w:rFonts w:ascii="Times New Roman" w:hAnsi="Times New Roman" w:cs="Times New Roman"/>
          <w:b/>
          <w:sz w:val="24"/>
          <w:szCs w:val="21"/>
        </w:rPr>
        <w:fldChar w:fldCharType="end"/>
      </w:r>
      <w:r w:rsidRPr="001971EC">
        <w:rPr>
          <w:rFonts w:ascii="Times New Roman" w:hAnsi="Times New Roman" w:cs="Times New Roman"/>
          <w:b/>
          <w:sz w:val="24"/>
          <w:szCs w:val="21"/>
        </w:rPr>
        <w:fldChar w:fldCharType="begin"/>
      </w:r>
      <w:r w:rsidRPr="001971EC">
        <w:rPr>
          <w:rFonts w:ascii="Times New Roman" w:hAnsi="Times New Roman" w:cs="Times New Roman"/>
          <w:b/>
          <w:sz w:val="24"/>
          <w:szCs w:val="21"/>
        </w:rPr>
        <w:instrText xml:space="preserve"> SEQ MTChap \r 1 \h \* MERGEFORMAT </w:instrText>
      </w:r>
      <w:r w:rsidRPr="001971EC">
        <w:rPr>
          <w:rFonts w:ascii="Times New Roman" w:hAnsi="Times New Roman" w:cs="Times New Roman"/>
          <w:b/>
          <w:sz w:val="24"/>
          <w:szCs w:val="21"/>
        </w:rPr>
        <w:fldChar w:fldCharType="end"/>
      </w:r>
      <w:r w:rsidRPr="001971EC">
        <w:rPr>
          <w:rFonts w:ascii="Times New Roman" w:hAnsi="Times New Roman" w:cs="Times New Roman"/>
          <w:b/>
          <w:sz w:val="24"/>
          <w:szCs w:val="21"/>
        </w:rPr>
        <w:fldChar w:fldCharType="end"/>
      </w:r>
      <w:r w:rsidR="001F0A53" w:rsidRPr="001971EC">
        <w:rPr>
          <w:rFonts w:ascii="Times New Roman" w:hAnsi="Times New Roman" w:cs="Times New Roman" w:hint="eastAsia"/>
          <w:b/>
          <w:sz w:val="24"/>
          <w:szCs w:val="21"/>
        </w:rPr>
        <w:t>Supporting Information</w:t>
      </w:r>
    </w:p>
    <w:p w14:paraId="3A987D2F" w14:textId="77777777" w:rsidR="001971EC" w:rsidRPr="001971EC" w:rsidRDefault="001971EC" w:rsidP="001971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1"/>
        </w:rPr>
      </w:pPr>
    </w:p>
    <w:p w14:paraId="3639CAA1" w14:textId="77777777" w:rsidR="001971EC" w:rsidRPr="001A38ED" w:rsidRDefault="001971EC" w:rsidP="001971EC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1"/>
        </w:rPr>
      </w:pPr>
      <w:r w:rsidRPr="001A38ED">
        <w:rPr>
          <w:rFonts w:ascii="Times New Roman" w:hAnsi="Times New Roman" w:cs="Times New Roman"/>
          <w:b/>
          <w:sz w:val="24"/>
          <w:szCs w:val="21"/>
        </w:rPr>
        <w:fldChar w:fldCharType="begin"/>
      </w:r>
      <w:r w:rsidRPr="001A38ED">
        <w:rPr>
          <w:rFonts w:ascii="Times New Roman" w:hAnsi="Times New Roman" w:cs="Times New Roman"/>
          <w:b/>
          <w:sz w:val="24"/>
          <w:szCs w:val="21"/>
        </w:rPr>
        <w:instrText xml:space="preserve"> MACROBUTTON MTEditEquationSection2 </w:instrText>
      </w:r>
      <w:r w:rsidRPr="001A38ED">
        <w:rPr>
          <w:rStyle w:val="MTEquationSection"/>
          <w:rFonts w:hint="eastAsia"/>
        </w:rPr>
        <w:instrText>公式章</w:instrText>
      </w:r>
      <w:r w:rsidRPr="001A38ED">
        <w:rPr>
          <w:rStyle w:val="MTEquationSection"/>
          <w:rFonts w:hint="eastAsia"/>
        </w:rPr>
        <w:instrText xml:space="preserve"> 1 </w:instrText>
      </w:r>
      <w:r w:rsidRPr="001A38ED">
        <w:rPr>
          <w:rStyle w:val="MTEquationSection"/>
          <w:rFonts w:hint="eastAsia"/>
        </w:rPr>
        <w:instrText>节</w:instrText>
      </w:r>
      <w:r w:rsidRPr="001A38ED">
        <w:rPr>
          <w:rStyle w:val="MTEquationSection"/>
          <w:rFonts w:hint="eastAsia"/>
        </w:rPr>
        <w:instrText xml:space="preserve"> 1</w:instrText>
      </w:r>
      <w:r w:rsidRPr="001A38ED">
        <w:rPr>
          <w:rFonts w:ascii="Times New Roman" w:hAnsi="Times New Roman" w:cs="Times New Roman"/>
          <w:b/>
          <w:sz w:val="24"/>
          <w:szCs w:val="21"/>
        </w:rPr>
        <w:fldChar w:fldCharType="begin"/>
      </w:r>
      <w:r w:rsidRPr="001A38ED">
        <w:rPr>
          <w:rFonts w:ascii="Times New Roman" w:hAnsi="Times New Roman" w:cs="Times New Roman"/>
          <w:b/>
          <w:sz w:val="24"/>
          <w:szCs w:val="21"/>
        </w:rPr>
        <w:instrText xml:space="preserve"> </w:instrText>
      </w:r>
      <w:r w:rsidRPr="001A38ED">
        <w:rPr>
          <w:rFonts w:ascii="Times New Roman" w:hAnsi="Times New Roman" w:cs="Times New Roman" w:hint="eastAsia"/>
          <w:b/>
          <w:sz w:val="24"/>
          <w:szCs w:val="21"/>
        </w:rPr>
        <w:instrText>SEQ MTEqn \r \h \* MERGEFORMAT</w:instrText>
      </w:r>
      <w:r w:rsidRPr="001A38ED">
        <w:rPr>
          <w:rFonts w:ascii="Times New Roman" w:hAnsi="Times New Roman" w:cs="Times New Roman"/>
          <w:b/>
          <w:sz w:val="24"/>
          <w:szCs w:val="21"/>
        </w:rPr>
        <w:instrText xml:space="preserve"> </w:instrText>
      </w:r>
      <w:r w:rsidRPr="001A38ED">
        <w:rPr>
          <w:rFonts w:ascii="Times New Roman" w:hAnsi="Times New Roman" w:cs="Times New Roman"/>
          <w:b/>
          <w:sz w:val="24"/>
          <w:szCs w:val="21"/>
        </w:rPr>
        <w:fldChar w:fldCharType="end"/>
      </w:r>
      <w:r w:rsidRPr="001A38ED">
        <w:rPr>
          <w:rFonts w:ascii="Times New Roman" w:hAnsi="Times New Roman" w:cs="Times New Roman"/>
          <w:b/>
          <w:sz w:val="24"/>
          <w:szCs w:val="21"/>
        </w:rPr>
        <w:fldChar w:fldCharType="begin"/>
      </w:r>
      <w:r w:rsidRPr="001A38ED">
        <w:rPr>
          <w:rFonts w:ascii="Times New Roman" w:hAnsi="Times New Roman" w:cs="Times New Roman"/>
          <w:b/>
          <w:sz w:val="24"/>
          <w:szCs w:val="21"/>
        </w:rPr>
        <w:instrText xml:space="preserve"> SEQ MTSec \r 1 \h \* MERGEFORMAT </w:instrText>
      </w:r>
      <w:r w:rsidRPr="001A38ED">
        <w:rPr>
          <w:rFonts w:ascii="Times New Roman" w:hAnsi="Times New Roman" w:cs="Times New Roman"/>
          <w:b/>
          <w:sz w:val="24"/>
          <w:szCs w:val="21"/>
        </w:rPr>
        <w:fldChar w:fldCharType="end"/>
      </w:r>
      <w:r w:rsidRPr="001A38ED">
        <w:rPr>
          <w:rFonts w:ascii="Times New Roman" w:hAnsi="Times New Roman" w:cs="Times New Roman"/>
          <w:b/>
          <w:sz w:val="24"/>
          <w:szCs w:val="21"/>
        </w:rPr>
        <w:fldChar w:fldCharType="begin"/>
      </w:r>
      <w:r w:rsidRPr="001A38ED">
        <w:rPr>
          <w:rFonts w:ascii="Times New Roman" w:hAnsi="Times New Roman" w:cs="Times New Roman"/>
          <w:b/>
          <w:sz w:val="24"/>
          <w:szCs w:val="21"/>
        </w:rPr>
        <w:instrText xml:space="preserve"> SEQ MTChap \r 1 \h \* MERGEFORMAT </w:instrText>
      </w:r>
      <w:r w:rsidRPr="001A38ED">
        <w:rPr>
          <w:rFonts w:ascii="Times New Roman" w:hAnsi="Times New Roman" w:cs="Times New Roman"/>
          <w:b/>
          <w:sz w:val="24"/>
          <w:szCs w:val="21"/>
        </w:rPr>
        <w:fldChar w:fldCharType="end"/>
      </w:r>
      <w:r w:rsidRPr="001A38ED">
        <w:rPr>
          <w:rFonts w:ascii="Times New Roman" w:hAnsi="Times New Roman" w:cs="Times New Roman"/>
          <w:b/>
          <w:sz w:val="24"/>
          <w:szCs w:val="21"/>
        </w:rPr>
        <w:fldChar w:fldCharType="end"/>
      </w:r>
      <w:r w:rsidRPr="001621BA">
        <w:rPr>
          <w:rFonts w:ascii="Times New Roman" w:hAnsi="Times New Roman" w:cs="Times New Roman"/>
          <w:b/>
          <w:sz w:val="24"/>
          <w:szCs w:val="21"/>
        </w:rPr>
        <w:t>Effect of microwave hydrothermal pretreatment on dissolution of composite components in Acacia wood and subsequent pulping performance</w:t>
      </w:r>
    </w:p>
    <w:p w14:paraId="621F6338" w14:textId="77777777" w:rsidR="001971EC" w:rsidRPr="001A38ED" w:rsidRDefault="001971EC" w:rsidP="001971EC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1"/>
        </w:rPr>
      </w:pPr>
    </w:p>
    <w:p w14:paraId="692E484A" w14:textId="77777777" w:rsidR="001971EC" w:rsidRPr="001A38ED" w:rsidRDefault="001971EC" w:rsidP="001971EC">
      <w:pPr>
        <w:spacing w:line="360" w:lineRule="auto"/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1A38ED">
        <w:rPr>
          <w:rFonts w:ascii="Times New Roman" w:hAnsi="Times New Roman" w:cs="Times New Roman" w:hint="eastAsia"/>
          <w:bCs/>
          <w:sz w:val="20"/>
          <w:szCs w:val="20"/>
        </w:rPr>
        <w:t>Wenfeng</w:t>
      </w:r>
      <w:proofErr w:type="spellEnd"/>
      <w:r w:rsidRPr="001A38ED">
        <w:rPr>
          <w:rFonts w:ascii="Times New Roman" w:hAnsi="Times New Roman" w:cs="Times New Roman" w:hint="eastAsia"/>
          <w:bCs/>
          <w:sz w:val="20"/>
          <w:szCs w:val="20"/>
        </w:rPr>
        <w:t xml:space="preserve"> Ding</w:t>
      </w:r>
      <w:r w:rsidRPr="001A38ED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Pr="001A38ED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1A38ED">
        <w:rPr>
          <w:rFonts w:ascii="Times New Roman" w:hAnsi="Times New Roman" w:cs="Times New Roman"/>
          <w:bCs/>
          <w:sz w:val="20"/>
          <w:szCs w:val="20"/>
        </w:rPr>
        <w:t>Xingxiang</w:t>
      </w:r>
      <w:proofErr w:type="spellEnd"/>
      <w:r w:rsidRPr="001A38ED">
        <w:rPr>
          <w:rFonts w:ascii="Times New Roman" w:hAnsi="Times New Roman" w:cs="Times New Roman"/>
          <w:bCs/>
          <w:sz w:val="20"/>
          <w:szCs w:val="20"/>
        </w:rPr>
        <w:t xml:space="preserve"> Ji</w:t>
      </w:r>
      <w:r w:rsidRPr="001A38ED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Pr="001A38ED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1A38ED">
        <w:rPr>
          <w:rFonts w:ascii="Times New Roman" w:hAnsi="Times New Roman" w:cs="Times New Roman"/>
          <w:bCs/>
          <w:sz w:val="20"/>
          <w:szCs w:val="20"/>
        </w:rPr>
        <w:t>Zhongjian</w:t>
      </w:r>
      <w:proofErr w:type="spellEnd"/>
      <w:r w:rsidRPr="001A38ED">
        <w:rPr>
          <w:rFonts w:ascii="Times New Roman" w:hAnsi="Times New Roman" w:cs="Times New Roman"/>
          <w:bCs/>
          <w:sz w:val="20"/>
          <w:szCs w:val="20"/>
        </w:rPr>
        <w:t xml:space="preserve"> Tian</w:t>
      </w:r>
      <w:r w:rsidRPr="001A38ED">
        <w:rPr>
          <w:rFonts w:ascii="Times New Roman" w:hAnsi="Times New Roman" w:cs="Times New Roman"/>
          <w:bCs/>
          <w:sz w:val="20"/>
          <w:szCs w:val="20"/>
          <w:vertAlign w:val="superscript"/>
        </w:rPr>
        <w:t>1,2*</w:t>
      </w:r>
      <w:r w:rsidRPr="001A38ED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1A38ED">
        <w:rPr>
          <w:rFonts w:ascii="Times New Roman" w:hAnsi="Times New Roman" w:cs="Times New Roman" w:hint="eastAsia"/>
          <w:bCs/>
          <w:sz w:val="20"/>
          <w:szCs w:val="20"/>
        </w:rPr>
        <w:t>Shan Liu</w:t>
      </w:r>
      <w:r w:rsidRPr="001A38ED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Pr="001A38ED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1A38ED">
        <w:rPr>
          <w:rFonts w:ascii="Times New Roman" w:hAnsi="Times New Roman" w:cs="Times New Roman"/>
          <w:bCs/>
          <w:sz w:val="20"/>
          <w:szCs w:val="20"/>
        </w:rPr>
        <w:t>Fengshan</w:t>
      </w:r>
      <w:proofErr w:type="spellEnd"/>
      <w:r w:rsidRPr="001A38ED">
        <w:rPr>
          <w:rFonts w:ascii="Times New Roman" w:hAnsi="Times New Roman" w:cs="Times New Roman"/>
          <w:bCs/>
          <w:sz w:val="20"/>
          <w:szCs w:val="20"/>
        </w:rPr>
        <w:t xml:space="preserve"> Zhang</w:t>
      </w:r>
      <w:r w:rsidRPr="001A38ED">
        <w:rPr>
          <w:rFonts w:ascii="Times New Roman" w:hAnsi="Times New Roman" w:cs="Times New Roman"/>
          <w:bCs/>
          <w:sz w:val="20"/>
          <w:szCs w:val="20"/>
          <w:vertAlign w:val="superscript"/>
        </w:rPr>
        <w:t>2</w:t>
      </w:r>
      <w:r w:rsidRPr="001A38ED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1A38ED">
        <w:rPr>
          <w:rFonts w:ascii="Times New Roman" w:hAnsi="Times New Roman" w:cs="Times New Roman"/>
          <w:bCs/>
          <w:sz w:val="20"/>
          <w:szCs w:val="20"/>
        </w:rPr>
        <w:t>Jin</w:t>
      </w:r>
      <w:r w:rsidRPr="001A38ED">
        <w:rPr>
          <w:rFonts w:ascii="Times New Roman" w:hAnsi="Times New Roman" w:cs="Times New Roman" w:hint="eastAsia"/>
          <w:bCs/>
          <w:sz w:val="20"/>
          <w:szCs w:val="20"/>
        </w:rPr>
        <w:t>g</w:t>
      </w:r>
      <w:r w:rsidRPr="001A38ED">
        <w:rPr>
          <w:rFonts w:ascii="Times New Roman" w:hAnsi="Times New Roman" w:cs="Times New Roman"/>
          <w:bCs/>
          <w:sz w:val="20"/>
          <w:szCs w:val="20"/>
        </w:rPr>
        <w:t>peng</w:t>
      </w:r>
      <w:proofErr w:type="spellEnd"/>
      <w:r w:rsidRPr="001A38ED">
        <w:rPr>
          <w:rFonts w:ascii="Times New Roman" w:hAnsi="Times New Roman" w:cs="Times New Roman"/>
          <w:bCs/>
          <w:sz w:val="20"/>
          <w:szCs w:val="20"/>
        </w:rPr>
        <w:t xml:space="preserve"> Zhou</w:t>
      </w:r>
      <w:r w:rsidRPr="001A38ED">
        <w:rPr>
          <w:rFonts w:ascii="Times New Roman" w:hAnsi="Times New Roman" w:cs="Times New Roman"/>
          <w:bCs/>
          <w:sz w:val="20"/>
          <w:szCs w:val="20"/>
          <w:vertAlign w:val="superscript"/>
        </w:rPr>
        <w:t>2</w:t>
      </w:r>
    </w:p>
    <w:p w14:paraId="2F981CC5" w14:textId="77777777" w:rsidR="001971EC" w:rsidRPr="001A38ED" w:rsidRDefault="001971EC" w:rsidP="001971EC">
      <w:pPr>
        <w:spacing w:line="360" w:lineRule="auto"/>
        <w:rPr>
          <w:rFonts w:ascii="Times New Roman" w:hAnsi="Times New Roman" w:cs="Times New Roman"/>
          <w:bCs/>
          <w:sz w:val="20"/>
          <w:szCs w:val="20"/>
        </w:rPr>
      </w:pPr>
    </w:p>
    <w:p w14:paraId="79947BE4" w14:textId="77777777" w:rsidR="001971EC" w:rsidRPr="001A38ED" w:rsidRDefault="001971EC" w:rsidP="001971EC">
      <w:pPr>
        <w:spacing w:line="360" w:lineRule="auto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1621BA">
        <w:rPr>
          <w:rFonts w:ascii="Times New Roman" w:hAnsi="Times New Roman" w:cs="Times New Roman"/>
          <w:bCs/>
          <w:sz w:val="20"/>
          <w:szCs w:val="20"/>
          <w:vertAlign w:val="superscript"/>
        </w:rPr>
        <w:t>1</w:t>
      </w:r>
      <w:r w:rsidRPr="001A38ED">
        <w:rPr>
          <w:rFonts w:ascii="Times New Roman" w:hAnsi="Times New Roman" w:cs="Times New Roman"/>
          <w:bCs/>
          <w:sz w:val="20"/>
          <w:szCs w:val="20"/>
        </w:rPr>
        <w:t xml:space="preserve"> State Key Laboratory of Biobased Material and Green Papermaking, </w:t>
      </w:r>
      <w:bookmarkStart w:id="0" w:name="_Hlk175476139"/>
      <w:r w:rsidRPr="001A38ED">
        <w:rPr>
          <w:rFonts w:ascii="Times New Roman" w:hAnsi="Times New Roman" w:cs="Times New Roman"/>
          <w:bCs/>
          <w:sz w:val="20"/>
          <w:szCs w:val="20"/>
        </w:rPr>
        <w:t>Faculty of Light Industry</w:t>
      </w:r>
      <w:bookmarkEnd w:id="0"/>
      <w:r w:rsidRPr="001A38ED">
        <w:rPr>
          <w:rFonts w:ascii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1A38ED">
        <w:rPr>
          <w:rFonts w:ascii="Times New Roman" w:hAnsi="Times New Roman" w:cs="Times New Roman"/>
          <w:bCs/>
          <w:sz w:val="20"/>
          <w:szCs w:val="20"/>
        </w:rPr>
        <w:t>Qilu</w:t>
      </w:r>
      <w:proofErr w:type="spellEnd"/>
      <w:r w:rsidRPr="001A38ED">
        <w:rPr>
          <w:rFonts w:ascii="Times New Roman" w:hAnsi="Times New Roman" w:cs="Times New Roman"/>
          <w:bCs/>
          <w:sz w:val="20"/>
          <w:szCs w:val="20"/>
        </w:rPr>
        <w:t xml:space="preserve"> University of Technology (Shandong Academy of Sciences), Jinan 250353, China</w:t>
      </w:r>
    </w:p>
    <w:p w14:paraId="5061E139" w14:textId="77777777" w:rsidR="001971EC" w:rsidRPr="001A38ED" w:rsidRDefault="001971EC" w:rsidP="001971EC">
      <w:pPr>
        <w:spacing w:line="360" w:lineRule="auto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1621BA">
        <w:rPr>
          <w:rFonts w:ascii="Times New Roman" w:hAnsi="Times New Roman" w:cs="Times New Roman"/>
          <w:bCs/>
          <w:sz w:val="20"/>
          <w:szCs w:val="20"/>
          <w:vertAlign w:val="superscript"/>
        </w:rPr>
        <w:t>2</w:t>
      </w:r>
      <w:r w:rsidRPr="001A38ED">
        <w:rPr>
          <w:sz w:val="20"/>
          <w:szCs w:val="20"/>
        </w:rPr>
        <w:t xml:space="preserve"> </w:t>
      </w:r>
      <w:r w:rsidRPr="001A38ED">
        <w:rPr>
          <w:rFonts w:ascii="Times New Roman" w:hAnsi="Times New Roman" w:cs="Times New Roman"/>
          <w:bCs/>
          <w:sz w:val="20"/>
          <w:szCs w:val="20"/>
        </w:rPr>
        <w:t xml:space="preserve">Shandong </w:t>
      </w:r>
      <w:proofErr w:type="spellStart"/>
      <w:r w:rsidRPr="001A38ED">
        <w:rPr>
          <w:rFonts w:ascii="Times New Roman" w:hAnsi="Times New Roman" w:cs="Times New Roman"/>
          <w:bCs/>
          <w:sz w:val="20"/>
          <w:szCs w:val="20"/>
        </w:rPr>
        <w:t>Huatai</w:t>
      </w:r>
      <w:proofErr w:type="spellEnd"/>
      <w:r w:rsidRPr="001A38ED">
        <w:rPr>
          <w:rFonts w:ascii="Times New Roman" w:hAnsi="Times New Roman" w:cs="Times New Roman"/>
          <w:bCs/>
          <w:sz w:val="20"/>
          <w:szCs w:val="20"/>
        </w:rPr>
        <w:t xml:space="preserve"> Paper Co., Ltd. &amp; Shandong Yellow Triangle Biotechnology Industry Research Institute Co. LTD, </w:t>
      </w:r>
      <w:proofErr w:type="spellStart"/>
      <w:r w:rsidRPr="001A38ED">
        <w:rPr>
          <w:rFonts w:ascii="Times New Roman" w:hAnsi="Times New Roman" w:cs="Times New Roman"/>
          <w:bCs/>
          <w:sz w:val="20"/>
          <w:szCs w:val="20"/>
        </w:rPr>
        <w:t>Dongying</w:t>
      </w:r>
      <w:proofErr w:type="spellEnd"/>
      <w:r w:rsidRPr="001A38ED">
        <w:rPr>
          <w:rFonts w:ascii="Times New Roman" w:hAnsi="Times New Roman" w:cs="Times New Roman"/>
          <w:bCs/>
          <w:sz w:val="20"/>
          <w:szCs w:val="20"/>
        </w:rPr>
        <w:t xml:space="preserve"> 257335, China</w:t>
      </w:r>
    </w:p>
    <w:p w14:paraId="560A2A3D" w14:textId="77777777" w:rsidR="001971EC" w:rsidRPr="001A38ED" w:rsidRDefault="001971EC" w:rsidP="001971EC">
      <w:pPr>
        <w:spacing w:line="360" w:lineRule="auto"/>
        <w:jc w:val="left"/>
        <w:rPr>
          <w:rFonts w:ascii="Times New Roman" w:hAnsi="Times New Roman" w:cs="Times New Roman"/>
          <w:bCs/>
          <w:sz w:val="20"/>
          <w:szCs w:val="20"/>
        </w:rPr>
      </w:pPr>
    </w:p>
    <w:p w14:paraId="5F033A87" w14:textId="77777777" w:rsidR="001971EC" w:rsidRPr="001A38ED" w:rsidRDefault="001971EC" w:rsidP="001971EC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1A38ED">
        <w:rPr>
          <w:rStyle w:val="a3"/>
          <w:rFonts w:ascii="Times New Roman" w:hAnsi="Times New Roman" w:cs="Times New Roman"/>
          <w:sz w:val="20"/>
          <w:szCs w:val="20"/>
        </w:rPr>
        <w:sym w:font="Symbol" w:char="F02A"/>
      </w:r>
      <w:r w:rsidRPr="001A38ED">
        <w:rPr>
          <w:rFonts w:ascii="Times New Roman" w:hAnsi="Times New Roman" w:cs="Times New Roman"/>
          <w:b/>
          <w:bCs/>
          <w:sz w:val="20"/>
          <w:szCs w:val="20"/>
        </w:rPr>
        <w:t>Corresponding author</w:t>
      </w:r>
      <w:r w:rsidRPr="001A38ED">
        <w:rPr>
          <w:rFonts w:ascii="Times New Roman" w:hAnsi="Times New Roman" w:cs="Times New Roman" w:hint="eastAsia"/>
          <w:b/>
          <w:bCs/>
          <w:sz w:val="20"/>
          <w:szCs w:val="20"/>
        </w:rPr>
        <w:t>s</w:t>
      </w:r>
      <w:r w:rsidRPr="001A38ED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1A38E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9E93B1E" w14:textId="77777777" w:rsidR="001971EC" w:rsidRPr="001A38ED" w:rsidRDefault="001971EC" w:rsidP="001971EC">
      <w:pPr>
        <w:spacing w:line="360" w:lineRule="auto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1A38ED">
        <w:rPr>
          <w:rFonts w:ascii="Times New Roman" w:hAnsi="Times New Roman" w:cs="Times New Roman" w:hint="eastAsia"/>
          <w:bCs/>
          <w:sz w:val="20"/>
          <w:szCs w:val="20"/>
        </w:rPr>
        <w:t>E-mail addresses: tianzhj@qlu.edu.cn (Z. Tian)</w:t>
      </w:r>
    </w:p>
    <w:p w14:paraId="5568121E" w14:textId="2BCC7A5A" w:rsidR="00783126" w:rsidRDefault="00783126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4D1B3C3B" w14:textId="4BA3016D" w:rsidR="00DC3862" w:rsidRDefault="00031F9B" w:rsidP="007B7114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lastRenderedPageBreak/>
        <w:t>S1</w:t>
      </w:r>
      <w:r w:rsidR="006D5C17">
        <w:rPr>
          <w:rFonts w:ascii="Times New Roman" w:hAnsi="Times New Roman" w:cs="Times New Roman" w:hint="eastAsia"/>
          <w:b/>
          <w:bCs/>
          <w:sz w:val="20"/>
          <w:szCs w:val="20"/>
        </w:rPr>
        <w:t>. Analysis Methods</w:t>
      </w:r>
    </w:p>
    <w:p w14:paraId="0A9D30C3" w14:textId="71F0B459" w:rsidR="00B02ADD" w:rsidRPr="009D71C0" w:rsidRDefault="00B02ADD" w:rsidP="007B7114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S1.1</w:t>
      </w:r>
      <w:r w:rsidR="00FE0AA7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="00FE0AA7" w:rsidRPr="00FE0AA7">
        <w:rPr>
          <w:rFonts w:ascii="Times New Roman" w:hAnsi="Times New Roman" w:cs="Times New Roman" w:hint="eastAsia"/>
          <w:b/>
          <w:bCs/>
          <w:sz w:val="20"/>
          <w:szCs w:val="20"/>
        </w:rPr>
        <w:t>Wood</w:t>
      </w:r>
      <w:r w:rsidR="00FE0AA7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="00FE0AA7" w:rsidRPr="00FE0AA7">
        <w:rPr>
          <w:rFonts w:ascii="Times New Roman" w:hAnsi="Times New Roman" w:cs="Times New Roman" w:hint="eastAsia"/>
          <w:b/>
          <w:bCs/>
          <w:sz w:val="20"/>
          <w:szCs w:val="20"/>
        </w:rPr>
        <w:t>chip</w:t>
      </w:r>
      <w:r w:rsidR="00FE0AA7">
        <w:rPr>
          <w:rFonts w:ascii="Times New Roman" w:hAnsi="Times New Roman" w:cs="Times New Roman" w:hint="eastAsia"/>
          <w:b/>
          <w:bCs/>
          <w:sz w:val="20"/>
          <w:szCs w:val="20"/>
        </w:rPr>
        <w:t>s</w:t>
      </w:r>
      <w:r w:rsidR="00FE0AA7" w:rsidRPr="00FE0AA7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yield analysis</w:t>
      </w:r>
    </w:p>
    <w:p w14:paraId="6867B83A" w14:textId="5782B9B5" w:rsidR="00FD64C8" w:rsidRPr="00DC3862" w:rsidRDefault="00DC3862" w:rsidP="009D71C0">
      <w:pPr>
        <w:spacing w:line="48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DC3862">
        <w:rPr>
          <w:rFonts w:ascii="Times New Roman" w:hAnsi="Times New Roman" w:cs="Times New Roman" w:hint="eastAsia"/>
          <w:sz w:val="20"/>
          <w:szCs w:val="20"/>
        </w:rPr>
        <w:t xml:space="preserve">The yield of pretreated Acacia wood chips was calculated according to </w:t>
      </w:r>
      <w:r w:rsidRPr="00DC3862">
        <w:rPr>
          <w:rFonts w:ascii="Times New Roman" w:hAnsi="Times New Roman" w:cs="Times New Roman" w:hint="eastAsia"/>
          <w:b/>
          <w:bCs/>
          <w:sz w:val="20"/>
          <w:szCs w:val="20"/>
        </w:rPr>
        <w:t>Eq. 1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4D1833BF" w14:textId="79321C68" w:rsidR="007B7114" w:rsidRDefault="00A91681" w:rsidP="00A91681">
      <w:pPr>
        <w:pStyle w:val="MTDisplayEquation"/>
      </w:pPr>
      <w:r>
        <w:tab/>
      </w:r>
      <w:r w:rsidR="008145E5" w:rsidRPr="00E81AC0">
        <w:rPr>
          <w:position w:val="-24"/>
        </w:rPr>
        <w:object w:dxaOrig="1520" w:dyaOrig="620" w14:anchorId="799BAF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31.35pt" o:ole="">
            <v:imagedata r:id="rId6" o:title=""/>
          </v:shape>
          <o:OLEObject Type="Embed" ProgID="Equation.DSMT4" ShapeID="_x0000_i1025" DrawAspect="Content" ObjectID="_1786652399" r:id="rId7"/>
        </w:objec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fldSimple w:instr=" SEQ MTEqn \c \* Arabic \* MERGEFORMAT ">
        <w:r w:rsidR="00107337">
          <w:rPr>
            <w:noProof/>
          </w:rPr>
          <w:instrText>1</w:instrText>
        </w:r>
      </w:fldSimple>
      <w:r>
        <w:instrText>)</w:instrText>
      </w:r>
      <w:r>
        <w:fldChar w:fldCharType="end"/>
      </w:r>
    </w:p>
    <w:p w14:paraId="16A64182" w14:textId="4D9B196E" w:rsidR="007B7114" w:rsidRPr="00FD632A" w:rsidRDefault="005A21E8" w:rsidP="007B711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 xml:space="preserve">Where </w:t>
      </w:r>
      <w:r w:rsidR="00FD632A" w:rsidRPr="00032821">
        <w:rPr>
          <w:rFonts w:ascii="Times New Roman" w:hAnsi="Times New Roman" w:cs="Times New Roman" w:hint="eastAsia"/>
          <w:i/>
          <w:iCs/>
          <w:sz w:val="20"/>
          <w:szCs w:val="20"/>
        </w:rPr>
        <w:t>m</w:t>
      </w:r>
      <w:r w:rsidR="00FD632A" w:rsidRPr="00032821">
        <w:rPr>
          <w:rFonts w:ascii="Times New Roman" w:hAnsi="Times New Roman" w:cs="Times New Roman" w:hint="eastAsia"/>
          <w:i/>
          <w:iCs/>
          <w:sz w:val="20"/>
          <w:szCs w:val="20"/>
          <w:vertAlign w:val="subscript"/>
        </w:rPr>
        <w:t>1</w:t>
      </w:r>
      <w:r w:rsidR="00FD632A" w:rsidRPr="00032821">
        <w:rPr>
          <w:rFonts w:ascii="Times New Roman" w:hAnsi="Times New Roman" w:cs="Times New Roman" w:hint="eastAsia"/>
          <w:i/>
          <w:iCs/>
          <w:sz w:val="20"/>
          <w:szCs w:val="20"/>
        </w:rPr>
        <w:t xml:space="preserve"> </w:t>
      </w:r>
      <w:r w:rsidR="00FD632A" w:rsidRPr="00FD632A">
        <w:rPr>
          <w:rFonts w:ascii="Times New Roman" w:hAnsi="Times New Roman" w:cs="Times New Roman" w:hint="eastAsia"/>
          <w:sz w:val="20"/>
          <w:szCs w:val="20"/>
        </w:rPr>
        <w:t>is the adiabatic mass of pretreated acacia wood chips</w:t>
      </w:r>
      <w:r w:rsidR="00FD64C8">
        <w:rPr>
          <w:rFonts w:ascii="Times New Roman" w:hAnsi="Times New Roman" w:cs="Times New Roman" w:hint="eastAsia"/>
          <w:sz w:val="20"/>
          <w:szCs w:val="20"/>
        </w:rPr>
        <w:t xml:space="preserve"> (g)</w:t>
      </w:r>
      <w:r w:rsidR="00FD632A" w:rsidRPr="00FD632A">
        <w:rPr>
          <w:rFonts w:ascii="Times New Roman" w:hAnsi="Times New Roman" w:cs="Times New Roman" w:hint="eastAsia"/>
          <w:sz w:val="20"/>
          <w:szCs w:val="20"/>
        </w:rPr>
        <w:t xml:space="preserve">; </w:t>
      </w:r>
      <w:r w:rsidR="00FD632A" w:rsidRPr="00032821">
        <w:rPr>
          <w:rFonts w:ascii="Times New Roman" w:hAnsi="Times New Roman" w:cs="Times New Roman" w:hint="eastAsia"/>
          <w:i/>
          <w:iCs/>
          <w:sz w:val="20"/>
          <w:szCs w:val="20"/>
        </w:rPr>
        <w:t>m</w:t>
      </w:r>
      <w:r w:rsidR="00FD632A" w:rsidRPr="00FD632A">
        <w:rPr>
          <w:rFonts w:ascii="Times New Roman" w:hAnsi="Times New Roman" w:cs="Times New Roman" w:hint="eastAsia"/>
          <w:sz w:val="20"/>
          <w:szCs w:val="20"/>
        </w:rPr>
        <w:t xml:space="preserve"> is the adiabatic mass of raw acacia wood</w:t>
      </w:r>
      <w:r w:rsidR="00FD64C8">
        <w:rPr>
          <w:rFonts w:ascii="Times New Roman" w:hAnsi="Times New Roman" w:cs="Times New Roman" w:hint="eastAsia"/>
          <w:sz w:val="20"/>
          <w:szCs w:val="20"/>
        </w:rPr>
        <w:t xml:space="preserve"> (g).</w:t>
      </w:r>
    </w:p>
    <w:p w14:paraId="175C5D84" w14:textId="5176BC18" w:rsidR="005C4367" w:rsidRDefault="006D5C17" w:rsidP="00056F2F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S</w:t>
      </w:r>
      <w:r w:rsidR="004165BB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1.1 </w:t>
      </w:r>
      <w:r w:rsidR="00507290" w:rsidRPr="00507290">
        <w:rPr>
          <w:rStyle w:val="a4"/>
          <w:rFonts w:ascii="Times New Roman" w:hAnsi="Times New Roman" w:cs="Times New Roman" w:hint="eastAsia"/>
        </w:rPr>
        <w:t>Hydrolysates compositions analysis</w:t>
      </w:r>
    </w:p>
    <w:p w14:paraId="35794931" w14:textId="55C43830" w:rsidR="005C4367" w:rsidRDefault="00337807" w:rsidP="00337807">
      <w:pPr>
        <w:spacing w:line="48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337807">
        <w:rPr>
          <w:rFonts w:ascii="Times New Roman" w:hAnsi="Times New Roman" w:cs="Times New Roman" w:hint="eastAsia"/>
          <w:sz w:val="20"/>
          <w:szCs w:val="20"/>
        </w:rPr>
        <w:t>The monosaccharide content of the hydrolysate was filtered and diluted 200 times with ultrapure water, and then analy</w:t>
      </w:r>
      <w:r>
        <w:rPr>
          <w:rFonts w:ascii="Times New Roman" w:hAnsi="Times New Roman" w:cs="Times New Roman"/>
          <w:sz w:val="20"/>
          <w:szCs w:val="20"/>
        </w:rPr>
        <w:t>z</w:t>
      </w:r>
      <w:r w:rsidRPr="00337807">
        <w:rPr>
          <w:rFonts w:ascii="Times New Roman" w:hAnsi="Times New Roman" w:cs="Times New Roman" w:hint="eastAsia"/>
          <w:sz w:val="20"/>
          <w:szCs w:val="20"/>
        </w:rPr>
        <w:t xml:space="preserve">ed by ion chromatography. Data were processed according to </w:t>
      </w:r>
      <w:r w:rsidRPr="00337807">
        <w:rPr>
          <w:rFonts w:ascii="Times New Roman" w:hAnsi="Times New Roman" w:cs="Times New Roman" w:hint="eastAsia"/>
          <w:b/>
          <w:bCs/>
          <w:sz w:val="20"/>
          <w:szCs w:val="20"/>
        </w:rPr>
        <w:t>Eq. 2</w:t>
      </w:r>
      <w:r w:rsidRPr="00337807">
        <w:rPr>
          <w:rFonts w:ascii="Times New Roman" w:hAnsi="Times New Roman" w:cs="Times New Roman" w:hint="eastAsia"/>
          <w:sz w:val="20"/>
          <w:szCs w:val="20"/>
        </w:rPr>
        <w:t>, and the final result was the average of the determination of parallel samples.</w:t>
      </w:r>
    </w:p>
    <w:p w14:paraId="6D11B812" w14:textId="5AF4E441" w:rsidR="005C4367" w:rsidRDefault="00B14866" w:rsidP="00B14866">
      <w:pPr>
        <w:pStyle w:val="MTDisplayEquation"/>
      </w:pPr>
      <w:r>
        <w:tab/>
      </w:r>
      <w:r w:rsidR="00A073BE" w:rsidRPr="00A76969">
        <w:rPr>
          <w:position w:val="-24"/>
        </w:rPr>
        <w:object w:dxaOrig="1240" w:dyaOrig="620" w14:anchorId="0EB1863C">
          <v:shape id="_x0000_i1026" type="#_x0000_t75" style="width:62.15pt;height:31.35pt" o:ole="">
            <v:imagedata r:id="rId8" o:title=""/>
          </v:shape>
          <o:OLEObject Type="Embed" ProgID="Equation.DSMT4" ShapeID="_x0000_i1026" DrawAspect="Content" ObjectID="_1786652400" r:id="rId9"/>
        </w:objec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fldSimple w:instr=" SEQ MTEqn \c \* Arabic \* MERGEFORMAT ">
        <w:r w:rsidR="00107337">
          <w:rPr>
            <w:noProof/>
          </w:rPr>
          <w:instrText>2</w:instrText>
        </w:r>
      </w:fldSimple>
      <w:r>
        <w:instrText>)</w:instrText>
      </w:r>
      <w:r>
        <w:fldChar w:fldCharType="end"/>
      </w:r>
    </w:p>
    <w:p w14:paraId="413F1E3D" w14:textId="21A3FAB7" w:rsidR="00144F35" w:rsidRPr="00144F35" w:rsidRDefault="00032821" w:rsidP="00056F2F">
      <w:pPr>
        <w:spacing w:line="480" w:lineRule="auto"/>
        <w:rPr>
          <w:rFonts w:ascii="Times New Roman" w:hAnsi="Times New Roman" w:cs="Times New Roman"/>
          <w:color w:val="060607"/>
          <w:spacing w:val="4"/>
          <w:sz w:val="20"/>
          <w:szCs w:val="20"/>
          <w:shd w:val="clear" w:color="auto" w:fill="FFFFFF"/>
        </w:rPr>
      </w:pPr>
      <w:r w:rsidRPr="00032821">
        <w:rPr>
          <w:rFonts w:ascii="Times New Roman" w:hAnsi="Times New Roman" w:cs="Times New Roman"/>
          <w:color w:val="060607"/>
          <w:spacing w:val="4"/>
          <w:sz w:val="20"/>
          <w:szCs w:val="20"/>
          <w:shd w:val="clear" w:color="auto" w:fill="FFFFFF"/>
        </w:rPr>
        <w:t>Where</w:t>
      </w:r>
      <w:r w:rsidR="00C96247">
        <w:rPr>
          <w:rFonts w:ascii="Times New Roman" w:hAnsi="Times New Roman" w:cs="Times New Roman" w:hint="eastAsia"/>
          <w:color w:val="060607"/>
          <w:spacing w:val="4"/>
          <w:sz w:val="20"/>
          <w:szCs w:val="20"/>
          <w:shd w:val="clear" w:color="auto" w:fill="FFFFFF"/>
        </w:rPr>
        <w:t xml:space="preserve"> </w:t>
      </w:r>
      <w:r w:rsidR="00C96247" w:rsidRPr="00C96247">
        <w:rPr>
          <w:rFonts w:ascii="Times New Roman" w:hAnsi="Times New Roman" w:cs="Times New Roman" w:hint="eastAsia"/>
          <w:i/>
          <w:iCs/>
          <w:color w:val="060607"/>
          <w:spacing w:val="4"/>
          <w:sz w:val="20"/>
          <w:szCs w:val="20"/>
          <w:shd w:val="clear" w:color="auto" w:fill="FFFFFF"/>
        </w:rPr>
        <w:t>C</w:t>
      </w:r>
      <w:r w:rsidR="00C96247" w:rsidRPr="00C96247">
        <w:rPr>
          <w:rFonts w:ascii="Times New Roman" w:hAnsi="Times New Roman" w:cs="Times New Roman" w:hint="eastAsia"/>
          <w:i/>
          <w:iCs/>
          <w:color w:val="060607"/>
          <w:spacing w:val="4"/>
          <w:sz w:val="20"/>
          <w:szCs w:val="20"/>
          <w:shd w:val="clear" w:color="auto" w:fill="FFFFFF"/>
          <w:vertAlign w:val="subscript"/>
        </w:rPr>
        <w:t>M</w:t>
      </w:r>
      <w:r w:rsidRPr="00032821">
        <w:rPr>
          <w:rFonts w:ascii="Times New Roman" w:hAnsi="Times New Roman" w:cs="Times New Roman"/>
          <w:color w:val="060607"/>
          <w:spacing w:val="4"/>
          <w:sz w:val="20"/>
          <w:szCs w:val="20"/>
          <w:shd w:val="clear" w:color="auto" w:fill="FFFFFF"/>
        </w:rPr>
        <w:t xml:space="preserve"> </w:t>
      </w:r>
      <w:r w:rsidR="00B362FE" w:rsidRPr="00B362FE">
        <w:rPr>
          <w:rFonts w:ascii="Times New Roman" w:hAnsi="Times New Roman" w:cs="Times New Roman" w:hint="eastAsia"/>
          <w:color w:val="060607"/>
          <w:spacing w:val="4"/>
          <w:sz w:val="20"/>
          <w:szCs w:val="20"/>
          <w:shd w:val="clear" w:color="auto" w:fill="FFFFFF"/>
        </w:rPr>
        <w:t>is the concentration of monosaccharides</w:t>
      </w:r>
      <w:r w:rsidR="00B362FE">
        <w:rPr>
          <w:rFonts w:ascii="Times New Roman" w:hAnsi="Times New Roman" w:cs="Times New Roman" w:hint="eastAsia"/>
          <w:color w:val="060607"/>
          <w:spacing w:val="4"/>
          <w:sz w:val="20"/>
          <w:szCs w:val="20"/>
          <w:shd w:val="clear" w:color="auto" w:fill="FFFFFF"/>
        </w:rPr>
        <w:t xml:space="preserve"> (g/L); </w:t>
      </w:r>
      <w:r w:rsidRPr="00032821">
        <w:rPr>
          <w:rStyle w:val="katex-mathml"/>
          <w:rFonts w:ascii="Times New Roman" w:hAnsi="Times New Roman" w:cs="Times New Roman" w:hint="eastAsia"/>
          <w:i/>
          <w:iCs/>
          <w:color w:val="060607"/>
          <w:spacing w:val="4"/>
          <w:sz w:val="20"/>
          <w:szCs w:val="20"/>
          <w:bdr w:val="none" w:sz="0" w:space="0" w:color="auto" w:frame="1"/>
          <w:shd w:val="clear" w:color="auto" w:fill="FFFFFF"/>
        </w:rPr>
        <w:t>c</w:t>
      </w:r>
      <w:r w:rsidRPr="00032821">
        <w:rPr>
          <w:rStyle w:val="katex-mathml"/>
          <w:rFonts w:ascii="Times New Roman" w:hAnsi="Times New Roman" w:cs="Times New Roman" w:hint="eastAsia"/>
          <w:i/>
          <w:iCs/>
          <w:color w:val="060607"/>
          <w:spacing w:val="4"/>
          <w:sz w:val="20"/>
          <w:szCs w:val="20"/>
          <w:bdr w:val="none" w:sz="0" w:space="0" w:color="auto" w:frame="1"/>
          <w:shd w:val="clear" w:color="auto" w:fill="FFFFFF"/>
          <w:vertAlign w:val="subscript"/>
        </w:rPr>
        <w:t>x</w:t>
      </w:r>
      <w:r w:rsidRPr="00032821">
        <w:rPr>
          <w:rFonts w:ascii="Times New Roman" w:hAnsi="Times New Roman" w:cs="Times New Roman"/>
          <w:color w:val="060607"/>
          <w:spacing w:val="4"/>
          <w:sz w:val="20"/>
          <w:szCs w:val="20"/>
          <w:shd w:val="clear" w:color="auto" w:fill="FFFFFF"/>
        </w:rPr>
        <w:t xml:space="preserve"> is the concentration of a component, measured in ion chromatography or liquid chromatography, expressed in milligrams per liter (mg/L); </w:t>
      </w:r>
      <w:r w:rsidRPr="00032821">
        <w:rPr>
          <w:rStyle w:val="mord"/>
          <w:rFonts w:ascii="Times New Roman" w:hAnsi="Times New Roman" w:cs="Times New Roman"/>
          <w:i/>
          <w:iCs/>
          <w:color w:val="060607"/>
          <w:spacing w:val="4"/>
          <w:sz w:val="20"/>
          <w:szCs w:val="20"/>
          <w:shd w:val="clear" w:color="auto" w:fill="FFFFFF"/>
        </w:rPr>
        <w:t>D</w:t>
      </w:r>
      <w:r w:rsidRPr="00032821">
        <w:rPr>
          <w:rFonts w:ascii="Times New Roman" w:hAnsi="Times New Roman" w:cs="Times New Roman"/>
          <w:color w:val="060607"/>
          <w:spacing w:val="4"/>
          <w:sz w:val="20"/>
          <w:szCs w:val="20"/>
          <w:shd w:val="clear" w:color="auto" w:fill="FFFFFF"/>
        </w:rPr>
        <w:t xml:space="preserve"> is the dilution factor of the pretreatment solution</w:t>
      </w:r>
    </w:p>
    <w:p w14:paraId="65AD3CCC" w14:textId="602D0A5F" w:rsidR="00144F35" w:rsidRDefault="00144F35" w:rsidP="00144F35">
      <w:pPr>
        <w:spacing w:line="48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0B68A6">
        <w:rPr>
          <w:rFonts w:ascii="Times New Roman" w:hAnsi="Times New Roman" w:cs="Times New Roman" w:hint="eastAsia"/>
          <w:sz w:val="20"/>
          <w:szCs w:val="20"/>
        </w:rPr>
        <w:t>Take 1 mL of the pretreatment solution and place it into a digestion tube. Add a certain volume of 98% H</w:t>
      </w:r>
      <w:r w:rsidRPr="000B68A6">
        <w:rPr>
          <w:rFonts w:ascii="Times New Roman" w:hAnsi="Times New Roman" w:cs="Times New Roman" w:hint="eastAsia"/>
          <w:sz w:val="20"/>
          <w:szCs w:val="20"/>
          <w:vertAlign w:val="subscript"/>
        </w:rPr>
        <w:t>2</w:t>
      </w:r>
      <w:r w:rsidRPr="000B68A6">
        <w:rPr>
          <w:rFonts w:ascii="Times New Roman" w:hAnsi="Times New Roman" w:cs="Times New Roman" w:hint="eastAsia"/>
          <w:sz w:val="20"/>
          <w:szCs w:val="20"/>
        </w:rPr>
        <w:t>SO</w:t>
      </w:r>
      <w:r w:rsidRPr="000B68A6">
        <w:rPr>
          <w:rFonts w:ascii="Times New Roman" w:hAnsi="Times New Roman" w:cs="Times New Roman" w:hint="eastAsia"/>
          <w:sz w:val="20"/>
          <w:szCs w:val="20"/>
          <w:vertAlign w:val="subscript"/>
        </w:rPr>
        <w:t>4</w:t>
      </w:r>
      <w:r w:rsidRPr="000B68A6">
        <w:rPr>
          <w:rFonts w:ascii="Times New Roman" w:hAnsi="Times New Roman" w:cs="Times New Roman" w:hint="eastAsia"/>
          <w:sz w:val="20"/>
          <w:szCs w:val="20"/>
        </w:rPr>
        <w:t xml:space="preserve"> to create an environment with a mass fraction of 4% sulfuric acid in the pretreatment solution. Then, place the digestion tube into a digestion apparatus and digest at 121</w:t>
      </w:r>
      <w:r w:rsidRPr="000B68A6">
        <w:rPr>
          <w:rFonts w:ascii="Times New Roman" w:hAnsi="Times New Roman" w:cs="Times New Roman" w:hint="eastAsia"/>
          <w:sz w:val="20"/>
          <w:szCs w:val="20"/>
        </w:rPr>
        <w:t>°</w:t>
      </w:r>
      <w:r w:rsidRPr="000B68A6">
        <w:rPr>
          <w:rFonts w:ascii="Times New Roman" w:hAnsi="Times New Roman" w:cs="Times New Roman" w:hint="eastAsia"/>
          <w:sz w:val="20"/>
          <w:szCs w:val="20"/>
        </w:rPr>
        <w:t xml:space="preserve">C for 60 minutes. The increased monosaccharide concentration after hydrolysis is considered to be the oligosaccharide concentration, as shown </w:t>
      </w:r>
      <w:r w:rsidRPr="000B68A6">
        <w:rPr>
          <w:rFonts w:ascii="Times New Roman" w:hAnsi="Times New Roman" w:cs="Times New Roman" w:hint="eastAsia"/>
          <w:b/>
          <w:bCs/>
          <w:sz w:val="20"/>
          <w:szCs w:val="20"/>
        </w:rPr>
        <w:t>in Eq. 3</w:t>
      </w:r>
      <w:r w:rsidRPr="000B68A6">
        <w:rPr>
          <w:rFonts w:ascii="Times New Roman" w:hAnsi="Times New Roman" w:cs="Times New Roman" w:hint="eastAsia"/>
          <w:sz w:val="20"/>
          <w:szCs w:val="20"/>
        </w:rPr>
        <w:t>. The final result is the average value of the measurements from parallel samples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349AB35B" w14:textId="78DF71DC" w:rsidR="00144F35" w:rsidRPr="00337807" w:rsidRDefault="00C952C3" w:rsidP="00C952C3">
      <w:pPr>
        <w:pStyle w:val="MTDisplayEquation"/>
      </w:pPr>
      <w:r>
        <w:tab/>
      </w:r>
      <w:r w:rsidR="00F277C7" w:rsidRPr="001B0F2E">
        <w:rPr>
          <w:position w:val="-14"/>
        </w:rPr>
        <w:object w:dxaOrig="3220" w:dyaOrig="400" w14:anchorId="3C697490">
          <v:shape id="_x0000_i1027" type="#_x0000_t75" style="width:160.85pt;height:20.3pt" o:ole="">
            <v:imagedata r:id="rId10" o:title=""/>
          </v:shape>
          <o:OLEObject Type="Embed" ProgID="Equation.DSMT4" ShapeID="_x0000_i1027" DrawAspect="Content" ObjectID="_1786652401" r:id="rId11"/>
        </w:objec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fldSimple w:instr=" SEQ MTEqn \c \* Arabic \* MERGEFORMAT ">
        <w:r w:rsidR="00107337">
          <w:rPr>
            <w:noProof/>
          </w:rPr>
          <w:instrText>3</w:instrText>
        </w:r>
      </w:fldSimple>
      <w:r>
        <w:instrText>)</w:instrText>
      </w:r>
      <w:r>
        <w:fldChar w:fldCharType="end"/>
      </w:r>
    </w:p>
    <w:p w14:paraId="4DD266E5" w14:textId="48E619F7" w:rsidR="005C4367" w:rsidRPr="004A37A7" w:rsidRDefault="004A37A7" w:rsidP="00056F2F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A37A7">
        <w:rPr>
          <w:rFonts w:ascii="Times New Roman" w:hAnsi="Times New Roman" w:cs="Times New Roman"/>
          <w:color w:val="060607"/>
          <w:spacing w:val="4"/>
          <w:sz w:val="20"/>
          <w:szCs w:val="20"/>
          <w:shd w:val="clear" w:color="auto" w:fill="FFFFFF"/>
        </w:rPr>
        <w:lastRenderedPageBreak/>
        <w:t xml:space="preserve">Where </w:t>
      </w:r>
      <w:r>
        <w:rPr>
          <w:rStyle w:val="mord"/>
          <w:rFonts w:ascii="Times New Roman" w:hAnsi="Times New Roman" w:cs="Times New Roman" w:hint="eastAsia"/>
          <w:i/>
          <w:iCs/>
          <w:color w:val="060607"/>
          <w:spacing w:val="4"/>
          <w:sz w:val="20"/>
          <w:szCs w:val="20"/>
          <w:shd w:val="clear" w:color="auto" w:fill="FFFFFF"/>
        </w:rPr>
        <w:t>C</w:t>
      </w:r>
      <w:r w:rsidR="00470942">
        <w:rPr>
          <w:rStyle w:val="mord"/>
          <w:rFonts w:ascii="Times New Roman" w:hAnsi="Times New Roman" w:cs="Times New Roman" w:hint="eastAsia"/>
          <w:i/>
          <w:iCs/>
          <w:color w:val="060607"/>
          <w:spacing w:val="4"/>
          <w:sz w:val="20"/>
          <w:szCs w:val="20"/>
          <w:shd w:val="clear" w:color="auto" w:fill="FFFFFF"/>
          <w:vertAlign w:val="subscript"/>
        </w:rPr>
        <w:t>O</w:t>
      </w:r>
      <w:r w:rsidRPr="004A37A7">
        <w:rPr>
          <w:rFonts w:ascii="Times New Roman" w:hAnsi="Times New Roman" w:cs="Times New Roman"/>
          <w:color w:val="060607"/>
          <w:spacing w:val="4"/>
          <w:sz w:val="20"/>
          <w:szCs w:val="20"/>
          <w:shd w:val="clear" w:color="auto" w:fill="FFFFFF"/>
        </w:rPr>
        <w:t xml:space="preserve"> is the concentration of the polysaccharides (g/L); </w:t>
      </w:r>
      <w:r w:rsidRPr="004A37A7">
        <w:rPr>
          <w:rStyle w:val="mord"/>
          <w:rFonts w:ascii="Times New Roman" w:hAnsi="Times New Roman" w:cs="Times New Roman"/>
          <w:i/>
          <w:iCs/>
          <w:color w:val="060607"/>
          <w:spacing w:val="4"/>
          <w:sz w:val="20"/>
          <w:szCs w:val="20"/>
          <w:shd w:val="clear" w:color="auto" w:fill="FFFFFF"/>
        </w:rPr>
        <w:t>K</w:t>
      </w:r>
      <w:r w:rsidRPr="004A37A7">
        <w:rPr>
          <w:rFonts w:ascii="Times New Roman" w:hAnsi="Times New Roman" w:cs="Times New Roman"/>
          <w:color w:val="060607"/>
          <w:spacing w:val="4"/>
          <w:sz w:val="20"/>
          <w:szCs w:val="20"/>
          <w:shd w:val="clear" w:color="auto" w:fill="FFFFFF"/>
        </w:rPr>
        <w:t xml:space="preserve"> is the correction </w:t>
      </w:r>
      <w:r w:rsidR="003361EF">
        <w:rPr>
          <w:rFonts w:ascii="Times New Roman" w:hAnsi="Times New Roman" w:cs="Times New Roman" w:hint="eastAsia"/>
          <w:color w:val="060607"/>
          <w:spacing w:val="4"/>
          <w:sz w:val="20"/>
          <w:szCs w:val="20"/>
          <w:shd w:val="clear" w:color="auto" w:fill="FFFFFF"/>
        </w:rPr>
        <w:t>coe</w:t>
      </w:r>
      <w:r w:rsidR="00C96247">
        <w:rPr>
          <w:rFonts w:ascii="Times New Roman" w:hAnsi="Times New Roman" w:cs="Times New Roman" w:hint="eastAsia"/>
          <w:color w:val="060607"/>
          <w:spacing w:val="4"/>
          <w:sz w:val="20"/>
          <w:szCs w:val="20"/>
          <w:shd w:val="clear" w:color="auto" w:fill="FFFFFF"/>
        </w:rPr>
        <w:t>fficient</w:t>
      </w:r>
      <w:r w:rsidRPr="004A37A7">
        <w:rPr>
          <w:rFonts w:ascii="Times New Roman" w:hAnsi="Times New Roman" w:cs="Times New Roman"/>
          <w:color w:val="060607"/>
          <w:spacing w:val="4"/>
          <w:sz w:val="20"/>
          <w:szCs w:val="20"/>
          <w:shd w:val="clear" w:color="auto" w:fill="FFFFFF"/>
        </w:rPr>
        <w:t xml:space="preserve">; </w:t>
      </w:r>
      <w:r w:rsidRPr="004A37A7">
        <w:rPr>
          <w:rStyle w:val="mord"/>
          <w:rFonts w:ascii="Times New Roman" w:hAnsi="Times New Roman" w:cs="Times New Roman"/>
          <w:i/>
          <w:iCs/>
          <w:color w:val="060607"/>
          <w:spacing w:val="4"/>
          <w:sz w:val="20"/>
          <w:szCs w:val="20"/>
          <w:shd w:val="clear" w:color="auto" w:fill="FFFFFF"/>
        </w:rPr>
        <w:t>A</w:t>
      </w:r>
      <w:r w:rsidRPr="004A37A7">
        <w:rPr>
          <w:rFonts w:ascii="Times New Roman" w:hAnsi="Times New Roman" w:cs="Times New Roman"/>
          <w:color w:val="060607"/>
          <w:spacing w:val="4"/>
          <w:sz w:val="20"/>
          <w:szCs w:val="20"/>
          <w:shd w:val="clear" w:color="auto" w:fill="FFFFFF"/>
        </w:rPr>
        <w:t xml:space="preserve"> is the </w:t>
      </w:r>
      <w:r w:rsidR="00C96247">
        <w:rPr>
          <w:rFonts w:ascii="Times New Roman" w:hAnsi="Times New Roman" w:cs="Times New Roman" w:hint="eastAsia"/>
          <w:color w:val="060607"/>
          <w:spacing w:val="4"/>
          <w:sz w:val="20"/>
          <w:szCs w:val="20"/>
          <w:shd w:val="clear" w:color="auto" w:fill="FFFFFF"/>
        </w:rPr>
        <w:t>conversion ratio of polysaccharides</w:t>
      </w:r>
      <w:r w:rsidRPr="004A37A7">
        <w:rPr>
          <w:rFonts w:ascii="Times New Roman" w:hAnsi="Times New Roman" w:cs="Times New Roman"/>
          <w:color w:val="060607"/>
          <w:spacing w:val="4"/>
          <w:sz w:val="20"/>
          <w:szCs w:val="20"/>
          <w:shd w:val="clear" w:color="auto" w:fill="FFFFFF"/>
        </w:rPr>
        <w:t>.</w:t>
      </w:r>
    </w:p>
    <w:p w14:paraId="06ED043E" w14:textId="77777777" w:rsidR="005C4367" w:rsidRDefault="005C4367" w:rsidP="00056F2F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B1AA7A2" w14:textId="4B3CBB7D" w:rsidR="00AF5B6E" w:rsidRPr="005C4367" w:rsidRDefault="009A472E" w:rsidP="00056F2F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S</w:t>
      </w:r>
      <w:r w:rsidR="00F74DA3"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 w:rsidR="00AB4EDE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. </w:t>
      </w:r>
      <w:r w:rsidR="00056F2F" w:rsidRPr="005C4367">
        <w:rPr>
          <w:rFonts w:ascii="Times New Roman" w:hAnsi="Times New Roman" w:cs="Times New Roman" w:hint="eastAsia"/>
          <w:b/>
          <w:bCs/>
          <w:sz w:val="20"/>
          <w:szCs w:val="20"/>
        </w:rPr>
        <w:t>Computational process for model building</w:t>
      </w:r>
    </w:p>
    <w:p w14:paraId="3BA9EA4D" w14:textId="44FBE646" w:rsidR="00207DF9" w:rsidRDefault="00A50964" w:rsidP="004C66DE">
      <w:pPr>
        <w:spacing w:line="48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A50964">
        <w:rPr>
          <w:rFonts w:ascii="Times New Roman" w:hAnsi="Times New Roman" w:cs="Times New Roman" w:hint="eastAsia"/>
          <w:sz w:val="20"/>
          <w:szCs w:val="20"/>
        </w:rPr>
        <w:t xml:space="preserve">The first step is to determine the appropriate regression equation and set the regression equation as </w:t>
      </w:r>
      <w:r>
        <w:rPr>
          <w:rFonts w:ascii="Times New Roman" w:hAnsi="Times New Roman" w:cs="Times New Roman" w:hint="eastAsia"/>
          <w:sz w:val="20"/>
          <w:szCs w:val="20"/>
        </w:rPr>
        <w:t>Eq.</w:t>
      </w:r>
      <w:r w:rsidRPr="00A50964">
        <w:rPr>
          <w:rFonts w:ascii="Times New Roman" w:hAnsi="Times New Roman" w:cs="Times New Roman" w:hint="eastAsia"/>
          <w:sz w:val="20"/>
          <w:szCs w:val="20"/>
        </w:rPr>
        <w:t xml:space="preserve"> 1</w:t>
      </w:r>
    </w:p>
    <w:p w14:paraId="46EA8B06" w14:textId="6B5E2AED" w:rsidR="004C66DE" w:rsidRDefault="004C66DE" w:rsidP="004C66DE">
      <w:pPr>
        <w:pStyle w:val="MTDisplayEquation"/>
      </w:pPr>
      <w:r>
        <w:tab/>
      </w:r>
      <w:r>
        <w:rPr>
          <w:position w:val="-10"/>
        </w:rPr>
        <w:object w:dxaOrig="3696" w:dyaOrig="316" w14:anchorId="3190D07C">
          <v:shape id="_x0000_i1028" type="#_x0000_t75" style="width:184.65pt;height:16.25pt" o:ole="">
            <v:imagedata r:id="rId12" o:title=""/>
          </v:shape>
          <o:OLEObject Type="Embed" ProgID="Equation.DSMT4" ShapeID="_x0000_i1028" DrawAspect="Content" ObjectID="_1786652402" r:id="rId13"/>
        </w:object>
      </w:r>
      <w:r>
        <w:tab/>
      </w:r>
      <w:r w:rsidR="00A91681">
        <w:fldChar w:fldCharType="begin"/>
      </w:r>
      <w:r w:rsidR="00A91681">
        <w:instrText xml:space="preserve"> MACROBUTTON MTPlaceRef \* MERGEFORMAT </w:instrText>
      </w:r>
      <w:r w:rsidR="00A91681">
        <w:fldChar w:fldCharType="begin"/>
      </w:r>
      <w:r w:rsidR="00A91681">
        <w:instrText xml:space="preserve"> SEQ MTEqn \h \* MERGEFORMAT </w:instrText>
      </w:r>
      <w:r w:rsidR="00A91681">
        <w:fldChar w:fldCharType="end"/>
      </w:r>
      <w:r w:rsidR="00A91681">
        <w:instrText>(</w:instrText>
      </w:r>
      <w:fldSimple w:instr=" SEQ MTEqn \c \* Arabic \* MERGEFORMAT ">
        <w:r w:rsidR="00107337">
          <w:rPr>
            <w:noProof/>
          </w:rPr>
          <w:instrText>4</w:instrText>
        </w:r>
      </w:fldSimple>
      <w:r w:rsidR="00A91681">
        <w:instrText>)</w:instrText>
      </w:r>
      <w:r w:rsidR="00A91681">
        <w:fldChar w:fldCharType="end"/>
      </w:r>
    </w:p>
    <w:p w14:paraId="2EE450A1" w14:textId="77777777" w:rsidR="004C66DE" w:rsidRDefault="004C66DE" w:rsidP="004C66DE">
      <w:pPr>
        <w:spacing w:line="360" w:lineRule="auto"/>
        <w:rPr>
          <w:rFonts w:ascii="Times New Roman" w:hAnsi="Times New Roman" w:cs="Times New Roman"/>
          <w:sz w:val="24"/>
          <w:lang w:bidi="ar"/>
        </w:rPr>
      </w:pPr>
      <w:r>
        <w:rPr>
          <w:rFonts w:ascii="Times New Roman" w:hAnsi="Times New Roman" w:cs="Times New Roman"/>
          <w:position w:val="-12"/>
          <w:sz w:val="24"/>
          <w:lang w:bidi="ar"/>
        </w:rPr>
        <w:object w:dxaOrig="2480" w:dyaOrig="333" w14:anchorId="1B9AF719">
          <v:shape id="_x0000_i1029" type="#_x0000_t75" style="width:124.25pt;height:16.25pt" o:ole="">
            <v:imagedata r:id="rId14" o:title=""/>
          </v:shape>
          <o:OLEObject Type="Embed" ProgID="Equation.DSMT4" ShapeID="_x0000_i1029" DrawAspect="Content" ObjectID="_1786652403" r:id="rId15"/>
        </w:object>
      </w:r>
    </w:p>
    <w:p w14:paraId="07F5F61A" w14:textId="77777777" w:rsidR="004C66DE" w:rsidRDefault="004C66DE" w:rsidP="004C66D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</w:t>
      </w:r>
      <w:r>
        <w:rPr>
          <w:rFonts w:ascii="Times New Roman" w:hAnsi="Times New Roman" w:cs="Times New Roman" w:hint="eastAsia"/>
          <w:sz w:val="20"/>
          <w:szCs w:val="20"/>
        </w:rPr>
        <w:t xml:space="preserve">here </w:t>
      </w:r>
      <w:r>
        <w:rPr>
          <w:rFonts w:ascii="Times New Roman" w:hAnsi="Times New Roman" w:cs="Times New Roman"/>
          <w:position w:val="-10"/>
          <w:sz w:val="20"/>
          <w:szCs w:val="20"/>
        </w:rPr>
        <w:object w:dxaOrig="333" w:dyaOrig="300" w14:anchorId="23062997">
          <v:shape id="_x0000_i1030" type="#_x0000_t75" style="width:16.25pt;height:15.1pt" o:ole="">
            <v:imagedata r:id="rId16" o:title=""/>
          </v:shape>
          <o:OLEObject Type="Embed" ProgID="Equation.DSMT4" ShapeID="_x0000_i1030" DrawAspect="Content" ObjectID="_1786652404" r:id="rId17"/>
        </w:object>
      </w:r>
      <w:r>
        <w:rPr>
          <w:rFonts w:ascii="Times New Roman" w:hAnsi="Times New Roman" w:cs="Times New Roman" w:hint="eastAsia"/>
          <w:sz w:val="20"/>
          <w:szCs w:val="20"/>
        </w:rPr>
        <w:t xml:space="preserve"> is temperature,</w:t>
      </w:r>
      <w:r>
        <w:rPr>
          <w:rFonts w:ascii="Cambria Math" w:hAnsi="Cambria Math" w:cs="Times New Roman"/>
          <w:i/>
          <w:sz w:val="20"/>
          <w:szCs w:val="20"/>
        </w:rPr>
        <w:t xml:space="preserve"> </w:t>
      </w:r>
      <w:r>
        <w:rPr>
          <w:rFonts w:ascii="Cambria Math" w:hAnsi="Cambria Math" w:cs="Times New Roman"/>
          <w:iCs/>
          <w:position w:val="-10"/>
          <w:sz w:val="20"/>
          <w:szCs w:val="20"/>
        </w:rPr>
        <w:object w:dxaOrig="266" w:dyaOrig="300" w14:anchorId="3E763F7A">
          <v:shape id="_x0000_i1031" type="#_x0000_t75" style="width:13.35pt;height:15.1pt" o:ole="">
            <v:imagedata r:id="rId18" o:title=""/>
          </v:shape>
          <o:OLEObject Type="Embed" ProgID="Equation.DSMT4" ShapeID="_x0000_i1031" DrawAspect="Content" ObjectID="_1786652405" r:id="rId19"/>
        </w:object>
      </w:r>
      <w:r>
        <w:rPr>
          <w:rFonts w:ascii="Times New Roman" w:hAnsi="Times New Roman" w:cs="Times New Roman" w:hint="eastAsia"/>
          <w:sz w:val="20"/>
          <w:szCs w:val="20"/>
        </w:rPr>
        <w:t xml:space="preserve">is time, </w:t>
      </w:r>
      <w:r>
        <w:rPr>
          <w:rFonts w:ascii="Times New Roman" w:hAnsi="Times New Roman" w:cs="Times New Roman"/>
          <w:position w:val="-10"/>
          <w:sz w:val="20"/>
          <w:szCs w:val="20"/>
        </w:rPr>
        <w:object w:dxaOrig="1207" w:dyaOrig="300" w14:anchorId="596DF8F2">
          <v:shape id="_x0000_i1032" type="#_x0000_t75" style="width:60.4pt;height:15.1pt" o:ole="">
            <v:imagedata r:id="rId20" o:title=""/>
          </v:shape>
          <o:OLEObject Type="Embed" ProgID="Equation.DSMT4" ShapeID="_x0000_i1032" DrawAspect="Content" ObjectID="_1786652406" r:id="rId21"/>
        </w:object>
      </w:r>
      <w:r>
        <w:rPr>
          <w:rFonts w:ascii="Times New Roman" w:hAnsi="Times New Roman" w:cs="Times New Roman" w:hint="eastAsia"/>
          <w:sz w:val="20"/>
          <w:szCs w:val="20"/>
        </w:rPr>
        <w:t xml:space="preserve"> and </w:t>
      </w:r>
      <w:r>
        <w:rPr>
          <w:rFonts w:ascii="Times New Roman" w:hAnsi="Times New Roman" w:cs="Times New Roman"/>
          <w:position w:val="-6"/>
          <w:sz w:val="20"/>
          <w:szCs w:val="20"/>
        </w:rPr>
        <w:object w:dxaOrig="166" w:dyaOrig="241" w14:anchorId="6AF43CA5">
          <v:shape id="_x0000_i1033" type="#_x0000_t75" style="width:8.7pt;height:12.2pt" o:ole="">
            <v:imagedata r:id="rId22" o:title=""/>
          </v:shape>
          <o:OLEObject Type="Embed" ProgID="Equation.DSMT4" ShapeID="_x0000_i1033" DrawAspect="Content" ObjectID="_1786652407" r:id="rId23"/>
        </w:object>
      </w:r>
      <w:r>
        <w:rPr>
          <w:rFonts w:ascii="Times New Roman" w:hAnsi="Times New Roman" w:cs="Times New Roman" w:hint="eastAsia"/>
          <w:sz w:val="20"/>
          <w:szCs w:val="20"/>
        </w:rPr>
        <w:t xml:space="preserve"> are coefficients to be determined.</w:t>
      </w:r>
    </w:p>
    <w:p w14:paraId="01EEED1C" w14:textId="448A7DB9" w:rsidR="004C66DE" w:rsidRDefault="004C66DE" w:rsidP="004C66DE">
      <w:pPr>
        <w:spacing w:line="48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 xml:space="preserve">The error </w:t>
      </w:r>
      <w:r>
        <w:rPr>
          <w:rFonts w:ascii="Times New Roman" w:hAnsi="Times New Roman" w:cs="Times New Roman" w:hint="eastAsia"/>
          <w:i/>
          <w:iCs/>
          <w:sz w:val="20"/>
          <w:szCs w:val="20"/>
        </w:rPr>
        <w:t>v</w:t>
      </w:r>
      <w:r>
        <w:rPr>
          <w:rFonts w:ascii="Times New Roman" w:hAnsi="Times New Roman" w:cs="Times New Roman" w:hint="eastAsia"/>
          <w:i/>
          <w:iCs/>
          <w:sz w:val="20"/>
          <w:szCs w:val="20"/>
          <w:vertAlign w:val="subscript"/>
        </w:rPr>
        <w:t>i</w:t>
      </w:r>
      <w:r>
        <w:rPr>
          <w:rFonts w:ascii="Times New Roman" w:hAnsi="Times New Roman" w:cs="Times New Roman" w:hint="eastAsia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fldChar w:fldCharType="begin"/>
      </w:r>
      <w:r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&lt;EndNote&gt;&lt;Cite&gt;&lt;Author&gt;Barratt&lt;/Author&gt;&lt;Year&gt;2020&lt;/Year&gt;&lt;RecNum&gt;73&lt;/RecNum&gt;&lt;DisplayText&gt;[50]&lt;/DisplayText&gt;&lt;record&gt;&lt;rec-number&gt;73&lt;/rec-number&gt;&lt;foreign-keys&gt;&lt;key app="EN" db-id="909ex2ftfxxpz3ewa9fvvssk555ppzdzts59" timestamp="1722836025"&gt;73&lt;/key&gt;&lt;/foreign-keys&gt;&lt;ref-type name="Journal Article"&gt;17&lt;/ref-type&gt;&lt;contributors&gt;&lt;authors&gt;&lt;author&gt;Barratt, Shane T.&lt;/author&gt;&lt;author&gt;Boyd, Stephen P.&lt;/author&gt;&lt;/authors&gt;&lt;/contributors&gt;&lt;titles&gt;&lt;title&gt;Least squares auto-tuning&lt;/title&gt;&lt;secondary-title&gt;Engineering Optimization&lt;/secondary-title&gt;&lt;/titles&gt;&lt;periodical&gt;&lt;full-title&gt;Engineering Optimization&lt;/full-title&gt;&lt;/periodical&gt;&lt;pages&gt;789-810&lt;/pages&gt;&lt;volume&gt;53&lt;/volume&gt;&lt;number&gt;5&lt;/number&gt;&lt;dates&gt;&lt;year&gt;2020&lt;/year&gt;&lt;pub-dates&gt;&lt;date&gt;2020/05/03&lt;/date&gt;&lt;/pub-dates&gt;&lt;/dates&gt;&lt;urls&gt;&lt;related-urls&gt;&lt;url&gt;http://dx.doi.org/10.1080/0305215x.2020.1754406&lt;/url&gt;&lt;/related-urls&gt;&lt;/urls&gt;&lt;electronic-resource-num&gt;10.1080/0305215x.2020.1754406&lt;/electronic-resource-num&gt;&lt;/record&gt;&lt;/Cite&gt;&lt;/EndNote&gt;</w:instrText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>
        <w:rPr>
          <w:rFonts w:ascii="Times New Roman" w:hAnsi="Times New Roman" w:cs="Times New Roman"/>
          <w:sz w:val="20"/>
          <w:szCs w:val="20"/>
        </w:rPr>
        <w:t>[</w:t>
      </w:r>
      <w:hyperlink w:anchor="_ENREF_50" w:tooltip="Barratt, 2020 #73" w:history="1">
        <w:r>
          <w:rPr>
            <w:rFonts w:ascii="Times New Roman" w:hAnsi="Times New Roman" w:cs="Times New Roman"/>
            <w:sz w:val="20"/>
            <w:szCs w:val="20"/>
          </w:rPr>
          <w:t>50</w:t>
        </w:r>
      </w:hyperlink>
      <w:r>
        <w:rPr>
          <w:rFonts w:ascii="Times New Roman" w:hAnsi="Times New Roman" w:cs="Times New Roman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  <w:r>
        <w:rPr>
          <w:rFonts w:ascii="Times New Roman" w:hAnsi="Times New Roman" w:cs="Times New Roman" w:hint="eastAsia"/>
          <w:sz w:val="20"/>
          <w:szCs w:val="20"/>
        </w:rPr>
        <w:t xml:space="preserve"> is the difference between the experimental data </w:t>
      </w:r>
      <w:proofErr w:type="spellStart"/>
      <w:r>
        <w:rPr>
          <w:rFonts w:ascii="Times New Roman" w:hAnsi="Times New Roman" w:cs="Times New Roman" w:hint="eastAsia"/>
          <w:i/>
          <w:iCs/>
          <w:sz w:val="20"/>
          <w:szCs w:val="20"/>
        </w:rPr>
        <w:t>y</w:t>
      </w:r>
      <w:r>
        <w:rPr>
          <w:rFonts w:ascii="Times New Roman" w:hAnsi="Times New Roman" w:cs="Times New Roman" w:hint="eastAsia"/>
          <w:i/>
          <w:iCs/>
          <w:sz w:val="20"/>
          <w:szCs w:val="20"/>
          <w:vertAlign w:val="subscript"/>
        </w:rPr>
        <w:t>i</w:t>
      </w:r>
      <w:proofErr w:type="spellEnd"/>
      <w:r>
        <w:rPr>
          <w:rFonts w:ascii="Times New Roman" w:hAnsi="Times New Roman" w:cs="Times New Roman" w:hint="eastAsia"/>
          <w:sz w:val="20"/>
          <w:szCs w:val="20"/>
          <w:vertAlign w:val="subscript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and the theoretical value </w:t>
      </w:r>
      <w:r>
        <w:rPr>
          <w:rFonts w:ascii="Times New Roman" w:hAnsi="Times New Roman" w:cs="Times New Roman" w:hint="eastAsia"/>
          <w:i/>
          <w:iCs/>
          <w:sz w:val="20"/>
          <w:szCs w:val="20"/>
        </w:rPr>
        <w:t>Y</w:t>
      </w:r>
      <w:r>
        <w:rPr>
          <w:rFonts w:ascii="Times New Roman" w:hAnsi="Times New Roman" w:cs="Times New Roman" w:hint="eastAsia"/>
          <w:i/>
          <w:iCs/>
          <w:sz w:val="20"/>
          <w:szCs w:val="20"/>
          <w:vertAlign w:val="subscript"/>
        </w:rPr>
        <w:t>i</w:t>
      </w:r>
    </w:p>
    <w:p w14:paraId="460AFE59" w14:textId="7D473129" w:rsidR="004C66DE" w:rsidRDefault="004C66DE" w:rsidP="004C66DE">
      <w:pPr>
        <w:pStyle w:val="MTDisplayEquation"/>
      </w:pPr>
      <w:r>
        <w:tab/>
      </w:r>
      <w:r>
        <w:rPr>
          <w:position w:val="-14"/>
        </w:rPr>
        <w:object w:dxaOrig="5077" w:dyaOrig="375" w14:anchorId="36C772E3">
          <v:shape id="_x0000_i1034" type="#_x0000_t75" style="width:254.3pt;height:19.15pt" o:ole="">
            <v:imagedata r:id="rId24" o:title=""/>
          </v:shape>
          <o:OLEObject Type="Embed" ProgID="Equation.DSMT4" ShapeID="_x0000_i1034" DrawAspect="Content" ObjectID="_1786652408" r:id="rId25"/>
        </w:object>
      </w:r>
      <w:r>
        <w:tab/>
      </w:r>
      <w:r w:rsidR="00A91681">
        <w:fldChar w:fldCharType="begin"/>
      </w:r>
      <w:r w:rsidR="00A91681">
        <w:instrText xml:space="preserve"> MACROBUTTON MTPlaceRef \* MERGEFORMAT </w:instrText>
      </w:r>
      <w:r w:rsidR="00A91681">
        <w:fldChar w:fldCharType="begin"/>
      </w:r>
      <w:r w:rsidR="00A91681">
        <w:instrText xml:space="preserve"> SEQ MTEqn \h \* MERGEFORMAT </w:instrText>
      </w:r>
      <w:r w:rsidR="00A91681">
        <w:fldChar w:fldCharType="end"/>
      </w:r>
      <w:r w:rsidR="00A91681">
        <w:instrText>(</w:instrText>
      </w:r>
      <w:fldSimple w:instr=" SEQ MTEqn \c \* Arabic \* MERGEFORMAT ">
        <w:r w:rsidR="00107337">
          <w:rPr>
            <w:noProof/>
          </w:rPr>
          <w:instrText>5</w:instrText>
        </w:r>
      </w:fldSimple>
      <w:r w:rsidR="00A91681">
        <w:instrText>)</w:instrText>
      </w:r>
      <w:r w:rsidR="00A91681">
        <w:fldChar w:fldCharType="end"/>
      </w:r>
    </w:p>
    <w:p w14:paraId="2ECC787F" w14:textId="77777777" w:rsidR="004C66DE" w:rsidRDefault="004C66DE" w:rsidP="004C66D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position w:val="-8"/>
          <w:sz w:val="20"/>
          <w:szCs w:val="20"/>
        </w:rPr>
        <w:object w:dxaOrig="941" w:dyaOrig="258" w14:anchorId="1C8F4C81">
          <v:shape id="_x0000_i1035" type="#_x0000_t75" style="width:47.05pt;height:13.35pt" o:ole="">
            <v:imagedata r:id="rId26" o:title=""/>
          </v:shape>
          <o:OLEObject Type="Embed" ProgID="Equation.DSMT4" ShapeID="_x0000_i1035" DrawAspect="Content" ObjectID="_1786652409" r:id="rId27"/>
        </w:object>
      </w:r>
    </w:p>
    <w:p w14:paraId="75377AA6" w14:textId="136B5CED" w:rsidR="004C66DE" w:rsidRDefault="004C66DE" w:rsidP="004C66DE">
      <w:pPr>
        <w:spacing w:line="48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 xml:space="preserve">Assuming that there are now </w:t>
      </w:r>
      <w:r w:rsidRPr="00F74DA3">
        <w:rPr>
          <w:rFonts w:ascii="Times New Roman" w:hAnsi="Times New Roman" w:cs="Times New Roman" w:hint="eastAsia"/>
          <w:i/>
          <w:iCs/>
          <w:sz w:val="20"/>
          <w:szCs w:val="20"/>
        </w:rPr>
        <w:t>n</w:t>
      </w:r>
      <w:r>
        <w:rPr>
          <w:rFonts w:ascii="Times New Roman" w:hAnsi="Times New Roman" w:cs="Times New Roman" w:hint="eastAsia"/>
          <w:sz w:val="20"/>
          <w:szCs w:val="20"/>
        </w:rPr>
        <w:t xml:space="preserve"> samples, the following system of equations is obtained by bringing the sample points obtained from all the experimental data into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Eq. (</w:t>
      </w:r>
      <w:r w:rsidR="00F74DA3">
        <w:rPr>
          <w:rFonts w:ascii="Times New Roman" w:hAnsi="Times New Roman" w:cs="Times New Roman" w:hint="eastAsia"/>
          <w:b/>
          <w:bCs/>
          <w:sz w:val="20"/>
          <w:szCs w:val="20"/>
        </w:rPr>
        <w:t>5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)</w:t>
      </w:r>
      <w:r>
        <w:rPr>
          <w:rFonts w:ascii="Times New Roman" w:hAnsi="Times New Roman" w:cs="Times New Roman" w:hint="eastAsia"/>
          <w:sz w:val="20"/>
          <w:szCs w:val="20"/>
        </w:rPr>
        <w:t>:</w:t>
      </w:r>
    </w:p>
    <w:p w14:paraId="6C691C53" w14:textId="4D77B7D9" w:rsidR="004C66DE" w:rsidRDefault="004C66DE" w:rsidP="004C66DE">
      <w:pPr>
        <w:pStyle w:val="MTDisplayEquation"/>
      </w:pPr>
      <w:r>
        <w:tab/>
      </w:r>
      <w:r>
        <w:rPr>
          <w:position w:val="-68"/>
        </w:rPr>
        <w:object w:dxaOrig="4620" w:dyaOrig="1473" w14:anchorId="4076A2C4">
          <v:shape id="_x0000_i1036" type="#_x0000_t75" style="width:231.1pt;height:73.15pt" o:ole="">
            <v:imagedata r:id="rId28" o:title=""/>
          </v:shape>
          <o:OLEObject Type="Embed" ProgID="Equation.DSMT4" ShapeID="_x0000_i1036" DrawAspect="Content" ObjectID="_1786652410" r:id="rId29"/>
        </w:object>
      </w:r>
      <w:r>
        <w:tab/>
      </w:r>
      <w:r w:rsidR="00A91681">
        <w:fldChar w:fldCharType="begin"/>
      </w:r>
      <w:r w:rsidR="00A91681">
        <w:instrText xml:space="preserve"> MACROBUTTON MTPlaceRef \* MERGEFORMAT </w:instrText>
      </w:r>
      <w:r w:rsidR="00A91681">
        <w:fldChar w:fldCharType="begin"/>
      </w:r>
      <w:r w:rsidR="00A91681">
        <w:instrText xml:space="preserve"> SEQ MTEqn \h \* MERGEFORMAT </w:instrText>
      </w:r>
      <w:r w:rsidR="00A91681">
        <w:fldChar w:fldCharType="end"/>
      </w:r>
      <w:r w:rsidR="00A91681">
        <w:instrText>(</w:instrText>
      </w:r>
      <w:fldSimple w:instr=" SEQ MTEqn \c \* Arabic \* MERGEFORMAT ">
        <w:r w:rsidR="00107337">
          <w:rPr>
            <w:noProof/>
          </w:rPr>
          <w:instrText>6</w:instrText>
        </w:r>
      </w:fldSimple>
      <w:r w:rsidR="00A91681">
        <w:instrText>)</w:instrText>
      </w:r>
      <w:r w:rsidR="00A91681">
        <w:fldChar w:fldCharType="end"/>
      </w:r>
    </w:p>
    <w:p w14:paraId="17709D42" w14:textId="3B2B04A9" w:rsidR="004C66DE" w:rsidRDefault="004C66DE" w:rsidP="004C66DE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  <w:lang w:bidi="ar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Eq. (</w:t>
      </w:r>
      <w:r w:rsidR="00F74DA3">
        <w:rPr>
          <w:rFonts w:ascii="Times New Roman" w:hAnsi="Times New Roman" w:cs="Times New Roman" w:hint="eastAsia"/>
          <w:b/>
          <w:bCs/>
          <w:sz w:val="20"/>
          <w:szCs w:val="20"/>
        </w:rPr>
        <w:t>6</w:t>
      </w:r>
      <w:r>
        <w:rPr>
          <w:rFonts w:ascii="Times New Roman" w:hAnsi="Times New Roman" w:cs="Times New Roman"/>
          <w:b/>
          <w:bCs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  <w:lang w:bidi="ar"/>
        </w:rPr>
        <w:t xml:space="preserve"> was rewritten as </w:t>
      </w:r>
      <w:r>
        <w:rPr>
          <w:rFonts w:ascii="Times New Roman" w:hAnsi="Times New Roman" w:cs="Times New Roman"/>
          <w:b/>
          <w:bCs/>
          <w:sz w:val="20"/>
          <w:szCs w:val="20"/>
        </w:rPr>
        <w:t>Eq. (</w:t>
      </w:r>
      <w:r w:rsidR="00F74DA3">
        <w:rPr>
          <w:rFonts w:ascii="Times New Roman" w:hAnsi="Times New Roman" w:cs="Times New Roman" w:hint="eastAsia"/>
          <w:b/>
          <w:bCs/>
          <w:sz w:val="20"/>
          <w:szCs w:val="20"/>
        </w:rPr>
        <w:t>7</w:t>
      </w:r>
      <w:r>
        <w:rPr>
          <w:rFonts w:ascii="Times New Roman" w:hAnsi="Times New Roman" w:cs="Times New Roman"/>
          <w:b/>
          <w:bCs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  <w:lang w:bidi="ar"/>
        </w:rPr>
        <w:t xml:space="preserve"> using matrix form:</w:t>
      </w:r>
    </w:p>
    <w:p w14:paraId="564D9F41" w14:textId="023AB4A4" w:rsidR="004C66DE" w:rsidRDefault="004C66DE" w:rsidP="004C66DE">
      <w:pPr>
        <w:pStyle w:val="MTDisplayEquation"/>
        <w:rPr>
          <w:lang w:bidi="ar"/>
        </w:rPr>
      </w:pPr>
      <w:r>
        <w:rPr>
          <w:lang w:bidi="ar"/>
        </w:rPr>
        <w:tab/>
      </w:r>
      <w:r>
        <w:rPr>
          <w:position w:val="-6"/>
          <w:lang w:bidi="ar"/>
        </w:rPr>
        <w:object w:dxaOrig="1049" w:dyaOrig="250" w14:anchorId="224F11FF">
          <v:shape id="_x0000_i1037" type="#_x0000_t75" style="width:52.85pt;height:11.6pt" o:ole="">
            <v:imagedata r:id="rId30" o:title=""/>
          </v:shape>
          <o:OLEObject Type="Embed" ProgID="Equation.DSMT4" ShapeID="_x0000_i1037" DrawAspect="Content" ObjectID="_1786652411" r:id="rId31"/>
        </w:object>
      </w:r>
      <w:r>
        <w:rPr>
          <w:lang w:bidi="ar"/>
        </w:rPr>
        <w:tab/>
      </w:r>
      <w:r w:rsidR="00A91681">
        <w:rPr>
          <w:lang w:bidi="ar"/>
        </w:rPr>
        <w:fldChar w:fldCharType="begin"/>
      </w:r>
      <w:r w:rsidR="00A91681">
        <w:rPr>
          <w:lang w:bidi="ar"/>
        </w:rPr>
        <w:instrText xml:space="preserve"> MACROBUTTON MTPlaceRef \* MERGEFORMAT </w:instrText>
      </w:r>
      <w:r w:rsidR="00A91681">
        <w:rPr>
          <w:lang w:bidi="ar"/>
        </w:rPr>
        <w:fldChar w:fldCharType="begin"/>
      </w:r>
      <w:r w:rsidR="00A91681">
        <w:rPr>
          <w:lang w:bidi="ar"/>
        </w:rPr>
        <w:instrText xml:space="preserve"> SEQ MTEqn \h \* MERGEFORMAT </w:instrText>
      </w:r>
      <w:r w:rsidR="00A91681">
        <w:rPr>
          <w:lang w:bidi="ar"/>
        </w:rPr>
        <w:fldChar w:fldCharType="end"/>
      </w:r>
      <w:r w:rsidR="00A91681">
        <w:rPr>
          <w:lang w:bidi="ar"/>
        </w:rPr>
        <w:instrText>(</w:instrText>
      </w:r>
      <w:r w:rsidR="00A91681">
        <w:rPr>
          <w:lang w:bidi="ar"/>
        </w:rPr>
        <w:fldChar w:fldCharType="begin"/>
      </w:r>
      <w:r w:rsidR="00A91681">
        <w:rPr>
          <w:lang w:bidi="ar"/>
        </w:rPr>
        <w:instrText xml:space="preserve"> SEQ MTEqn \c \* Arabic \* MERGEFORMAT </w:instrText>
      </w:r>
      <w:r w:rsidR="00A91681">
        <w:rPr>
          <w:lang w:bidi="ar"/>
        </w:rPr>
        <w:fldChar w:fldCharType="separate"/>
      </w:r>
      <w:r w:rsidR="00107337">
        <w:rPr>
          <w:noProof/>
          <w:lang w:bidi="ar"/>
        </w:rPr>
        <w:instrText>7</w:instrText>
      </w:r>
      <w:r w:rsidR="00A91681">
        <w:rPr>
          <w:lang w:bidi="ar"/>
        </w:rPr>
        <w:fldChar w:fldCharType="end"/>
      </w:r>
      <w:r w:rsidR="00A91681">
        <w:rPr>
          <w:lang w:bidi="ar"/>
        </w:rPr>
        <w:instrText>)</w:instrText>
      </w:r>
      <w:r w:rsidR="00A91681">
        <w:rPr>
          <w:lang w:bidi="ar"/>
        </w:rPr>
        <w:fldChar w:fldCharType="end"/>
      </w:r>
    </w:p>
    <w:p w14:paraId="7AE355E1" w14:textId="77777777" w:rsidR="004C66DE" w:rsidRDefault="004C66DE" w:rsidP="004C66DE">
      <w:pPr>
        <w:spacing w:line="360" w:lineRule="auto"/>
        <w:rPr>
          <w:rFonts w:ascii="Times New Roman" w:hAnsi="Times New Roman" w:cs="Times New Roman"/>
          <w:sz w:val="20"/>
          <w:szCs w:val="20"/>
          <w:lang w:bidi="ar"/>
        </w:rPr>
      </w:pPr>
    </w:p>
    <w:p w14:paraId="7E628DB3" w14:textId="77777777" w:rsidR="004C66DE" w:rsidRDefault="004C66DE" w:rsidP="004C66DE">
      <w:pPr>
        <w:spacing w:line="360" w:lineRule="auto"/>
        <w:rPr>
          <w:rFonts w:ascii="Times New Roman" w:hAnsi="Times New Roman" w:cs="Times New Roman"/>
          <w:sz w:val="20"/>
          <w:szCs w:val="20"/>
          <w:lang w:bidi="ar"/>
        </w:rPr>
      </w:pPr>
      <w:r>
        <w:rPr>
          <w:rFonts w:ascii="Times New Roman" w:hAnsi="Times New Roman" w:cs="Times New Roman"/>
          <w:sz w:val="20"/>
          <w:szCs w:val="20"/>
          <w:lang w:bidi="ar"/>
        </w:rPr>
        <w:t xml:space="preserve">Among them: </w:t>
      </w:r>
      <w:r>
        <w:rPr>
          <w:rFonts w:ascii="Times New Roman" w:hAnsi="Times New Roman" w:cs="Times New Roman"/>
          <w:position w:val="-6"/>
          <w:sz w:val="20"/>
          <w:szCs w:val="20"/>
          <w:lang w:bidi="ar"/>
        </w:rPr>
        <w:object w:dxaOrig="208" w:dyaOrig="250" w14:anchorId="4E72207A">
          <v:shape id="_x0000_i1038" type="#_x0000_t75" style="width:10.45pt;height:11.6pt" o:ole="">
            <v:imagedata r:id="rId32" o:title=""/>
          </v:shape>
          <o:OLEObject Type="Embed" ProgID="Equation.DSMT4" ShapeID="_x0000_i1038" DrawAspect="Content" ObjectID="_1786652412" r:id="rId33"/>
        </w:object>
      </w:r>
      <w:r>
        <w:rPr>
          <w:rFonts w:ascii="Times New Roman" w:hAnsi="Times New Roman" w:cs="Times New Roman"/>
          <w:position w:val="-56"/>
          <w:sz w:val="20"/>
          <w:szCs w:val="20"/>
          <w:lang w:bidi="ar"/>
        </w:rPr>
        <w:object w:dxaOrig="599" w:dyaOrig="1207" w14:anchorId="0B54D50B">
          <v:shape id="_x0000_i1039" type="#_x0000_t75" style="width:30.2pt;height:60.4pt" o:ole="">
            <v:imagedata r:id="rId34" o:title=""/>
          </v:shape>
          <o:OLEObject Type="Embed" ProgID="Equation.DSMT4" ShapeID="_x0000_i1039" DrawAspect="Content" ObjectID="_1786652413" r:id="rId35"/>
        </w:object>
      </w:r>
      <w:r>
        <w:rPr>
          <w:rFonts w:ascii="Times New Roman" w:hAnsi="Times New Roman" w:cs="Times New Roman" w:hint="eastAsia"/>
          <w:sz w:val="20"/>
          <w:szCs w:val="20"/>
          <w:lang w:bidi="ar"/>
        </w:rPr>
        <w:t xml:space="preserve">, </w:t>
      </w:r>
      <w:r>
        <w:rPr>
          <w:rFonts w:ascii="Times New Roman" w:hAnsi="Times New Roman" w:cs="Times New Roman"/>
          <w:position w:val="-4"/>
          <w:sz w:val="20"/>
          <w:szCs w:val="20"/>
          <w:lang w:bidi="ar"/>
        </w:rPr>
        <w:object w:dxaOrig="208" w:dyaOrig="233" w14:anchorId="507DCFFA">
          <v:shape id="_x0000_i1040" type="#_x0000_t75" style="width:10.45pt;height:11.6pt" o:ole="">
            <v:imagedata r:id="rId36" o:title=""/>
          </v:shape>
          <o:OLEObject Type="Embed" ProgID="Equation.DSMT4" ShapeID="_x0000_i1040" DrawAspect="Content" ObjectID="_1786652414" r:id="rId37"/>
        </w:object>
      </w:r>
      <w:r>
        <w:rPr>
          <w:rFonts w:ascii="Times New Roman" w:hAnsi="Times New Roman" w:cs="Times New Roman"/>
          <w:position w:val="-56"/>
          <w:sz w:val="20"/>
          <w:szCs w:val="20"/>
          <w:lang w:bidi="ar"/>
        </w:rPr>
        <w:object w:dxaOrig="624" w:dyaOrig="1207" w14:anchorId="05A08084">
          <v:shape id="_x0000_i1041" type="#_x0000_t75" style="width:31.35pt;height:60.4pt" o:ole="">
            <v:imagedata r:id="rId38" o:title=""/>
          </v:shape>
          <o:OLEObject Type="Embed" ProgID="Equation.DSMT4" ShapeID="_x0000_i1041" DrawAspect="Content" ObjectID="_1786652415" r:id="rId39"/>
        </w:object>
      </w:r>
      <w:r>
        <w:rPr>
          <w:rFonts w:ascii="Times New Roman" w:hAnsi="Times New Roman" w:cs="Times New Roman" w:hint="eastAsia"/>
          <w:sz w:val="20"/>
          <w:szCs w:val="20"/>
          <w:lang w:bidi="ar"/>
        </w:rPr>
        <w:t xml:space="preserve">, </w:t>
      </w:r>
      <w:r>
        <w:rPr>
          <w:rFonts w:ascii="Times New Roman" w:hAnsi="Times New Roman" w:cs="Times New Roman"/>
          <w:position w:val="-4"/>
          <w:sz w:val="20"/>
          <w:szCs w:val="20"/>
          <w:lang w:bidi="ar"/>
        </w:rPr>
        <w:object w:dxaOrig="233" w:dyaOrig="233" w14:anchorId="796F017F">
          <v:shape id="_x0000_i1042" type="#_x0000_t75" style="width:11.6pt;height:11.6pt" o:ole="">
            <v:imagedata r:id="rId40" o:title=""/>
          </v:shape>
          <o:OLEObject Type="Embed" ProgID="Equation.DSMT4" ShapeID="_x0000_i1042" DrawAspect="Content" ObjectID="_1786652416" r:id="rId41"/>
        </w:object>
      </w:r>
      <w:r>
        <w:rPr>
          <w:rFonts w:ascii="Times New Roman" w:hAnsi="Times New Roman" w:cs="Times New Roman"/>
          <w:position w:val="-58"/>
          <w:sz w:val="20"/>
          <w:szCs w:val="20"/>
          <w:lang w:bidi="ar"/>
        </w:rPr>
        <w:object w:dxaOrig="3271" w:dyaOrig="1274" w14:anchorId="32995229">
          <v:shape id="_x0000_i1043" type="#_x0000_t75" style="width:163.15pt;height:63.3pt" o:ole="">
            <v:imagedata r:id="rId42" o:title=""/>
          </v:shape>
          <o:OLEObject Type="Embed" ProgID="Equation.DSMT4" ShapeID="_x0000_i1043" DrawAspect="Content" ObjectID="_1786652417" r:id="rId43"/>
        </w:object>
      </w:r>
      <w:r>
        <w:rPr>
          <w:rFonts w:ascii="Times New Roman" w:hAnsi="Times New Roman" w:cs="Times New Roman" w:hint="eastAsia"/>
          <w:sz w:val="20"/>
          <w:szCs w:val="20"/>
          <w:lang w:bidi="ar"/>
        </w:rPr>
        <w:t xml:space="preserve">, </w:t>
      </w:r>
      <w:r>
        <w:rPr>
          <w:rFonts w:ascii="Times New Roman" w:hAnsi="Times New Roman" w:cs="Times New Roman"/>
          <w:position w:val="-4"/>
          <w:sz w:val="20"/>
          <w:szCs w:val="20"/>
          <w:lang w:bidi="ar"/>
        </w:rPr>
        <w:object w:dxaOrig="408" w:dyaOrig="233" w14:anchorId="3EF1AD76">
          <v:shape id="_x0000_i1044" type="#_x0000_t75" style="width:20.9pt;height:11.6pt" o:ole="">
            <v:imagedata r:id="rId44" o:title=""/>
          </v:shape>
          <o:OLEObject Type="Embed" ProgID="Equation.DSMT4" ShapeID="_x0000_i1044" DrawAspect="Content" ObjectID="_1786652418" r:id="rId45"/>
        </w:object>
      </w:r>
      <w:r>
        <w:rPr>
          <w:rFonts w:ascii="Times New Roman" w:hAnsi="Times New Roman" w:cs="Times New Roman"/>
          <w:position w:val="-86"/>
          <w:sz w:val="20"/>
          <w:szCs w:val="20"/>
          <w:lang w:bidi="ar"/>
        </w:rPr>
        <w:object w:dxaOrig="449" w:dyaOrig="1831" w14:anchorId="5898550B">
          <v:shape id="_x0000_i1045" type="#_x0000_t75" style="width:22.65pt;height:91.75pt" o:ole="">
            <v:imagedata r:id="rId46" o:title=""/>
          </v:shape>
          <o:OLEObject Type="Embed" ProgID="Equation.DSMT4" ShapeID="_x0000_i1045" DrawAspect="Content" ObjectID="_1786652419" r:id="rId47"/>
        </w:object>
      </w:r>
    </w:p>
    <w:p w14:paraId="25E2FAB3" w14:textId="77777777" w:rsidR="004C66DE" w:rsidRDefault="004C66DE" w:rsidP="004C66D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Where </w:t>
      </w:r>
      <w:r>
        <w:rPr>
          <w:rFonts w:ascii="Times New Roman" w:hAnsi="Times New Roman" w:cs="Times New Roman" w:hint="eastAsia"/>
          <w:b/>
          <w:bCs/>
          <w:i/>
          <w:iCs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 xml:space="preserve"> is the </w:t>
      </w:r>
      <w:r>
        <w:rPr>
          <w:rFonts w:ascii="Times New Roman" w:hAnsi="Times New Roman" w:cs="Times New Roman" w:hint="eastAsia"/>
          <w:sz w:val="20"/>
          <w:szCs w:val="20"/>
        </w:rPr>
        <w:t>residual matrix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 w:hint="eastAsia"/>
          <w:b/>
          <w:bCs/>
          <w:i/>
          <w:iCs/>
          <w:sz w:val="20"/>
          <w:szCs w:val="20"/>
        </w:rPr>
        <w:t>L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is the measured matrix, </w:t>
      </w:r>
      <w:r>
        <w:rPr>
          <w:rFonts w:ascii="Times New Roman" w:hAnsi="Times New Roman" w:cs="Times New Roman" w:hint="eastAsia"/>
          <w:b/>
          <w:bCs/>
          <w:i/>
          <w:iCs/>
          <w:sz w:val="20"/>
          <w:szCs w:val="20"/>
        </w:rPr>
        <w:t>A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is the estimated value matrix, and </w:t>
      </w:r>
      <w:r>
        <w:rPr>
          <w:rFonts w:ascii="Times New Roman" w:hAnsi="Times New Roman" w:cs="Times New Roman" w:hint="eastAsia"/>
          <w:b/>
          <w:bCs/>
          <w:i/>
          <w:iCs/>
          <w:sz w:val="20"/>
          <w:szCs w:val="20"/>
        </w:rPr>
        <w:t>X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is the coefficient matrix.</w:t>
      </w:r>
    </w:p>
    <w:p w14:paraId="0FB86372" w14:textId="66770183" w:rsidR="004C66DE" w:rsidRDefault="004C66DE" w:rsidP="004C66DE">
      <w:pPr>
        <w:spacing w:line="48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 xml:space="preserve">The best fit line is determined by minimizing the sum of squared errors </w:t>
      </w:r>
      <w:r>
        <w:rPr>
          <w:rFonts w:ascii="Times New Roman" w:hAnsi="Times New Roman" w:cs="Times New Roman" w:hint="eastAsia"/>
          <w:i/>
          <w:iCs/>
          <w:sz w:val="20"/>
          <w:szCs w:val="20"/>
        </w:rPr>
        <w:t>S</w:t>
      </w:r>
      <w:r>
        <w:rPr>
          <w:rFonts w:ascii="Times New Roman" w:hAnsi="Times New Roman" w:cs="Times New Roman" w:hint="eastAsia"/>
          <w:sz w:val="20"/>
          <w:szCs w:val="20"/>
        </w:rPr>
        <w:t xml:space="preserve">, which reduces the deviation between the theoretical values and the actual data. To minimize </w:t>
      </w:r>
      <w:r>
        <w:rPr>
          <w:rFonts w:ascii="Times New Roman" w:hAnsi="Times New Roman" w:cs="Times New Roman" w:hint="eastAsia"/>
          <w:i/>
          <w:iCs/>
          <w:sz w:val="20"/>
          <w:szCs w:val="20"/>
        </w:rPr>
        <w:t>S</w:t>
      </w:r>
      <w:r>
        <w:rPr>
          <w:rFonts w:ascii="Times New Roman" w:hAnsi="Times New Roman" w:cs="Times New Roman" w:hint="eastAsia"/>
          <w:sz w:val="20"/>
          <w:szCs w:val="20"/>
        </w:rPr>
        <w:t xml:space="preserve">, we set the first derivative of the sum of squared errors with respect to the undetermined coefficients to zero. This yields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Eq. (</w:t>
      </w:r>
      <w:r w:rsidR="00F74DA3">
        <w:rPr>
          <w:rFonts w:ascii="Times New Roman" w:hAnsi="Times New Roman" w:cs="Times New Roman" w:hint="eastAsia"/>
          <w:b/>
          <w:bCs/>
          <w:sz w:val="20"/>
          <w:szCs w:val="20"/>
        </w:rPr>
        <w:t>8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)</w:t>
      </w:r>
      <w:r>
        <w:rPr>
          <w:rFonts w:ascii="Times New Roman" w:hAnsi="Times New Roman" w:cs="Times New Roman" w:hint="eastAsia"/>
          <w:sz w:val="20"/>
          <w:szCs w:val="20"/>
        </w:rPr>
        <w:t xml:space="preserve"> and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Eq. (</w:t>
      </w:r>
      <w:r w:rsidR="00F74DA3">
        <w:rPr>
          <w:rFonts w:ascii="Times New Roman" w:hAnsi="Times New Roman" w:cs="Times New Roman" w:hint="eastAsia"/>
          <w:b/>
          <w:bCs/>
          <w:sz w:val="20"/>
          <w:szCs w:val="20"/>
        </w:rPr>
        <w:t>9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)</w:t>
      </w:r>
      <w:r>
        <w:rPr>
          <w:rFonts w:ascii="Times New Roman" w:hAnsi="Times New Roman" w:cs="Times New Roman" w:hint="eastAsia"/>
          <w:sz w:val="20"/>
          <w:szCs w:val="20"/>
        </w:rPr>
        <w:t>, respectively.</w:t>
      </w:r>
    </w:p>
    <w:p w14:paraId="2FCBCBA8" w14:textId="13C45831" w:rsidR="004C66DE" w:rsidRDefault="004C66DE" w:rsidP="004C66DE">
      <w:pPr>
        <w:pStyle w:val="MTDisplayEquation"/>
      </w:pPr>
      <w:r>
        <w:tab/>
      </w:r>
      <w:r>
        <w:rPr>
          <w:position w:val="-24"/>
        </w:rPr>
        <w:object w:dxaOrig="2439" w:dyaOrig="566" w14:anchorId="67036448">
          <v:shape id="_x0000_i1046" type="#_x0000_t75" style="width:121.95pt;height:29.05pt" o:ole="">
            <v:imagedata r:id="rId48" o:title=""/>
          </v:shape>
          <o:OLEObject Type="Embed" ProgID="Equation.DSMT4" ShapeID="_x0000_i1046" DrawAspect="Content" ObjectID="_1786652420" r:id="rId49"/>
        </w:object>
      </w:r>
      <w:r>
        <w:tab/>
      </w:r>
      <w:r w:rsidR="00A91681">
        <w:fldChar w:fldCharType="begin"/>
      </w:r>
      <w:r w:rsidR="00A91681">
        <w:instrText xml:space="preserve"> MACROBUTTON MTPlaceRef \* MERGEFORMAT </w:instrText>
      </w:r>
      <w:r w:rsidR="00A91681">
        <w:fldChar w:fldCharType="begin"/>
      </w:r>
      <w:r w:rsidR="00A91681">
        <w:instrText xml:space="preserve"> SEQ MTEqn \h \* MERGEFORMAT </w:instrText>
      </w:r>
      <w:r w:rsidR="00A91681">
        <w:fldChar w:fldCharType="end"/>
      </w:r>
      <w:r w:rsidR="00A91681">
        <w:instrText>(</w:instrText>
      </w:r>
      <w:fldSimple w:instr=" SEQ MTEqn \c \* Arabic \* MERGEFORMAT ">
        <w:r w:rsidR="00107337">
          <w:rPr>
            <w:noProof/>
          </w:rPr>
          <w:instrText>8</w:instrText>
        </w:r>
      </w:fldSimple>
      <w:r w:rsidR="00A91681">
        <w:instrText>)</w:instrText>
      </w:r>
      <w:r w:rsidR="00A91681">
        <w:fldChar w:fldCharType="end"/>
      </w:r>
    </w:p>
    <w:p w14:paraId="3850AB32" w14:textId="39FE7859" w:rsidR="004C66DE" w:rsidRDefault="004C66DE" w:rsidP="004C66DE">
      <w:pPr>
        <w:pStyle w:val="MTDisplayEquation"/>
      </w:pPr>
      <w:r>
        <w:tab/>
      </w:r>
      <w:r>
        <w:rPr>
          <w:position w:val="-170"/>
        </w:rPr>
        <w:object w:dxaOrig="3404" w:dyaOrig="3504" w14:anchorId="082AFD78">
          <v:shape id="_x0000_i1047" type="#_x0000_t75" style="width:170.15pt;height:175.35pt" o:ole="">
            <v:imagedata r:id="rId50" o:title=""/>
          </v:shape>
          <o:OLEObject Type="Embed" ProgID="Equation.DSMT4" ShapeID="_x0000_i1047" DrawAspect="Content" ObjectID="_1786652421" r:id="rId51"/>
        </w:object>
      </w:r>
      <w:r>
        <w:tab/>
      </w:r>
      <w:r w:rsidR="00A91681">
        <w:fldChar w:fldCharType="begin"/>
      </w:r>
      <w:r w:rsidR="00A91681">
        <w:instrText xml:space="preserve"> MACROBUTTON MTPlaceRef \* MERGEFORMAT </w:instrText>
      </w:r>
      <w:r w:rsidR="00A91681">
        <w:fldChar w:fldCharType="begin"/>
      </w:r>
      <w:r w:rsidR="00A91681">
        <w:instrText xml:space="preserve"> SEQ MTEqn \h \* MERGEFORMAT </w:instrText>
      </w:r>
      <w:r w:rsidR="00A91681">
        <w:fldChar w:fldCharType="end"/>
      </w:r>
      <w:r w:rsidR="00A91681">
        <w:instrText>(</w:instrText>
      </w:r>
      <w:fldSimple w:instr=" SEQ MTEqn \c \* Arabic \* MERGEFORMAT ">
        <w:r w:rsidR="00107337">
          <w:rPr>
            <w:noProof/>
          </w:rPr>
          <w:instrText>9</w:instrText>
        </w:r>
      </w:fldSimple>
      <w:r w:rsidR="00A91681">
        <w:instrText>)</w:instrText>
      </w:r>
      <w:r w:rsidR="00A91681">
        <w:fldChar w:fldCharType="end"/>
      </w:r>
    </w:p>
    <w:p w14:paraId="09C47BBA" w14:textId="22FD5721" w:rsidR="004C66DE" w:rsidRDefault="004C66DE" w:rsidP="004C66DE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system of </w:t>
      </w:r>
      <w:r>
        <w:rPr>
          <w:rFonts w:ascii="Times New Roman" w:hAnsi="Times New Roman" w:cs="Times New Roman"/>
          <w:b/>
          <w:bCs/>
          <w:sz w:val="20"/>
          <w:szCs w:val="20"/>
        </w:rPr>
        <w:t>Eq. (</w:t>
      </w:r>
      <w:r w:rsidR="0041459D">
        <w:rPr>
          <w:rFonts w:ascii="Times New Roman" w:hAnsi="Times New Roman" w:cs="Times New Roman" w:hint="eastAsia"/>
          <w:b/>
          <w:bCs/>
          <w:sz w:val="20"/>
          <w:szCs w:val="20"/>
        </w:rPr>
        <w:t>9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 xml:space="preserve">is rewritten as </w:t>
      </w:r>
      <w:r>
        <w:rPr>
          <w:rFonts w:ascii="Times New Roman" w:hAnsi="Times New Roman" w:cs="Times New Roman"/>
          <w:b/>
          <w:bCs/>
          <w:sz w:val="20"/>
          <w:szCs w:val="20"/>
        </w:rPr>
        <w:t>Eq (</w:t>
      </w:r>
      <w:r w:rsidR="0041459D">
        <w:rPr>
          <w:rFonts w:ascii="Times New Roman" w:hAnsi="Times New Roman" w:cs="Times New Roman" w:hint="eastAsia"/>
          <w:b/>
          <w:bCs/>
          <w:sz w:val="20"/>
          <w:szCs w:val="20"/>
        </w:rPr>
        <w:t>10</w:t>
      </w:r>
      <w:r>
        <w:rPr>
          <w:rFonts w:ascii="Times New Roman" w:hAnsi="Times New Roman" w:cs="Times New Roman"/>
          <w:b/>
          <w:bCs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using the matrix form:</w:t>
      </w:r>
    </w:p>
    <w:p w14:paraId="51CB4AE3" w14:textId="690557D1" w:rsidR="004C66DE" w:rsidRDefault="004C66DE" w:rsidP="004C66DE">
      <w:pPr>
        <w:pStyle w:val="MTDisplayEquation"/>
      </w:pPr>
      <w:r>
        <w:tab/>
      </w:r>
      <w:r>
        <w:rPr>
          <w:position w:val="-6"/>
        </w:rPr>
        <w:object w:dxaOrig="816" w:dyaOrig="266" w14:anchorId="744A99DD">
          <v:shape id="_x0000_i1048" type="#_x0000_t75" style="width:40.65pt;height:13.35pt" o:ole="">
            <v:imagedata r:id="rId52" o:title=""/>
          </v:shape>
          <o:OLEObject Type="Embed" ProgID="Equation.DSMT4" ShapeID="_x0000_i1048" DrawAspect="Content" ObjectID="_1786652422" r:id="rId53"/>
        </w:object>
      </w:r>
      <w:r>
        <w:tab/>
      </w:r>
      <w:r w:rsidR="00A91681">
        <w:fldChar w:fldCharType="begin"/>
      </w:r>
      <w:r w:rsidR="00A91681">
        <w:instrText xml:space="preserve"> MACROBUTTON MTPlaceRef \* MERGEFORMAT </w:instrText>
      </w:r>
      <w:r w:rsidR="00A91681">
        <w:fldChar w:fldCharType="begin"/>
      </w:r>
      <w:r w:rsidR="00A91681">
        <w:instrText xml:space="preserve"> SEQ MTEqn \h \* MERGEFORMAT </w:instrText>
      </w:r>
      <w:r w:rsidR="00A91681">
        <w:fldChar w:fldCharType="end"/>
      </w:r>
      <w:r w:rsidR="00A91681">
        <w:instrText>(</w:instrText>
      </w:r>
      <w:fldSimple w:instr=" SEQ MTEqn \c \* Arabic \* MERGEFORMAT ">
        <w:r w:rsidR="00107337">
          <w:rPr>
            <w:noProof/>
          </w:rPr>
          <w:instrText>10</w:instrText>
        </w:r>
      </w:fldSimple>
      <w:r w:rsidR="00A91681">
        <w:instrText>)</w:instrText>
      </w:r>
      <w:r w:rsidR="00A91681">
        <w:fldChar w:fldCharType="end"/>
      </w:r>
    </w:p>
    <w:p w14:paraId="7F04C8C4" w14:textId="08ECE40E" w:rsidR="004C66DE" w:rsidRDefault="004C66DE" w:rsidP="004C66DE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 xml:space="preserve">Bring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Eq. (</w:t>
      </w:r>
      <w:r w:rsidR="00AF654E">
        <w:rPr>
          <w:rFonts w:ascii="Times New Roman" w:hAnsi="Times New Roman" w:cs="Times New Roman" w:hint="eastAsia"/>
          <w:b/>
          <w:bCs/>
          <w:sz w:val="20"/>
          <w:szCs w:val="20"/>
        </w:rPr>
        <w:t>7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)</w:t>
      </w:r>
      <w:r>
        <w:rPr>
          <w:rFonts w:ascii="Times New Roman" w:hAnsi="Times New Roman" w:cs="Times New Roman" w:hint="eastAsia"/>
          <w:sz w:val="20"/>
          <w:szCs w:val="20"/>
        </w:rPr>
        <w:t xml:space="preserve"> into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Eq. (</w:t>
      </w:r>
      <w:r w:rsidR="00AF654E">
        <w:rPr>
          <w:rFonts w:ascii="Times New Roman" w:hAnsi="Times New Roman" w:cs="Times New Roman" w:hint="eastAsia"/>
          <w:b/>
          <w:bCs/>
          <w:sz w:val="20"/>
          <w:szCs w:val="20"/>
        </w:rPr>
        <w:t>10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)</w:t>
      </w:r>
      <w:r>
        <w:rPr>
          <w:rFonts w:ascii="Times New Roman" w:hAnsi="Times New Roman" w:cs="Times New Roman" w:hint="eastAsia"/>
          <w:sz w:val="20"/>
          <w:szCs w:val="20"/>
        </w:rPr>
        <w:t xml:space="preserve"> and tidy up to get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Eq. (1</w:t>
      </w:r>
      <w:r w:rsidR="0041459D">
        <w:rPr>
          <w:rFonts w:ascii="Times New Roman" w:hAnsi="Times New Roman" w:cs="Times New Roman" w:hint="eastAsia"/>
          <w:b/>
          <w:bCs/>
          <w:sz w:val="20"/>
          <w:szCs w:val="20"/>
        </w:rPr>
        <w:t>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)</w:t>
      </w:r>
    </w:p>
    <w:p w14:paraId="75971364" w14:textId="46EDD0BD" w:rsidR="004C66DE" w:rsidRDefault="004C66DE" w:rsidP="004C66DE">
      <w:pPr>
        <w:pStyle w:val="MTDisplayEquation"/>
      </w:pPr>
      <w:r>
        <w:tab/>
      </w:r>
      <w:r>
        <w:rPr>
          <w:position w:val="-14"/>
        </w:rPr>
        <w:object w:dxaOrig="1532" w:dyaOrig="408" w14:anchorId="6CFDB91B">
          <v:shape id="_x0000_i1049" type="#_x0000_t75" style="width:76.65pt;height:20.9pt" o:ole="">
            <v:imagedata r:id="rId54" o:title=""/>
          </v:shape>
          <o:OLEObject Type="Embed" ProgID="Equation.DSMT4" ShapeID="_x0000_i1049" DrawAspect="Content" ObjectID="_1786652423" r:id="rId55"/>
        </w:object>
      </w:r>
      <w:r>
        <w:tab/>
      </w:r>
      <w:r w:rsidR="00A91681">
        <w:fldChar w:fldCharType="begin"/>
      </w:r>
      <w:r w:rsidR="00A91681">
        <w:instrText xml:space="preserve"> MACROBUTTON MTPlaceRef \* MERGEFORMAT </w:instrText>
      </w:r>
      <w:r w:rsidR="00A91681">
        <w:fldChar w:fldCharType="begin"/>
      </w:r>
      <w:r w:rsidR="00A91681">
        <w:instrText xml:space="preserve"> SEQ MTEqn \h \* MERGEFORMAT </w:instrText>
      </w:r>
      <w:r w:rsidR="00A91681">
        <w:fldChar w:fldCharType="end"/>
      </w:r>
      <w:r w:rsidR="00A91681">
        <w:instrText>(</w:instrText>
      </w:r>
      <w:fldSimple w:instr=" SEQ MTEqn \c \* Arabic \* MERGEFORMAT ">
        <w:r w:rsidR="00107337">
          <w:rPr>
            <w:noProof/>
          </w:rPr>
          <w:instrText>11</w:instrText>
        </w:r>
      </w:fldSimple>
      <w:r w:rsidR="00A91681">
        <w:instrText>)</w:instrText>
      </w:r>
      <w:r w:rsidR="00A91681">
        <w:fldChar w:fldCharType="end"/>
      </w:r>
    </w:p>
    <w:p w14:paraId="3FCFDDD6" w14:textId="0D65B089" w:rsidR="004C66DE" w:rsidRDefault="004C66DE" w:rsidP="004C66D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Bring the data</w:t>
      </w:r>
      <w:r w:rsidR="005C4367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into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Eq. (1</w:t>
      </w:r>
      <w:r w:rsidR="00AF654E">
        <w:rPr>
          <w:rFonts w:ascii="Times New Roman" w:hAnsi="Times New Roman" w:cs="Times New Roman" w:hint="eastAsia"/>
          <w:b/>
          <w:bCs/>
          <w:sz w:val="20"/>
          <w:szCs w:val="20"/>
        </w:rPr>
        <w:t>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)</w:t>
      </w:r>
      <w:r>
        <w:rPr>
          <w:rFonts w:ascii="Times New Roman" w:hAnsi="Times New Roman" w:cs="Times New Roman" w:hint="eastAsia"/>
          <w:sz w:val="20"/>
          <w:szCs w:val="20"/>
        </w:rPr>
        <w:t xml:space="preserve"> and further sort out the nonlinear equation, as shown in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Eq. (1</w:t>
      </w:r>
      <w:r w:rsidR="00AF654E"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)</w:t>
      </w:r>
      <w:r>
        <w:rPr>
          <w:rFonts w:ascii="Times New Roman" w:hAnsi="Times New Roman" w:cs="Times New Roman" w:hint="eastAsia"/>
          <w:sz w:val="20"/>
          <w:szCs w:val="20"/>
        </w:rPr>
        <w:t>:</w:t>
      </w:r>
    </w:p>
    <w:p w14:paraId="247E33FC" w14:textId="4445BCCB" w:rsidR="004C66DE" w:rsidRDefault="004C66DE" w:rsidP="004C66DE">
      <w:pPr>
        <w:pStyle w:val="MTDisplayEquation"/>
      </w:pPr>
      <w:r>
        <w:tab/>
      </w:r>
      <w:r>
        <w:rPr>
          <w:position w:val="-10"/>
        </w:rPr>
        <w:object w:dxaOrig="5968" w:dyaOrig="300" w14:anchorId="5CB32A88">
          <v:shape id="_x0000_i1050" type="#_x0000_t75" style="width:297.85pt;height:15.1pt" o:ole="">
            <v:imagedata r:id="rId56" o:title=""/>
          </v:shape>
          <o:OLEObject Type="Embed" ProgID="Equation.DSMT4" ShapeID="_x0000_i1050" DrawAspect="Content" ObjectID="_1786652424" r:id="rId57"/>
        </w:object>
      </w:r>
      <w:r>
        <w:tab/>
      </w:r>
      <w:r w:rsidR="00A91681">
        <w:fldChar w:fldCharType="begin"/>
      </w:r>
      <w:r w:rsidR="00A91681">
        <w:instrText xml:space="preserve"> MACROBUTTON MTPlaceRef \* MERGEFORMAT </w:instrText>
      </w:r>
      <w:r w:rsidR="00A91681">
        <w:fldChar w:fldCharType="begin"/>
      </w:r>
      <w:r w:rsidR="00A91681">
        <w:instrText xml:space="preserve"> SEQ MTEqn \h \* MERGEFORMAT </w:instrText>
      </w:r>
      <w:r w:rsidR="00A91681">
        <w:fldChar w:fldCharType="end"/>
      </w:r>
      <w:r w:rsidR="00A91681">
        <w:instrText>(</w:instrText>
      </w:r>
      <w:fldSimple w:instr=" SEQ MTEqn \c \* Arabic \* MERGEFORMAT ">
        <w:r w:rsidR="00107337">
          <w:rPr>
            <w:noProof/>
          </w:rPr>
          <w:instrText>12</w:instrText>
        </w:r>
      </w:fldSimple>
      <w:r w:rsidR="00A91681">
        <w:instrText>)</w:instrText>
      </w:r>
      <w:r w:rsidR="00A91681">
        <w:fldChar w:fldCharType="end"/>
      </w:r>
    </w:p>
    <w:p w14:paraId="189D0AD7" w14:textId="77777777" w:rsidR="004C66DE" w:rsidRDefault="004C66DE" w:rsidP="004C66DE">
      <w:pPr>
        <w:spacing w:line="360" w:lineRule="auto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position w:val="-12"/>
          <w:sz w:val="20"/>
          <w:szCs w:val="20"/>
        </w:rPr>
        <w:object w:dxaOrig="2406" w:dyaOrig="333" w14:anchorId="607388A2">
          <v:shape id="_x0000_i1051" type="#_x0000_t75" style="width:120.2pt;height:16.25pt" o:ole="">
            <v:imagedata r:id="rId58" o:title=""/>
          </v:shape>
          <o:OLEObject Type="Embed" ProgID="Equation.DSMT4" ShapeID="_x0000_i1051" DrawAspect="Content" ObjectID="_1786652425" r:id="rId59"/>
        </w:object>
      </w:r>
    </w:p>
    <w:p w14:paraId="2B99A7BE" w14:textId="71CAD8A7" w:rsidR="00A36B43" w:rsidRPr="00955044" w:rsidRDefault="00AB4EDE" w:rsidP="00A36B43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S2. </w:t>
      </w:r>
      <w:r w:rsidR="00955044" w:rsidRPr="00955044">
        <w:rPr>
          <w:rFonts w:ascii="Times New Roman" w:hAnsi="Times New Roman" w:cs="Times New Roman" w:hint="eastAsia"/>
          <w:b/>
          <w:bCs/>
          <w:sz w:val="20"/>
          <w:szCs w:val="20"/>
        </w:rPr>
        <w:t>Validation of the model</w:t>
      </w:r>
    </w:p>
    <w:p w14:paraId="5E2528E3" w14:textId="3E714588" w:rsidR="004C66DE" w:rsidRDefault="004C66DE" w:rsidP="004C66DE">
      <w:pPr>
        <w:spacing w:line="48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To validate the nonlinear least squares model, performance was evaluated using the mean square error (MSE)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and the coefficient of determination (R²). These functions are defined in </w:t>
      </w:r>
      <w:r>
        <w:rPr>
          <w:rFonts w:ascii="Times New Roman" w:hAnsi="Times New Roman" w:cs="Times New Roman"/>
          <w:b/>
          <w:bCs/>
          <w:sz w:val="20"/>
          <w:szCs w:val="20"/>
        </w:rPr>
        <w:t>Eq. (1</w:t>
      </w:r>
      <w:r w:rsidR="00AF654E">
        <w:rPr>
          <w:rFonts w:ascii="Times New Roman" w:hAnsi="Times New Roman" w:cs="Times New Roman" w:hint="eastAsia"/>
          <w:b/>
          <w:bCs/>
          <w:sz w:val="20"/>
          <w:szCs w:val="20"/>
        </w:rPr>
        <w:t>3</w:t>
      </w:r>
      <w:r>
        <w:rPr>
          <w:rFonts w:ascii="Times New Roman" w:hAnsi="Times New Roman" w:cs="Times New Roman"/>
          <w:b/>
          <w:bCs/>
          <w:sz w:val="20"/>
          <w:szCs w:val="20"/>
        </w:rPr>
        <w:t>)</w:t>
      </w:r>
      <w:r>
        <w:rPr>
          <w:rFonts w:ascii="Times New Roman" w:hAnsi="Times New Roman" w:cs="Times New Roman" w:hint="eastAsia"/>
          <w:sz w:val="20"/>
          <w:szCs w:val="20"/>
        </w:rPr>
        <w:t xml:space="preserve"> and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Eq. </w:t>
      </w: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(1</w:t>
      </w:r>
      <w:r w:rsidR="00AF654E">
        <w:rPr>
          <w:rFonts w:ascii="Times New Roman" w:hAnsi="Times New Roman" w:cs="Times New Roman" w:hint="eastAsia"/>
          <w:b/>
          <w:bCs/>
          <w:sz w:val="20"/>
          <w:szCs w:val="20"/>
        </w:rPr>
        <w:t>4</w:t>
      </w:r>
      <w:r>
        <w:rPr>
          <w:rFonts w:ascii="Times New Roman" w:hAnsi="Times New Roman" w:cs="Times New Roman"/>
          <w:b/>
          <w:bCs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, respectively.</w:t>
      </w:r>
    </w:p>
    <w:p w14:paraId="529E7464" w14:textId="52A6194E" w:rsidR="004C66DE" w:rsidRDefault="004C66DE" w:rsidP="004C66DE">
      <w:pPr>
        <w:pStyle w:val="MTDisplayEquation"/>
        <w:jc w:val="both"/>
      </w:pPr>
      <w:r>
        <w:tab/>
      </w:r>
      <w:r>
        <w:rPr>
          <w:position w:val="-24"/>
        </w:rPr>
        <w:object w:dxaOrig="1740" w:dyaOrig="624" w14:anchorId="4B4D97E7">
          <v:shape id="_x0000_i1052" type="#_x0000_t75" style="width:87.1pt;height:31.35pt" o:ole="">
            <v:imagedata r:id="rId60" o:title=""/>
          </v:shape>
          <o:OLEObject Type="Embed" ProgID="Equation.DSMT4" ShapeID="_x0000_i1052" DrawAspect="Content" ObjectID="_1786652426" r:id="rId61"/>
        </w:object>
      </w:r>
      <w:r>
        <w:tab/>
      </w:r>
      <w:r w:rsidR="00A91681">
        <w:fldChar w:fldCharType="begin"/>
      </w:r>
      <w:r w:rsidR="00A91681">
        <w:instrText xml:space="preserve"> MACROBUTTON MTPlaceRef \* MERGEFORMAT </w:instrText>
      </w:r>
      <w:r w:rsidR="00A91681">
        <w:fldChar w:fldCharType="begin"/>
      </w:r>
      <w:r w:rsidR="00A91681">
        <w:instrText xml:space="preserve"> SEQ MTEqn \h \* MERGEFORMAT </w:instrText>
      </w:r>
      <w:r w:rsidR="00A91681">
        <w:fldChar w:fldCharType="end"/>
      </w:r>
      <w:r w:rsidR="00A91681">
        <w:instrText>(</w:instrText>
      </w:r>
      <w:fldSimple w:instr=" SEQ MTEqn \c \* Arabic \* MERGEFORMAT ">
        <w:r w:rsidR="00107337">
          <w:rPr>
            <w:noProof/>
          </w:rPr>
          <w:instrText>13</w:instrText>
        </w:r>
      </w:fldSimple>
      <w:r w:rsidR="00A91681">
        <w:instrText>)</w:instrText>
      </w:r>
      <w:r w:rsidR="00A91681">
        <w:fldChar w:fldCharType="end"/>
      </w:r>
    </w:p>
    <w:p w14:paraId="23E3F7B2" w14:textId="6217DDC8" w:rsidR="004C66DE" w:rsidRDefault="004C66DE" w:rsidP="004C66DE">
      <w:pPr>
        <w:pStyle w:val="MTDisplayEquation"/>
      </w:pPr>
      <w:r>
        <w:tab/>
      </w:r>
      <w:r>
        <w:rPr>
          <w:position w:val="-56"/>
        </w:rPr>
        <w:object w:dxaOrig="2580" w:dyaOrig="1207" w14:anchorId="7AC945B7">
          <v:shape id="_x0000_i1053" type="#_x0000_t75" style="width:128.9pt;height:60.4pt" o:ole="">
            <v:imagedata r:id="rId62" o:title=""/>
          </v:shape>
          <o:OLEObject Type="Embed" ProgID="Equation.DSMT4" ShapeID="_x0000_i1053" DrawAspect="Content" ObjectID="_1786652427" r:id="rId63"/>
        </w:object>
      </w:r>
      <w:r>
        <w:tab/>
      </w:r>
      <w:r w:rsidR="00A91681">
        <w:fldChar w:fldCharType="begin"/>
      </w:r>
      <w:r w:rsidR="00A91681">
        <w:instrText xml:space="preserve"> MACROBUTTON MTPlaceRef \* MERGEFORMAT </w:instrText>
      </w:r>
      <w:r w:rsidR="00A91681">
        <w:fldChar w:fldCharType="begin"/>
      </w:r>
      <w:r w:rsidR="00A91681">
        <w:instrText xml:space="preserve"> SEQ MTEqn \h \* MERGEFORMAT </w:instrText>
      </w:r>
      <w:r w:rsidR="00A91681">
        <w:fldChar w:fldCharType="end"/>
      </w:r>
      <w:r w:rsidR="00A91681">
        <w:instrText>(</w:instrText>
      </w:r>
      <w:fldSimple w:instr=" SEQ MTEqn \c \* Arabic \* MERGEFORMAT ">
        <w:r w:rsidR="00107337">
          <w:rPr>
            <w:noProof/>
          </w:rPr>
          <w:instrText>14</w:instrText>
        </w:r>
      </w:fldSimple>
      <w:r w:rsidR="00A91681">
        <w:instrText>)</w:instrText>
      </w:r>
      <w:r w:rsidR="00A91681">
        <w:fldChar w:fldCharType="end"/>
      </w:r>
    </w:p>
    <w:p w14:paraId="7BA2398F" w14:textId="77777777" w:rsidR="004C66DE" w:rsidRDefault="004C66DE" w:rsidP="004C66DE">
      <w:pPr>
        <w:spacing w:line="48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Where </w:t>
      </w:r>
      <w:r>
        <w:rPr>
          <w:rFonts w:ascii="Times New Roman" w:hAnsi="Times New Roman" w:cs="Times New Roman"/>
          <w:i/>
          <w:iCs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 xml:space="preserve"> is the number of samples; </w:t>
      </w:r>
      <w:r>
        <w:rPr>
          <w:rFonts w:ascii="Times New Roman" w:hAnsi="Times New Roman" w:cs="Times New Roman"/>
          <w:position w:val="-10"/>
          <w:sz w:val="20"/>
          <w:szCs w:val="20"/>
        </w:rPr>
        <w:object w:dxaOrig="233" w:dyaOrig="300" w14:anchorId="168484A7">
          <v:shape id="_x0000_i1054" type="#_x0000_t75" style="width:11.6pt;height:15.1pt" o:ole="">
            <v:imagedata r:id="rId64" o:title=""/>
          </v:shape>
          <o:OLEObject Type="Embed" ProgID="Equation.DSMT4" ShapeID="_x0000_i1054" DrawAspect="Content" ObjectID="_1786652428" r:id="rId65"/>
        </w:objec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is the actual value of the sample; </w:t>
      </w:r>
      <w:r>
        <w:rPr>
          <w:rFonts w:ascii="Times New Roman" w:hAnsi="Times New Roman" w:cs="Times New Roman"/>
          <w:position w:val="-10"/>
          <w:sz w:val="20"/>
          <w:szCs w:val="20"/>
        </w:rPr>
        <w:object w:dxaOrig="208" w:dyaOrig="300" w14:anchorId="74E1C837">
          <v:shape id="_x0000_i1055" type="#_x0000_t75" style="width:10.45pt;height:15.1pt" o:ole="">
            <v:imagedata r:id="rId66" o:title=""/>
          </v:shape>
          <o:OLEObject Type="Embed" ProgID="Equation.DSMT4" ShapeID="_x0000_i1055" DrawAspect="Content" ObjectID="_1786652429" r:id="rId67"/>
        </w:objec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is the predicted value of the sample; </w:t>
      </w:r>
      <w:r>
        <w:rPr>
          <w:rFonts w:ascii="Times New Roman" w:hAnsi="Times New Roman" w:cs="Times New Roman"/>
          <w:i/>
          <w:iCs/>
          <w:sz w:val="20"/>
          <w:szCs w:val="20"/>
        </w:rPr>
        <w:t>RSS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bookmarkStart w:id="1" w:name="OLE_LINK21"/>
      <w:r>
        <w:rPr>
          <w:rFonts w:ascii="Times New Roman" w:hAnsi="Times New Roman" w:cs="Times New Roman"/>
          <w:sz w:val="20"/>
          <w:szCs w:val="20"/>
        </w:rPr>
        <w:t xml:space="preserve">is the residual sum of squares; </w:t>
      </w:r>
      <w:r>
        <w:rPr>
          <w:rFonts w:ascii="Times New Roman" w:hAnsi="Times New Roman" w:cs="Times New Roman"/>
          <w:i/>
          <w:iCs/>
          <w:sz w:val="20"/>
          <w:szCs w:val="20"/>
        </w:rPr>
        <w:t>TSS</w:t>
      </w:r>
      <w:r>
        <w:rPr>
          <w:rFonts w:ascii="Times New Roman" w:hAnsi="Times New Roman" w:cs="Times New Roman"/>
          <w:sz w:val="20"/>
          <w:szCs w:val="20"/>
        </w:rPr>
        <w:t xml:space="preserve"> is the total sum of squares.</w:t>
      </w:r>
    </w:p>
    <w:bookmarkEnd w:id="1"/>
    <w:p w14:paraId="0040045C" w14:textId="27FD61E6" w:rsidR="00DE470E" w:rsidRDefault="0054100E" w:rsidP="00DE470E">
      <w:pPr>
        <w:pStyle w:val="MTDisplayEquation"/>
      </w:pPr>
      <w:r w:rsidRPr="0054100E">
        <w:rPr>
          <w:rFonts w:hint="eastAsia"/>
        </w:rPr>
        <w:t xml:space="preserve">The F-test is used to measure the degree of significance of the regression equation as in </w:t>
      </w:r>
      <w:r w:rsidRPr="0054100E">
        <w:rPr>
          <w:rFonts w:hint="eastAsia"/>
          <w:b/>
          <w:bCs/>
        </w:rPr>
        <w:t>Eq. 15</w:t>
      </w:r>
      <w:r>
        <w:rPr>
          <w:rFonts w:hint="eastAsia"/>
        </w:rPr>
        <w:t>.</w:t>
      </w:r>
      <w:r w:rsidR="00DE470E">
        <w:tab/>
      </w:r>
      <w:r w:rsidR="00DE470E">
        <w:rPr>
          <w:position w:val="-52"/>
        </w:rPr>
        <w:object w:dxaOrig="2505" w:dyaOrig="1140" w14:anchorId="2FFC3800">
          <v:shape id="_x0000_i1056" type="#_x0000_t75" style="width:125.4pt;height:56.9pt" o:ole="">
            <v:imagedata r:id="rId68" o:title=""/>
          </v:shape>
          <o:OLEObject Type="Embed" ProgID="Equation.DSMT4" ShapeID="_x0000_i1056" DrawAspect="Content" ObjectID="_1786652430" r:id="rId69"/>
        </w:object>
      </w:r>
      <w:r w:rsidR="00DE470E">
        <w:tab/>
      </w:r>
      <w:r w:rsidR="00A91681">
        <w:fldChar w:fldCharType="begin"/>
      </w:r>
      <w:r w:rsidR="00A91681">
        <w:instrText xml:space="preserve"> MACROBUTTON MTPlaceRef \* MERGEFORMAT </w:instrText>
      </w:r>
      <w:r w:rsidR="00A91681">
        <w:fldChar w:fldCharType="begin"/>
      </w:r>
      <w:r w:rsidR="00A91681">
        <w:instrText xml:space="preserve"> SEQ MTEqn \h \* MERGEFORMAT </w:instrText>
      </w:r>
      <w:r w:rsidR="00A91681">
        <w:fldChar w:fldCharType="end"/>
      </w:r>
      <w:r w:rsidR="00A91681">
        <w:instrText>(</w:instrText>
      </w:r>
      <w:fldSimple w:instr=" SEQ MTEqn \c \* Arabic \* MERGEFORMAT ">
        <w:r w:rsidR="00107337">
          <w:rPr>
            <w:noProof/>
          </w:rPr>
          <w:instrText>15</w:instrText>
        </w:r>
      </w:fldSimple>
      <w:r w:rsidR="00A91681">
        <w:instrText>)</w:instrText>
      </w:r>
      <w:r w:rsidR="00A91681">
        <w:fldChar w:fldCharType="end"/>
      </w:r>
    </w:p>
    <w:p w14:paraId="32F3FB3D" w14:textId="4D4873BE" w:rsidR="00DE470E" w:rsidRDefault="00DE470E" w:rsidP="00DE470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 xml:space="preserve">Where </w:t>
      </w:r>
      <w:r>
        <w:rPr>
          <w:rFonts w:ascii="Times New Roman" w:hAnsi="Times New Roman" w:cs="Times New Roman" w:hint="eastAsia"/>
          <w:i/>
          <w:iCs/>
          <w:sz w:val="20"/>
          <w:szCs w:val="20"/>
        </w:rPr>
        <w:t>U</w:t>
      </w:r>
      <w:r>
        <w:rPr>
          <w:rFonts w:ascii="Times New Roman" w:hAnsi="Times New Roman" w:cs="Times New Roman" w:hint="eastAsia"/>
          <w:sz w:val="20"/>
          <w:szCs w:val="20"/>
        </w:rPr>
        <w:t xml:space="preserve"> is the regressive sum of squares,</w:t>
      </w:r>
      <w:r>
        <w:rPr>
          <w:rFonts w:ascii="Times New Roman" w:hAnsi="Times New Roman" w:cs="Times New Roman" w:hint="eastAsia"/>
          <w:i/>
          <w:iCs/>
          <w:sz w:val="20"/>
          <w:szCs w:val="20"/>
        </w:rPr>
        <w:t xml:space="preserve"> Q</w:t>
      </w:r>
      <w:r>
        <w:rPr>
          <w:rFonts w:ascii="Times New Roman" w:hAnsi="Times New Roman" w:cs="Times New Roman" w:hint="eastAsia"/>
          <w:sz w:val="20"/>
          <w:szCs w:val="20"/>
        </w:rPr>
        <w:t xml:space="preserve"> is the residual sum of squares</w:t>
      </w:r>
      <w:r w:rsidR="00D324D6">
        <w:rPr>
          <w:rFonts w:ascii="Times New Roman" w:hAnsi="Times New Roman" w:cs="Times New Roman" w:hint="eastAsia"/>
          <w:sz w:val="20"/>
          <w:szCs w:val="20"/>
        </w:rPr>
        <w:t>.</w:t>
      </w:r>
    </w:p>
    <w:p w14:paraId="273F951E" w14:textId="77777777" w:rsidR="00D324D6" w:rsidRDefault="00D324D6" w:rsidP="00DE470E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1D1DF92" w14:textId="1C9BCFD2" w:rsidR="00C00752" w:rsidRPr="00C00752" w:rsidRDefault="0009349B" w:rsidP="00C00752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S3. </w:t>
      </w:r>
      <w:r w:rsidRPr="00955044">
        <w:rPr>
          <w:rFonts w:ascii="Times New Roman" w:hAnsi="Times New Roman" w:cs="Times New Roman" w:hint="eastAsia"/>
          <w:b/>
          <w:bCs/>
          <w:sz w:val="20"/>
          <w:szCs w:val="20"/>
        </w:rPr>
        <w:t>Validation of the model</w:t>
      </w:r>
    </w:p>
    <w:p w14:paraId="7896C28F" w14:textId="4F498075" w:rsidR="0009349B" w:rsidRDefault="00C00752" w:rsidP="00C00752">
      <w:pPr>
        <w:jc w:val="center"/>
        <w:rPr>
          <w:rFonts w:hint="eastAsia"/>
        </w:rPr>
      </w:pPr>
      <w:r w:rsidRPr="00C00752">
        <w:rPr>
          <w:noProof/>
        </w:rPr>
        <w:drawing>
          <wp:inline distT="0" distB="0" distL="0" distR="0" wp14:anchorId="2357F8A5" wp14:editId="688B9E6C">
            <wp:extent cx="1193506" cy="4318775"/>
            <wp:effectExtent l="0" t="635" r="6350" b="6350"/>
            <wp:docPr id="20213226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8" r="28450"/>
                    <a:stretch/>
                  </pic:blipFill>
                  <pic:spPr bwMode="auto">
                    <a:xfrm rot="5400000">
                      <a:off x="0" y="0"/>
                      <a:ext cx="119384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B74EF" w14:textId="340BA71E" w:rsidR="00C00752" w:rsidRDefault="00172015" w:rsidP="00D324D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1C29E6">
        <w:rPr>
          <w:rFonts w:ascii="Times New Roman" w:hAnsi="Times New Roman" w:cs="Times New Roman"/>
          <w:b/>
          <w:bCs/>
          <w:sz w:val="20"/>
          <w:szCs w:val="20"/>
        </w:rPr>
        <w:t xml:space="preserve">Fig. </w:t>
      </w:r>
      <w:r w:rsidR="007753F5">
        <w:rPr>
          <w:rFonts w:ascii="Times New Roman" w:hAnsi="Times New Roman" w:cs="Times New Roman" w:hint="eastAsia"/>
          <w:b/>
          <w:bCs/>
          <w:sz w:val="20"/>
          <w:szCs w:val="20"/>
        </w:rPr>
        <w:t>S</w:t>
      </w:r>
      <w:r w:rsidRPr="001C29E6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1C29E6">
        <w:rPr>
          <w:rFonts w:ascii="Times New Roman" w:hAnsi="Times New Roman" w:cs="Times New Roman"/>
          <w:sz w:val="20"/>
          <w:szCs w:val="20"/>
        </w:rPr>
        <w:t xml:space="preserve"> Pictures of paper at different processing temperatures. Note From left to right the pre-treatment conditions are, in order, acacia wood raw material, T120t60</w:t>
      </w:r>
      <w:r w:rsidR="00D324D6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="00D324D6" w:rsidRPr="001C29E6">
        <w:rPr>
          <w:rFonts w:ascii="Times New Roman" w:hAnsi="Times New Roman" w:cs="Times New Roman"/>
          <w:sz w:val="20"/>
          <w:szCs w:val="20"/>
        </w:rPr>
        <w:t>T1</w:t>
      </w:r>
      <w:r w:rsidR="00D324D6">
        <w:rPr>
          <w:rFonts w:ascii="Times New Roman" w:hAnsi="Times New Roman" w:cs="Times New Roman" w:hint="eastAsia"/>
          <w:sz w:val="20"/>
          <w:szCs w:val="20"/>
        </w:rPr>
        <w:t>3</w:t>
      </w:r>
      <w:r w:rsidR="00D324D6" w:rsidRPr="001C29E6">
        <w:rPr>
          <w:rFonts w:ascii="Times New Roman" w:hAnsi="Times New Roman" w:cs="Times New Roman"/>
          <w:sz w:val="20"/>
          <w:szCs w:val="20"/>
        </w:rPr>
        <w:t>0t60</w:t>
      </w:r>
      <w:r w:rsidR="00D324D6">
        <w:rPr>
          <w:rFonts w:ascii="Times New Roman" w:hAnsi="Times New Roman" w:cs="Times New Roman" w:hint="eastAsia"/>
          <w:sz w:val="20"/>
          <w:szCs w:val="20"/>
        </w:rPr>
        <w:t>,</w:t>
      </w:r>
      <w:r w:rsidR="00D324D6" w:rsidRPr="00D324D6">
        <w:rPr>
          <w:rFonts w:ascii="Times New Roman" w:hAnsi="Times New Roman" w:cs="Times New Roman"/>
          <w:sz w:val="20"/>
          <w:szCs w:val="20"/>
        </w:rPr>
        <w:t xml:space="preserve"> </w:t>
      </w:r>
      <w:r w:rsidR="00D324D6" w:rsidRPr="001C29E6">
        <w:rPr>
          <w:rFonts w:ascii="Times New Roman" w:hAnsi="Times New Roman" w:cs="Times New Roman"/>
          <w:sz w:val="20"/>
          <w:szCs w:val="20"/>
        </w:rPr>
        <w:t>T1</w:t>
      </w:r>
      <w:r w:rsidR="00D324D6">
        <w:rPr>
          <w:rFonts w:ascii="Times New Roman" w:hAnsi="Times New Roman" w:cs="Times New Roman" w:hint="eastAsia"/>
          <w:sz w:val="20"/>
          <w:szCs w:val="20"/>
        </w:rPr>
        <w:t>4</w:t>
      </w:r>
      <w:r w:rsidR="00D324D6" w:rsidRPr="001C29E6">
        <w:rPr>
          <w:rFonts w:ascii="Times New Roman" w:hAnsi="Times New Roman" w:cs="Times New Roman"/>
          <w:sz w:val="20"/>
          <w:szCs w:val="20"/>
        </w:rPr>
        <w:t>0t60</w:t>
      </w:r>
      <w:r w:rsidR="00D324D6">
        <w:rPr>
          <w:rFonts w:ascii="Times New Roman" w:hAnsi="Times New Roman" w:cs="Times New Roman" w:hint="eastAsia"/>
          <w:sz w:val="20"/>
          <w:szCs w:val="20"/>
        </w:rPr>
        <w:t>,</w:t>
      </w:r>
      <w:r w:rsidR="00D324D6" w:rsidRPr="00D324D6">
        <w:rPr>
          <w:rFonts w:ascii="Times New Roman" w:hAnsi="Times New Roman" w:cs="Times New Roman"/>
          <w:sz w:val="20"/>
          <w:szCs w:val="20"/>
        </w:rPr>
        <w:t xml:space="preserve"> </w:t>
      </w:r>
      <w:r w:rsidR="00D324D6" w:rsidRPr="001C29E6">
        <w:rPr>
          <w:rFonts w:ascii="Times New Roman" w:hAnsi="Times New Roman" w:cs="Times New Roman"/>
          <w:sz w:val="20"/>
          <w:szCs w:val="20"/>
        </w:rPr>
        <w:t>T1</w:t>
      </w:r>
      <w:r w:rsidR="00D324D6">
        <w:rPr>
          <w:rFonts w:ascii="Times New Roman" w:hAnsi="Times New Roman" w:cs="Times New Roman" w:hint="eastAsia"/>
          <w:sz w:val="20"/>
          <w:szCs w:val="20"/>
        </w:rPr>
        <w:t>5</w:t>
      </w:r>
      <w:r w:rsidR="00D324D6" w:rsidRPr="001C29E6">
        <w:rPr>
          <w:rFonts w:ascii="Times New Roman" w:hAnsi="Times New Roman" w:cs="Times New Roman"/>
          <w:sz w:val="20"/>
          <w:szCs w:val="20"/>
        </w:rPr>
        <w:t>0t60</w:t>
      </w:r>
      <w:r w:rsidR="00D324D6">
        <w:rPr>
          <w:rFonts w:ascii="Times New Roman" w:hAnsi="Times New Roman" w:cs="Times New Roman" w:hint="eastAsia"/>
          <w:sz w:val="20"/>
          <w:szCs w:val="20"/>
        </w:rPr>
        <w:t>,</w:t>
      </w:r>
      <w:r w:rsidR="00D324D6" w:rsidRPr="00D324D6">
        <w:rPr>
          <w:rFonts w:ascii="Times New Roman" w:hAnsi="Times New Roman" w:cs="Times New Roman"/>
          <w:sz w:val="20"/>
          <w:szCs w:val="20"/>
        </w:rPr>
        <w:t xml:space="preserve"> </w:t>
      </w:r>
      <w:r w:rsidR="00D324D6" w:rsidRPr="001C29E6">
        <w:rPr>
          <w:rFonts w:ascii="Times New Roman" w:hAnsi="Times New Roman" w:cs="Times New Roman"/>
          <w:sz w:val="20"/>
          <w:szCs w:val="20"/>
        </w:rPr>
        <w:t>T1</w:t>
      </w:r>
      <w:r w:rsidR="00D324D6">
        <w:rPr>
          <w:rFonts w:ascii="Times New Roman" w:hAnsi="Times New Roman" w:cs="Times New Roman" w:hint="eastAsia"/>
          <w:sz w:val="20"/>
          <w:szCs w:val="20"/>
        </w:rPr>
        <w:t>6</w:t>
      </w:r>
      <w:r w:rsidR="00D324D6" w:rsidRPr="001C29E6">
        <w:rPr>
          <w:rFonts w:ascii="Times New Roman" w:hAnsi="Times New Roman" w:cs="Times New Roman"/>
          <w:sz w:val="20"/>
          <w:szCs w:val="20"/>
        </w:rPr>
        <w:t>0t60</w:t>
      </w:r>
      <w:r w:rsidR="00D324D6" w:rsidRPr="00D324D6">
        <w:rPr>
          <w:rFonts w:ascii="Times New Roman" w:hAnsi="Times New Roman" w:cs="Times New Roman"/>
          <w:sz w:val="20"/>
          <w:szCs w:val="20"/>
        </w:rPr>
        <w:t xml:space="preserve"> </w:t>
      </w:r>
      <w:r w:rsidR="00D324D6" w:rsidRPr="001C29E6">
        <w:rPr>
          <w:rFonts w:ascii="Times New Roman" w:hAnsi="Times New Roman" w:cs="Times New Roman"/>
          <w:sz w:val="20"/>
          <w:szCs w:val="20"/>
        </w:rPr>
        <w:t>T1</w:t>
      </w:r>
      <w:r w:rsidR="00D324D6">
        <w:rPr>
          <w:rFonts w:ascii="Times New Roman" w:hAnsi="Times New Roman" w:cs="Times New Roman" w:hint="eastAsia"/>
          <w:sz w:val="20"/>
          <w:szCs w:val="20"/>
        </w:rPr>
        <w:t>7</w:t>
      </w:r>
      <w:r w:rsidR="00D324D6" w:rsidRPr="001C29E6">
        <w:rPr>
          <w:rFonts w:ascii="Times New Roman" w:hAnsi="Times New Roman" w:cs="Times New Roman"/>
          <w:sz w:val="20"/>
          <w:szCs w:val="20"/>
        </w:rPr>
        <w:t>0t60</w:t>
      </w:r>
      <w:r w:rsidR="00D324D6">
        <w:rPr>
          <w:rFonts w:ascii="Times New Roman" w:hAnsi="Times New Roman" w:cs="Times New Roman" w:hint="eastAsia"/>
          <w:sz w:val="20"/>
          <w:szCs w:val="20"/>
        </w:rPr>
        <w:t>,</w:t>
      </w:r>
      <w:r w:rsidR="00D324D6" w:rsidRPr="00D324D6">
        <w:rPr>
          <w:rFonts w:ascii="Times New Roman" w:hAnsi="Times New Roman" w:cs="Times New Roman"/>
          <w:sz w:val="20"/>
          <w:szCs w:val="20"/>
        </w:rPr>
        <w:t xml:space="preserve"> </w:t>
      </w:r>
      <w:r w:rsidR="00D324D6" w:rsidRPr="001C29E6">
        <w:rPr>
          <w:rFonts w:ascii="Times New Roman" w:hAnsi="Times New Roman" w:cs="Times New Roman"/>
          <w:sz w:val="20"/>
          <w:szCs w:val="20"/>
        </w:rPr>
        <w:t>T1</w:t>
      </w:r>
      <w:r w:rsidR="00D324D6">
        <w:rPr>
          <w:rFonts w:ascii="Times New Roman" w:hAnsi="Times New Roman" w:cs="Times New Roman" w:hint="eastAsia"/>
          <w:sz w:val="20"/>
          <w:szCs w:val="20"/>
        </w:rPr>
        <w:t>8</w:t>
      </w:r>
      <w:r w:rsidR="00D324D6" w:rsidRPr="001C29E6">
        <w:rPr>
          <w:rFonts w:ascii="Times New Roman" w:hAnsi="Times New Roman" w:cs="Times New Roman"/>
          <w:sz w:val="20"/>
          <w:szCs w:val="20"/>
        </w:rPr>
        <w:t>0t60</w:t>
      </w:r>
      <w:r w:rsidR="00D324D6">
        <w:rPr>
          <w:rFonts w:ascii="Times New Roman" w:hAnsi="Times New Roman" w:cs="Times New Roman" w:hint="eastAsia"/>
          <w:sz w:val="20"/>
          <w:szCs w:val="20"/>
        </w:rPr>
        <w:t>,</w:t>
      </w:r>
      <w:r w:rsidR="00D324D6" w:rsidRPr="00D324D6">
        <w:rPr>
          <w:rFonts w:ascii="Times New Roman" w:hAnsi="Times New Roman" w:cs="Times New Roman"/>
          <w:sz w:val="20"/>
          <w:szCs w:val="20"/>
        </w:rPr>
        <w:t xml:space="preserve"> </w:t>
      </w:r>
      <w:r w:rsidR="00D324D6" w:rsidRPr="001C29E6">
        <w:rPr>
          <w:rFonts w:ascii="Times New Roman" w:hAnsi="Times New Roman" w:cs="Times New Roman"/>
          <w:sz w:val="20"/>
          <w:szCs w:val="20"/>
        </w:rPr>
        <w:t>T1</w:t>
      </w:r>
      <w:r w:rsidR="00D324D6">
        <w:rPr>
          <w:rFonts w:ascii="Times New Roman" w:hAnsi="Times New Roman" w:cs="Times New Roman" w:hint="eastAsia"/>
          <w:sz w:val="20"/>
          <w:szCs w:val="20"/>
        </w:rPr>
        <w:t>9</w:t>
      </w:r>
      <w:r w:rsidR="00D324D6" w:rsidRPr="001C29E6">
        <w:rPr>
          <w:rFonts w:ascii="Times New Roman" w:hAnsi="Times New Roman" w:cs="Times New Roman"/>
          <w:sz w:val="20"/>
          <w:szCs w:val="20"/>
        </w:rPr>
        <w:t>0t60</w:t>
      </w:r>
      <w:r w:rsidR="00D324D6">
        <w:rPr>
          <w:rFonts w:ascii="Times New Roman" w:hAnsi="Times New Roman" w:cs="Times New Roman" w:hint="eastAsia"/>
          <w:sz w:val="20"/>
          <w:szCs w:val="20"/>
        </w:rPr>
        <w:t>.</w:t>
      </w:r>
    </w:p>
    <w:p w14:paraId="69789A56" w14:textId="77777777" w:rsidR="00F02D4D" w:rsidRDefault="00F02D4D" w:rsidP="00F02D4D">
      <w:pPr>
        <w:spacing w:line="48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14:paraId="3D174C9D" w14:textId="78978FE7" w:rsidR="00A202D1" w:rsidRDefault="004B4FEE" w:rsidP="00F02D4D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B4FEE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2AC902E" wp14:editId="2AE043D8">
            <wp:extent cx="2484076" cy="1510594"/>
            <wp:effectExtent l="0" t="0" r="0" b="0"/>
            <wp:docPr id="872846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0" t="19384" r="21826" b="24633"/>
                    <a:stretch/>
                  </pic:blipFill>
                  <pic:spPr bwMode="auto">
                    <a:xfrm>
                      <a:off x="0" y="0"/>
                      <a:ext cx="2486253" cy="151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A3F60" w14:textId="3E16F427" w:rsidR="00A202D1" w:rsidRPr="001C29E6" w:rsidRDefault="00A202D1" w:rsidP="00D324D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202D1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Fig. </w:t>
      </w:r>
      <w:r w:rsidR="007753F5">
        <w:rPr>
          <w:rFonts w:ascii="Times New Roman" w:hAnsi="Times New Roman" w:cs="Times New Roman" w:hint="eastAsia"/>
          <w:b/>
          <w:bCs/>
          <w:sz w:val="20"/>
          <w:szCs w:val="20"/>
        </w:rPr>
        <w:t>S</w:t>
      </w:r>
      <w:r w:rsidRPr="00A202D1"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 w:rsidRPr="00A202D1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D46763" w:rsidRPr="00D46763">
        <w:rPr>
          <w:rFonts w:ascii="Times New Roman" w:hAnsi="Times New Roman" w:cs="Times New Roman" w:hint="eastAsia"/>
          <w:sz w:val="20"/>
          <w:szCs w:val="20"/>
        </w:rPr>
        <w:t>Pictures of paper after different pretreatments. From left to right are untreated paper, conventional hydrothermal pre-treated paper, microwave hydrothermal pre-treated paper</w:t>
      </w:r>
      <w:r w:rsidR="00D46763">
        <w:rPr>
          <w:rFonts w:ascii="Times New Roman" w:hAnsi="Times New Roman" w:cs="Times New Roman" w:hint="eastAsia"/>
          <w:sz w:val="20"/>
          <w:szCs w:val="20"/>
        </w:rPr>
        <w:t>.</w:t>
      </w:r>
    </w:p>
    <w:sectPr w:rsidR="00A202D1" w:rsidRPr="001C29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92716F" w14:textId="77777777" w:rsidR="004A210A" w:rsidRDefault="004A210A" w:rsidP="001971EC">
      <w:pPr>
        <w:rPr>
          <w:rFonts w:hint="eastAsia"/>
        </w:rPr>
      </w:pPr>
      <w:r>
        <w:separator/>
      </w:r>
    </w:p>
  </w:endnote>
  <w:endnote w:type="continuationSeparator" w:id="0">
    <w:p w14:paraId="17FDD46D" w14:textId="77777777" w:rsidR="004A210A" w:rsidRDefault="004A210A" w:rsidP="001971E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D23F3A" w14:textId="77777777" w:rsidR="004A210A" w:rsidRDefault="004A210A" w:rsidP="001971EC">
      <w:pPr>
        <w:rPr>
          <w:rFonts w:hint="eastAsia"/>
        </w:rPr>
      </w:pPr>
      <w:r>
        <w:separator/>
      </w:r>
    </w:p>
  </w:footnote>
  <w:footnote w:type="continuationSeparator" w:id="0">
    <w:p w14:paraId="787B8C32" w14:textId="77777777" w:rsidR="004A210A" w:rsidRDefault="004A210A" w:rsidP="001971E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zSwMDE2s7A0MTQwMTFT0lEKTi0uzszPAykwqgUANQrYCSwAAAA="/>
  </w:docVars>
  <w:rsids>
    <w:rsidRoot w:val="002E7319"/>
    <w:rsid w:val="00031F9B"/>
    <w:rsid w:val="00032821"/>
    <w:rsid w:val="00056F2F"/>
    <w:rsid w:val="0009349B"/>
    <w:rsid w:val="000B68A6"/>
    <w:rsid w:val="00107337"/>
    <w:rsid w:val="00144F35"/>
    <w:rsid w:val="00154050"/>
    <w:rsid w:val="00172015"/>
    <w:rsid w:val="001971EC"/>
    <w:rsid w:val="001A0F9A"/>
    <w:rsid w:val="001A58DB"/>
    <w:rsid w:val="001B0F2E"/>
    <w:rsid w:val="001C29E6"/>
    <w:rsid w:val="001F0A53"/>
    <w:rsid w:val="00207DF9"/>
    <w:rsid w:val="0021460F"/>
    <w:rsid w:val="0023129B"/>
    <w:rsid w:val="002D7033"/>
    <w:rsid w:val="002E7319"/>
    <w:rsid w:val="003361EF"/>
    <w:rsid w:val="00337807"/>
    <w:rsid w:val="0037382F"/>
    <w:rsid w:val="0041459D"/>
    <w:rsid w:val="004165BB"/>
    <w:rsid w:val="00426D5C"/>
    <w:rsid w:val="00467829"/>
    <w:rsid w:val="00470942"/>
    <w:rsid w:val="004A210A"/>
    <w:rsid w:val="004A37A7"/>
    <w:rsid w:val="004B4E28"/>
    <w:rsid w:val="004B4FEE"/>
    <w:rsid w:val="004B5A17"/>
    <w:rsid w:val="004C27DF"/>
    <w:rsid w:val="004C66DE"/>
    <w:rsid w:val="004D0DBA"/>
    <w:rsid w:val="005033EE"/>
    <w:rsid w:val="00507290"/>
    <w:rsid w:val="0054100E"/>
    <w:rsid w:val="005A21E8"/>
    <w:rsid w:val="005C4367"/>
    <w:rsid w:val="005F618F"/>
    <w:rsid w:val="006208A6"/>
    <w:rsid w:val="00666502"/>
    <w:rsid w:val="006B586E"/>
    <w:rsid w:val="006D5C17"/>
    <w:rsid w:val="00727381"/>
    <w:rsid w:val="00770231"/>
    <w:rsid w:val="007753F5"/>
    <w:rsid w:val="00783126"/>
    <w:rsid w:val="007971A3"/>
    <w:rsid w:val="007B7114"/>
    <w:rsid w:val="008145E5"/>
    <w:rsid w:val="00827E18"/>
    <w:rsid w:val="009244D4"/>
    <w:rsid w:val="00955044"/>
    <w:rsid w:val="009A472E"/>
    <w:rsid w:val="009C26C5"/>
    <w:rsid w:val="009D71C0"/>
    <w:rsid w:val="00A073BE"/>
    <w:rsid w:val="00A202D1"/>
    <w:rsid w:val="00A36B43"/>
    <w:rsid w:val="00A50964"/>
    <w:rsid w:val="00A55A7D"/>
    <w:rsid w:val="00A76969"/>
    <w:rsid w:val="00A8734E"/>
    <w:rsid w:val="00A91681"/>
    <w:rsid w:val="00AB4EDE"/>
    <w:rsid w:val="00AD7790"/>
    <w:rsid w:val="00AF03E3"/>
    <w:rsid w:val="00AF30C9"/>
    <w:rsid w:val="00AF5B6E"/>
    <w:rsid w:val="00AF654E"/>
    <w:rsid w:val="00B02ADD"/>
    <w:rsid w:val="00B04FE7"/>
    <w:rsid w:val="00B14866"/>
    <w:rsid w:val="00B362FE"/>
    <w:rsid w:val="00B66178"/>
    <w:rsid w:val="00BD31C3"/>
    <w:rsid w:val="00C00752"/>
    <w:rsid w:val="00C21605"/>
    <w:rsid w:val="00C952C3"/>
    <w:rsid w:val="00C96247"/>
    <w:rsid w:val="00CC0DF2"/>
    <w:rsid w:val="00CF3428"/>
    <w:rsid w:val="00D1113E"/>
    <w:rsid w:val="00D324D6"/>
    <w:rsid w:val="00D46763"/>
    <w:rsid w:val="00DA13CC"/>
    <w:rsid w:val="00DC3862"/>
    <w:rsid w:val="00DE470E"/>
    <w:rsid w:val="00E2047C"/>
    <w:rsid w:val="00E27ABF"/>
    <w:rsid w:val="00E81AC0"/>
    <w:rsid w:val="00E833A1"/>
    <w:rsid w:val="00EE58B8"/>
    <w:rsid w:val="00F02D4D"/>
    <w:rsid w:val="00F277C7"/>
    <w:rsid w:val="00F51F76"/>
    <w:rsid w:val="00F74DA3"/>
    <w:rsid w:val="00F822E9"/>
    <w:rsid w:val="00F87877"/>
    <w:rsid w:val="00FD632A"/>
    <w:rsid w:val="00FD64C8"/>
    <w:rsid w:val="00FE0AA7"/>
    <w:rsid w:val="00FF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76BDF8"/>
  <w14:defaultImageDpi w14:val="32767"/>
  <w15:chartTrackingRefBased/>
  <w15:docId w15:val="{52CD2330-CA1C-470D-B480-B46271207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66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TDisplayEquation">
    <w:name w:val="MTDisplayEquation"/>
    <w:basedOn w:val="a"/>
    <w:next w:val="a"/>
    <w:link w:val="MTDisplayEquation0"/>
    <w:rsid w:val="004C66DE"/>
    <w:pPr>
      <w:tabs>
        <w:tab w:val="center" w:pos="4160"/>
        <w:tab w:val="right" w:pos="8300"/>
      </w:tabs>
      <w:spacing w:line="480" w:lineRule="auto"/>
      <w:jc w:val="center"/>
    </w:pPr>
    <w:rPr>
      <w:rFonts w:ascii="Times New Roman" w:hAnsi="Times New Roman" w:cs="Times New Roman"/>
      <w:sz w:val="20"/>
      <w:szCs w:val="20"/>
    </w:rPr>
  </w:style>
  <w:style w:type="character" w:customStyle="1" w:styleId="MTDisplayEquation0">
    <w:name w:val="MTDisplayEquation 字符"/>
    <w:basedOn w:val="a0"/>
    <w:link w:val="MTDisplayEquation"/>
    <w:rsid w:val="004C66DE"/>
    <w:rPr>
      <w:rFonts w:ascii="Times New Roman" w:hAnsi="Times New Roman" w:cs="Times New Roman"/>
      <w:sz w:val="20"/>
      <w:szCs w:val="20"/>
    </w:rPr>
  </w:style>
  <w:style w:type="character" w:styleId="a3">
    <w:name w:val="footnote reference"/>
    <w:qFormat/>
    <w:rsid w:val="00783126"/>
    <w:rPr>
      <w:vertAlign w:val="superscript"/>
    </w:rPr>
  </w:style>
  <w:style w:type="character" w:styleId="a4">
    <w:name w:val="Strong"/>
    <w:basedOn w:val="a0"/>
    <w:uiPriority w:val="22"/>
    <w:qFormat/>
    <w:rsid w:val="009244D4"/>
    <w:rPr>
      <w:b/>
      <w:bCs/>
    </w:rPr>
  </w:style>
  <w:style w:type="character" w:customStyle="1" w:styleId="MTEquationSection">
    <w:name w:val="MTEquationSection"/>
    <w:basedOn w:val="a0"/>
    <w:rsid w:val="00D1113E"/>
    <w:rPr>
      <w:rFonts w:ascii="Times New Roman" w:hAnsi="Times New Roman" w:cs="Times New Roman"/>
      <w:b/>
      <w:vanish/>
      <w:color w:val="FF0000"/>
      <w:szCs w:val="21"/>
    </w:rPr>
  </w:style>
  <w:style w:type="character" w:customStyle="1" w:styleId="katex-mathml">
    <w:name w:val="katex-mathml"/>
    <w:basedOn w:val="a0"/>
    <w:rsid w:val="00032821"/>
  </w:style>
  <w:style w:type="character" w:customStyle="1" w:styleId="mord">
    <w:name w:val="mord"/>
    <w:basedOn w:val="a0"/>
    <w:rsid w:val="00032821"/>
  </w:style>
  <w:style w:type="character" w:customStyle="1" w:styleId="vlist-s">
    <w:name w:val="vlist-s"/>
    <w:basedOn w:val="a0"/>
    <w:rsid w:val="004A37A7"/>
  </w:style>
  <w:style w:type="table" w:styleId="a5">
    <w:name w:val="Table Grid"/>
    <w:basedOn w:val="a1"/>
    <w:uiPriority w:val="39"/>
    <w:rsid w:val="00CF3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971E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971E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971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971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8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wmf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5" Type="http://schemas.openxmlformats.org/officeDocument/2006/relationships/endnotes" Target="endnotes.xml"/><Relationship Id="rId61" Type="http://schemas.openxmlformats.org/officeDocument/2006/relationships/oleObject" Target="embeddings/oleObject28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2.bin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5.bin"/><Relationship Id="rId7" Type="http://schemas.openxmlformats.org/officeDocument/2006/relationships/oleObject" Target="embeddings/oleObject1.bin"/><Relationship Id="rId7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6</Pages>
  <Words>1245</Words>
  <Characters>7101</Characters>
  <Application>Microsoft Office Word</Application>
  <DocSecurity>0</DocSecurity>
  <Lines>59</Lines>
  <Paragraphs>16</Paragraphs>
  <ScaleCrop>false</ScaleCrop>
  <Company/>
  <LinksUpToDate>false</LinksUpToDate>
  <CharactersWithSpaces>8330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文凤 丁</dc:creator>
  <cp:keywords/>
  <dc:description/>
  <cp:lastModifiedBy>林 戴</cp:lastModifiedBy>
  <cp:revision>99</cp:revision>
  <cp:lastPrinted>2024-08-26T09:57:00Z</cp:lastPrinted>
  <dcterms:created xsi:type="dcterms:W3CDTF">2024-08-25T18:32:00Z</dcterms:created>
  <dcterms:modified xsi:type="dcterms:W3CDTF">2024-08-31T15:32:00Z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MTWinEqns">
    <vt:bool>true</vt:bool>
  </property>
  <property fmtid="{D5CDD505-2E9C-101B-9397-08002B2CF9AE}" pid="4" name="MTEquationNumber2">
    <vt:lpwstr>(#E1)</vt:lpwstr>
  </property>
</Properties>
</file>