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7CC7" w:rsidRDefault="004D7CC7" w:rsidP="004D7CC7">
      <w:pPr>
        <w:bidi w:val="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Extended abstract</w:t>
      </w:r>
      <w:bookmarkStart w:id="0" w:name="_GoBack"/>
      <w:bookmarkEnd w:id="0"/>
    </w:p>
    <w:p w:rsidR="004D7CC7" w:rsidRPr="00EB493D" w:rsidRDefault="004D7CC7" w:rsidP="004D7CC7">
      <w:pPr>
        <w:bidi w:val="0"/>
        <w:jc w:val="both"/>
        <w:rPr>
          <w:rFonts w:ascii="Times New Roman" w:hAnsi="Times New Roman" w:cs="Times New Roman"/>
          <w:color w:val="000000" w:themeColor="text1"/>
          <w:sz w:val="28"/>
          <w:szCs w:val="28"/>
        </w:rPr>
      </w:pPr>
      <w:r w:rsidRPr="00EB493D">
        <w:rPr>
          <w:rFonts w:ascii="Times New Roman" w:hAnsi="Times New Roman" w:cs="Times New Roman"/>
          <w:color w:val="000000" w:themeColor="text1"/>
          <w:sz w:val="28"/>
          <w:szCs w:val="28"/>
        </w:rPr>
        <w:t xml:space="preserve">In this work, it </w:t>
      </w:r>
      <w:proofErr w:type="gramStart"/>
      <w:r w:rsidRPr="00EB493D">
        <w:rPr>
          <w:rFonts w:ascii="Times New Roman" w:hAnsi="Times New Roman" w:cs="Times New Roman"/>
          <w:color w:val="000000" w:themeColor="text1"/>
          <w:sz w:val="28"/>
          <w:szCs w:val="28"/>
        </w:rPr>
        <w:t>was shown</w:t>
      </w:r>
      <w:proofErr w:type="gramEnd"/>
      <w:r w:rsidRPr="00EB493D">
        <w:rPr>
          <w:rFonts w:ascii="Times New Roman" w:hAnsi="Times New Roman" w:cs="Times New Roman"/>
          <w:color w:val="000000" w:themeColor="text1"/>
          <w:sz w:val="28"/>
          <w:szCs w:val="28"/>
        </w:rPr>
        <w:t xml:space="preserve"> that, although the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amount in F1 sample was higher than F3 but the K</w:t>
      </w:r>
      <w:r w:rsidRPr="00EB493D">
        <w:rPr>
          <w:rFonts w:ascii="Times New Roman" w:hAnsi="Times New Roman" w:cs="Times New Roman"/>
          <w:color w:val="000000" w:themeColor="text1"/>
          <w:sz w:val="28"/>
          <w:szCs w:val="28"/>
          <w:vertAlign w:val="subscript"/>
        </w:rPr>
        <w:t>2</w:t>
      </w:r>
      <w:r w:rsidRPr="00EB493D">
        <w:rPr>
          <w:rFonts w:ascii="Times New Roman" w:hAnsi="Times New Roman" w:cs="Times New Roman"/>
          <w:color w:val="000000" w:themeColor="text1"/>
          <w:sz w:val="28"/>
          <w:szCs w:val="28"/>
        </w:rPr>
        <w:t>O role as modifier is responsible for the decreasing of the melting temperature. This means that K</w:t>
      </w:r>
      <w:r w:rsidRPr="00EB493D">
        <w:rPr>
          <w:rFonts w:ascii="Times New Roman" w:hAnsi="Times New Roman" w:cs="Times New Roman"/>
          <w:color w:val="000000" w:themeColor="text1"/>
          <w:sz w:val="28"/>
          <w:szCs w:val="28"/>
          <w:vertAlign w:val="subscript"/>
        </w:rPr>
        <w:t>2</w:t>
      </w:r>
      <w:r w:rsidRPr="00EB493D">
        <w:rPr>
          <w:rFonts w:ascii="Times New Roman" w:hAnsi="Times New Roman" w:cs="Times New Roman"/>
          <w:color w:val="000000" w:themeColor="text1"/>
          <w:sz w:val="28"/>
          <w:szCs w:val="28"/>
        </w:rPr>
        <w:t xml:space="preserve">O can breaks up the network more effectively than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and </w:t>
      </w:r>
      <w:proofErr w:type="spellStart"/>
      <w:r w:rsidRPr="00EB493D">
        <w:rPr>
          <w:rFonts w:ascii="Times New Roman" w:hAnsi="Times New Roman" w:cs="Times New Roman"/>
          <w:color w:val="000000" w:themeColor="text1"/>
          <w:sz w:val="28"/>
          <w:szCs w:val="28"/>
        </w:rPr>
        <w:t>CaO</w:t>
      </w:r>
      <w:proofErr w:type="spellEnd"/>
      <w:r w:rsidRPr="00EB493D">
        <w:rPr>
          <w:rFonts w:ascii="Times New Roman" w:hAnsi="Times New Roman" w:cs="Times New Roman"/>
          <w:color w:val="000000" w:themeColor="text1"/>
          <w:sz w:val="28"/>
          <w:szCs w:val="28"/>
        </w:rPr>
        <w:t>, respectively</w:t>
      </w:r>
      <w:r w:rsidRPr="00EB493D">
        <w:rPr>
          <w:rFonts w:ascii="Times New Roman" w:hAnsi="Times New Roman" w:cs="Times New Roman"/>
          <w:color w:val="000000" w:themeColor="text1"/>
          <w:sz w:val="28"/>
          <w:szCs w:val="28"/>
          <w:rtl/>
        </w:rPr>
        <w:t>.</w:t>
      </w:r>
      <w:r w:rsidRPr="00EB493D">
        <w:rPr>
          <w:rFonts w:ascii="Times New Roman" w:hAnsi="Times New Roman" w:cs="Times New Roman"/>
          <w:color w:val="000000" w:themeColor="text1"/>
          <w:sz w:val="28"/>
          <w:szCs w:val="28"/>
        </w:rPr>
        <w:t xml:space="preserve"> K</w:t>
      </w:r>
      <w:r w:rsidRPr="00EB493D">
        <w:rPr>
          <w:rFonts w:ascii="Times New Roman" w:hAnsi="Times New Roman" w:cs="Times New Roman"/>
          <w:color w:val="000000" w:themeColor="text1"/>
          <w:sz w:val="28"/>
          <w:szCs w:val="28"/>
          <w:vertAlign w:val="subscript"/>
        </w:rPr>
        <w:t>2</w:t>
      </w:r>
      <w:r w:rsidRPr="00EB493D">
        <w:rPr>
          <w:rFonts w:ascii="Times New Roman" w:hAnsi="Times New Roman" w:cs="Times New Roman"/>
          <w:color w:val="000000" w:themeColor="text1"/>
          <w:sz w:val="28"/>
          <w:szCs w:val="28"/>
        </w:rPr>
        <w:t xml:space="preserve">O has a lower IFS than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and </w:t>
      </w:r>
      <w:proofErr w:type="spellStart"/>
      <w:r w:rsidRPr="00EB493D">
        <w:rPr>
          <w:rFonts w:ascii="Times New Roman" w:hAnsi="Times New Roman" w:cs="Times New Roman"/>
          <w:color w:val="000000" w:themeColor="text1"/>
          <w:sz w:val="28"/>
          <w:szCs w:val="28"/>
        </w:rPr>
        <w:t>CaO</w:t>
      </w:r>
      <w:proofErr w:type="spellEnd"/>
      <w:r w:rsidRPr="00EB493D">
        <w:rPr>
          <w:rFonts w:ascii="Times New Roman" w:hAnsi="Times New Roman" w:cs="Times New Roman"/>
          <w:color w:val="000000" w:themeColor="text1"/>
          <w:sz w:val="28"/>
          <w:szCs w:val="28"/>
        </w:rPr>
        <w:t>, thus the decreased the T</w:t>
      </w:r>
      <w:r w:rsidRPr="00EB493D">
        <w:rPr>
          <w:rFonts w:ascii="Times New Roman" w:hAnsi="Times New Roman" w:cs="Times New Roman"/>
          <w:color w:val="000000" w:themeColor="text1"/>
          <w:sz w:val="28"/>
          <w:szCs w:val="28"/>
          <w:vertAlign w:val="subscript"/>
        </w:rPr>
        <w:t>m</w:t>
      </w:r>
      <w:r w:rsidRPr="00EB493D">
        <w:rPr>
          <w:rFonts w:ascii="Times New Roman" w:hAnsi="Times New Roman" w:cs="Times New Roman"/>
          <w:color w:val="000000" w:themeColor="text1"/>
          <w:sz w:val="28"/>
          <w:szCs w:val="28"/>
        </w:rPr>
        <w:t xml:space="preserve"> in F1</w:t>
      </w:r>
      <w:r w:rsidRPr="00EB493D">
        <w:rPr>
          <w:rFonts w:ascii="Times New Roman" w:hAnsi="Times New Roman" w:cs="Times New Roman"/>
          <w:color w:val="000000" w:themeColor="text1"/>
          <w:sz w:val="28"/>
          <w:szCs w:val="28"/>
          <w:vertAlign w:val="subscript"/>
        </w:rPr>
        <w:t>.</w:t>
      </w:r>
      <w:r w:rsidRPr="00EB493D">
        <w:rPr>
          <w:rFonts w:ascii="Times New Roman" w:hAnsi="Times New Roman" w:cs="Times New Roman"/>
          <w:color w:val="000000" w:themeColor="text1"/>
          <w:sz w:val="28"/>
          <w:szCs w:val="28"/>
        </w:rPr>
        <w:t xml:space="preserve"> In addition, the potassium ions lead to an increase in the size of the interstices of the glass network and increase the free volume of the network. Therefore</w:t>
      </w:r>
      <w:r w:rsidRPr="00EB493D">
        <w:rPr>
          <w:rFonts w:ascii="Times New Roman" w:hAnsi="Times New Roman" w:cs="Times New Roman"/>
          <w:color w:val="000000" w:themeColor="text1"/>
          <w:sz w:val="28"/>
          <w:szCs w:val="28"/>
          <w:rtl/>
        </w:rPr>
        <w:t>,</w:t>
      </w:r>
      <w:r w:rsidRPr="00EB493D">
        <w:rPr>
          <w:rFonts w:ascii="Times New Roman" w:hAnsi="Times New Roman" w:cs="Times New Roman"/>
          <w:color w:val="000000" w:themeColor="text1"/>
          <w:sz w:val="28"/>
          <w:szCs w:val="28"/>
        </w:rPr>
        <w:t xml:space="preserve"> F1 frites has larger molar volumes than the other frites. This offsets the increase in the atomic weight and causes a decrease in the density of the frit.</w:t>
      </w:r>
    </w:p>
    <w:p w:rsidR="004D7CC7" w:rsidRPr="00EB493D" w:rsidRDefault="004D7CC7" w:rsidP="004D7CC7">
      <w:pPr>
        <w:bidi w:val="0"/>
        <w:jc w:val="both"/>
        <w:rPr>
          <w:rFonts w:ascii="Times New Roman" w:hAnsi="Times New Roman" w:cs="Times New Roman"/>
          <w:color w:val="000000" w:themeColor="text1"/>
          <w:sz w:val="24"/>
          <w:szCs w:val="24"/>
        </w:rPr>
      </w:pPr>
      <w:r w:rsidRPr="00EB493D">
        <w:rPr>
          <w:rFonts w:ascii="Times New Roman" w:hAnsi="Times New Roman" w:cs="Times New Roman"/>
          <w:color w:val="000000" w:themeColor="text1"/>
          <w:sz w:val="28"/>
          <w:szCs w:val="28"/>
        </w:rPr>
        <w:t>In addition, the low temperature melting points</w:t>
      </w:r>
      <w:r w:rsidRPr="00EB493D">
        <w:rPr>
          <w:rFonts w:ascii="Times New Roman" w:hAnsi="Times New Roman" w:cs="Times New Roman"/>
          <w:color w:val="000000" w:themeColor="text1"/>
          <w:sz w:val="24"/>
          <w:szCs w:val="24"/>
        </w:rPr>
        <w:t xml:space="preserve"> </w:t>
      </w:r>
      <w:r w:rsidRPr="00EB493D">
        <w:rPr>
          <w:rFonts w:ascii="Times New Roman" w:hAnsi="Times New Roman" w:cs="Times New Roman"/>
          <w:color w:val="000000" w:themeColor="text1"/>
          <w:sz w:val="28"/>
          <w:szCs w:val="28"/>
        </w:rPr>
        <w:t>(also crystallization temperatures) of fine-</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bearing system (N type) </w:t>
      </w:r>
      <w:proofErr w:type="gramStart"/>
      <w:r w:rsidRPr="00EB493D">
        <w:rPr>
          <w:rFonts w:ascii="Times New Roman" w:hAnsi="Times New Roman" w:cs="Times New Roman"/>
          <w:color w:val="000000" w:themeColor="text1"/>
          <w:sz w:val="28"/>
          <w:szCs w:val="28"/>
        </w:rPr>
        <w:t>could be related</w:t>
      </w:r>
      <w:proofErr w:type="gramEnd"/>
      <w:r w:rsidRPr="00EB493D">
        <w:rPr>
          <w:rFonts w:ascii="Times New Roman" w:hAnsi="Times New Roman" w:cs="Times New Roman"/>
          <w:color w:val="000000" w:themeColor="text1"/>
          <w:sz w:val="28"/>
          <w:szCs w:val="28"/>
        </w:rPr>
        <w:t xml:space="preserve"> to the pronounced physical interactions of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with the silicate chains. The fine-</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particles pass lower elastic modulus in comparison with the silicate neat, which caused to arresting of the degradation of silicate chains at lower temperatures through the decreasing of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powder size in frit </w:t>
      </w:r>
      <w:proofErr w:type="gramStart"/>
      <w:r w:rsidRPr="00EB493D">
        <w:rPr>
          <w:rFonts w:ascii="Times New Roman" w:hAnsi="Times New Roman" w:cs="Times New Roman"/>
          <w:color w:val="000000" w:themeColor="text1"/>
          <w:sz w:val="28"/>
          <w:szCs w:val="28"/>
        </w:rPr>
        <w:t>batch .</w:t>
      </w:r>
      <w:proofErr w:type="gramEnd"/>
      <w:r w:rsidRPr="00EB493D">
        <w:rPr>
          <w:rFonts w:ascii="Times New Roman" w:hAnsi="Times New Roman" w:cs="Times New Roman"/>
          <w:color w:val="000000" w:themeColor="text1"/>
          <w:sz w:val="24"/>
          <w:szCs w:val="24"/>
        </w:rPr>
        <w:t xml:space="preserve"> </w:t>
      </w:r>
    </w:p>
    <w:p w:rsidR="004D7CC7" w:rsidRPr="00EB493D" w:rsidRDefault="004D7CC7" w:rsidP="004D7CC7">
      <w:pPr>
        <w:bidi w:val="0"/>
        <w:jc w:val="both"/>
        <w:rPr>
          <w:rFonts w:ascii="Times New Roman" w:hAnsi="Times New Roman" w:cs="Times New Roman"/>
          <w:color w:val="000000" w:themeColor="text1"/>
          <w:sz w:val="28"/>
          <w:szCs w:val="28"/>
        </w:rPr>
      </w:pPr>
      <w:r w:rsidRPr="00EB493D">
        <w:rPr>
          <w:rFonts w:ascii="Times New Roman" w:hAnsi="Times New Roman" w:cs="Times New Roman"/>
          <w:color w:val="000000" w:themeColor="text1"/>
          <w:sz w:val="28"/>
          <w:szCs w:val="28"/>
        </w:rPr>
        <w:t xml:space="preserve">On the other hand, by increasing the S ratio the </w:t>
      </w:r>
      <w:proofErr w:type="spellStart"/>
      <w:proofErr w:type="gramStart"/>
      <w:r w:rsidRPr="00EB493D">
        <w:rPr>
          <w:rFonts w:ascii="Times New Roman" w:hAnsi="Times New Roman" w:cs="Times New Roman"/>
          <w:color w:val="000000" w:themeColor="text1"/>
          <w:sz w:val="28"/>
          <w:szCs w:val="28"/>
        </w:rPr>
        <w:t>Tg</w:t>
      </w:r>
      <w:proofErr w:type="spellEnd"/>
      <w:proofErr w:type="gramEnd"/>
      <w:r w:rsidRPr="00EB493D">
        <w:rPr>
          <w:rFonts w:ascii="Times New Roman" w:hAnsi="Times New Roman" w:cs="Times New Roman"/>
          <w:color w:val="000000" w:themeColor="text1"/>
          <w:sz w:val="28"/>
          <w:szCs w:val="28"/>
        </w:rPr>
        <w:t xml:space="preserve"> values were increased (</w:t>
      </w:r>
      <w:proofErr w:type="spellStart"/>
      <w:r w:rsidRPr="00EB493D">
        <w:rPr>
          <w:rFonts w:ascii="Times New Roman" w:hAnsi="Times New Roman" w:cs="Times New Roman"/>
          <w:color w:val="000000" w:themeColor="text1"/>
          <w:sz w:val="28"/>
          <w:szCs w:val="28"/>
        </w:rPr>
        <w:t>ΔTg</w:t>
      </w:r>
      <w:proofErr w:type="spellEnd"/>
      <w:r w:rsidRPr="00EB493D">
        <w:rPr>
          <w:rFonts w:ascii="Times New Roman" w:hAnsi="Times New Roman" w:cs="Times New Roman"/>
          <w:color w:val="000000" w:themeColor="text1"/>
          <w:sz w:val="28"/>
          <w:szCs w:val="28"/>
        </w:rPr>
        <w:t>=154ºC) but the crystallization temperatures were almost unchanged or few increased (</w:t>
      </w:r>
      <w:proofErr w:type="spellStart"/>
      <w:r w:rsidRPr="00EB493D">
        <w:rPr>
          <w:rFonts w:ascii="Times New Roman" w:hAnsi="Times New Roman" w:cs="Times New Roman"/>
          <w:color w:val="000000" w:themeColor="text1"/>
          <w:sz w:val="28"/>
          <w:szCs w:val="28"/>
        </w:rPr>
        <w:t>ΔTp</w:t>
      </w:r>
      <w:proofErr w:type="spellEnd"/>
      <w:r w:rsidRPr="00EB493D">
        <w:rPr>
          <w:rFonts w:ascii="Times New Roman" w:hAnsi="Times New Roman" w:cs="Times New Roman"/>
          <w:color w:val="000000" w:themeColor="text1"/>
          <w:sz w:val="28"/>
          <w:szCs w:val="28"/>
        </w:rPr>
        <w:t xml:space="preserve">=17ºC). The increased of </w:t>
      </w:r>
      <w:proofErr w:type="spellStart"/>
      <w:proofErr w:type="gramStart"/>
      <w:r w:rsidRPr="00EB493D">
        <w:rPr>
          <w:rFonts w:ascii="Times New Roman" w:hAnsi="Times New Roman" w:cs="Times New Roman"/>
          <w:color w:val="000000" w:themeColor="text1"/>
          <w:sz w:val="28"/>
          <w:szCs w:val="28"/>
        </w:rPr>
        <w:t>Tg</w:t>
      </w:r>
      <w:proofErr w:type="spellEnd"/>
      <w:proofErr w:type="gramEnd"/>
      <w:r w:rsidRPr="00EB493D">
        <w:rPr>
          <w:rFonts w:ascii="Times New Roman" w:hAnsi="Times New Roman" w:cs="Times New Roman"/>
          <w:color w:val="000000" w:themeColor="text1"/>
          <w:sz w:val="28"/>
          <w:szCs w:val="28"/>
        </w:rPr>
        <w:t xml:space="preserve"> values corresponded to the decreased NBO (None Bridging Oxygen) amounts and rigid glass network. </w:t>
      </w:r>
    </w:p>
    <w:p w:rsidR="004D7CC7" w:rsidRPr="00EB493D" w:rsidRDefault="004D7CC7" w:rsidP="004D7CC7">
      <w:pPr>
        <w:bidi w:val="0"/>
        <w:jc w:val="both"/>
        <w:rPr>
          <w:rFonts w:ascii="Times New Roman" w:hAnsi="Times New Roman" w:cs="Times New Roman"/>
          <w:color w:val="000000" w:themeColor="text1"/>
          <w:sz w:val="28"/>
          <w:szCs w:val="28"/>
        </w:rPr>
      </w:pPr>
      <w:r w:rsidRPr="00EB493D">
        <w:rPr>
          <w:rFonts w:ascii="Times New Roman" w:hAnsi="Times New Roman" w:cs="Times New Roman"/>
          <w:color w:val="000000" w:themeColor="text1"/>
          <w:sz w:val="28"/>
          <w:szCs w:val="28"/>
        </w:rPr>
        <w:t xml:space="preserve">The fine grade frites show 30% higher GFA(glass forming ability), the stability increases up to 4.7% in the fine grade bearing sample (N1) as well, thus it can be said that the fine grade melt has a high viscosity between </w:t>
      </w:r>
      <w:proofErr w:type="spellStart"/>
      <w:r w:rsidRPr="00EB493D">
        <w:rPr>
          <w:rFonts w:ascii="Times New Roman" w:hAnsi="Times New Roman" w:cs="Times New Roman"/>
          <w:color w:val="000000" w:themeColor="text1"/>
          <w:sz w:val="28"/>
          <w:szCs w:val="28"/>
        </w:rPr>
        <w:t>Tg</w:t>
      </w:r>
      <w:proofErr w:type="spellEnd"/>
      <w:r w:rsidRPr="00EB493D">
        <w:rPr>
          <w:rFonts w:ascii="Times New Roman" w:hAnsi="Times New Roman" w:cs="Times New Roman"/>
          <w:color w:val="000000" w:themeColor="text1"/>
          <w:sz w:val="28"/>
          <w:szCs w:val="28"/>
        </w:rPr>
        <w:t xml:space="preserve"> and T</w:t>
      </w:r>
      <w:r w:rsidRPr="00EB493D">
        <w:rPr>
          <w:rFonts w:ascii="Times New Roman" w:hAnsi="Times New Roman" w:cs="Times New Roman"/>
          <w:color w:val="000000" w:themeColor="text1"/>
          <w:sz w:val="28"/>
          <w:szCs w:val="28"/>
          <w:vertAlign w:val="subscript"/>
        </w:rPr>
        <w:t>m</w:t>
      </w:r>
      <w:r w:rsidRPr="00EB493D">
        <w:rPr>
          <w:rFonts w:ascii="Times New Roman" w:hAnsi="Times New Roman" w:cs="Times New Roman"/>
          <w:color w:val="000000" w:themeColor="text1"/>
          <w:sz w:val="28"/>
          <w:szCs w:val="28"/>
        </w:rPr>
        <w:t xml:space="preserve"> typically exhibits a high GFA with a low required cooling rate. The slope and trend of GFA values (</w:t>
      </w:r>
      <w:proofErr w:type="spellStart"/>
      <w:r w:rsidRPr="00EB493D">
        <w:rPr>
          <w:rFonts w:ascii="Times New Roman" w:hAnsi="Times New Roman" w:cs="Times New Roman"/>
          <w:color w:val="000000" w:themeColor="text1"/>
          <w:sz w:val="28"/>
          <w:szCs w:val="28"/>
        </w:rPr>
        <w:t>Tp</w:t>
      </w:r>
      <w:proofErr w:type="spellEnd"/>
      <w:r w:rsidRPr="00EB493D">
        <w:rPr>
          <w:rFonts w:ascii="Times New Roman" w:hAnsi="Times New Roman" w:cs="Times New Roman"/>
          <w:color w:val="000000" w:themeColor="text1"/>
          <w:sz w:val="28"/>
          <w:szCs w:val="28"/>
        </w:rPr>
        <w:t xml:space="preserve">- </w:t>
      </w:r>
      <w:proofErr w:type="spellStart"/>
      <w:r w:rsidRPr="00EB493D">
        <w:rPr>
          <w:rFonts w:ascii="Times New Roman" w:hAnsi="Times New Roman" w:cs="Times New Roman"/>
          <w:color w:val="000000" w:themeColor="text1"/>
          <w:sz w:val="28"/>
          <w:szCs w:val="28"/>
        </w:rPr>
        <w:t>Tg</w:t>
      </w:r>
      <w:proofErr w:type="spellEnd"/>
      <w:r w:rsidRPr="00EB493D">
        <w:rPr>
          <w:rFonts w:ascii="Times New Roman" w:hAnsi="Times New Roman" w:cs="Times New Roman"/>
          <w:color w:val="000000" w:themeColor="text1"/>
          <w:sz w:val="28"/>
          <w:szCs w:val="28"/>
        </w:rPr>
        <w:t xml:space="preserve">/Tm) in fine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grade bearing frites are sharper than coarse grade </w:t>
      </w:r>
      <w:proofErr w:type="spellStart"/>
      <w:r w:rsidRPr="00EB493D">
        <w:rPr>
          <w:rFonts w:ascii="Times New Roman" w:hAnsi="Times New Roman" w:cs="Times New Roman"/>
          <w:color w:val="000000" w:themeColor="text1"/>
          <w:sz w:val="28"/>
          <w:szCs w:val="28"/>
        </w:rPr>
        <w:t>ones.The</w:t>
      </w:r>
      <w:proofErr w:type="spellEnd"/>
      <w:r w:rsidRPr="00EB493D">
        <w:rPr>
          <w:rFonts w:ascii="Times New Roman" w:hAnsi="Times New Roman" w:cs="Times New Roman"/>
          <w:color w:val="000000" w:themeColor="text1"/>
          <w:sz w:val="28"/>
          <w:szCs w:val="28"/>
        </w:rPr>
        <w:t xml:space="preserve"> increased stability factor from 0.60(F3) to 0.64(F1) expected from the decrease of elastic moduli. . However, due to the little differences between the glass stability of F and N samples their firing temperatures were not different sufficiently. F3 sample has higher sintering and crystallization temperature compared to the F1 and F2 glazes but because of the K</w:t>
      </w:r>
      <w:r w:rsidRPr="00EB493D">
        <w:rPr>
          <w:rFonts w:ascii="Times New Roman" w:hAnsi="Times New Roman" w:cs="Times New Roman"/>
          <w:color w:val="000000" w:themeColor="text1"/>
          <w:sz w:val="28"/>
          <w:szCs w:val="28"/>
          <w:vertAlign w:val="subscript"/>
        </w:rPr>
        <w:t>2</w:t>
      </w:r>
      <w:r w:rsidRPr="00EB493D">
        <w:rPr>
          <w:rFonts w:ascii="Times New Roman" w:hAnsi="Times New Roman" w:cs="Times New Roman"/>
          <w:color w:val="000000" w:themeColor="text1"/>
          <w:sz w:val="28"/>
          <w:szCs w:val="28"/>
        </w:rPr>
        <w:t>O the CTE of the glazes were high. the CTE of the glazes (6.9×10</w:t>
      </w:r>
      <w:r w:rsidRPr="00EB493D">
        <w:rPr>
          <w:rFonts w:ascii="Times New Roman" w:hAnsi="Times New Roman" w:cs="Times New Roman"/>
          <w:color w:val="000000" w:themeColor="text1"/>
          <w:sz w:val="28"/>
          <w:szCs w:val="28"/>
          <w:vertAlign w:val="superscript"/>
        </w:rPr>
        <w:t>-6</w:t>
      </w:r>
      <w:r w:rsidRPr="00EB493D">
        <w:rPr>
          <w:rFonts w:ascii="Times New Roman" w:hAnsi="Times New Roman" w:cs="Times New Roman"/>
          <w:color w:val="000000" w:themeColor="text1"/>
          <w:sz w:val="28"/>
          <w:szCs w:val="28"/>
        </w:rPr>
        <w:t>/K -6.2×10</w:t>
      </w:r>
      <w:r w:rsidRPr="00EB493D">
        <w:rPr>
          <w:rFonts w:ascii="Times New Roman" w:hAnsi="Times New Roman" w:cs="Times New Roman"/>
          <w:color w:val="000000" w:themeColor="text1"/>
          <w:sz w:val="28"/>
          <w:szCs w:val="28"/>
          <w:vertAlign w:val="superscript"/>
        </w:rPr>
        <w:t>-6</w:t>
      </w:r>
      <w:r w:rsidRPr="00EB493D">
        <w:rPr>
          <w:rFonts w:ascii="Times New Roman" w:hAnsi="Times New Roman" w:cs="Times New Roman"/>
          <w:color w:val="000000" w:themeColor="text1"/>
          <w:sz w:val="28"/>
          <w:szCs w:val="28"/>
        </w:rPr>
        <w:t>/K) are lower than the CTE of the body (7.4×10</w:t>
      </w:r>
      <w:r w:rsidRPr="00EB493D">
        <w:rPr>
          <w:rFonts w:ascii="Times New Roman" w:hAnsi="Times New Roman" w:cs="Times New Roman"/>
          <w:color w:val="000000" w:themeColor="text1"/>
          <w:sz w:val="28"/>
          <w:szCs w:val="28"/>
          <w:vertAlign w:val="superscript"/>
        </w:rPr>
        <w:t>-6</w:t>
      </w:r>
      <w:r w:rsidRPr="00EB493D">
        <w:rPr>
          <w:rFonts w:ascii="Times New Roman" w:hAnsi="Times New Roman" w:cs="Times New Roman"/>
          <w:color w:val="000000" w:themeColor="text1"/>
          <w:sz w:val="28"/>
          <w:szCs w:val="28"/>
        </w:rPr>
        <w:t>/K to 9.9×10</w:t>
      </w:r>
      <w:r w:rsidRPr="00EB493D">
        <w:rPr>
          <w:rFonts w:ascii="Times New Roman" w:hAnsi="Times New Roman" w:cs="Times New Roman"/>
          <w:color w:val="000000" w:themeColor="text1"/>
          <w:sz w:val="28"/>
          <w:szCs w:val="28"/>
          <w:vertAlign w:val="superscript"/>
        </w:rPr>
        <w:t>-6</w:t>
      </w:r>
      <w:r w:rsidRPr="00EB493D">
        <w:rPr>
          <w:rFonts w:ascii="Times New Roman" w:hAnsi="Times New Roman" w:cs="Times New Roman"/>
          <w:color w:val="000000" w:themeColor="text1"/>
          <w:sz w:val="28"/>
          <w:szCs w:val="28"/>
        </w:rPr>
        <w:t xml:space="preserve">/K) when the compressive stress (due to the unsuitable heating time and temperature) exceeds the strength of glaze, the tile-glaze system will be warped. It </w:t>
      </w:r>
      <w:proofErr w:type="gramStart"/>
      <w:r w:rsidRPr="00EB493D">
        <w:rPr>
          <w:rFonts w:ascii="Times New Roman" w:hAnsi="Times New Roman" w:cs="Times New Roman"/>
          <w:color w:val="000000" w:themeColor="text1"/>
          <w:sz w:val="28"/>
          <w:szCs w:val="28"/>
        </w:rPr>
        <w:t>was seen</w:t>
      </w:r>
      <w:proofErr w:type="gramEnd"/>
      <w:r w:rsidRPr="00EB493D">
        <w:rPr>
          <w:rFonts w:ascii="Times New Roman" w:hAnsi="Times New Roman" w:cs="Times New Roman"/>
          <w:color w:val="000000" w:themeColor="text1"/>
          <w:sz w:val="28"/>
          <w:szCs w:val="28"/>
        </w:rPr>
        <w:t xml:space="preserve"> in some of the sintered samples.</w:t>
      </w:r>
    </w:p>
    <w:p w:rsidR="004D7CC7" w:rsidRPr="00EB493D" w:rsidRDefault="004D7CC7" w:rsidP="004D7CC7">
      <w:pPr>
        <w:bidi w:val="0"/>
        <w:jc w:val="both"/>
        <w:rPr>
          <w:rFonts w:ascii="Times New Roman" w:hAnsi="Times New Roman" w:cs="Times New Roman"/>
          <w:color w:val="000000" w:themeColor="text1"/>
          <w:sz w:val="28"/>
          <w:szCs w:val="28"/>
        </w:rPr>
      </w:pPr>
      <w:r w:rsidRPr="00EB493D">
        <w:rPr>
          <w:rFonts w:ascii="Times New Roman" w:hAnsi="Times New Roman" w:cs="Times New Roman"/>
          <w:color w:val="000000" w:themeColor="text1"/>
          <w:sz w:val="28"/>
          <w:szCs w:val="28"/>
        </w:rPr>
        <w:t>The Si-O bending vibration (around 800 cm</w:t>
      </w:r>
      <w:r w:rsidRPr="00EB493D">
        <w:rPr>
          <w:rFonts w:ascii="Times New Roman" w:hAnsi="Times New Roman" w:cs="Times New Roman"/>
          <w:color w:val="000000" w:themeColor="text1"/>
          <w:sz w:val="28"/>
          <w:szCs w:val="28"/>
          <w:vertAlign w:val="superscript"/>
        </w:rPr>
        <w:t>-1</w:t>
      </w:r>
      <w:r w:rsidRPr="00EB493D">
        <w:rPr>
          <w:rFonts w:ascii="Times New Roman" w:hAnsi="Times New Roman" w:cs="Times New Roman"/>
          <w:color w:val="000000" w:themeColor="text1"/>
          <w:sz w:val="28"/>
          <w:szCs w:val="28"/>
        </w:rPr>
        <w:t>) decreases in F1 and F2 frites. The observed low frequency band at 466</w:t>
      </w:r>
      <w:r w:rsidRPr="00EB493D">
        <w:rPr>
          <w:rFonts w:ascii="Times New Roman" w:hAnsi="Times New Roman" w:cs="Times New Roman"/>
          <w:color w:val="000000" w:themeColor="text1"/>
          <w:sz w:val="28"/>
          <w:szCs w:val="28"/>
          <w:rtl/>
        </w:rPr>
        <w:t xml:space="preserve"> </w:t>
      </w:r>
      <w:r w:rsidRPr="00EB493D">
        <w:rPr>
          <w:rFonts w:ascii="Times New Roman" w:hAnsi="Times New Roman" w:cs="Times New Roman"/>
          <w:color w:val="000000" w:themeColor="text1"/>
          <w:sz w:val="28"/>
          <w:szCs w:val="28"/>
        </w:rPr>
        <w:t>cm</w:t>
      </w:r>
      <w:r w:rsidRPr="00EB493D">
        <w:rPr>
          <w:rFonts w:ascii="Times New Roman" w:hAnsi="Times New Roman" w:cs="Times New Roman"/>
          <w:color w:val="000000" w:themeColor="text1"/>
          <w:sz w:val="28"/>
          <w:szCs w:val="28"/>
          <w:vertAlign w:val="superscript"/>
        </w:rPr>
        <w:t>-</w:t>
      </w:r>
      <w:proofErr w:type="gramStart"/>
      <w:r w:rsidRPr="00EB493D">
        <w:rPr>
          <w:rFonts w:ascii="Times New Roman" w:hAnsi="Times New Roman" w:cs="Times New Roman"/>
          <w:color w:val="000000" w:themeColor="text1"/>
          <w:sz w:val="28"/>
          <w:szCs w:val="28"/>
          <w:vertAlign w:val="superscript"/>
        </w:rPr>
        <w:t>1</w:t>
      </w:r>
      <w:proofErr w:type="gramEnd"/>
      <w:r w:rsidRPr="00EB493D">
        <w:rPr>
          <w:rFonts w:ascii="Times New Roman" w:hAnsi="Times New Roman" w:cs="Times New Roman"/>
          <w:color w:val="000000" w:themeColor="text1"/>
          <w:sz w:val="28"/>
          <w:szCs w:val="28"/>
        </w:rPr>
        <w:t xml:space="preserve"> in all the frites samples (F1, F2, N1, N2) was due to vibration of Zn</w:t>
      </w:r>
      <w:r w:rsidRPr="00EB493D">
        <w:rPr>
          <w:rFonts w:ascii="Times New Roman" w:hAnsi="Times New Roman" w:cs="Times New Roman"/>
          <w:color w:val="000000" w:themeColor="text1"/>
          <w:sz w:val="28"/>
          <w:szCs w:val="28"/>
          <w:vertAlign w:val="superscript"/>
        </w:rPr>
        <w:t>2+</w:t>
      </w:r>
      <w:r w:rsidRPr="00EB493D">
        <w:rPr>
          <w:rFonts w:ascii="Times New Roman" w:hAnsi="Times New Roman" w:cs="Times New Roman"/>
          <w:color w:val="000000" w:themeColor="text1"/>
          <w:sz w:val="28"/>
          <w:szCs w:val="28"/>
        </w:rPr>
        <w:t xml:space="preserve"> metal </w:t>
      </w:r>
      <w:proofErr w:type="spellStart"/>
      <w:r w:rsidRPr="00EB493D">
        <w:rPr>
          <w:rFonts w:ascii="Times New Roman" w:hAnsi="Times New Roman" w:cs="Times New Roman"/>
          <w:color w:val="000000" w:themeColor="text1"/>
          <w:sz w:val="28"/>
          <w:szCs w:val="28"/>
        </w:rPr>
        <w:t>cations</w:t>
      </w:r>
      <w:proofErr w:type="spellEnd"/>
      <w:r w:rsidRPr="00EB493D">
        <w:rPr>
          <w:rFonts w:ascii="Times New Roman" w:hAnsi="Times New Roman" w:cs="Times New Roman"/>
          <w:color w:val="000000" w:themeColor="text1"/>
          <w:sz w:val="28"/>
          <w:szCs w:val="28"/>
        </w:rPr>
        <w:t xml:space="preserve"> [24]. The zinc ions have the mixed </w:t>
      </w:r>
      <w:r w:rsidRPr="00EB493D">
        <w:rPr>
          <w:rFonts w:ascii="Times New Roman" w:hAnsi="Times New Roman" w:cs="Times New Roman"/>
          <w:color w:val="000000" w:themeColor="text1"/>
          <w:sz w:val="28"/>
          <w:szCs w:val="28"/>
        </w:rPr>
        <w:lastRenderedPageBreak/>
        <w:t>oxygen coordination numbers of four and five; the interconnections between SiO</w:t>
      </w:r>
      <w:r w:rsidRPr="00EB493D">
        <w:rPr>
          <w:rFonts w:ascii="Times New Roman" w:hAnsi="Times New Roman" w:cs="Times New Roman"/>
          <w:color w:val="000000" w:themeColor="text1"/>
          <w:sz w:val="28"/>
          <w:szCs w:val="28"/>
          <w:vertAlign w:val="subscript"/>
        </w:rPr>
        <w:t>4</w:t>
      </w:r>
      <w:r w:rsidRPr="00EB493D">
        <w:rPr>
          <w:rFonts w:ascii="Times New Roman" w:hAnsi="Times New Roman" w:cs="Times New Roman"/>
          <w:color w:val="000000" w:themeColor="text1"/>
          <w:sz w:val="28"/>
          <w:szCs w:val="28"/>
        </w:rPr>
        <w:t xml:space="preserve"> and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are diverse. Either zinc can exist</w:t>
      </w:r>
      <w:r w:rsidRPr="00EB493D">
        <w:rPr>
          <w:rFonts w:ascii="Times New Roman" w:hAnsi="Times New Roman" w:cs="Times New Roman"/>
          <w:color w:val="000000" w:themeColor="text1"/>
          <w:sz w:val="28"/>
          <w:szCs w:val="28"/>
          <w:rtl/>
        </w:rPr>
        <w:t xml:space="preserve"> </w:t>
      </w:r>
      <w:r w:rsidRPr="00EB493D">
        <w:rPr>
          <w:rFonts w:ascii="Times New Roman" w:hAnsi="Times New Roman" w:cs="Times New Roman"/>
          <w:color w:val="000000" w:themeColor="text1"/>
          <w:sz w:val="28"/>
          <w:szCs w:val="28"/>
        </w:rPr>
        <w:t xml:space="preserve">as a network former (tetrahedral coordination) which forms discrete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tetrahedral or as a network modifier (octahedral co</w:t>
      </w:r>
      <w:r w:rsidRPr="00EB493D">
        <w:rPr>
          <w:rFonts w:ascii="Times New Roman" w:hAnsi="Times New Roman" w:cs="Times New Roman"/>
          <w:color w:val="000000" w:themeColor="text1"/>
          <w:sz w:val="28"/>
          <w:szCs w:val="28"/>
          <w:rtl/>
        </w:rPr>
        <w:t>-</w:t>
      </w:r>
      <w:r w:rsidRPr="00EB493D">
        <w:rPr>
          <w:rFonts w:ascii="Times New Roman" w:hAnsi="Times New Roman" w:cs="Times New Roman"/>
          <w:color w:val="000000" w:themeColor="text1"/>
          <w:sz w:val="28"/>
          <w:szCs w:val="28"/>
        </w:rPr>
        <w:t xml:space="preserve">ordination) which breaks up the amorphous silica structure [27-25]. The shift of IR reflection that </w:t>
      </w:r>
      <w:proofErr w:type="gramStart"/>
      <w:r w:rsidRPr="00EB493D">
        <w:rPr>
          <w:rFonts w:ascii="Times New Roman" w:hAnsi="Times New Roman" w:cs="Times New Roman"/>
          <w:color w:val="000000" w:themeColor="text1"/>
          <w:sz w:val="28"/>
          <w:szCs w:val="28"/>
        </w:rPr>
        <w:t>is related</w:t>
      </w:r>
      <w:proofErr w:type="gramEnd"/>
      <w:r w:rsidRPr="00EB493D">
        <w:rPr>
          <w:rFonts w:ascii="Times New Roman" w:hAnsi="Times New Roman" w:cs="Times New Roman"/>
          <w:color w:val="000000" w:themeColor="text1"/>
          <w:sz w:val="28"/>
          <w:szCs w:val="28"/>
        </w:rPr>
        <w:t xml:space="preserve"> to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in the case of N3 and F3 sample toward the higher wave number could be related to the tetrahedral coordination of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in these systems [26]. The weak band located at 566.82 cm</w:t>
      </w:r>
      <w:r w:rsidRPr="00EB493D">
        <w:rPr>
          <w:rFonts w:ascii="Times New Roman" w:hAnsi="Times New Roman" w:cs="Times New Roman"/>
          <w:color w:val="000000" w:themeColor="text1"/>
          <w:sz w:val="28"/>
          <w:szCs w:val="28"/>
          <w:vertAlign w:val="superscript"/>
        </w:rPr>
        <w:t>-1</w:t>
      </w:r>
      <w:r w:rsidRPr="00EB493D">
        <w:rPr>
          <w:rFonts w:ascii="Times New Roman" w:hAnsi="Times New Roman" w:cs="Times New Roman"/>
          <w:color w:val="000000" w:themeColor="text1"/>
          <w:sz w:val="28"/>
          <w:szCs w:val="28"/>
        </w:rPr>
        <w:t xml:space="preserve"> ascribed to the symmetric stretching vibrations of the ZnO</w:t>
      </w:r>
      <w:r w:rsidRPr="00EB493D">
        <w:rPr>
          <w:rFonts w:ascii="Times New Roman" w:hAnsi="Times New Roman" w:cs="Times New Roman"/>
          <w:color w:val="000000" w:themeColor="text1"/>
          <w:sz w:val="28"/>
          <w:szCs w:val="28"/>
          <w:vertAlign w:val="subscript"/>
        </w:rPr>
        <w:t>4</w:t>
      </w:r>
      <w:r w:rsidRPr="00EB493D">
        <w:rPr>
          <w:rFonts w:ascii="Times New Roman" w:hAnsi="Times New Roman" w:cs="Times New Roman"/>
          <w:color w:val="000000" w:themeColor="text1"/>
          <w:sz w:val="28"/>
          <w:szCs w:val="28"/>
        </w:rPr>
        <w:t xml:space="preserve"> groups in </w:t>
      </w:r>
      <w:proofErr w:type="gramStart"/>
      <w:r w:rsidRPr="00EB493D">
        <w:rPr>
          <w:rFonts w:ascii="Times New Roman" w:hAnsi="Times New Roman" w:cs="Times New Roman"/>
          <w:color w:val="000000" w:themeColor="text1"/>
          <w:sz w:val="28"/>
          <w:szCs w:val="28"/>
        </w:rPr>
        <w:t>F2 ,F1</w:t>
      </w:r>
      <w:proofErr w:type="gramEnd"/>
      <w:r w:rsidRPr="00EB493D">
        <w:rPr>
          <w:rFonts w:ascii="Times New Roman" w:hAnsi="Times New Roman" w:cs="Times New Roman"/>
          <w:color w:val="000000" w:themeColor="text1"/>
          <w:sz w:val="28"/>
          <w:szCs w:val="28"/>
        </w:rPr>
        <w:t xml:space="preserve"> samples as well.</w:t>
      </w:r>
    </w:p>
    <w:p w:rsidR="004D7CC7" w:rsidRPr="00EB493D" w:rsidRDefault="004D7CC7" w:rsidP="004D7CC7">
      <w:pPr>
        <w:bidi w:val="0"/>
        <w:spacing w:line="240" w:lineRule="auto"/>
        <w:jc w:val="both"/>
        <w:rPr>
          <w:rFonts w:ascii="Times New Roman" w:hAnsi="Times New Roman" w:cs="Times New Roman"/>
          <w:color w:val="000000" w:themeColor="text1"/>
          <w:sz w:val="28"/>
          <w:szCs w:val="28"/>
        </w:rPr>
      </w:pPr>
      <w:r w:rsidRPr="00EB493D">
        <w:rPr>
          <w:rFonts w:ascii="Times New Roman" w:hAnsi="Times New Roman" w:cs="Times New Roman"/>
          <w:color w:val="000000" w:themeColor="text1"/>
          <w:sz w:val="28"/>
          <w:szCs w:val="28"/>
        </w:rPr>
        <w:t>By comparing the N1</w:t>
      </w:r>
      <w:proofErr w:type="gramStart"/>
      <w:r w:rsidRPr="00EB493D">
        <w:rPr>
          <w:rFonts w:ascii="Times New Roman" w:hAnsi="Times New Roman" w:cs="Times New Roman"/>
          <w:color w:val="000000" w:themeColor="text1"/>
          <w:sz w:val="28"/>
          <w:szCs w:val="28"/>
        </w:rPr>
        <w:t>,N2</w:t>
      </w:r>
      <w:proofErr w:type="gramEnd"/>
      <w:r w:rsidRPr="00EB493D">
        <w:rPr>
          <w:rFonts w:ascii="Times New Roman" w:hAnsi="Times New Roman" w:cs="Times New Roman"/>
          <w:color w:val="000000" w:themeColor="text1"/>
          <w:sz w:val="28"/>
          <w:szCs w:val="28"/>
        </w:rPr>
        <w:t xml:space="preserve"> samples with the F1,F2 sample's transmittance bands at 780-800 cm</w:t>
      </w:r>
      <w:r w:rsidRPr="00EB493D">
        <w:rPr>
          <w:rFonts w:ascii="Times New Roman" w:hAnsi="Times New Roman" w:cs="Times New Roman"/>
          <w:color w:val="000000" w:themeColor="text1"/>
          <w:sz w:val="28"/>
          <w:szCs w:val="28"/>
          <w:vertAlign w:val="superscript"/>
        </w:rPr>
        <w:t>-1</w:t>
      </w:r>
      <w:r w:rsidRPr="00EB493D">
        <w:rPr>
          <w:rFonts w:ascii="Times New Roman" w:hAnsi="Times New Roman" w:cs="Times New Roman"/>
          <w:color w:val="000000" w:themeColor="text1"/>
          <w:sz w:val="28"/>
          <w:szCs w:val="28"/>
        </w:rPr>
        <w:t xml:space="preserve"> the shift of the peaks to lower transmittance band in the case of N samples occurred, it can be deduced that the ZnO</w:t>
      </w:r>
      <w:r w:rsidRPr="00EB493D">
        <w:rPr>
          <w:rFonts w:ascii="Times New Roman" w:hAnsi="Times New Roman" w:cs="Times New Roman"/>
          <w:color w:val="000000" w:themeColor="text1"/>
          <w:sz w:val="28"/>
          <w:szCs w:val="28"/>
          <w:vertAlign w:val="subscript"/>
        </w:rPr>
        <w:t>3</w:t>
      </w:r>
      <w:r w:rsidRPr="00EB493D">
        <w:rPr>
          <w:rFonts w:ascii="Times New Roman" w:hAnsi="Times New Roman" w:cs="Times New Roman"/>
          <w:color w:val="000000" w:themeColor="text1"/>
          <w:sz w:val="28"/>
          <w:szCs w:val="28"/>
        </w:rPr>
        <w:t xml:space="preserve"> units were formed instead of ZnO</w:t>
      </w:r>
      <w:r w:rsidRPr="00EB493D">
        <w:rPr>
          <w:rFonts w:ascii="Times New Roman" w:hAnsi="Times New Roman" w:cs="Times New Roman"/>
          <w:color w:val="000000" w:themeColor="text1"/>
          <w:sz w:val="28"/>
          <w:szCs w:val="28"/>
          <w:vertAlign w:val="subscript"/>
        </w:rPr>
        <w:t>4</w:t>
      </w:r>
      <w:r w:rsidRPr="00EB493D">
        <w:rPr>
          <w:rFonts w:ascii="Times New Roman" w:hAnsi="Times New Roman" w:cs="Times New Roman"/>
          <w:color w:val="000000" w:themeColor="text1"/>
          <w:sz w:val="28"/>
          <w:szCs w:val="28"/>
        </w:rPr>
        <w:t xml:space="preserve"> units in N samples [17]. By using </w:t>
      </w:r>
      <w:proofErr w:type="spellStart"/>
      <w:r w:rsidRPr="00EB493D">
        <w:rPr>
          <w:rFonts w:ascii="Times New Roman" w:hAnsi="Times New Roman" w:cs="Times New Roman"/>
          <w:color w:val="000000" w:themeColor="text1"/>
          <w:sz w:val="28"/>
          <w:szCs w:val="28"/>
        </w:rPr>
        <w:t>nano</w:t>
      </w:r>
      <w:proofErr w:type="spellEnd"/>
      <w:r w:rsidRPr="00EB493D">
        <w:rPr>
          <w:rFonts w:ascii="Times New Roman" w:hAnsi="Times New Roman" w:cs="Times New Roman"/>
          <w:color w:val="000000" w:themeColor="text1"/>
          <w:sz w:val="28"/>
          <w:szCs w:val="28"/>
        </w:rPr>
        <w:t xml:space="preserve"> size </w:t>
      </w:r>
      <w:proofErr w:type="spellStart"/>
      <w:r w:rsidRPr="00EB493D">
        <w:rPr>
          <w:rFonts w:ascii="Times New Roman" w:hAnsi="Times New Roman" w:cs="Times New Roman"/>
          <w:color w:val="000000" w:themeColor="text1"/>
          <w:sz w:val="28"/>
          <w:szCs w:val="28"/>
        </w:rPr>
        <w:t>ZnO</w:t>
      </w:r>
      <w:proofErr w:type="spellEnd"/>
      <w:r w:rsidRPr="00EB493D">
        <w:rPr>
          <w:rFonts w:ascii="Times New Roman" w:hAnsi="Times New Roman" w:cs="Times New Roman"/>
          <w:color w:val="000000" w:themeColor="text1"/>
          <w:sz w:val="28"/>
          <w:szCs w:val="28"/>
        </w:rPr>
        <w:t xml:space="preserve"> perhaps (in N1</w:t>
      </w:r>
      <w:proofErr w:type="gramStart"/>
      <w:r w:rsidRPr="00EB493D">
        <w:rPr>
          <w:rFonts w:ascii="Times New Roman" w:hAnsi="Times New Roman" w:cs="Times New Roman"/>
          <w:color w:val="000000" w:themeColor="text1"/>
          <w:sz w:val="28"/>
          <w:szCs w:val="28"/>
        </w:rPr>
        <w:t>,N2</w:t>
      </w:r>
      <w:proofErr w:type="gramEnd"/>
      <w:r w:rsidRPr="00EB493D">
        <w:rPr>
          <w:rFonts w:ascii="Times New Roman" w:hAnsi="Times New Roman" w:cs="Times New Roman"/>
          <w:color w:val="000000" w:themeColor="text1"/>
          <w:sz w:val="28"/>
          <w:szCs w:val="28"/>
        </w:rPr>
        <w:t>) the melt layer at low temperature forms and the Si-O-Zn bonds could not be arranged well which confirmed by FT-IR results</w:t>
      </w:r>
    </w:p>
    <w:p w:rsidR="004D7CC7" w:rsidRPr="00EB493D" w:rsidRDefault="004D7CC7" w:rsidP="004D7CC7">
      <w:pPr>
        <w:bidi w:val="0"/>
        <w:spacing w:line="276" w:lineRule="auto"/>
        <w:jc w:val="both"/>
        <w:rPr>
          <w:rFonts w:ascii="Times New Roman" w:hAnsi="Times New Roman" w:cs="Times New Roman"/>
          <w:color w:val="000000" w:themeColor="text1"/>
          <w:sz w:val="28"/>
          <w:szCs w:val="28"/>
        </w:rPr>
      </w:pPr>
      <w:r w:rsidRPr="00EB493D">
        <w:rPr>
          <w:rFonts w:ascii="Times New Roman" w:hAnsi="Times New Roman" w:cs="Times New Roman"/>
          <w:color w:val="000000" w:themeColor="text1"/>
          <w:sz w:val="28"/>
          <w:szCs w:val="28"/>
        </w:rPr>
        <w:t xml:space="preserve">At the temperature above 1000◦C several processes occurred simultaneously including disintegration of </w:t>
      </w:r>
      <w:proofErr w:type="spellStart"/>
      <w:r w:rsidRPr="00EB493D">
        <w:rPr>
          <w:rFonts w:ascii="Times New Roman" w:hAnsi="Times New Roman" w:cs="Times New Roman"/>
          <w:color w:val="000000" w:themeColor="text1"/>
          <w:sz w:val="28"/>
          <w:szCs w:val="28"/>
        </w:rPr>
        <w:t>wollastonite</w:t>
      </w:r>
      <w:proofErr w:type="spellEnd"/>
      <w:r w:rsidRPr="00EB493D">
        <w:rPr>
          <w:rFonts w:ascii="Times New Roman" w:hAnsi="Times New Roman" w:cs="Times New Roman"/>
          <w:color w:val="000000" w:themeColor="text1"/>
          <w:sz w:val="28"/>
          <w:szCs w:val="28"/>
        </w:rPr>
        <w:t xml:space="preserve"> phase as well as the crystallization of the </w:t>
      </w:r>
      <w:proofErr w:type="spellStart"/>
      <w:r w:rsidRPr="00EB493D">
        <w:rPr>
          <w:rFonts w:ascii="Times New Roman" w:hAnsi="Times New Roman" w:cs="Times New Roman"/>
          <w:color w:val="000000" w:themeColor="text1"/>
          <w:sz w:val="28"/>
          <w:szCs w:val="28"/>
        </w:rPr>
        <w:t>Willemite</w:t>
      </w:r>
      <w:proofErr w:type="spellEnd"/>
      <w:r w:rsidRPr="00EB493D">
        <w:rPr>
          <w:rFonts w:ascii="Times New Roman" w:hAnsi="Times New Roman" w:cs="Times New Roman"/>
          <w:color w:val="000000" w:themeColor="text1"/>
          <w:sz w:val="28"/>
          <w:szCs w:val="28"/>
        </w:rPr>
        <w:t xml:space="preserve"> and Calcium Aluminum Silicate phases in the F2, N2 and F1</w:t>
      </w:r>
      <w:proofErr w:type="gramStart"/>
      <w:r w:rsidRPr="00EB493D">
        <w:rPr>
          <w:rFonts w:ascii="Times New Roman" w:hAnsi="Times New Roman" w:cs="Times New Roman"/>
          <w:color w:val="000000" w:themeColor="text1"/>
          <w:sz w:val="28"/>
          <w:szCs w:val="28"/>
        </w:rPr>
        <w:t>,N3</w:t>
      </w:r>
      <w:proofErr w:type="gramEnd"/>
      <w:r w:rsidRPr="00EB493D">
        <w:rPr>
          <w:rFonts w:ascii="Times New Roman" w:hAnsi="Times New Roman" w:cs="Times New Roman"/>
          <w:color w:val="000000" w:themeColor="text1"/>
          <w:sz w:val="28"/>
          <w:szCs w:val="28"/>
        </w:rPr>
        <w:t xml:space="preserve"> samples respectively. The formation of </w:t>
      </w:r>
      <w:proofErr w:type="spellStart"/>
      <w:r w:rsidRPr="00EB493D">
        <w:rPr>
          <w:rFonts w:ascii="Times New Roman" w:hAnsi="Times New Roman" w:cs="Times New Roman"/>
          <w:color w:val="000000" w:themeColor="text1"/>
          <w:sz w:val="28"/>
          <w:szCs w:val="28"/>
        </w:rPr>
        <w:t>Willemite</w:t>
      </w:r>
      <w:proofErr w:type="spellEnd"/>
      <w:r w:rsidRPr="00EB493D">
        <w:rPr>
          <w:rFonts w:ascii="Times New Roman" w:hAnsi="Times New Roman" w:cs="Times New Roman"/>
          <w:color w:val="000000" w:themeColor="text1"/>
          <w:sz w:val="28"/>
          <w:szCs w:val="28"/>
        </w:rPr>
        <w:t xml:space="preserve"> phase requires both Zn and Si </w:t>
      </w:r>
      <w:proofErr w:type="spellStart"/>
      <w:r w:rsidRPr="00EB493D">
        <w:rPr>
          <w:rFonts w:ascii="Times New Roman" w:hAnsi="Times New Roman" w:cs="Times New Roman"/>
          <w:color w:val="000000" w:themeColor="text1"/>
          <w:sz w:val="28"/>
          <w:szCs w:val="28"/>
        </w:rPr>
        <w:t>cations</w:t>
      </w:r>
      <w:proofErr w:type="spellEnd"/>
      <w:r w:rsidRPr="00EB493D">
        <w:rPr>
          <w:rFonts w:ascii="Times New Roman" w:hAnsi="Times New Roman" w:cs="Times New Roman"/>
          <w:color w:val="000000" w:themeColor="text1"/>
          <w:sz w:val="28"/>
          <w:szCs w:val="28"/>
        </w:rPr>
        <w:t xml:space="preserve"> to interact with each other. The probability and feasibility of such mobility and the interaction would be higher and the diffusion might occurred in a liquid phase of F2 phase. </w:t>
      </w:r>
    </w:p>
    <w:p w:rsidR="004D7CC7" w:rsidRPr="00EB493D" w:rsidRDefault="004D7CC7" w:rsidP="004D7CC7">
      <w:pPr>
        <w:bidi w:val="0"/>
        <w:spacing w:line="276" w:lineRule="auto"/>
        <w:jc w:val="both"/>
        <w:rPr>
          <w:rFonts w:ascii="Times New Roman" w:hAnsi="Times New Roman" w:cs="Times New Roman"/>
          <w:color w:val="000000" w:themeColor="text1"/>
          <w:sz w:val="28"/>
          <w:szCs w:val="28"/>
        </w:rPr>
      </w:pPr>
      <w:r w:rsidRPr="00EB493D">
        <w:rPr>
          <w:rFonts w:ascii="Times New Roman" w:hAnsi="Times New Roman" w:cs="Times New Roman"/>
          <w:color w:val="000000" w:themeColor="text1"/>
          <w:sz w:val="28"/>
          <w:szCs w:val="28"/>
        </w:rPr>
        <w:t xml:space="preserve">The F3 glaze has the highest hardness value that can be related to the </w:t>
      </w:r>
      <w:proofErr w:type="spellStart"/>
      <w:r w:rsidRPr="00EB493D">
        <w:rPr>
          <w:rFonts w:ascii="Times New Roman" w:hAnsi="Times New Roman" w:cs="Times New Roman"/>
          <w:color w:val="000000" w:themeColor="text1"/>
          <w:sz w:val="28"/>
          <w:szCs w:val="28"/>
        </w:rPr>
        <w:t>Anorthite</w:t>
      </w:r>
      <w:proofErr w:type="spellEnd"/>
      <w:r w:rsidRPr="00EB493D">
        <w:rPr>
          <w:rFonts w:ascii="Times New Roman" w:hAnsi="Times New Roman" w:cs="Times New Roman"/>
          <w:color w:val="000000" w:themeColor="text1"/>
          <w:sz w:val="28"/>
          <w:szCs w:val="28"/>
        </w:rPr>
        <w:t xml:space="preserve"> phase with </w:t>
      </w:r>
      <w:proofErr w:type="gramStart"/>
      <w:r w:rsidRPr="00EB493D">
        <w:rPr>
          <w:rFonts w:ascii="Times New Roman" w:hAnsi="Times New Roman" w:cs="Times New Roman"/>
          <w:color w:val="000000" w:themeColor="text1"/>
          <w:sz w:val="28"/>
          <w:szCs w:val="28"/>
        </w:rPr>
        <w:t>6</w:t>
      </w:r>
      <w:proofErr w:type="gramEnd"/>
      <w:r w:rsidRPr="00EB493D">
        <w:rPr>
          <w:rFonts w:ascii="Times New Roman" w:hAnsi="Times New Roman" w:cs="Times New Roman"/>
          <w:color w:val="000000" w:themeColor="text1"/>
          <w:sz w:val="28"/>
          <w:szCs w:val="28"/>
        </w:rPr>
        <w:t xml:space="preserve"> </w:t>
      </w:r>
      <w:proofErr w:type="spellStart"/>
      <w:r w:rsidRPr="00EB493D">
        <w:rPr>
          <w:rFonts w:ascii="Times New Roman" w:hAnsi="Times New Roman" w:cs="Times New Roman"/>
          <w:color w:val="000000" w:themeColor="text1"/>
          <w:sz w:val="28"/>
          <w:szCs w:val="28"/>
        </w:rPr>
        <w:t>Mohs</w:t>
      </w:r>
      <w:proofErr w:type="spellEnd"/>
      <w:r w:rsidRPr="00EB493D">
        <w:rPr>
          <w:rFonts w:ascii="Times New Roman" w:hAnsi="Times New Roman" w:cs="Times New Roman"/>
          <w:color w:val="000000" w:themeColor="text1"/>
          <w:sz w:val="28"/>
          <w:szCs w:val="28"/>
        </w:rPr>
        <w:t xml:space="preserve"> hardness [27]. The higher relative mole fraction of divalent </w:t>
      </w:r>
      <w:proofErr w:type="spellStart"/>
      <w:r w:rsidRPr="00EB493D">
        <w:rPr>
          <w:rFonts w:ascii="Times New Roman" w:hAnsi="Times New Roman" w:cs="Times New Roman"/>
          <w:color w:val="000000" w:themeColor="text1"/>
          <w:sz w:val="28"/>
          <w:szCs w:val="28"/>
        </w:rPr>
        <w:t>cations</w:t>
      </w:r>
      <w:proofErr w:type="spellEnd"/>
      <w:r w:rsidRPr="00EB493D">
        <w:rPr>
          <w:rFonts w:ascii="Times New Roman" w:hAnsi="Times New Roman" w:cs="Times New Roman"/>
          <w:color w:val="000000" w:themeColor="text1"/>
          <w:sz w:val="28"/>
          <w:szCs w:val="28"/>
        </w:rPr>
        <w:t xml:space="preserve"> in the residual glass phase of F3 and N3 samples compared to the F2 and N2 ones could be caused to the higher hardness as well. In the F1 and N1 glazes, high percentage of amorphous phase (XRD result) and </w:t>
      </w:r>
      <w:proofErr w:type="spellStart"/>
      <w:r w:rsidRPr="00EB493D">
        <w:rPr>
          <w:rFonts w:ascii="Times New Roman" w:hAnsi="Times New Roman" w:cs="Times New Roman"/>
          <w:color w:val="000000" w:themeColor="text1"/>
          <w:sz w:val="28"/>
          <w:szCs w:val="28"/>
        </w:rPr>
        <w:t>Wollastonite</w:t>
      </w:r>
      <w:proofErr w:type="spellEnd"/>
      <w:r w:rsidRPr="00EB493D">
        <w:rPr>
          <w:rFonts w:ascii="Times New Roman" w:hAnsi="Times New Roman" w:cs="Times New Roman"/>
          <w:color w:val="000000" w:themeColor="text1"/>
          <w:sz w:val="28"/>
          <w:szCs w:val="28"/>
        </w:rPr>
        <w:t xml:space="preserve"> (with 4.4 </w:t>
      </w:r>
      <w:proofErr w:type="spellStart"/>
      <w:r w:rsidRPr="00EB493D">
        <w:rPr>
          <w:rFonts w:ascii="Times New Roman" w:hAnsi="Times New Roman" w:cs="Times New Roman"/>
          <w:color w:val="000000" w:themeColor="text1"/>
          <w:sz w:val="28"/>
          <w:szCs w:val="28"/>
        </w:rPr>
        <w:t>Mohs</w:t>
      </w:r>
      <w:proofErr w:type="spellEnd"/>
      <w:r w:rsidRPr="00EB493D">
        <w:rPr>
          <w:rFonts w:ascii="Times New Roman" w:hAnsi="Times New Roman" w:cs="Times New Roman"/>
          <w:color w:val="000000" w:themeColor="text1"/>
          <w:sz w:val="28"/>
          <w:szCs w:val="28"/>
        </w:rPr>
        <w:t xml:space="preserve"> hardness) phase led to the low hardness value. </w:t>
      </w:r>
    </w:p>
    <w:p w:rsidR="004D7CC7" w:rsidRPr="00EB493D" w:rsidRDefault="004D7CC7" w:rsidP="004D7CC7">
      <w:pPr>
        <w:bidi w:val="0"/>
        <w:spacing w:line="276" w:lineRule="auto"/>
        <w:jc w:val="both"/>
        <w:rPr>
          <w:rFonts w:ascii="Times New Roman" w:hAnsi="Times New Roman" w:cs="Times New Roman"/>
          <w:color w:val="000000" w:themeColor="text1"/>
          <w:sz w:val="28"/>
          <w:szCs w:val="28"/>
        </w:rPr>
      </w:pPr>
      <w:r w:rsidRPr="00EB493D">
        <w:rPr>
          <w:rFonts w:ascii="Times New Roman" w:hAnsi="Times New Roman" w:cs="Times New Roman"/>
          <w:color w:val="000000" w:themeColor="text1"/>
          <w:sz w:val="28"/>
          <w:szCs w:val="28"/>
        </w:rPr>
        <w:t>Both F3 and N3 glazes have the lower gloss values in comparison to the F1 sample. In fact</w:t>
      </w:r>
      <w:r w:rsidRPr="00EB493D">
        <w:rPr>
          <w:rFonts w:ascii="Times New Roman" w:hAnsi="Times New Roman" w:cs="Times New Roman"/>
          <w:color w:val="000000" w:themeColor="text1"/>
          <w:sz w:val="28"/>
          <w:szCs w:val="28"/>
          <w:rtl/>
        </w:rPr>
        <w:t>,</w:t>
      </w:r>
      <w:r w:rsidRPr="00EB493D">
        <w:rPr>
          <w:rFonts w:ascii="Times New Roman" w:hAnsi="Times New Roman" w:cs="Times New Roman"/>
          <w:color w:val="000000" w:themeColor="text1"/>
          <w:sz w:val="28"/>
          <w:szCs w:val="28"/>
        </w:rPr>
        <w:t xml:space="preserve"> the effective formation of crystalline phases in these glazes (</w:t>
      </w:r>
      <w:proofErr w:type="spellStart"/>
      <w:r w:rsidRPr="00EB493D">
        <w:rPr>
          <w:rFonts w:ascii="Times New Roman" w:hAnsi="Times New Roman" w:cs="Times New Roman"/>
          <w:color w:val="000000" w:themeColor="text1"/>
          <w:sz w:val="28"/>
          <w:szCs w:val="28"/>
        </w:rPr>
        <w:t>Anorthite</w:t>
      </w:r>
      <w:proofErr w:type="spellEnd"/>
      <w:r w:rsidRPr="00EB493D">
        <w:rPr>
          <w:rFonts w:ascii="Times New Roman" w:hAnsi="Times New Roman" w:cs="Times New Roman"/>
          <w:color w:val="000000" w:themeColor="text1"/>
          <w:sz w:val="28"/>
          <w:szCs w:val="28"/>
        </w:rPr>
        <w:t xml:space="preserve"> and </w:t>
      </w:r>
      <w:proofErr w:type="spellStart"/>
      <w:r w:rsidRPr="00EB493D">
        <w:rPr>
          <w:rFonts w:ascii="Times New Roman" w:hAnsi="Times New Roman" w:cs="Times New Roman"/>
          <w:color w:val="000000" w:themeColor="text1"/>
          <w:sz w:val="28"/>
          <w:szCs w:val="28"/>
        </w:rPr>
        <w:t>Wollastonite</w:t>
      </w:r>
      <w:proofErr w:type="spellEnd"/>
      <w:r w:rsidRPr="00EB493D">
        <w:rPr>
          <w:rFonts w:ascii="Times New Roman" w:hAnsi="Times New Roman" w:cs="Times New Roman"/>
          <w:color w:val="000000" w:themeColor="text1"/>
          <w:sz w:val="28"/>
          <w:szCs w:val="28"/>
        </w:rPr>
        <w:t xml:space="preserve">) declines their surface smoothness and conducts their appearance to the white matte status. The F2 sample has the </w:t>
      </w:r>
      <w:proofErr w:type="spellStart"/>
      <w:r w:rsidRPr="00EB493D">
        <w:rPr>
          <w:rFonts w:ascii="Times New Roman" w:hAnsi="Times New Roman" w:cs="Times New Roman"/>
          <w:color w:val="000000" w:themeColor="text1"/>
          <w:sz w:val="28"/>
          <w:szCs w:val="28"/>
        </w:rPr>
        <w:t>Willemite</w:t>
      </w:r>
      <w:proofErr w:type="spellEnd"/>
      <w:r w:rsidRPr="00EB493D">
        <w:rPr>
          <w:rFonts w:ascii="Times New Roman" w:hAnsi="Times New Roman" w:cs="Times New Roman"/>
          <w:color w:val="000000" w:themeColor="text1"/>
          <w:sz w:val="28"/>
          <w:szCs w:val="28"/>
        </w:rPr>
        <w:t xml:space="preserve"> phase but perhaps the </w:t>
      </w:r>
      <w:proofErr w:type="spellStart"/>
      <w:r w:rsidRPr="00EB493D">
        <w:rPr>
          <w:rFonts w:ascii="Times New Roman" w:hAnsi="Times New Roman" w:cs="Times New Roman"/>
          <w:color w:val="000000" w:themeColor="text1"/>
          <w:sz w:val="28"/>
          <w:szCs w:val="28"/>
        </w:rPr>
        <w:t>Anorthite</w:t>
      </w:r>
      <w:proofErr w:type="spellEnd"/>
      <w:r w:rsidRPr="00EB493D">
        <w:rPr>
          <w:rFonts w:ascii="Times New Roman" w:hAnsi="Times New Roman" w:cs="Times New Roman"/>
          <w:color w:val="000000" w:themeColor="text1"/>
          <w:sz w:val="28"/>
          <w:szCs w:val="28"/>
        </w:rPr>
        <w:t xml:space="preserve"> phase formation degraded the gloss value of this system. </w:t>
      </w:r>
    </w:p>
    <w:p w:rsidR="004D7CC7" w:rsidRPr="00EB493D" w:rsidRDefault="004D7CC7" w:rsidP="004D7CC7">
      <w:pPr>
        <w:bidi w:val="0"/>
        <w:spacing w:line="276" w:lineRule="auto"/>
        <w:jc w:val="both"/>
        <w:rPr>
          <w:rFonts w:ascii="Times New Roman" w:hAnsi="Times New Roman" w:cs="Times New Roman"/>
          <w:color w:val="000000" w:themeColor="text1"/>
          <w:sz w:val="28"/>
          <w:szCs w:val="28"/>
        </w:rPr>
      </w:pPr>
      <w:r w:rsidRPr="00EB493D">
        <w:rPr>
          <w:rFonts w:ascii="Times New Roman" w:hAnsi="Times New Roman" w:cs="Times New Roman"/>
          <w:color w:val="000000" w:themeColor="text1"/>
          <w:sz w:val="28"/>
          <w:szCs w:val="28"/>
        </w:rPr>
        <w:t>The K</w:t>
      </w:r>
      <w:r w:rsidRPr="00EB493D">
        <w:rPr>
          <w:rFonts w:ascii="Times New Roman" w:hAnsi="Times New Roman" w:cs="Times New Roman"/>
          <w:color w:val="000000" w:themeColor="text1"/>
          <w:sz w:val="28"/>
          <w:szCs w:val="28"/>
          <w:vertAlign w:val="subscript"/>
        </w:rPr>
        <w:t>2</w:t>
      </w:r>
      <w:r w:rsidRPr="00EB493D">
        <w:rPr>
          <w:rFonts w:ascii="Times New Roman" w:hAnsi="Times New Roman" w:cs="Times New Roman"/>
          <w:color w:val="000000" w:themeColor="text1"/>
          <w:sz w:val="28"/>
          <w:szCs w:val="28"/>
        </w:rPr>
        <w:t xml:space="preserve">O evaporation from the surface of glazes results in </w:t>
      </w:r>
      <w:proofErr w:type="spellStart"/>
      <w:r w:rsidRPr="00EB493D">
        <w:rPr>
          <w:rFonts w:ascii="Times New Roman" w:hAnsi="Times New Roman" w:cs="Times New Roman"/>
          <w:color w:val="000000" w:themeColor="text1"/>
          <w:sz w:val="28"/>
          <w:szCs w:val="28"/>
        </w:rPr>
        <w:t>Wollastonite</w:t>
      </w:r>
      <w:proofErr w:type="spellEnd"/>
      <w:r w:rsidRPr="00EB493D">
        <w:rPr>
          <w:rFonts w:ascii="Times New Roman" w:hAnsi="Times New Roman" w:cs="Times New Roman"/>
          <w:color w:val="000000" w:themeColor="text1"/>
          <w:sz w:val="28"/>
          <w:szCs w:val="28"/>
        </w:rPr>
        <w:t xml:space="preserve"> transformation to </w:t>
      </w:r>
      <w:proofErr w:type="spellStart"/>
      <w:r w:rsidRPr="00EB493D">
        <w:rPr>
          <w:rFonts w:ascii="Times New Roman" w:hAnsi="Times New Roman" w:cs="Times New Roman"/>
          <w:color w:val="000000" w:themeColor="text1"/>
          <w:sz w:val="28"/>
          <w:szCs w:val="28"/>
        </w:rPr>
        <w:t>Parawollastonite</w:t>
      </w:r>
      <w:proofErr w:type="spellEnd"/>
      <w:r w:rsidRPr="00EB493D">
        <w:rPr>
          <w:rFonts w:ascii="Times New Roman" w:hAnsi="Times New Roman" w:cs="Times New Roman"/>
          <w:color w:val="000000" w:themeColor="text1"/>
          <w:sz w:val="28"/>
          <w:szCs w:val="28"/>
        </w:rPr>
        <w:t>. In F3 and N3 samples the K2O wt</w:t>
      </w:r>
      <w:proofErr w:type="gramStart"/>
      <w:r w:rsidRPr="00EB493D">
        <w:rPr>
          <w:rFonts w:ascii="Times New Roman" w:hAnsi="Times New Roman" w:cs="Times New Roman"/>
          <w:color w:val="000000" w:themeColor="text1"/>
          <w:sz w:val="28"/>
          <w:szCs w:val="28"/>
        </w:rPr>
        <w:t>.%</w:t>
      </w:r>
      <w:proofErr w:type="gramEnd"/>
      <w:r w:rsidRPr="00EB493D">
        <w:rPr>
          <w:rFonts w:ascii="Times New Roman" w:hAnsi="Times New Roman" w:cs="Times New Roman"/>
          <w:color w:val="000000" w:themeColor="text1"/>
          <w:sz w:val="28"/>
          <w:szCs w:val="28"/>
        </w:rPr>
        <w:t xml:space="preserve"> is lower and could cause to the phases differences.  </w:t>
      </w:r>
    </w:p>
    <w:p w:rsidR="00B52CBE" w:rsidRDefault="00B52CBE">
      <w:pPr>
        <w:rPr>
          <w:rFonts w:hint="cs"/>
        </w:rPr>
      </w:pPr>
    </w:p>
    <w:sectPr w:rsidR="00B52CBE" w:rsidSect="00613C93">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CC7"/>
    <w:rsid w:val="004D7CC7"/>
    <w:rsid w:val="00613C93"/>
    <w:rsid w:val="00B52CB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B5D960-6A1E-4C14-A567-F6EF07A8D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CC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802</Words>
  <Characters>4575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 Faeghinia</dc:creator>
  <cp:keywords/>
  <dc:description/>
  <cp:lastModifiedBy>Aida Faeghinia</cp:lastModifiedBy>
  <cp:revision>1</cp:revision>
  <dcterms:created xsi:type="dcterms:W3CDTF">2021-05-05T06:33:00Z</dcterms:created>
  <dcterms:modified xsi:type="dcterms:W3CDTF">2021-05-05T06:33:00Z</dcterms:modified>
</cp:coreProperties>
</file>