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9E1252" w14:textId="73FA355E" w:rsidR="00931792" w:rsidRPr="0047563E" w:rsidRDefault="00931792" w:rsidP="00AF7BCE">
      <w:pPr>
        <w:pStyle w:val="Acknowledgements"/>
        <w:jc w:val="both"/>
        <w:rPr>
          <w:color w:val="00B050"/>
        </w:rPr>
      </w:pPr>
    </w:p>
    <w:p w14:paraId="0C795A21" w14:textId="77777777" w:rsidR="0078223B" w:rsidRPr="0047563E" w:rsidRDefault="0078223B" w:rsidP="003F796D">
      <w:pPr>
        <w:pStyle w:val="Title2"/>
        <w:jc w:val="center"/>
        <w:rPr>
          <w:rFonts w:ascii="Times" w:hAnsi="Times" w:cs="Times"/>
          <w:color w:val="000000" w:themeColor="text1"/>
          <w:sz w:val="48"/>
          <w:szCs w:val="48"/>
        </w:rPr>
      </w:pPr>
    </w:p>
    <w:p w14:paraId="09687842" w14:textId="47789D6A" w:rsidR="0086450F" w:rsidRPr="0047563E" w:rsidRDefault="0086450F" w:rsidP="003F796D">
      <w:pPr>
        <w:pStyle w:val="Title2"/>
        <w:jc w:val="center"/>
        <w:rPr>
          <w:rFonts w:ascii="Times" w:hAnsi="Times" w:cs="Times"/>
          <w:color w:val="000000" w:themeColor="text1"/>
          <w:sz w:val="48"/>
          <w:szCs w:val="48"/>
        </w:rPr>
      </w:pPr>
      <w:r w:rsidRPr="0047563E">
        <w:rPr>
          <w:rFonts w:ascii="Times" w:hAnsi="Times" w:cs="Times"/>
          <w:color w:val="000000" w:themeColor="text1"/>
          <w:sz w:val="48"/>
          <w:szCs w:val="48"/>
        </w:rPr>
        <w:t>Supporting Information</w:t>
      </w:r>
    </w:p>
    <w:p w14:paraId="793BC8F1" w14:textId="77777777" w:rsidR="00BB33EA" w:rsidRPr="0047563E" w:rsidRDefault="00BB33EA" w:rsidP="003F796D">
      <w:pPr>
        <w:pStyle w:val="Title2"/>
        <w:jc w:val="center"/>
        <w:rPr>
          <w:rFonts w:ascii="Times" w:hAnsi="Times" w:cs="Times"/>
          <w:color w:val="000000" w:themeColor="text1"/>
          <w:sz w:val="48"/>
          <w:szCs w:val="48"/>
        </w:rPr>
      </w:pPr>
    </w:p>
    <w:p w14:paraId="35D63F97" w14:textId="0F835750" w:rsidR="003F796D" w:rsidRPr="0047563E" w:rsidRDefault="003F796D" w:rsidP="003F796D">
      <w:pPr>
        <w:pStyle w:val="Title2"/>
        <w:jc w:val="center"/>
        <w:rPr>
          <w:rFonts w:ascii="Times" w:hAnsi="Times" w:cs="Times"/>
          <w:color w:val="000000" w:themeColor="text1"/>
          <w:szCs w:val="32"/>
        </w:rPr>
      </w:pPr>
    </w:p>
    <w:p w14:paraId="3CB94C10" w14:textId="473A73A5" w:rsidR="003F796D" w:rsidRPr="007F005E" w:rsidRDefault="003F796D" w:rsidP="003F796D">
      <w:pPr>
        <w:pStyle w:val="Title2"/>
        <w:jc w:val="center"/>
        <w:rPr>
          <w:rFonts w:ascii="Times" w:hAnsi="Times" w:cs="Times"/>
          <w:color w:val="000000" w:themeColor="text1"/>
          <w:sz w:val="32"/>
          <w:szCs w:val="32"/>
        </w:rPr>
      </w:pPr>
    </w:p>
    <w:p w14:paraId="2873511E" w14:textId="3EC67FF8" w:rsidR="003F796D" w:rsidRPr="007F005E" w:rsidRDefault="003F796D" w:rsidP="003F796D">
      <w:pPr>
        <w:pStyle w:val="Title2"/>
        <w:jc w:val="center"/>
        <w:rPr>
          <w:rFonts w:ascii="Times" w:hAnsi="Times" w:cs="Times"/>
          <w:color w:val="000000" w:themeColor="text1"/>
          <w:sz w:val="32"/>
          <w:szCs w:val="32"/>
        </w:rPr>
      </w:pPr>
    </w:p>
    <w:p w14:paraId="60281EB0" w14:textId="77777777" w:rsidR="003F796D" w:rsidRPr="007F005E" w:rsidRDefault="003F796D" w:rsidP="0021157B">
      <w:pPr>
        <w:pStyle w:val="Title2"/>
        <w:jc w:val="center"/>
        <w:rPr>
          <w:rFonts w:ascii="Times" w:hAnsi="Times" w:cs="Times"/>
          <w:color w:val="000000" w:themeColor="text1"/>
          <w:sz w:val="32"/>
          <w:szCs w:val="32"/>
        </w:rPr>
      </w:pPr>
    </w:p>
    <w:p w14:paraId="4A144912" w14:textId="77777777" w:rsidR="00B62C77" w:rsidRPr="00B62C77" w:rsidRDefault="00B62C77" w:rsidP="00B62C77">
      <w:pPr>
        <w:spacing w:line="480" w:lineRule="auto"/>
        <w:jc w:val="center"/>
        <w:rPr>
          <w:b/>
          <w:sz w:val="32"/>
          <w:lang w:val="en-US"/>
        </w:rPr>
      </w:pPr>
      <w:r w:rsidRPr="00B62C77">
        <w:rPr>
          <w:b/>
          <w:sz w:val="32"/>
          <w:lang w:val="en-US"/>
        </w:rPr>
        <w:t xml:space="preserve">Nanoplasmonic SERS on Fidget Spinner for Digital Bacterial </w:t>
      </w:r>
      <w:r w:rsidRPr="00B62C77">
        <w:rPr>
          <w:rFonts w:hint="eastAsia"/>
          <w:b/>
          <w:sz w:val="32"/>
          <w:lang w:val="en-US"/>
        </w:rPr>
        <w:t>Identification</w:t>
      </w:r>
    </w:p>
    <w:p w14:paraId="7C0B01E4" w14:textId="77777777" w:rsidR="00762CFC" w:rsidRPr="006B26FB" w:rsidRDefault="00762CFC" w:rsidP="00762CFC">
      <w:pPr>
        <w:spacing w:line="480" w:lineRule="auto"/>
        <w:jc w:val="center"/>
        <w:rPr>
          <w:b/>
        </w:rPr>
      </w:pPr>
    </w:p>
    <w:p w14:paraId="30F67AA1" w14:textId="77777777" w:rsidR="006E64E2" w:rsidRPr="006E64E2" w:rsidRDefault="006E64E2" w:rsidP="006E64E2">
      <w:pPr>
        <w:spacing w:line="480" w:lineRule="auto"/>
        <w:jc w:val="center"/>
        <w:rPr>
          <w:rFonts w:eastAsia="Calibri"/>
          <w:i/>
          <w:lang w:val="en-US" w:eastAsia="zh-CN"/>
        </w:rPr>
      </w:pPr>
      <w:r w:rsidRPr="006E64E2">
        <w:rPr>
          <w:rFonts w:eastAsia="Calibri"/>
          <w:i/>
          <w:lang w:val="en-US" w:eastAsia="zh-CN"/>
        </w:rPr>
        <w:t>Mamata Karmacharya,</w:t>
      </w:r>
      <w:r w:rsidRPr="006E64E2">
        <w:rPr>
          <w:rFonts w:eastAsia="Calibri"/>
          <w:i/>
          <w:vertAlign w:val="superscript"/>
          <w:lang w:val="en-US" w:eastAsia="zh-CN"/>
        </w:rPr>
        <w:t>1</w:t>
      </w:r>
      <w:r w:rsidRPr="006E64E2">
        <w:rPr>
          <w:rFonts w:eastAsia="Calibri"/>
          <w:i/>
          <w:lang w:val="en-US" w:eastAsia="zh-CN"/>
        </w:rPr>
        <w:t xml:space="preserve"> Issac Michael,</w:t>
      </w:r>
      <w:r w:rsidRPr="006E64E2">
        <w:rPr>
          <w:rFonts w:eastAsia="Calibri"/>
          <w:i/>
          <w:vertAlign w:val="superscript"/>
          <w:lang w:val="en-US" w:eastAsia="zh-CN"/>
        </w:rPr>
        <w:t>2</w:t>
      </w:r>
      <w:r w:rsidRPr="006E64E2">
        <w:rPr>
          <w:rFonts w:eastAsia="Calibri"/>
          <w:i/>
          <w:lang w:val="en-US" w:eastAsia="zh-CN"/>
        </w:rPr>
        <w:t xml:space="preserve"> Jiyun Han,</w:t>
      </w:r>
      <w:r w:rsidRPr="006E64E2">
        <w:rPr>
          <w:rFonts w:eastAsia="Calibri"/>
          <w:i/>
          <w:vertAlign w:val="superscript"/>
          <w:lang w:val="en-US" w:eastAsia="zh-CN"/>
        </w:rPr>
        <w:t>1,2</w:t>
      </w:r>
      <w:r w:rsidRPr="006E64E2">
        <w:rPr>
          <w:rFonts w:eastAsia="Calibri"/>
          <w:i/>
          <w:lang w:val="en-US" w:eastAsia="zh-CN"/>
        </w:rPr>
        <w:t xml:space="preserve"> Elizabeth Maria Clarissa,</w:t>
      </w:r>
      <w:r w:rsidRPr="006E64E2">
        <w:rPr>
          <w:rFonts w:eastAsia="Calibri"/>
          <w:i/>
          <w:vertAlign w:val="superscript"/>
          <w:lang w:val="en-US" w:eastAsia="zh-CN"/>
        </w:rPr>
        <w:t>1,2</w:t>
      </w:r>
      <w:r w:rsidRPr="006E64E2">
        <w:rPr>
          <w:rFonts w:eastAsia="Calibri"/>
          <w:i/>
          <w:lang w:val="en-US" w:eastAsia="zh-CN"/>
        </w:rPr>
        <w:t xml:space="preserve"> Oleksandra Gulenko,</w:t>
      </w:r>
      <w:r w:rsidRPr="006E64E2">
        <w:rPr>
          <w:rFonts w:eastAsia="Calibri"/>
          <w:i/>
          <w:vertAlign w:val="superscript"/>
          <w:lang w:val="en-US" w:eastAsia="zh-CN"/>
        </w:rPr>
        <w:t>2</w:t>
      </w:r>
      <w:r w:rsidRPr="006E64E2">
        <w:rPr>
          <w:rFonts w:eastAsia="Calibri"/>
          <w:i/>
          <w:lang w:val="en-US" w:eastAsia="zh-CN"/>
        </w:rPr>
        <w:t xml:space="preserve"> Sumit </w:t>
      </w:r>
      <w:proofErr w:type="gramStart"/>
      <w:r w:rsidRPr="006E64E2">
        <w:rPr>
          <w:rFonts w:eastAsia="Calibri"/>
          <w:i/>
          <w:lang w:val="en-US" w:eastAsia="zh-CN"/>
        </w:rPr>
        <w:t>Kumar,*</w:t>
      </w:r>
      <w:proofErr w:type="gramEnd"/>
      <w:r w:rsidRPr="006E64E2">
        <w:rPr>
          <w:rFonts w:eastAsia="Calibri"/>
          <w:i/>
          <w:vertAlign w:val="superscript"/>
          <w:lang w:val="en-US" w:eastAsia="zh-CN"/>
        </w:rPr>
        <w:t>1,2</w:t>
      </w:r>
      <w:r w:rsidRPr="006E64E2">
        <w:rPr>
          <w:rFonts w:eastAsia="Calibri"/>
          <w:i/>
          <w:lang w:val="en-US" w:eastAsia="zh-CN"/>
        </w:rPr>
        <w:t xml:space="preserve"> Yoon-Kyoung Cho*</w:t>
      </w:r>
      <w:r w:rsidRPr="006E64E2">
        <w:rPr>
          <w:rFonts w:eastAsia="Calibri"/>
          <w:i/>
          <w:vertAlign w:val="superscript"/>
          <w:lang w:val="en-US" w:eastAsia="zh-CN"/>
        </w:rPr>
        <w:t>1,2</w:t>
      </w:r>
    </w:p>
    <w:p w14:paraId="3E5553B1" w14:textId="77777777" w:rsidR="00762CFC" w:rsidRPr="006B26FB" w:rsidRDefault="00762CFC" w:rsidP="00762CFC">
      <w:pPr>
        <w:pStyle w:val="ab"/>
        <w:spacing w:line="480" w:lineRule="auto"/>
        <w:jc w:val="center"/>
        <w:rPr>
          <w:lang w:val="en-GB"/>
        </w:rPr>
      </w:pPr>
    </w:p>
    <w:p w14:paraId="6A78832B" w14:textId="77777777" w:rsidR="00762CFC" w:rsidRPr="006B26FB" w:rsidRDefault="00762CFC" w:rsidP="00762CFC">
      <w:pPr>
        <w:pStyle w:val="ab"/>
        <w:spacing w:line="480" w:lineRule="auto"/>
        <w:jc w:val="center"/>
      </w:pPr>
    </w:p>
    <w:p w14:paraId="2C4CE89B" w14:textId="77777777" w:rsidR="00762CFC" w:rsidRPr="006B26FB" w:rsidRDefault="00762CFC" w:rsidP="00762CFC">
      <w:pPr>
        <w:pStyle w:val="ab"/>
        <w:spacing w:line="480" w:lineRule="auto"/>
        <w:rPr>
          <w:vertAlign w:val="superscript"/>
        </w:rPr>
      </w:pPr>
    </w:p>
    <w:p w14:paraId="1D844FF0" w14:textId="77777777" w:rsidR="00762CFC" w:rsidRDefault="00762CFC" w:rsidP="00762CFC">
      <w:pPr>
        <w:spacing w:after="240" w:line="360" w:lineRule="auto"/>
        <w:rPr>
          <w:rFonts w:eastAsia="Times"/>
        </w:rPr>
      </w:pPr>
      <w:r>
        <w:rPr>
          <w:rFonts w:eastAsia="Times"/>
          <w:vertAlign w:val="superscript"/>
        </w:rPr>
        <w:t>1</w:t>
      </w:r>
      <w:r w:rsidRPr="00E520D2">
        <w:rPr>
          <w:rFonts w:eastAsia="Times"/>
        </w:rPr>
        <w:t>C</w:t>
      </w:r>
      <w:r>
        <w:rPr>
          <w:rFonts w:eastAsia="Times"/>
        </w:rPr>
        <w:t>enter for Algorithmic and Robotic Synthesis (CARS)</w:t>
      </w:r>
      <w:r w:rsidRPr="00E520D2">
        <w:rPr>
          <w:rFonts w:eastAsia="Times"/>
        </w:rPr>
        <w:t>, Institute for Basic Science (IBS), Ulsan 44919, South Korea.</w:t>
      </w:r>
    </w:p>
    <w:p w14:paraId="77FB648E" w14:textId="77777777" w:rsidR="00762CFC" w:rsidRDefault="00762CFC" w:rsidP="00762CFC">
      <w:pPr>
        <w:spacing w:after="240" w:line="360" w:lineRule="auto"/>
        <w:rPr>
          <w:rFonts w:eastAsia="Times"/>
        </w:rPr>
      </w:pPr>
      <w:r>
        <w:rPr>
          <w:rFonts w:eastAsia="Times"/>
          <w:vertAlign w:val="superscript"/>
        </w:rPr>
        <w:t>2</w:t>
      </w:r>
      <w:r w:rsidRPr="00E520D2">
        <w:rPr>
          <w:rFonts w:eastAsia="Times"/>
        </w:rPr>
        <w:t>Department of Biomedical Engineering, Ulsan National Institute of Science and Technology (UNIST), Ulsan 44919, South Korea.</w:t>
      </w:r>
    </w:p>
    <w:p w14:paraId="024D8889" w14:textId="77777777" w:rsidR="00762CFC" w:rsidRPr="006B26FB" w:rsidRDefault="00762CFC" w:rsidP="00762CFC">
      <w:pPr>
        <w:pStyle w:val="BIEmailAddress"/>
        <w:jc w:val="left"/>
        <w:rPr>
          <w:rFonts w:ascii="맑은 고딕" w:eastAsia="SimSun" w:hAnsi="맑은 고딕" w:cs="맑은 고딕"/>
          <w:szCs w:val="24"/>
        </w:rPr>
      </w:pPr>
    </w:p>
    <w:p w14:paraId="737BA770" w14:textId="77777777" w:rsidR="00762CFC" w:rsidRDefault="00762CFC" w:rsidP="00762CFC">
      <w:pPr>
        <w:spacing w:line="360" w:lineRule="auto"/>
      </w:pPr>
      <w:r w:rsidRPr="006B26FB">
        <w:t xml:space="preserve">*Correspondence to: </w:t>
      </w:r>
    </w:p>
    <w:p w14:paraId="69D37251" w14:textId="77777777" w:rsidR="00762CFC" w:rsidRPr="00E520D2" w:rsidRDefault="00762CFC" w:rsidP="00762CFC">
      <w:pPr>
        <w:spacing w:line="360" w:lineRule="auto"/>
        <w:rPr>
          <w:rFonts w:eastAsia="Times"/>
        </w:rPr>
      </w:pPr>
      <w:r w:rsidRPr="00E520D2">
        <w:rPr>
          <w:rFonts w:eastAsia="Times"/>
        </w:rPr>
        <w:t xml:space="preserve">Sumit Kumar: </w:t>
      </w:r>
      <w:r w:rsidRPr="00E520D2">
        <w:rPr>
          <w:rFonts w:eastAsia="Times"/>
          <w:u w:val="single"/>
        </w:rPr>
        <w:t>sumitwithchem@gmail.com;</w:t>
      </w:r>
      <w:r w:rsidRPr="00E520D2">
        <w:rPr>
          <w:rFonts w:eastAsia="Times"/>
        </w:rPr>
        <w:t xml:space="preserve"> ORCID ID: 0000-0002-4979-7677</w:t>
      </w:r>
    </w:p>
    <w:p w14:paraId="6FD57D4B" w14:textId="77777777" w:rsidR="00762CFC" w:rsidRDefault="00762CFC" w:rsidP="00762CFC">
      <w:pPr>
        <w:spacing w:line="360" w:lineRule="auto"/>
        <w:rPr>
          <w:rFonts w:eastAsia="Times"/>
        </w:rPr>
      </w:pPr>
      <w:r w:rsidRPr="00E520D2">
        <w:rPr>
          <w:rFonts w:eastAsia="Times"/>
        </w:rPr>
        <w:t xml:space="preserve">Yoon-Kyoung Cho: </w:t>
      </w:r>
      <w:r w:rsidR="00000000">
        <w:fldChar w:fldCharType="begin"/>
      </w:r>
      <w:r w:rsidR="00000000">
        <w:instrText>HYPERLINK "mailto:ykcho@unist.ac.kr"</w:instrText>
      </w:r>
      <w:r w:rsidR="00000000">
        <w:fldChar w:fldCharType="separate"/>
      </w:r>
      <w:r w:rsidRPr="00E520D2">
        <w:rPr>
          <w:rFonts w:eastAsia="Times"/>
          <w:u w:val="single"/>
        </w:rPr>
        <w:t>ykcho@unist.ac.kr</w:t>
      </w:r>
      <w:r w:rsidR="00000000">
        <w:rPr>
          <w:rFonts w:eastAsia="Times"/>
          <w:u w:val="single"/>
        </w:rPr>
        <w:fldChar w:fldCharType="end"/>
      </w:r>
      <w:r w:rsidRPr="00E520D2">
        <w:rPr>
          <w:rFonts w:eastAsia="Times"/>
          <w:u w:val="single"/>
        </w:rPr>
        <w:t xml:space="preserve">; </w:t>
      </w:r>
      <w:r w:rsidRPr="00E520D2">
        <w:rPr>
          <w:rFonts w:eastAsia="Times"/>
        </w:rPr>
        <w:t>ORCID ID: 0000-0001-6423-1834</w:t>
      </w:r>
    </w:p>
    <w:p w14:paraId="4EA9DF46" w14:textId="77777777" w:rsidR="00BB33EA" w:rsidRPr="0047563E" w:rsidRDefault="00BB33EA" w:rsidP="00BB33EA">
      <w:pPr>
        <w:pStyle w:val="BIEmailAddress"/>
        <w:jc w:val="left"/>
        <w:rPr>
          <w:rFonts w:ascii="Times New Roman" w:hAnsi="Times New Roman" w:cs="Times New Roman"/>
          <w:szCs w:val="24"/>
        </w:rPr>
      </w:pPr>
    </w:p>
    <w:p w14:paraId="798F85C9" w14:textId="7C89CF91" w:rsidR="0078223B" w:rsidRPr="0047563E" w:rsidRDefault="0078223B" w:rsidP="003F796D">
      <w:pPr>
        <w:pStyle w:val="Title2"/>
        <w:jc w:val="both"/>
        <w:rPr>
          <w:color w:val="00B050"/>
        </w:rPr>
      </w:pPr>
    </w:p>
    <w:p w14:paraId="4DECEEA0" w14:textId="3CD3F4E3" w:rsidR="0078223B" w:rsidRPr="0047563E" w:rsidRDefault="0078223B" w:rsidP="003F796D">
      <w:pPr>
        <w:pStyle w:val="Title2"/>
        <w:jc w:val="both"/>
        <w:rPr>
          <w:color w:val="00B050"/>
        </w:rPr>
      </w:pPr>
    </w:p>
    <w:p w14:paraId="2A668501" w14:textId="15A2B970" w:rsidR="0078223B" w:rsidRPr="0047563E" w:rsidRDefault="0078223B" w:rsidP="003F796D">
      <w:pPr>
        <w:pStyle w:val="Title2"/>
        <w:jc w:val="both"/>
        <w:rPr>
          <w:color w:val="000000" w:themeColor="text1"/>
        </w:rPr>
      </w:pPr>
    </w:p>
    <w:p w14:paraId="1EB0BF67" w14:textId="6FFAAC88" w:rsidR="0021157B" w:rsidRPr="0047563E" w:rsidRDefault="0021157B" w:rsidP="003F796D">
      <w:pPr>
        <w:pStyle w:val="Title2"/>
        <w:jc w:val="both"/>
        <w:rPr>
          <w:color w:val="000000" w:themeColor="text1"/>
        </w:rPr>
      </w:pPr>
    </w:p>
    <w:p w14:paraId="29F7CA2C" w14:textId="42AC7726" w:rsidR="005242D6" w:rsidRPr="0047563E" w:rsidRDefault="005242D6" w:rsidP="00C93FD6">
      <w:pPr>
        <w:spacing w:line="480" w:lineRule="auto"/>
        <w:rPr>
          <w:b/>
          <w:color w:val="000000" w:themeColor="text1"/>
          <w:lang w:val="en-US"/>
        </w:rPr>
      </w:pPr>
    </w:p>
    <w:p w14:paraId="6D63CA50" w14:textId="79B9A53A" w:rsidR="00E4637E" w:rsidRPr="0047563E" w:rsidRDefault="00E4637E" w:rsidP="00C93FD6">
      <w:pPr>
        <w:spacing w:line="480" w:lineRule="auto"/>
        <w:rPr>
          <w:b/>
          <w:color w:val="000000" w:themeColor="text1"/>
          <w:lang w:val="en-US"/>
        </w:rPr>
      </w:pPr>
    </w:p>
    <w:p w14:paraId="2394F14D" w14:textId="017AE96E" w:rsidR="00C93FD6" w:rsidRDefault="00114E2E" w:rsidP="00C93FD6">
      <w:pPr>
        <w:spacing w:line="480" w:lineRule="auto"/>
        <w:rPr>
          <w:b/>
          <w:color w:val="000000" w:themeColor="text1"/>
          <w:lang w:val="en-US"/>
        </w:rPr>
      </w:pPr>
      <w:r w:rsidRPr="0047563E">
        <w:rPr>
          <w:b/>
          <w:color w:val="000000" w:themeColor="text1"/>
          <w:lang w:val="en-US"/>
        </w:rPr>
        <w:t>S</w:t>
      </w:r>
      <w:r w:rsidR="007A7FE9" w:rsidRPr="0047563E">
        <w:rPr>
          <w:b/>
          <w:color w:val="000000" w:themeColor="text1"/>
          <w:lang w:val="en-US"/>
        </w:rPr>
        <w:t>upporting Figures.</w:t>
      </w:r>
    </w:p>
    <w:p w14:paraId="6359D1F6" w14:textId="54D113C3" w:rsidR="005A78FA" w:rsidRDefault="005A78FA" w:rsidP="00C93FD6">
      <w:pPr>
        <w:spacing w:line="480" w:lineRule="auto"/>
        <w:rPr>
          <w:b/>
          <w:color w:val="000000" w:themeColor="text1"/>
          <w:lang w:val="en-US"/>
        </w:rPr>
      </w:pPr>
    </w:p>
    <w:p w14:paraId="71DB77B2" w14:textId="77777777" w:rsidR="005A78FA" w:rsidRPr="00172878" w:rsidRDefault="005A78FA" w:rsidP="005A78FA">
      <w:pPr>
        <w:pStyle w:val="af"/>
      </w:pPr>
      <w:r>
        <w:rPr>
          <w:noProof/>
          <w:lang w:eastAsia="en-US"/>
        </w:rPr>
        <w:drawing>
          <wp:inline distT="0" distB="0" distL="0" distR="0" wp14:anchorId="68BBC8E0" wp14:editId="071629B2">
            <wp:extent cx="5938042" cy="1613076"/>
            <wp:effectExtent l="0" t="0" r="5715" b="6350"/>
            <wp:docPr id="24" name="Picture 24" descr="D:\MK\SERS\supporting figure\Bonding substrate.ppt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MK\SERS\supporting figure\Bonding substrate.pptx.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09597" cy="1659679"/>
                    </a:xfrm>
                    <a:prstGeom prst="rect">
                      <a:avLst/>
                    </a:prstGeom>
                    <a:noFill/>
                    <a:ln>
                      <a:noFill/>
                    </a:ln>
                  </pic:spPr>
                </pic:pic>
              </a:graphicData>
            </a:graphic>
          </wp:inline>
        </w:drawing>
      </w:r>
    </w:p>
    <w:p w14:paraId="0B8BC926" w14:textId="77777777" w:rsidR="005A78FA" w:rsidRDefault="005A78FA" w:rsidP="005A78FA">
      <w:pPr>
        <w:pStyle w:val="af"/>
        <w:spacing w:line="480" w:lineRule="auto"/>
        <w:jc w:val="both"/>
        <w:rPr>
          <w:b/>
        </w:rPr>
      </w:pPr>
    </w:p>
    <w:p w14:paraId="0CB0766C" w14:textId="764D5762" w:rsidR="005A78FA" w:rsidRDefault="005A78FA" w:rsidP="005A78FA">
      <w:pPr>
        <w:pStyle w:val="af"/>
        <w:spacing w:line="480" w:lineRule="auto"/>
        <w:jc w:val="both"/>
        <w:rPr>
          <w:b/>
        </w:rPr>
      </w:pPr>
      <w:r w:rsidRPr="00762CFC">
        <w:rPr>
          <w:b/>
        </w:rPr>
        <w:t>Figure S</w:t>
      </w:r>
      <w:r>
        <w:rPr>
          <w:b/>
        </w:rPr>
        <w:t>1</w:t>
      </w:r>
      <w:r w:rsidRPr="00762CFC">
        <w:rPr>
          <w:b/>
        </w:rPr>
        <w:t>. Bonding of DFP with the different substrate.</w:t>
      </w:r>
      <w:r w:rsidRPr="007D0F99">
        <w:t xml:space="preserve"> Time dependent bonding of dry film photoresist (DFP) and substrate exposing at 90º C. Exposure time: 2.5, 3 and 3.5 mins. Three different colors denote the bonding property. Turquois: bonded, Yellow: underexposed and Pink: not bonded. PC: polycarbonate, PMMA: polymethyl methacrylate, PVDF: polyvinylidene fluoride, AAO: anodic </w:t>
      </w:r>
      <w:proofErr w:type="spellStart"/>
      <w:r w:rsidRPr="007D0F99">
        <w:t>alumunium</w:t>
      </w:r>
      <w:proofErr w:type="spellEnd"/>
      <w:r w:rsidRPr="007D0F99">
        <w:t xml:space="preserve"> oxide, PET: polyethylene terephthalate, </w:t>
      </w:r>
      <w:r>
        <w:t xml:space="preserve">PCTE: polycarbonate track </w:t>
      </w:r>
      <w:proofErr w:type="gramStart"/>
      <w:r>
        <w:t>etch</w:t>
      </w:r>
      <w:proofErr w:type="gramEnd"/>
      <w:r>
        <w:t>.</w:t>
      </w:r>
    </w:p>
    <w:p w14:paraId="73F003CB" w14:textId="77777777" w:rsidR="005A78FA" w:rsidRPr="0047563E" w:rsidRDefault="005A78FA" w:rsidP="00C93FD6">
      <w:pPr>
        <w:spacing w:line="480" w:lineRule="auto"/>
        <w:rPr>
          <w:b/>
          <w:color w:val="000000" w:themeColor="text1"/>
          <w:lang w:val="en-US"/>
        </w:rPr>
      </w:pPr>
    </w:p>
    <w:p w14:paraId="62134CA8" w14:textId="376B5384" w:rsidR="00762CFC" w:rsidRPr="00762CFC" w:rsidRDefault="000F3B2E" w:rsidP="00762CFC">
      <w:pPr>
        <w:spacing w:line="480" w:lineRule="auto"/>
        <w:jc w:val="center"/>
        <w:rPr>
          <w:b/>
          <w:color w:val="000000" w:themeColor="text1"/>
          <w:lang w:val="en-US"/>
        </w:rPr>
      </w:pPr>
      <w:r>
        <w:rPr>
          <w:b/>
          <w:noProof/>
          <w:color w:val="000000" w:themeColor="text1"/>
          <w:lang w:val="en-US" w:eastAsia="en-US"/>
        </w:rPr>
        <w:lastRenderedPageBreak/>
        <w:drawing>
          <wp:inline distT="0" distB="0" distL="0" distR="0" wp14:anchorId="2B6FBBE8" wp14:editId="3C4458E7">
            <wp:extent cx="6120130" cy="3253105"/>
            <wp:effectExtent l="0" t="0" r="0" b="444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3253105"/>
                    </a:xfrm>
                    <a:prstGeom prst="rect">
                      <a:avLst/>
                    </a:prstGeom>
                  </pic:spPr>
                </pic:pic>
              </a:graphicData>
            </a:graphic>
          </wp:inline>
        </w:drawing>
      </w:r>
    </w:p>
    <w:p w14:paraId="168BB87B" w14:textId="451A35FA" w:rsidR="00762CFC" w:rsidRDefault="00762CFC" w:rsidP="00762CFC">
      <w:pPr>
        <w:spacing w:line="480" w:lineRule="auto"/>
        <w:jc w:val="both"/>
      </w:pPr>
      <w:r w:rsidRPr="00762CFC">
        <w:rPr>
          <w:b/>
        </w:rPr>
        <w:t>Figure S</w:t>
      </w:r>
      <w:r w:rsidR="005A78FA">
        <w:rPr>
          <w:b/>
        </w:rPr>
        <w:t>2</w:t>
      </w:r>
      <w:r w:rsidRPr="00762CFC">
        <w:rPr>
          <w:b/>
        </w:rPr>
        <w:t>. Pore size determination of t</w:t>
      </w:r>
      <w:r w:rsidR="007F005E">
        <w:rPr>
          <w:b/>
        </w:rPr>
        <w:t>he p</w:t>
      </w:r>
      <w:r w:rsidR="0075729D">
        <w:rPr>
          <w:b/>
        </w:rPr>
        <w:t>lasmonic</w:t>
      </w:r>
      <w:r w:rsidRPr="002365B2">
        <w:rPr>
          <w:b/>
        </w:rPr>
        <w:t>-membrane</w:t>
      </w:r>
      <w:r>
        <w:rPr>
          <w:b/>
        </w:rPr>
        <w:t xml:space="preserve">. </w:t>
      </w:r>
      <w:r>
        <w:t xml:space="preserve">Pattern size in membrane in correspondence to mask pattern. A. Comparison of membrane pattern sizes at different thicknesses. The images display the pattern sizes (50 µm, 100 µm, 150 µm, 200 µm) in membranes with thicknesses of 30 µm (left column) and 60 µm (right column). Scale bars represent 100 µm. Depositing the metal on the membrane of 30 </w:t>
      </w:r>
      <w:r>
        <w:rPr>
          <w:rFonts w:cs="Times"/>
        </w:rPr>
        <w:t>µ</w:t>
      </w:r>
      <w:r>
        <w:t xml:space="preserve">m and 60 </w:t>
      </w:r>
      <w:r>
        <w:rPr>
          <w:rFonts w:cs="Times"/>
        </w:rPr>
        <w:t>µ</w:t>
      </w:r>
      <w:r>
        <w:t xml:space="preserve">m thickness using the different pattern size of 25, 70, 120 and 200 </w:t>
      </w:r>
      <w:r>
        <w:rPr>
          <w:rFonts w:cs="Times"/>
        </w:rPr>
        <w:t>µ</w:t>
      </w:r>
      <w:r>
        <w:t xml:space="preserve">m. B. </w:t>
      </w:r>
      <w:r w:rsidRPr="003A25E0">
        <w:t xml:space="preserve">The graph shows the relationship between the </w:t>
      </w:r>
      <w:r>
        <w:t>pattern</w:t>
      </w:r>
      <w:r w:rsidRPr="003A25E0">
        <w:t xml:space="preserve"> sizes in masks and their corresponding sizes in membranes for 30 µm (green circles) and 60 µm (red squares) </w:t>
      </w:r>
      <w:r>
        <w:t>membrane thickness</w:t>
      </w:r>
      <w:r w:rsidRPr="003A25E0">
        <w:t>. Data points indicate the measured sizes with error bars representing the standard deviation</w:t>
      </w:r>
      <w:r w:rsidR="00AD1759">
        <w:t xml:space="preserve">; </w:t>
      </w:r>
      <w:r w:rsidR="00AD1759" w:rsidRPr="00AD1759">
        <w:t xml:space="preserve">n = 3 </w:t>
      </w:r>
      <w:r w:rsidR="00AD1759">
        <w:t>individual</w:t>
      </w:r>
      <w:r w:rsidR="00AD1759" w:rsidRPr="00AD1759">
        <w:t xml:space="preserve"> batches</w:t>
      </w:r>
      <w:r w:rsidR="00C5311C">
        <w:t>.</w:t>
      </w:r>
      <w:r w:rsidR="00AD1759">
        <w:t xml:space="preserve"> </w:t>
      </w:r>
      <w:r>
        <w:t xml:space="preserve"> </w:t>
      </w:r>
    </w:p>
    <w:p w14:paraId="09310660" w14:textId="77777777" w:rsidR="00762CFC" w:rsidRDefault="00762CFC" w:rsidP="00762CFC">
      <w:pPr>
        <w:jc w:val="both"/>
        <w:rPr>
          <w:b/>
          <w:sz w:val="28"/>
          <w:szCs w:val="28"/>
        </w:rPr>
      </w:pPr>
    </w:p>
    <w:p w14:paraId="38CE537D" w14:textId="77777777" w:rsidR="00762CFC" w:rsidRDefault="00762CFC" w:rsidP="00762CFC">
      <w:pPr>
        <w:jc w:val="both"/>
        <w:rPr>
          <w:b/>
          <w:sz w:val="28"/>
          <w:szCs w:val="28"/>
        </w:rPr>
      </w:pPr>
    </w:p>
    <w:p w14:paraId="5E65A83E" w14:textId="77777777" w:rsidR="00762CFC" w:rsidRDefault="00762CFC" w:rsidP="00762CFC">
      <w:pPr>
        <w:jc w:val="both"/>
        <w:rPr>
          <w:b/>
          <w:sz w:val="28"/>
          <w:szCs w:val="28"/>
        </w:rPr>
      </w:pPr>
    </w:p>
    <w:p w14:paraId="7CF43773" w14:textId="77777777" w:rsidR="00762CFC" w:rsidRDefault="00762CFC" w:rsidP="00762CFC">
      <w:pPr>
        <w:jc w:val="both"/>
        <w:rPr>
          <w:b/>
          <w:sz w:val="28"/>
          <w:szCs w:val="28"/>
        </w:rPr>
      </w:pPr>
    </w:p>
    <w:p w14:paraId="40002A51" w14:textId="77777777" w:rsidR="00762CFC" w:rsidRDefault="00762CFC" w:rsidP="00762CFC">
      <w:pPr>
        <w:jc w:val="both"/>
        <w:rPr>
          <w:b/>
          <w:sz w:val="28"/>
          <w:szCs w:val="28"/>
        </w:rPr>
      </w:pPr>
    </w:p>
    <w:p w14:paraId="616442DC" w14:textId="77777777" w:rsidR="00762CFC" w:rsidRDefault="00762CFC" w:rsidP="00762CFC">
      <w:pPr>
        <w:jc w:val="both"/>
        <w:rPr>
          <w:b/>
          <w:sz w:val="28"/>
          <w:szCs w:val="28"/>
        </w:rPr>
      </w:pPr>
    </w:p>
    <w:p w14:paraId="5E65DF2A" w14:textId="77777777" w:rsidR="00762CFC" w:rsidRDefault="00762CFC" w:rsidP="00762CFC">
      <w:pPr>
        <w:jc w:val="both"/>
        <w:rPr>
          <w:b/>
        </w:rPr>
      </w:pPr>
    </w:p>
    <w:p w14:paraId="30A8FA63" w14:textId="77777777" w:rsidR="00762CFC" w:rsidRDefault="00762CFC" w:rsidP="00762CFC">
      <w:pPr>
        <w:jc w:val="both"/>
        <w:rPr>
          <w:b/>
        </w:rPr>
      </w:pPr>
    </w:p>
    <w:p w14:paraId="5D9A63FB" w14:textId="77777777" w:rsidR="00762CFC" w:rsidRDefault="00762CFC" w:rsidP="00762CFC">
      <w:pPr>
        <w:jc w:val="both"/>
        <w:rPr>
          <w:b/>
        </w:rPr>
      </w:pPr>
    </w:p>
    <w:p w14:paraId="039E5620" w14:textId="77777777" w:rsidR="00762CFC" w:rsidRDefault="00762CFC" w:rsidP="00762CFC">
      <w:pPr>
        <w:jc w:val="center"/>
        <w:rPr>
          <w:b/>
        </w:rPr>
      </w:pPr>
      <w:r w:rsidRPr="00A9112F">
        <w:rPr>
          <w:noProof/>
          <w:lang w:val="en-US" w:eastAsia="en-US"/>
        </w:rPr>
        <w:lastRenderedPageBreak/>
        <mc:AlternateContent>
          <mc:Choice Requires="wps">
            <w:drawing>
              <wp:anchor distT="0" distB="0" distL="114300" distR="114300" simplePos="0" relativeHeight="251663360" behindDoc="0" locked="0" layoutInCell="1" allowOverlap="1" wp14:anchorId="16707CFA" wp14:editId="74773EAF">
                <wp:simplePos x="0" y="0"/>
                <wp:positionH relativeFrom="column">
                  <wp:posOffset>3354793</wp:posOffset>
                </wp:positionH>
                <wp:positionV relativeFrom="paragraph">
                  <wp:posOffset>781979</wp:posOffset>
                </wp:positionV>
                <wp:extent cx="1058303" cy="400110"/>
                <wp:effectExtent l="0" t="0" r="0" b="0"/>
                <wp:wrapNone/>
                <wp:docPr id="17" name="TextBox 6"/>
                <wp:cNvGraphicFramePr/>
                <a:graphic xmlns:a="http://schemas.openxmlformats.org/drawingml/2006/main">
                  <a:graphicData uri="http://schemas.microsoft.com/office/word/2010/wordprocessingShape">
                    <wps:wsp>
                      <wps:cNvSpPr txBox="1"/>
                      <wps:spPr>
                        <a:xfrm>
                          <a:off x="0" y="0"/>
                          <a:ext cx="1058303" cy="400110"/>
                        </a:xfrm>
                        <a:prstGeom prst="rect">
                          <a:avLst/>
                        </a:prstGeom>
                        <a:noFill/>
                      </wps:spPr>
                      <wps:txbx>
                        <w:txbxContent>
                          <w:p w14:paraId="737F3C2A" w14:textId="77777777" w:rsidR="00762CFC" w:rsidRDefault="00762CFC" w:rsidP="00762CFC">
                            <w:pPr>
                              <w:pStyle w:val="af"/>
                              <w:wordWrap w:val="0"/>
                              <w:spacing w:before="0" w:beforeAutospacing="0" w:after="0" w:afterAutospacing="0"/>
                            </w:pPr>
                          </w:p>
                        </w:txbxContent>
                      </wps:txbx>
                      <wps:bodyPr wrap="none" rtlCol="0">
                        <a:spAutoFit/>
                      </wps:bodyPr>
                    </wps:wsp>
                  </a:graphicData>
                </a:graphic>
              </wp:anchor>
            </w:drawing>
          </mc:Choice>
          <mc:Fallback>
            <w:pict>
              <v:shapetype w14:anchorId="16707CFA" id="_x0000_t202" coordsize="21600,21600" o:spt="202" path="m,l,21600r21600,l21600,xe">
                <v:stroke joinstyle="miter"/>
                <v:path gradientshapeok="t" o:connecttype="rect"/>
              </v:shapetype>
              <v:shape id="TextBox 6" o:spid="_x0000_s1026" type="#_x0000_t202" style="position:absolute;left:0;text-align:left;margin-left:264.15pt;margin-top:61.55pt;width:83.35pt;height:31.5pt;z-index:2516633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" filled="f" stroked="f">
                <v:textbox style="mso-fit-shape-to-text:t">
                  <w:txbxContent>
                    <w:p w14:paraId="737F3C2A" w14:textId="77777777" w:rsidR="00762CFC" w:rsidRDefault="00762CFC" w:rsidP="00762CFC">
                      <w:pPr>
                        <w:pStyle w:val="af"/>
                        <w:wordWrap w:val="0"/>
                        <w:spacing w:before="0" w:beforeAutospacing="0" w:after="0" w:afterAutospacing="0"/>
                      </w:pPr>
                    </w:p>
                  </w:txbxContent>
                </v:textbox>
              </v:shape>
            </w:pict>
          </mc:Fallback>
        </mc:AlternateContent>
      </w:r>
      <w:r w:rsidRPr="00A9112F">
        <w:rPr>
          <w:noProof/>
          <w:lang w:val="en-US" w:eastAsia="en-US"/>
        </w:rPr>
        <mc:AlternateContent>
          <mc:Choice Requires="wps">
            <w:drawing>
              <wp:anchor distT="0" distB="0" distL="114300" distR="114300" simplePos="0" relativeHeight="251664384" behindDoc="0" locked="0" layoutInCell="1" allowOverlap="1" wp14:anchorId="1DACC4CD" wp14:editId="08069E74">
                <wp:simplePos x="0" y="0"/>
                <wp:positionH relativeFrom="column">
                  <wp:posOffset>5427433</wp:posOffset>
                </wp:positionH>
                <wp:positionV relativeFrom="paragraph">
                  <wp:posOffset>781979</wp:posOffset>
                </wp:positionV>
                <wp:extent cx="915635" cy="400110"/>
                <wp:effectExtent l="0" t="0" r="0" b="0"/>
                <wp:wrapNone/>
                <wp:docPr id="18" name="TextBox 8"/>
                <wp:cNvGraphicFramePr/>
                <a:graphic xmlns:a="http://schemas.openxmlformats.org/drawingml/2006/main">
                  <a:graphicData uri="http://schemas.microsoft.com/office/word/2010/wordprocessingShape">
                    <wps:wsp>
                      <wps:cNvSpPr txBox="1"/>
                      <wps:spPr>
                        <a:xfrm>
                          <a:off x="0" y="0"/>
                          <a:ext cx="915635" cy="400110"/>
                        </a:xfrm>
                        <a:prstGeom prst="rect">
                          <a:avLst/>
                        </a:prstGeom>
                        <a:noFill/>
                      </wps:spPr>
                      <wps:txbx>
                        <w:txbxContent>
                          <w:p w14:paraId="2CAC2746" w14:textId="77777777" w:rsidR="00762CFC" w:rsidRDefault="00762CFC" w:rsidP="00762CFC">
                            <w:pPr>
                              <w:pStyle w:val="af"/>
                              <w:wordWrap w:val="0"/>
                              <w:spacing w:before="0" w:beforeAutospacing="0" w:after="0" w:afterAutospacing="0"/>
                            </w:pPr>
                          </w:p>
                        </w:txbxContent>
                      </wps:txbx>
                      <wps:bodyPr wrap="none" rtlCol="0">
                        <a:spAutoFit/>
                      </wps:bodyPr>
                    </wps:wsp>
                  </a:graphicData>
                </a:graphic>
              </wp:anchor>
            </w:drawing>
          </mc:Choice>
          <mc:Fallback>
            <w:pict>
              <v:shape w14:anchorId="1DACC4CD" id="TextBox 8" o:spid="_x0000_s1027" type="#_x0000_t202" style="position:absolute;left:0;text-align:left;margin-left:427.35pt;margin-top:61.55pt;width:72.1pt;height:31.5pt;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" filled="f" stroked="f">
                <v:textbox style="mso-fit-shape-to-text:t">
                  <w:txbxContent>
                    <w:p w14:paraId="2CAC2746" w14:textId="77777777" w:rsidR="00762CFC" w:rsidRDefault="00762CFC" w:rsidP="00762CFC">
                      <w:pPr>
                        <w:pStyle w:val="af"/>
                        <w:wordWrap w:val="0"/>
                        <w:spacing w:before="0" w:beforeAutospacing="0" w:after="0" w:afterAutospacing="0"/>
                      </w:pPr>
                    </w:p>
                  </w:txbxContent>
                </v:textbox>
              </v:shape>
            </w:pict>
          </mc:Fallback>
        </mc:AlternateContent>
      </w:r>
      <w:r w:rsidRPr="004C3414">
        <w:rPr>
          <w:rFonts w:eastAsia="Times New Roman" w:hAnsi="Calibri"/>
          <w:b/>
          <w:bCs/>
          <w:noProof/>
          <w:color w:val="000000" w:themeColor="text1"/>
          <w:kern w:val="24"/>
          <w:lang w:val="en-US" w:eastAsia="en-US"/>
        </w:rPr>
        <w:drawing>
          <wp:inline distT="0" distB="0" distL="0" distR="0" wp14:anchorId="00F9818A" wp14:editId="7EEB43DA">
            <wp:extent cx="3304800" cy="3336208"/>
            <wp:effectExtent l="0" t="0" r="0" b="0"/>
            <wp:docPr id="42" name="Picture 42" descr="D:\MK\SERS\supporting figure\patter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MK\SERS\supporting figure\patter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12637" cy="3344119"/>
                    </a:xfrm>
                    <a:prstGeom prst="rect">
                      <a:avLst/>
                    </a:prstGeom>
                    <a:noFill/>
                    <a:ln>
                      <a:noFill/>
                    </a:ln>
                  </pic:spPr>
                </pic:pic>
              </a:graphicData>
            </a:graphic>
          </wp:inline>
        </w:drawing>
      </w:r>
    </w:p>
    <w:p w14:paraId="5BEFD350" w14:textId="67C1747A" w:rsidR="00762CFC" w:rsidRDefault="00762CFC" w:rsidP="00762CFC">
      <w:pPr>
        <w:jc w:val="center"/>
        <w:rPr>
          <w:b/>
        </w:rPr>
      </w:pPr>
      <w:r w:rsidRPr="00A9112F">
        <w:rPr>
          <w:noProof/>
          <w:lang w:val="en-US" w:eastAsia="en-US"/>
        </w:rPr>
        <mc:AlternateContent>
          <mc:Choice Requires="wps">
            <w:drawing>
              <wp:anchor distT="0" distB="0" distL="114300" distR="114300" simplePos="0" relativeHeight="251660288" behindDoc="0" locked="0" layoutInCell="1" allowOverlap="1" wp14:anchorId="2296EF4B" wp14:editId="1366E13F">
                <wp:simplePos x="0" y="0"/>
                <wp:positionH relativeFrom="column">
                  <wp:posOffset>5118735</wp:posOffset>
                </wp:positionH>
                <wp:positionV relativeFrom="paragraph">
                  <wp:posOffset>19743</wp:posOffset>
                </wp:positionV>
                <wp:extent cx="915635" cy="400110"/>
                <wp:effectExtent l="0" t="0" r="0" b="0"/>
                <wp:wrapNone/>
                <wp:docPr id="11" name="TextBox 8"/>
                <wp:cNvGraphicFramePr/>
                <a:graphic xmlns:a="http://schemas.openxmlformats.org/drawingml/2006/main">
                  <a:graphicData uri="http://schemas.microsoft.com/office/word/2010/wordprocessingShape">
                    <wps:wsp>
                      <wps:cNvSpPr txBox="1"/>
                      <wps:spPr>
                        <a:xfrm>
                          <a:off x="0" y="0"/>
                          <a:ext cx="915635" cy="400110"/>
                        </a:xfrm>
                        <a:prstGeom prst="rect">
                          <a:avLst/>
                        </a:prstGeom>
                        <a:noFill/>
                      </wps:spPr>
                      <wps:txbx>
                        <w:txbxContent>
                          <w:p w14:paraId="2BE2003A" w14:textId="77777777" w:rsidR="00762CFC" w:rsidRPr="00A9112F" w:rsidRDefault="00762CFC" w:rsidP="00762CFC">
                            <w:pPr>
                              <w:pStyle w:val="af"/>
                              <w:wordWrap w:val="0"/>
                              <w:spacing w:before="0" w:beforeAutospacing="0" w:after="0" w:afterAutospacing="0"/>
                            </w:pPr>
                          </w:p>
                        </w:txbxContent>
                      </wps:txbx>
                      <wps:bodyPr wrap="none" rtlCol="0">
                        <a:spAutoFit/>
                      </wps:bodyPr>
                    </wps:wsp>
                  </a:graphicData>
                </a:graphic>
              </wp:anchor>
            </w:drawing>
          </mc:Choice>
          <mc:Fallback>
            <w:pict>
              <v:shape w14:anchorId="2296EF4B" id="_x0000_s1028" type="#_x0000_t202" style="position:absolute;left:0;text-align:left;margin-left:403.05pt;margin-top:1.55pt;width:72.1pt;height:31.5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" filled="f" stroked="f">
                <v:textbox style="mso-fit-shape-to-text:t">
                  <w:txbxContent>
                    <w:p w14:paraId="2BE2003A" w14:textId="77777777" w:rsidR="00762CFC" w:rsidRPr="00A9112F" w:rsidRDefault="00762CFC" w:rsidP="00762CFC">
                      <w:pPr>
                        <w:pStyle w:val="af"/>
                        <w:wordWrap w:val="0"/>
                        <w:spacing w:before="0" w:beforeAutospacing="0" w:after="0" w:afterAutospacing="0"/>
                      </w:pPr>
                    </w:p>
                  </w:txbxContent>
                </v:textbox>
              </v:shape>
            </w:pict>
          </mc:Fallback>
        </mc:AlternateContent>
      </w:r>
      <w:r w:rsidRPr="00A9112F">
        <w:rPr>
          <w:noProof/>
          <w:lang w:val="en-US" w:eastAsia="en-US"/>
        </w:rPr>
        <mc:AlternateContent>
          <mc:Choice Requires="wps">
            <w:drawing>
              <wp:anchor distT="0" distB="0" distL="114300" distR="114300" simplePos="0" relativeHeight="251659264" behindDoc="0" locked="0" layoutInCell="1" allowOverlap="1" wp14:anchorId="6CDBEEEC" wp14:editId="4C69C70C">
                <wp:simplePos x="0" y="0"/>
                <wp:positionH relativeFrom="column">
                  <wp:posOffset>-74930</wp:posOffset>
                </wp:positionH>
                <wp:positionV relativeFrom="paragraph">
                  <wp:posOffset>5637530</wp:posOffset>
                </wp:positionV>
                <wp:extent cx="1058303" cy="400110"/>
                <wp:effectExtent l="0" t="0" r="0" b="0"/>
                <wp:wrapNone/>
                <wp:docPr id="10" name="TextBox 7"/>
                <wp:cNvGraphicFramePr/>
                <a:graphic xmlns:a="http://schemas.openxmlformats.org/drawingml/2006/main">
                  <a:graphicData uri="http://schemas.microsoft.com/office/word/2010/wordprocessingShape">
                    <wps:wsp>
                      <wps:cNvSpPr txBox="1"/>
                      <wps:spPr>
                        <a:xfrm>
                          <a:off x="0" y="0"/>
                          <a:ext cx="1058303" cy="400110"/>
                        </a:xfrm>
                        <a:prstGeom prst="rect">
                          <a:avLst/>
                        </a:prstGeom>
                        <a:noFill/>
                      </wps:spPr>
                      <wps:txbx>
                        <w:txbxContent>
                          <w:p w14:paraId="6FF440B7" w14:textId="77777777" w:rsidR="00762CFC" w:rsidRDefault="00762CFC" w:rsidP="00762CFC">
                            <w:pPr>
                              <w:pStyle w:val="af"/>
                              <w:wordWrap w:val="0"/>
                              <w:spacing w:before="0" w:beforeAutospacing="0" w:after="0" w:afterAutospacing="0"/>
                            </w:pPr>
                          </w:p>
                        </w:txbxContent>
                      </wps:txbx>
                      <wps:bodyPr wrap="none" rtlCol="0">
                        <a:spAutoFit/>
                      </wps:bodyPr>
                    </wps:wsp>
                  </a:graphicData>
                </a:graphic>
              </wp:anchor>
            </w:drawing>
          </mc:Choice>
          <mc:Fallback>
            <w:pict>
              <v:shape w14:anchorId="6CDBEEEC" id="TextBox 7" o:spid="_x0000_s1029" type="#_x0000_t202" style="position:absolute;left:0;text-align:left;margin-left:-5.9pt;margin-top:443.9pt;width:83.35pt;height:31.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" filled="f" stroked="f">
                <v:textbox style="mso-fit-shape-to-text:t">
                  <w:txbxContent>
                    <w:p w14:paraId="6FF440B7" w14:textId="77777777" w:rsidR="00762CFC" w:rsidRDefault="00762CFC" w:rsidP="00762CFC">
                      <w:pPr>
                        <w:pStyle w:val="af"/>
                        <w:wordWrap w:val="0"/>
                        <w:spacing w:before="0" w:beforeAutospacing="0" w:after="0" w:afterAutospacing="0"/>
                      </w:pPr>
                    </w:p>
                  </w:txbxContent>
                </v:textbox>
              </v:shape>
            </w:pict>
          </mc:Fallback>
        </mc:AlternateContent>
      </w:r>
      <w:r w:rsidRPr="00A9112F">
        <w:rPr>
          <w:noProof/>
          <w:lang w:val="en-US" w:eastAsia="en-US"/>
        </w:rPr>
        <mc:AlternateContent>
          <mc:Choice Requires="wps">
            <w:drawing>
              <wp:anchor distT="0" distB="0" distL="114300" distR="114300" simplePos="0" relativeHeight="251661312" behindDoc="0" locked="0" layoutInCell="1" allowOverlap="1" wp14:anchorId="1106062E" wp14:editId="2F27DEFD">
                <wp:simplePos x="0" y="0"/>
                <wp:positionH relativeFrom="column">
                  <wp:posOffset>5175250</wp:posOffset>
                </wp:positionH>
                <wp:positionV relativeFrom="paragraph">
                  <wp:posOffset>6701790</wp:posOffset>
                </wp:positionV>
                <wp:extent cx="853119" cy="400110"/>
                <wp:effectExtent l="0" t="0" r="0" b="0"/>
                <wp:wrapNone/>
                <wp:docPr id="12" name="TextBox 9"/>
                <wp:cNvGraphicFramePr/>
                <a:graphic xmlns:a="http://schemas.openxmlformats.org/drawingml/2006/main">
                  <a:graphicData uri="http://schemas.microsoft.com/office/word/2010/wordprocessingShape">
                    <wps:wsp>
                      <wps:cNvSpPr txBox="1"/>
                      <wps:spPr>
                        <a:xfrm>
                          <a:off x="0" y="0"/>
                          <a:ext cx="853119" cy="400110"/>
                        </a:xfrm>
                        <a:prstGeom prst="rect">
                          <a:avLst/>
                        </a:prstGeom>
                        <a:noFill/>
                      </wps:spPr>
                      <wps:txbx>
                        <w:txbxContent>
                          <w:p w14:paraId="7060A44A" w14:textId="77777777" w:rsidR="00762CFC" w:rsidRDefault="00762CFC" w:rsidP="00762CFC">
                            <w:pPr>
                              <w:pStyle w:val="af"/>
                              <w:wordWrap w:val="0"/>
                              <w:spacing w:before="0" w:beforeAutospacing="0" w:after="0" w:afterAutospacing="0"/>
                            </w:pPr>
                          </w:p>
                        </w:txbxContent>
                      </wps:txbx>
                      <wps:bodyPr wrap="none" rtlCol="0">
                        <a:spAutoFit/>
                      </wps:bodyPr>
                    </wps:wsp>
                  </a:graphicData>
                </a:graphic>
              </wp:anchor>
            </w:drawing>
          </mc:Choice>
          <mc:Fallback>
            <w:pict>
              <v:shape w14:anchorId="1106062E" id="TextBox 9" o:spid="_x0000_s1030" type="#_x0000_t202" style="position:absolute;left:0;text-align:left;margin-left:407.5pt;margin-top:527.7pt;width:67.15pt;height:31.5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" filled="f" stroked="f">
                <v:textbox style="mso-fit-shape-to-text:t">
                  <w:txbxContent>
                    <w:p w14:paraId="7060A44A" w14:textId="77777777" w:rsidR="00762CFC" w:rsidRDefault="00762CFC" w:rsidP="00762CFC">
                      <w:pPr>
                        <w:pStyle w:val="af"/>
                        <w:wordWrap w:val="0"/>
                        <w:spacing w:before="0" w:beforeAutospacing="0" w:after="0" w:afterAutospacing="0"/>
                      </w:pPr>
                    </w:p>
                  </w:txbxContent>
                </v:textbox>
              </v:shape>
            </w:pict>
          </mc:Fallback>
        </mc:AlternateContent>
      </w:r>
      <w:r w:rsidRPr="00A9112F">
        <w:rPr>
          <w:noProof/>
          <w:lang w:val="en-US" w:eastAsia="en-US"/>
        </w:rPr>
        <mc:AlternateContent>
          <mc:Choice Requires="wps">
            <w:drawing>
              <wp:anchor distT="0" distB="0" distL="114300" distR="114300" simplePos="0" relativeHeight="251662336" behindDoc="0" locked="0" layoutInCell="1" allowOverlap="1" wp14:anchorId="27A2664E" wp14:editId="1C3B8260">
                <wp:simplePos x="0" y="0"/>
                <wp:positionH relativeFrom="column">
                  <wp:posOffset>4220210</wp:posOffset>
                </wp:positionH>
                <wp:positionV relativeFrom="paragraph">
                  <wp:posOffset>5599430</wp:posOffset>
                </wp:positionV>
                <wp:extent cx="1041277" cy="400110"/>
                <wp:effectExtent l="0" t="0" r="0" b="0"/>
                <wp:wrapNone/>
                <wp:docPr id="14" name="TextBox 12"/>
                <wp:cNvGraphicFramePr/>
                <a:graphic xmlns:a="http://schemas.openxmlformats.org/drawingml/2006/main">
                  <a:graphicData uri="http://schemas.microsoft.com/office/word/2010/wordprocessingShape">
                    <wps:wsp>
                      <wps:cNvSpPr txBox="1"/>
                      <wps:spPr>
                        <a:xfrm>
                          <a:off x="0" y="0"/>
                          <a:ext cx="1041277" cy="400110"/>
                        </a:xfrm>
                        <a:prstGeom prst="rect">
                          <a:avLst/>
                        </a:prstGeom>
                        <a:noFill/>
                      </wps:spPr>
                      <wps:txbx>
                        <w:txbxContent>
                          <w:p w14:paraId="72C58FA3" w14:textId="77777777" w:rsidR="00762CFC" w:rsidRDefault="00762CFC" w:rsidP="00762CFC">
                            <w:pPr>
                              <w:pStyle w:val="af"/>
                              <w:wordWrap w:val="0"/>
                              <w:spacing w:before="0" w:beforeAutospacing="0" w:after="0" w:afterAutospacing="0"/>
                            </w:pPr>
                          </w:p>
                        </w:txbxContent>
                      </wps:txbx>
                      <wps:bodyPr wrap="square" rtlCol="0">
                        <a:spAutoFit/>
                      </wps:bodyPr>
                    </wps:wsp>
                  </a:graphicData>
                </a:graphic>
              </wp:anchor>
            </w:drawing>
          </mc:Choice>
          <mc:Fallback>
            <w:pict>
              <v:shape w14:anchorId="27A2664E" id="TextBox 12" o:spid="_x0000_s1031" type="#_x0000_t202" style="position:absolute;left:0;text-align:left;margin-left:332.3pt;margin-top:440.9pt;width:82pt;height:3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" filled="f" stroked="f">
                <v:textbox style="mso-fit-shape-to-text:t">
                  <w:txbxContent>
                    <w:p w14:paraId="72C58FA3" w14:textId="77777777" w:rsidR="00762CFC" w:rsidRDefault="00762CFC" w:rsidP="00762CFC">
                      <w:pPr>
                        <w:pStyle w:val="af"/>
                        <w:wordWrap w:val="0"/>
                        <w:spacing w:before="0" w:beforeAutospacing="0" w:after="0" w:afterAutospacing="0"/>
                      </w:pPr>
                    </w:p>
                  </w:txbxContent>
                </v:textbox>
              </v:shape>
            </w:pict>
          </mc:Fallback>
        </mc:AlternateContent>
      </w:r>
    </w:p>
    <w:p w14:paraId="1A8A8AF1" w14:textId="064C794B" w:rsidR="00762CFC" w:rsidRDefault="00762CFC" w:rsidP="00762CFC">
      <w:pPr>
        <w:spacing w:line="360" w:lineRule="auto"/>
        <w:jc w:val="both"/>
      </w:pPr>
      <w:r w:rsidRPr="00762CFC">
        <w:rPr>
          <w:b/>
        </w:rPr>
        <w:t>Figure S3. Patterning of NC membrane. Image showing the patterned membrane with different size.</w:t>
      </w:r>
      <w:r w:rsidRPr="002E22DC">
        <w:t xml:space="preserve"> Pattern size on NC membrane was generated through photolithography usin</w:t>
      </w:r>
      <w:r>
        <w:t>g the mask containing the size 1</w:t>
      </w:r>
      <w:r w:rsidRPr="002E22DC">
        <w:t xml:space="preserve">00, </w:t>
      </w:r>
      <w:r>
        <w:t xml:space="preserve">70, </w:t>
      </w:r>
      <w:r w:rsidRPr="002E22DC">
        <w:t>0 and 25 µm pattern. Blue color was seen due to the dry film photoresist (DFP).</w:t>
      </w:r>
    </w:p>
    <w:p w14:paraId="3ED5DA68" w14:textId="396C9A41" w:rsidR="005A78FA" w:rsidRDefault="005A78FA" w:rsidP="00762CFC">
      <w:pPr>
        <w:spacing w:line="360" w:lineRule="auto"/>
        <w:jc w:val="both"/>
      </w:pPr>
    </w:p>
    <w:p w14:paraId="1666882E" w14:textId="4B368A2A" w:rsidR="005A78FA" w:rsidRDefault="005A78FA" w:rsidP="00762CFC">
      <w:pPr>
        <w:spacing w:line="360" w:lineRule="auto"/>
        <w:jc w:val="both"/>
      </w:pPr>
    </w:p>
    <w:p w14:paraId="065F52B7" w14:textId="41A03C63" w:rsidR="005A78FA" w:rsidRDefault="005A78FA" w:rsidP="00762CFC">
      <w:pPr>
        <w:spacing w:line="360" w:lineRule="auto"/>
        <w:jc w:val="both"/>
      </w:pPr>
    </w:p>
    <w:p w14:paraId="3B397CB4" w14:textId="25207938" w:rsidR="005A78FA" w:rsidRDefault="005A78FA" w:rsidP="00762CFC">
      <w:pPr>
        <w:spacing w:line="360" w:lineRule="auto"/>
        <w:jc w:val="both"/>
      </w:pPr>
    </w:p>
    <w:p w14:paraId="69D71369" w14:textId="458C138F" w:rsidR="005A78FA" w:rsidRDefault="005A78FA" w:rsidP="00762CFC">
      <w:pPr>
        <w:spacing w:line="360" w:lineRule="auto"/>
        <w:jc w:val="both"/>
      </w:pPr>
    </w:p>
    <w:p w14:paraId="29D73349" w14:textId="77777777" w:rsidR="005A78FA" w:rsidRDefault="005A78FA" w:rsidP="00762CFC">
      <w:pPr>
        <w:spacing w:line="360" w:lineRule="auto"/>
        <w:jc w:val="both"/>
      </w:pPr>
    </w:p>
    <w:p w14:paraId="1A65FDD7" w14:textId="77777777" w:rsidR="00762CFC" w:rsidRPr="00372AE9" w:rsidRDefault="00762CFC" w:rsidP="00762CFC">
      <w:pPr>
        <w:spacing w:line="360" w:lineRule="auto"/>
        <w:jc w:val="both"/>
        <w:rPr>
          <w:b/>
        </w:rPr>
      </w:pPr>
    </w:p>
    <w:p w14:paraId="6808D04A" w14:textId="36EEAE77" w:rsidR="00762CFC" w:rsidRDefault="000F3B2E" w:rsidP="00762CFC">
      <w:pPr>
        <w:pStyle w:val="af"/>
      </w:pPr>
      <w:r>
        <w:rPr>
          <w:noProof/>
          <w:lang w:eastAsia="en-US"/>
        </w:rPr>
        <w:lastRenderedPageBreak/>
        <w:drawing>
          <wp:inline distT="0" distB="0" distL="0" distR="0" wp14:anchorId="7DA7D7BB" wp14:editId="48FAD9DA">
            <wp:extent cx="6120130" cy="2654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130" cy="2654300"/>
                    </a:xfrm>
                    <a:prstGeom prst="rect">
                      <a:avLst/>
                    </a:prstGeom>
                  </pic:spPr>
                </pic:pic>
              </a:graphicData>
            </a:graphic>
          </wp:inline>
        </w:drawing>
      </w:r>
    </w:p>
    <w:p w14:paraId="75202AF0" w14:textId="77777777" w:rsidR="00762CFC" w:rsidRDefault="00762CFC" w:rsidP="00762CFC">
      <w:pPr>
        <w:spacing w:line="360" w:lineRule="auto"/>
        <w:jc w:val="both"/>
        <w:rPr>
          <w:b/>
        </w:rPr>
      </w:pPr>
    </w:p>
    <w:p w14:paraId="352B99E6" w14:textId="41911003" w:rsidR="00762CFC" w:rsidRPr="00EB45A4" w:rsidRDefault="00762CFC" w:rsidP="00762CFC">
      <w:pPr>
        <w:spacing w:line="480" w:lineRule="auto"/>
        <w:jc w:val="both"/>
      </w:pPr>
      <w:r w:rsidRPr="00762CFC">
        <w:rPr>
          <w:b/>
        </w:rPr>
        <w:t>Figure S4. Schematic diagram of the Pl-fidget with detailed dimensions.</w:t>
      </w:r>
      <w:r w:rsidRPr="00EB45A4">
        <w:t xml:space="preserve"> A.</w:t>
      </w:r>
      <w:r>
        <w:t xml:space="preserve"> </w:t>
      </w:r>
      <w:r w:rsidRPr="00EB45A4">
        <w:t>The top view illustrates the overall dimensions of the component, which measures 106 mm in width and 50 mm in height</w:t>
      </w:r>
      <w:r>
        <w:t xml:space="preserve"> </w:t>
      </w:r>
      <w:r w:rsidRPr="00EB45A4">
        <w:t>containing the filtration chamber of 10 mm diameter and 18 mm of bearing hold</w:t>
      </w:r>
      <w:r>
        <w:t>er at the middle part of fidget</w:t>
      </w:r>
      <w:r w:rsidRPr="00EB45A4">
        <w:t>. A red box highlights a specific area that is further detailed in the zoomed-in sectional view below.</w:t>
      </w:r>
      <w:r>
        <w:t xml:space="preserve"> </w:t>
      </w:r>
      <w:r w:rsidRPr="00EB45A4">
        <w:t>The sectional view provides a cross-sectional detail of the component, emphasizing the internal structure. The height of the section is shown to be 5 mm. Within this section, a membrane is depicted, represented by a yellow line, positioned in a 4 mm high cavity.</w:t>
      </w:r>
      <w:r>
        <w:t xml:space="preserve"> </w:t>
      </w:r>
      <w:r w:rsidRPr="00EB45A4">
        <w:t>B.</w:t>
      </w:r>
      <w:r>
        <w:t xml:space="preserve"> </w:t>
      </w:r>
      <w:r w:rsidRPr="00482590">
        <w:t xml:space="preserve">Three different layers of Pl-FS: top, polycarbonate layer (0.125 mm); middle, adhesive layer (0.1 mm) and bottom layer, main body (5 mm). </w:t>
      </w:r>
    </w:p>
    <w:p w14:paraId="64BBDF6C" w14:textId="77777777" w:rsidR="00762CFC" w:rsidRDefault="00762CFC" w:rsidP="00762CFC">
      <w:pPr>
        <w:spacing w:line="360" w:lineRule="auto"/>
        <w:jc w:val="both"/>
        <w:rPr>
          <w:b/>
        </w:rPr>
      </w:pPr>
    </w:p>
    <w:p w14:paraId="16772E65" w14:textId="77777777" w:rsidR="00762CFC" w:rsidRDefault="00762CFC" w:rsidP="00762CFC">
      <w:pPr>
        <w:jc w:val="both"/>
        <w:rPr>
          <w:b/>
        </w:rPr>
      </w:pPr>
    </w:p>
    <w:p w14:paraId="753B8B57" w14:textId="77777777" w:rsidR="00762CFC" w:rsidRDefault="00762CFC" w:rsidP="00762CFC">
      <w:pPr>
        <w:jc w:val="both"/>
        <w:rPr>
          <w:b/>
        </w:rPr>
      </w:pPr>
    </w:p>
    <w:p w14:paraId="085D80B8" w14:textId="6170F7DE" w:rsidR="00762CFC" w:rsidRDefault="000F3B2E" w:rsidP="000F3B2E">
      <w:pPr>
        <w:jc w:val="center"/>
        <w:rPr>
          <w:b/>
        </w:rPr>
      </w:pPr>
      <w:r>
        <w:rPr>
          <w:b/>
          <w:noProof/>
          <w:lang w:val="en-US" w:eastAsia="en-US"/>
        </w:rPr>
        <w:lastRenderedPageBreak/>
        <w:drawing>
          <wp:inline distT="0" distB="0" distL="0" distR="0" wp14:anchorId="45E1E45A" wp14:editId="786391A1">
            <wp:extent cx="5359940" cy="236464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69662" cy="2368936"/>
                    </a:xfrm>
                    <a:prstGeom prst="rect">
                      <a:avLst/>
                    </a:prstGeom>
                  </pic:spPr>
                </pic:pic>
              </a:graphicData>
            </a:graphic>
          </wp:inline>
        </w:drawing>
      </w:r>
    </w:p>
    <w:p w14:paraId="061FCCEB" w14:textId="77777777" w:rsidR="00762CFC" w:rsidRDefault="00762CFC" w:rsidP="00762CFC">
      <w:pPr>
        <w:jc w:val="both"/>
        <w:rPr>
          <w:b/>
        </w:rPr>
      </w:pPr>
    </w:p>
    <w:p w14:paraId="45CC13D8" w14:textId="6A4E6CBD" w:rsidR="00762CFC" w:rsidRPr="002365B2" w:rsidRDefault="00762CFC" w:rsidP="00762CFC">
      <w:pPr>
        <w:jc w:val="both"/>
        <w:rPr>
          <w:b/>
          <w:noProof/>
          <w:sz w:val="28"/>
          <w:szCs w:val="28"/>
        </w:rPr>
      </w:pPr>
      <w:r>
        <w:rPr>
          <w:b/>
          <w:noProof/>
          <w:sz w:val="28"/>
          <w:szCs w:val="28"/>
        </w:rPr>
        <w:t xml:space="preserve">                       </w:t>
      </w:r>
      <w:r>
        <w:rPr>
          <w:noProof/>
        </w:rPr>
        <w:t xml:space="preserve">      </w:t>
      </w:r>
    </w:p>
    <w:p w14:paraId="4122315E" w14:textId="78B320A2" w:rsidR="00762CFC" w:rsidRDefault="00762CFC" w:rsidP="00762CFC">
      <w:pPr>
        <w:spacing w:line="480" w:lineRule="auto"/>
        <w:jc w:val="both"/>
      </w:pPr>
      <w:bookmarkStart w:id="0" w:name="OLE_LINK2"/>
      <w:r w:rsidRPr="00762CFC">
        <w:rPr>
          <w:b/>
        </w:rPr>
        <w:t>Figure S5. Optimizin</w:t>
      </w:r>
      <w:r w:rsidR="00A8760A">
        <w:rPr>
          <w:b/>
        </w:rPr>
        <w:t xml:space="preserve">g the angular velocity of the </w:t>
      </w:r>
      <w:r w:rsidR="00A8760A" w:rsidRPr="00E42950">
        <w:rPr>
          <w:b/>
          <w:i/>
        </w:rPr>
        <w:t>P</w:t>
      </w:r>
      <w:r w:rsidRPr="00762CFC">
        <w:rPr>
          <w:b/>
        </w:rPr>
        <w:t>-FS.</w:t>
      </w:r>
      <w:r>
        <w:t xml:space="preserve"> Set up for high speed camera to capture and detect the motion of Pl-FS rotated by hand. Detailed process is explained in the methodology. B.  Characterizing the speed of Pl-FS by measuring its spinning duration and rotational speed. The </w:t>
      </w:r>
      <w:r w:rsidRPr="00C74DD3">
        <w:t xml:space="preserve">graph displays the spin duration (in seconds) as a function of the number of spins. The data points form an exponential curve, indicating that the spin duration increases rapidly with the number of spins, particularly after 300 spins. </w:t>
      </w:r>
      <w:r>
        <w:t>G</w:t>
      </w:r>
      <w:r w:rsidRPr="00C74DD3">
        <w:t>raph presents the RPM (rotations per minute) as a function of the number of spins. The data points show a decreasing trend, with the RPM dropping sharply from around 1500 RPM at the start to nearly 0 RPM after approximately 400 spins.</w:t>
      </w:r>
      <w:r>
        <w:t xml:space="preserve"> </w:t>
      </w:r>
    </w:p>
    <w:p w14:paraId="0AF7D719" w14:textId="2BD5B235" w:rsidR="00916A8C" w:rsidRDefault="00916A8C" w:rsidP="00762CFC">
      <w:pPr>
        <w:spacing w:line="480" w:lineRule="auto"/>
        <w:jc w:val="both"/>
      </w:pPr>
    </w:p>
    <w:p w14:paraId="4022691B" w14:textId="0D30E71E" w:rsidR="00916A8C" w:rsidRDefault="00916A8C" w:rsidP="00762CFC">
      <w:pPr>
        <w:spacing w:line="480" w:lineRule="auto"/>
        <w:jc w:val="both"/>
      </w:pPr>
    </w:p>
    <w:p w14:paraId="281F253E" w14:textId="28F59D37" w:rsidR="00916A8C" w:rsidRDefault="00916A8C" w:rsidP="00762CFC">
      <w:pPr>
        <w:spacing w:line="480" w:lineRule="auto"/>
        <w:jc w:val="both"/>
      </w:pPr>
    </w:p>
    <w:p w14:paraId="719D0FBC" w14:textId="15E5DEEF" w:rsidR="00916A8C" w:rsidRDefault="00916A8C" w:rsidP="00762CFC">
      <w:pPr>
        <w:spacing w:line="480" w:lineRule="auto"/>
        <w:jc w:val="both"/>
      </w:pPr>
    </w:p>
    <w:p w14:paraId="2EA639BD" w14:textId="74C03EE1" w:rsidR="00916A8C" w:rsidRDefault="00916A8C" w:rsidP="00762CFC">
      <w:pPr>
        <w:spacing w:line="480" w:lineRule="auto"/>
        <w:jc w:val="both"/>
      </w:pPr>
    </w:p>
    <w:p w14:paraId="0E393926" w14:textId="422D70CD" w:rsidR="00916A8C" w:rsidRDefault="00916A8C" w:rsidP="00762CFC">
      <w:pPr>
        <w:spacing w:line="480" w:lineRule="auto"/>
        <w:jc w:val="both"/>
      </w:pPr>
    </w:p>
    <w:p w14:paraId="644D30B4" w14:textId="252A9021" w:rsidR="00916A8C" w:rsidRDefault="00916A8C" w:rsidP="00762CFC">
      <w:pPr>
        <w:spacing w:line="480" w:lineRule="auto"/>
        <w:jc w:val="both"/>
      </w:pPr>
    </w:p>
    <w:p w14:paraId="6CE80007" w14:textId="29F09A07" w:rsidR="00916A8C" w:rsidRDefault="00916A8C" w:rsidP="00762CFC">
      <w:pPr>
        <w:spacing w:line="480" w:lineRule="auto"/>
        <w:jc w:val="both"/>
      </w:pPr>
    </w:p>
    <w:p w14:paraId="0E51BCE3" w14:textId="3DBEE798" w:rsidR="00916A8C" w:rsidRDefault="00916A8C" w:rsidP="00762CFC">
      <w:pPr>
        <w:spacing w:line="480" w:lineRule="auto"/>
        <w:jc w:val="both"/>
      </w:pPr>
    </w:p>
    <w:p w14:paraId="5FC79559" w14:textId="6E841AC0" w:rsidR="00916A8C" w:rsidRDefault="00916A8C" w:rsidP="00762CFC">
      <w:pPr>
        <w:spacing w:line="480" w:lineRule="auto"/>
        <w:jc w:val="both"/>
      </w:pPr>
    </w:p>
    <w:p w14:paraId="5D032479" w14:textId="77777777" w:rsidR="00916A8C" w:rsidRDefault="00916A8C" w:rsidP="00762CFC">
      <w:pPr>
        <w:spacing w:line="480" w:lineRule="auto"/>
        <w:jc w:val="both"/>
      </w:pPr>
    </w:p>
    <w:p w14:paraId="19D74979" w14:textId="23CAF188" w:rsidR="00916A8C" w:rsidRDefault="00916A8C" w:rsidP="00762CFC">
      <w:pPr>
        <w:spacing w:line="480" w:lineRule="auto"/>
        <w:jc w:val="both"/>
      </w:pPr>
    </w:p>
    <w:p w14:paraId="3BA0B12B" w14:textId="34BA237E" w:rsidR="00916A8C" w:rsidRDefault="00916A8C" w:rsidP="00762CFC">
      <w:pPr>
        <w:spacing w:line="480" w:lineRule="auto"/>
        <w:jc w:val="both"/>
      </w:pPr>
      <w:r>
        <w:rPr>
          <w:noProof/>
          <w:lang w:val="en-US" w:eastAsia="en-US"/>
        </w:rPr>
        <w:drawing>
          <wp:inline distT="0" distB="0" distL="0" distR="0" wp14:anchorId="63F07336" wp14:editId="21E81F12">
            <wp:extent cx="6120130" cy="22910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8.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0130" cy="2291080"/>
                    </a:xfrm>
                    <a:prstGeom prst="rect">
                      <a:avLst/>
                    </a:prstGeom>
                  </pic:spPr>
                </pic:pic>
              </a:graphicData>
            </a:graphic>
          </wp:inline>
        </w:drawing>
      </w:r>
    </w:p>
    <w:p w14:paraId="7E513DA8" w14:textId="1D918B14" w:rsidR="008A2A4E" w:rsidRDefault="008A2A4E" w:rsidP="00762CFC">
      <w:pPr>
        <w:spacing w:line="480" w:lineRule="auto"/>
        <w:jc w:val="both"/>
      </w:pPr>
    </w:p>
    <w:p w14:paraId="389C9D81" w14:textId="0FCF0E7E" w:rsidR="008A2A4E" w:rsidRDefault="00E4469D" w:rsidP="00E4469D">
      <w:pPr>
        <w:spacing w:line="480" w:lineRule="auto"/>
        <w:jc w:val="both"/>
        <w:rPr>
          <w:bCs/>
        </w:rPr>
      </w:pPr>
      <w:r w:rsidRPr="00762CFC">
        <w:rPr>
          <w:b/>
        </w:rPr>
        <w:t>Figure S</w:t>
      </w:r>
      <w:r>
        <w:rPr>
          <w:b/>
        </w:rPr>
        <w:t>6</w:t>
      </w:r>
      <w:r w:rsidRPr="00762CFC">
        <w:rPr>
          <w:b/>
        </w:rPr>
        <w:t xml:space="preserve">. </w:t>
      </w:r>
      <w:r w:rsidRPr="00E4469D">
        <w:rPr>
          <w:bCs/>
        </w:rPr>
        <w:t>Raman shift assignments for various dye-modified polystyrene (PS) beads are listed, detailing the characteristic Raman shift frequencies (in cm⁻¹) associated with specific vibrational modes for each molecule: Methyl red, Rhodamine 6G, Fluorescein, L-arginine, and L-ascorbic acid</w:t>
      </w:r>
      <w:r>
        <w:rPr>
          <w:bCs/>
        </w:rPr>
        <w:t>.</w:t>
      </w:r>
    </w:p>
    <w:p w14:paraId="156BAB41" w14:textId="7CD5E2ED" w:rsidR="00E4469D" w:rsidRDefault="00E4469D" w:rsidP="00E4469D">
      <w:pPr>
        <w:spacing w:line="480" w:lineRule="auto"/>
        <w:jc w:val="both"/>
        <w:rPr>
          <w:bCs/>
        </w:rPr>
      </w:pPr>
    </w:p>
    <w:p w14:paraId="346F8606" w14:textId="77777777" w:rsidR="00E4469D" w:rsidRPr="00B67BFC" w:rsidRDefault="00E4469D" w:rsidP="00E4469D">
      <w:pPr>
        <w:spacing w:line="480" w:lineRule="auto"/>
        <w:jc w:val="both"/>
      </w:pPr>
    </w:p>
    <w:bookmarkEnd w:id="0"/>
    <w:p w14:paraId="57CCAC34" w14:textId="77777777" w:rsidR="00762CFC" w:rsidRDefault="00762CFC" w:rsidP="00762CFC">
      <w:pPr>
        <w:jc w:val="both"/>
        <w:rPr>
          <w:b/>
        </w:rPr>
      </w:pPr>
    </w:p>
    <w:p w14:paraId="61F7248D" w14:textId="52612059" w:rsidR="00762CFC" w:rsidRDefault="00762CFC" w:rsidP="00762CFC">
      <w:pPr>
        <w:jc w:val="both"/>
        <w:rPr>
          <w:b/>
        </w:rPr>
      </w:pPr>
    </w:p>
    <w:p w14:paraId="7322D2DE" w14:textId="4C5ACF4C" w:rsidR="002F1F5A" w:rsidRDefault="002F1F5A" w:rsidP="00762CFC">
      <w:pPr>
        <w:jc w:val="both"/>
        <w:rPr>
          <w:b/>
        </w:rPr>
      </w:pPr>
    </w:p>
    <w:p w14:paraId="52CF7338" w14:textId="3E68DA2E" w:rsidR="00E4469D" w:rsidRDefault="00E4469D" w:rsidP="00762CFC">
      <w:pPr>
        <w:jc w:val="both"/>
        <w:rPr>
          <w:b/>
        </w:rPr>
      </w:pPr>
    </w:p>
    <w:p w14:paraId="5786F33F" w14:textId="59183E57" w:rsidR="00E4469D" w:rsidRDefault="00E4469D" w:rsidP="00762CFC">
      <w:pPr>
        <w:jc w:val="both"/>
        <w:rPr>
          <w:b/>
        </w:rPr>
      </w:pPr>
    </w:p>
    <w:p w14:paraId="121C78A8" w14:textId="6F9F0E72" w:rsidR="00E4469D" w:rsidRDefault="00E4469D" w:rsidP="00762CFC">
      <w:pPr>
        <w:jc w:val="both"/>
        <w:rPr>
          <w:b/>
        </w:rPr>
      </w:pPr>
    </w:p>
    <w:p w14:paraId="43FA0E3F" w14:textId="77777777" w:rsidR="00E4469D" w:rsidRDefault="00E4469D" w:rsidP="00762CFC">
      <w:pPr>
        <w:jc w:val="both"/>
        <w:rPr>
          <w:b/>
        </w:rPr>
      </w:pPr>
    </w:p>
    <w:p w14:paraId="48613255" w14:textId="5389AFBF" w:rsidR="002F1F5A" w:rsidRDefault="002F1F5A" w:rsidP="00762CFC">
      <w:pPr>
        <w:jc w:val="both"/>
        <w:rPr>
          <w:b/>
        </w:rPr>
      </w:pPr>
    </w:p>
    <w:p w14:paraId="642816B7" w14:textId="7F88BBC1" w:rsidR="002F1F5A" w:rsidRDefault="002F1F5A" w:rsidP="00762CFC">
      <w:pPr>
        <w:jc w:val="both"/>
        <w:rPr>
          <w:b/>
        </w:rPr>
      </w:pPr>
    </w:p>
    <w:p w14:paraId="3B97E1E9" w14:textId="4ED29F71" w:rsidR="002F1F5A" w:rsidRDefault="002F1F5A" w:rsidP="00762CFC">
      <w:pPr>
        <w:jc w:val="both"/>
        <w:rPr>
          <w:b/>
        </w:rPr>
      </w:pPr>
    </w:p>
    <w:p w14:paraId="013B805B" w14:textId="0A12118C" w:rsidR="002F1F5A" w:rsidRDefault="002F1F5A" w:rsidP="00762CFC">
      <w:pPr>
        <w:jc w:val="both"/>
        <w:rPr>
          <w:b/>
        </w:rPr>
      </w:pPr>
    </w:p>
    <w:p w14:paraId="7237E440" w14:textId="77777777" w:rsidR="002F1F5A" w:rsidRDefault="002F1F5A" w:rsidP="00762CFC">
      <w:pPr>
        <w:jc w:val="both"/>
        <w:rPr>
          <w:b/>
        </w:rPr>
      </w:pPr>
    </w:p>
    <w:p w14:paraId="61421102" w14:textId="77777777" w:rsidR="00762CFC" w:rsidRDefault="00762CFC" w:rsidP="00762CFC">
      <w:pPr>
        <w:jc w:val="both"/>
        <w:rPr>
          <w:b/>
        </w:rPr>
      </w:pPr>
    </w:p>
    <w:p w14:paraId="3E93671F" w14:textId="34DEB1FE" w:rsidR="00762CFC" w:rsidRDefault="002F1F5A" w:rsidP="002F1F5A">
      <w:pPr>
        <w:jc w:val="center"/>
        <w:rPr>
          <w:b/>
        </w:rPr>
      </w:pPr>
      <w:r>
        <w:rPr>
          <w:b/>
          <w:noProof/>
          <w:lang w:val="en-US" w:eastAsia="en-US"/>
        </w:rPr>
        <w:lastRenderedPageBreak/>
        <w:drawing>
          <wp:inline distT="0" distB="0" distL="0" distR="0" wp14:anchorId="5E5F2FFE" wp14:editId="75E0B7DF">
            <wp:extent cx="4371975" cy="2113043"/>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5.jpg"/>
                    <pic:cNvPicPr/>
                  </pic:nvPicPr>
                  <pic:blipFill>
                    <a:blip r:embed="rId14" cstate="print">
                      <a:extLst>
                        <a:ext uri="{BEBA8EAE-BF5A-486C-A8C5-ECC9F3942E4B}">
                          <a14:imgProps xmlns:a14="http://schemas.microsoft.com/office/drawing/2010/main">
                            <a14:imgLayer r:embed="rId15">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4383731" cy="2118725"/>
                    </a:xfrm>
                    <a:prstGeom prst="rect">
                      <a:avLst/>
                    </a:prstGeom>
                  </pic:spPr>
                </pic:pic>
              </a:graphicData>
            </a:graphic>
          </wp:inline>
        </w:drawing>
      </w:r>
    </w:p>
    <w:p w14:paraId="37E7F198" w14:textId="77777777" w:rsidR="00762CFC" w:rsidRDefault="00762CFC" w:rsidP="00762CFC">
      <w:pPr>
        <w:jc w:val="both"/>
        <w:rPr>
          <w:b/>
        </w:rPr>
      </w:pPr>
    </w:p>
    <w:p w14:paraId="582C2C2F" w14:textId="77777777" w:rsidR="00762CFC" w:rsidRDefault="00762CFC" w:rsidP="00762CFC">
      <w:pPr>
        <w:jc w:val="both"/>
        <w:rPr>
          <w:b/>
        </w:rPr>
      </w:pPr>
    </w:p>
    <w:p w14:paraId="041CD5E4" w14:textId="18DC3619" w:rsidR="002F1F5A" w:rsidRDefault="002F1F5A" w:rsidP="002F1F5A">
      <w:pPr>
        <w:spacing w:line="480" w:lineRule="auto"/>
        <w:jc w:val="both"/>
      </w:pPr>
      <w:r w:rsidRPr="00762CFC">
        <w:rPr>
          <w:b/>
        </w:rPr>
        <w:t>Figure S</w:t>
      </w:r>
      <w:r w:rsidR="00E4469D">
        <w:rPr>
          <w:b/>
        </w:rPr>
        <w:t>7</w:t>
      </w:r>
      <w:r w:rsidRPr="00762CFC">
        <w:rPr>
          <w:b/>
        </w:rPr>
        <w:t xml:space="preserve">. </w:t>
      </w:r>
      <w:r w:rsidR="00A8760A" w:rsidRPr="00A8760A">
        <w:rPr>
          <w:b/>
          <w:bCs/>
        </w:rPr>
        <w:t xml:space="preserve">Comparison of Raman </w:t>
      </w:r>
      <w:r w:rsidR="00903B13" w:rsidRPr="00A8760A">
        <w:rPr>
          <w:b/>
          <w:bCs/>
        </w:rPr>
        <w:t>signal intensities for different coatings</w:t>
      </w:r>
      <w:r w:rsidR="00903B13">
        <w:rPr>
          <w:b/>
          <w:bCs/>
        </w:rPr>
        <w:t xml:space="preserve"> on NC membrane</w:t>
      </w:r>
      <w:r w:rsidR="00903B13" w:rsidRPr="00A8760A">
        <w:rPr>
          <w:b/>
          <w:bCs/>
        </w:rPr>
        <w:t>.</w:t>
      </w:r>
      <w:r w:rsidR="00903B13" w:rsidRPr="00A8760A">
        <w:rPr>
          <w:b/>
        </w:rPr>
        <w:t xml:space="preserve"> </w:t>
      </w:r>
      <w:r w:rsidR="00A8760A" w:rsidRPr="00A8760A">
        <w:t>The figure presents Raman spectra intensity comparisons at specific Raman shifts (1143 cm⁻¹, 1406 cm⁻¹, and 1598 cm⁻¹) for background (grey), diagnostic fidget spinner (Dx-FS, yellow), plasmonic fidget spinner with gold coating (</w:t>
      </w:r>
      <w:r w:rsidR="00A8760A" w:rsidRPr="00A8760A">
        <w:rPr>
          <w:i/>
        </w:rPr>
        <w:t>P</w:t>
      </w:r>
      <w:r w:rsidR="00A8760A" w:rsidRPr="00A8760A">
        <w:t>-FS (Au), pink), and plasmonic fidget spinner with silver coating (</w:t>
      </w:r>
      <w:r w:rsidR="00A8760A" w:rsidRPr="00A8760A">
        <w:rPr>
          <w:i/>
        </w:rPr>
        <w:t>P</w:t>
      </w:r>
      <w:r w:rsidR="00A8760A" w:rsidRPr="00A8760A">
        <w:t>-FS (Ag), orange). The intensity values are shown in arbitrary units (a.u.), and significant differences between the groups are indicated by asterisks (**p &lt; 0.01; **</w:t>
      </w:r>
      <w:r w:rsidR="00A8760A" w:rsidRPr="00A8760A">
        <w:rPr>
          <w:bCs/>
        </w:rPr>
        <w:t>p &lt; 0.0001; ns = not significant</w:t>
      </w:r>
      <w:r w:rsidR="00A8760A" w:rsidRPr="00A8760A">
        <w:t xml:space="preserve">), demonstrating the enhanced sensitivity of the </w:t>
      </w:r>
      <w:r w:rsidR="00A8760A" w:rsidRPr="00A8760A">
        <w:rPr>
          <w:i/>
        </w:rPr>
        <w:t>P</w:t>
      </w:r>
      <w:r w:rsidR="00A8760A" w:rsidRPr="00A8760A">
        <w:t xml:space="preserve">-FS with silver coating compared to other configurations, particularly at the 1406 cm⁻¹ peak. </w:t>
      </w:r>
      <w:bookmarkStart w:id="1" w:name="OLE_LINK3"/>
      <w:r w:rsidR="00A8760A" w:rsidRPr="00A8760A">
        <w:t>Data represent mean ± s.d.; n = </w:t>
      </w:r>
      <w:r w:rsidR="00A8760A">
        <w:t>10</w:t>
      </w:r>
      <w:r w:rsidR="00A8760A" w:rsidRPr="00A8760A">
        <w:t xml:space="preserve"> independent </w:t>
      </w:r>
      <w:r w:rsidR="00D06445">
        <w:t>experiments</w:t>
      </w:r>
      <w:r w:rsidR="00A8760A" w:rsidRPr="00A8760A">
        <w:t>; two-tailed unpaired Student’s t-test was used for comparing two groups.</w:t>
      </w:r>
      <w:bookmarkEnd w:id="1"/>
    </w:p>
    <w:p w14:paraId="32CFB2BC" w14:textId="764F8E2F" w:rsidR="00762187" w:rsidRDefault="00762187" w:rsidP="002F1F5A">
      <w:pPr>
        <w:spacing w:line="480" w:lineRule="auto"/>
        <w:jc w:val="both"/>
      </w:pPr>
    </w:p>
    <w:p w14:paraId="650E937D" w14:textId="31CD17C8" w:rsidR="00762187" w:rsidRDefault="00762187" w:rsidP="002F1F5A">
      <w:pPr>
        <w:spacing w:line="480" w:lineRule="auto"/>
        <w:jc w:val="both"/>
      </w:pPr>
    </w:p>
    <w:p w14:paraId="24163298" w14:textId="2640C89E" w:rsidR="00762187" w:rsidRDefault="00762187" w:rsidP="002F1F5A">
      <w:pPr>
        <w:spacing w:line="480" w:lineRule="auto"/>
        <w:jc w:val="both"/>
      </w:pPr>
    </w:p>
    <w:p w14:paraId="1E5D0A3A" w14:textId="77777777" w:rsidR="00762187" w:rsidRDefault="00762187" w:rsidP="002F1F5A">
      <w:pPr>
        <w:spacing w:line="480" w:lineRule="auto"/>
        <w:jc w:val="both"/>
      </w:pPr>
    </w:p>
    <w:p w14:paraId="4B3FB896" w14:textId="5D41808E" w:rsidR="00762187" w:rsidRPr="00B67BFC" w:rsidRDefault="00762187" w:rsidP="002F1F5A">
      <w:pPr>
        <w:spacing w:line="480" w:lineRule="auto"/>
        <w:jc w:val="both"/>
      </w:pPr>
      <w:r>
        <w:rPr>
          <w:noProof/>
          <w:lang w:val="en-US" w:eastAsia="en-US"/>
        </w:rPr>
        <w:lastRenderedPageBreak/>
        <w:drawing>
          <wp:inline distT="0" distB="0" distL="0" distR="0" wp14:anchorId="34EDBE33" wp14:editId="074C95CE">
            <wp:extent cx="6120130" cy="302260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6.jpg"/>
                    <pic:cNvPicPr/>
                  </pic:nvPicPr>
                  <pic:blipFill>
                    <a:blip r:embed="rId16" cstate="print">
                      <a:extLst>
                        <a:ext uri="{BEBA8EAE-BF5A-486C-A8C5-ECC9F3942E4B}">
                          <a14:imgProps xmlns:a14="http://schemas.microsoft.com/office/drawing/2010/main">
                            <a14:imgLayer r:embed="rId17">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6120130" cy="3022600"/>
                    </a:xfrm>
                    <a:prstGeom prst="rect">
                      <a:avLst/>
                    </a:prstGeom>
                  </pic:spPr>
                </pic:pic>
              </a:graphicData>
            </a:graphic>
          </wp:inline>
        </w:drawing>
      </w:r>
    </w:p>
    <w:p w14:paraId="31A7EA5B" w14:textId="78373486" w:rsidR="00762CFC" w:rsidRDefault="00762CFC" w:rsidP="00762CFC">
      <w:pPr>
        <w:jc w:val="both"/>
        <w:rPr>
          <w:b/>
        </w:rPr>
      </w:pPr>
    </w:p>
    <w:p w14:paraId="19BBA718" w14:textId="08660728" w:rsidR="008A2A4E" w:rsidRPr="00A8760A" w:rsidRDefault="00762187" w:rsidP="00762187">
      <w:pPr>
        <w:spacing w:line="480" w:lineRule="auto"/>
        <w:jc w:val="both"/>
      </w:pPr>
      <w:r w:rsidRPr="00762CFC">
        <w:rPr>
          <w:b/>
        </w:rPr>
        <w:t>Figure S</w:t>
      </w:r>
      <w:r w:rsidR="00E4469D">
        <w:rPr>
          <w:b/>
        </w:rPr>
        <w:t>8</w:t>
      </w:r>
      <w:r w:rsidRPr="00762CFC">
        <w:rPr>
          <w:b/>
        </w:rPr>
        <w:t xml:space="preserve">. </w:t>
      </w:r>
      <w:r w:rsidR="00A8760A">
        <w:rPr>
          <w:b/>
          <w:bCs/>
        </w:rPr>
        <w:t>Optimization</w:t>
      </w:r>
      <w:r w:rsidR="00A8760A" w:rsidRPr="00A8760A">
        <w:rPr>
          <w:b/>
          <w:bCs/>
        </w:rPr>
        <w:t xml:space="preserve"> of </w:t>
      </w:r>
      <w:r w:rsidR="00A8760A">
        <w:rPr>
          <w:b/>
          <w:bCs/>
        </w:rPr>
        <w:t>m</w:t>
      </w:r>
      <w:r w:rsidR="00A8760A" w:rsidRPr="00A8760A">
        <w:rPr>
          <w:b/>
          <w:bCs/>
        </w:rPr>
        <w:t xml:space="preserve">etal </w:t>
      </w:r>
      <w:r w:rsidR="00A8760A">
        <w:rPr>
          <w:b/>
          <w:bCs/>
        </w:rPr>
        <w:t>t</w:t>
      </w:r>
      <w:r w:rsidR="00A8760A" w:rsidRPr="00A8760A">
        <w:rPr>
          <w:b/>
          <w:bCs/>
        </w:rPr>
        <w:t xml:space="preserve">ype, </w:t>
      </w:r>
      <w:r w:rsidR="00A8760A">
        <w:rPr>
          <w:b/>
          <w:bCs/>
        </w:rPr>
        <w:t xml:space="preserve">metal </w:t>
      </w:r>
      <w:r w:rsidR="00A8760A" w:rsidRPr="00A8760A">
        <w:rPr>
          <w:b/>
          <w:bCs/>
        </w:rPr>
        <w:t xml:space="preserve">film thickness, and temperature on </w:t>
      </w:r>
      <w:r w:rsidR="00A8760A">
        <w:rPr>
          <w:b/>
          <w:bCs/>
        </w:rPr>
        <w:t>SERS</w:t>
      </w:r>
      <w:r w:rsidR="00A8760A" w:rsidRPr="00A8760A">
        <w:rPr>
          <w:b/>
          <w:bCs/>
        </w:rPr>
        <w:t xml:space="preserve"> intensity for various dyes</w:t>
      </w:r>
      <w:r w:rsidR="00A8760A">
        <w:rPr>
          <w:b/>
          <w:bCs/>
        </w:rPr>
        <w:t xml:space="preserve"> on </w:t>
      </w:r>
      <w:r w:rsidR="00A8760A" w:rsidRPr="00A8760A">
        <w:rPr>
          <w:b/>
          <w:bCs/>
          <w:i/>
        </w:rPr>
        <w:t>P</w:t>
      </w:r>
      <w:r w:rsidR="00A8760A">
        <w:rPr>
          <w:b/>
          <w:bCs/>
        </w:rPr>
        <w:t>-FS</w:t>
      </w:r>
      <w:r w:rsidR="00A8760A" w:rsidRPr="00A8760A">
        <w:rPr>
          <w:b/>
          <w:bCs/>
        </w:rPr>
        <w:t>.</w:t>
      </w:r>
      <w:r w:rsidR="00A8760A" w:rsidRPr="00A8760A">
        <w:rPr>
          <w:b/>
        </w:rPr>
        <w:t xml:space="preserve"> </w:t>
      </w:r>
      <w:r w:rsidR="00A8760A" w:rsidRPr="00A8760A">
        <w:t xml:space="preserve">Heat maps display the </w:t>
      </w:r>
      <w:r w:rsidR="00A8760A">
        <w:t>SERS</w:t>
      </w:r>
      <w:r w:rsidR="00A8760A" w:rsidRPr="00A8760A">
        <w:t xml:space="preserve"> intensity at specific vibrational modes for different dye-coated polystyrene beads (PS): methyl red (1406 cm⁻¹, ν(N=N rings)), rhodamine 6G (1651 cm⁻¹, ν(C-C rings)), fluorescein (1632 cm⁻¹, ν(C-O rings)), L-arginine (982 cm⁻¹, ν(N-C rings)), and L-ascorbic acid (1792 cm⁻¹, ν(C=O rings)). The SERS intensities were measured across varying metal film thicknesses (5 nm, 10 nm, 20 nm, and 40 nm) and temperatures (20°C and 150°C) for silver (Ag) and gold (Au) films. The color scale represents SERS intensity, with yellow indicating higher intensities and blue/purple indicating lower intensities. The results demonstrate the influence of film thickness and temperature on SERS performance, with significant differences observed between Ag and Au films, highlighting the importance of optimizing these parameters for effective SERS-based detection.</w:t>
      </w:r>
    </w:p>
    <w:p w14:paraId="1DEBD73E" w14:textId="77777777" w:rsidR="008A2A4E" w:rsidRDefault="008A2A4E" w:rsidP="00762187">
      <w:pPr>
        <w:spacing w:line="480" w:lineRule="auto"/>
        <w:jc w:val="both"/>
      </w:pPr>
    </w:p>
    <w:p w14:paraId="78E6FDD3" w14:textId="0A9FACE6" w:rsidR="002F1F5A" w:rsidRDefault="008A2A4E" w:rsidP="008A2A4E">
      <w:pPr>
        <w:jc w:val="center"/>
        <w:rPr>
          <w:b/>
        </w:rPr>
      </w:pPr>
      <w:r>
        <w:rPr>
          <w:noProof/>
          <w:lang w:val="en-US" w:eastAsia="en-US"/>
        </w:rPr>
        <w:lastRenderedPageBreak/>
        <w:drawing>
          <wp:inline distT="0" distB="0" distL="0" distR="0" wp14:anchorId="2AB8B618" wp14:editId="332D8F56">
            <wp:extent cx="3448050" cy="237118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7.jpg"/>
                    <pic:cNvPicPr/>
                  </pic:nvPicPr>
                  <pic:blipFill>
                    <a:blip r:embed="rId18" cstate="print">
                      <a:extLst>
                        <a:ext uri="{BEBA8EAE-BF5A-486C-A8C5-ECC9F3942E4B}">
                          <a14:imgProps xmlns:a14="http://schemas.microsoft.com/office/drawing/2010/main">
                            <a14:imgLayer r:embed="rId19">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3453151" cy="2374690"/>
                    </a:xfrm>
                    <a:prstGeom prst="rect">
                      <a:avLst/>
                    </a:prstGeom>
                  </pic:spPr>
                </pic:pic>
              </a:graphicData>
            </a:graphic>
          </wp:inline>
        </w:drawing>
      </w:r>
    </w:p>
    <w:p w14:paraId="28FE3D96" w14:textId="58CB9728" w:rsidR="002F1F5A" w:rsidRDefault="008A2A4E" w:rsidP="00B51E1A">
      <w:pPr>
        <w:spacing w:line="480" w:lineRule="auto"/>
        <w:jc w:val="both"/>
        <w:rPr>
          <w:b/>
        </w:rPr>
      </w:pPr>
      <w:r w:rsidRPr="00762CFC">
        <w:rPr>
          <w:b/>
        </w:rPr>
        <w:t>Figure S</w:t>
      </w:r>
      <w:r w:rsidR="00E4469D">
        <w:rPr>
          <w:b/>
        </w:rPr>
        <w:t>9</w:t>
      </w:r>
      <w:r w:rsidRPr="00762CFC">
        <w:rPr>
          <w:b/>
        </w:rPr>
        <w:t xml:space="preserve">. </w:t>
      </w:r>
      <w:r w:rsidR="00B51E1A" w:rsidRPr="00B51E1A">
        <w:rPr>
          <w:b/>
          <w:bCs/>
        </w:rPr>
        <w:t>SERS intensity as a function of silver (</w:t>
      </w:r>
      <w:r w:rsidR="00903B13">
        <w:rPr>
          <w:b/>
          <w:bCs/>
        </w:rPr>
        <w:t>A</w:t>
      </w:r>
      <w:r w:rsidR="00B51E1A" w:rsidRPr="00B51E1A">
        <w:rPr>
          <w:b/>
          <w:bCs/>
        </w:rPr>
        <w:t>g) pattern size on plasmonic membranes.</w:t>
      </w:r>
      <w:r w:rsidR="00B51E1A" w:rsidRPr="00B51E1A">
        <w:rPr>
          <w:b/>
        </w:rPr>
        <w:t xml:space="preserve"> </w:t>
      </w:r>
      <w:r w:rsidR="00B51E1A" w:rsidRPr="00B51E1A">
        <w:t>The bar graph illustrates the SERS intensity (in arbitrary units, a.u.) corresponding to different silver pattern sizes (50 µm, 100 µm, 150 µm, and 200 µm) on plasmonic membranes</w:t>
      </w:r>
      <w:r w:rsidR="00B51E1A">
        <w:t xml:space="preserve"> of </w:t>
      </w:r>
      <w:r w:rsidR="00B51E1A" w:rsidRPr="00B51E1A">
        <w:rPr>
          <w:i/>
        </w:rPr>
        <w:t>P</w:t>
      </w:r>
      <w:r w:rsidR="00B51E1A">
        <w:t>-FS</w:t>
      </w:r>
      <w:r w:rsidR="00B51E1A" w:rsidRPr="00B51E1A">
        <w:t>. The data points indicate individual measurements, while the error bars represent the variability within the data. The pattern size of 100 µm produced the highest SERS intensity, suggesting optimal hotspot generation for enhanced Raman signal detection at this pattern size. Statistical significance is denoted by asterisks (**p &lt; 0.001; **</w:t>
      </w:r>
      <w:r w:rsidR="00B51E1A" w:rsidRPr="00B51E1A">
        <w:rPr>
          <w:bCs/>
        </w:rPr>
        <w:t>p &lt; 0.0001; ns = not significant</w:t>
      </w:r>
      <w:r w:rsidR="00B51E1A" w:rsidRPr="00B51E1A">
        <w:t xml:space="preserve">), indicating significant differences in SERS intensity between certain pattern sizes, particularly between 100 µm and other sizes. </w:t>
      </w:r>
      <w:r w:rsidR="00B51E1A" w:rsidRPr="00A8760A">
        <w:t>Data represent mean ± s.d.; n = </w:t>
      </w:r>
      <w:r w:rsidR="00B51E1A">
        <w:t>10</w:t>
      </w:r>
      <w:r w:rsidR="00B51E1A" w:rsidRPr="00A8760A">
        <w:t xml:space="preserve"> independent fusion batches; two-tailed unpaired Student’s t-test was used for comparing two groups.</w:t>
      </w:r>
    </w:p>
    <w:p w14:paraId="0613CB3D" w14:textId="51653AB5" w:rsidR="002F1F5A" w:rsidRDefault="002F1F5A" w:rsidP="00762CFC">
      <w:pPr>
        <w:jc w:val="both"/>
        <w:rPr>
          <w:b/>
        </w:rPr>
      </w:pPr>
    </w:p>
    <w:p w14:paraId="338A1A21" w14:textId="1069AA19" w:rsidR="002F1F5A" w:rsidRDefault="002F1F5A" w:rsidP="00762CFC">
      <w:pPr>
        <w:jc w:val="both"/>
        <w:rPr>
          <w:b/>
        </w:rPr>
      </w:pPr>
    </w:p>
    <w:p w14:paraId="40AF3708" w14:textId="33E4734F" w:rsidR="002F1F5A" w:rsidRDefault="002F1F5A" w:rsidP="00762CFC">
      <w:pPr>
        <w:jc w:val="both"/>
        <w:rPr>
          <w:b/>
        </w:rPr>
      </w:pPr>
    </w:p>
    <w:p w14:paraId="5E286CAC" w14:textId="77777777" w:rsidR="00B51E1A" w:rsidRDefault="00B51E1A" w:rsidP="00762CFC">
      <w:pPr>
        <w:jc w:val="both"/>
        <w:rPr>
          <w:b/>
        </w:rPr>
      </w:pPr>
    </w:p>
    <w:p w14:paraId="108627CB" w14:textId="126D836F" w:rsidR="002F1F5A" w:rsidRDefault="002F1F5A" w:rsidP="00762CFC">
      <w:pPr>
        <w:jc w:val="both"/>
        <w:rPr>
          <w:b/>
        </w:rPr>
      </w:pPr>
    </w:p>
    <w:p w14:paraId="0E580442" w14:textId="71843ED8" w:rsidR="00C5311C" w:rsidRDefault="00C5311C" w:rsidP="00762CFC">
      <w:pPr>
        <w:jc w:val="both"/>
        <w:rPr>
          <w:b/>
        </w:rPr>
      </w:pPr>
    </w:p>
    <w:p w14:paraId="796BEB43" w14:textId="77777777" w:rsidR="00C5311C" w:rsidRDefault="00C5311C" w:rsidP="00762CFC">
      <w:pPr>
        <w:jc w:val="both"/>
        <w:rPr>
          <w:b/>
        </w:rPr>
      </w:pPr>
    </w:p>
    <w:p w14:paraId="11D67263" w14:textId="77777777" w:rsidR="00762CFC" w:rsidRDefault="00762CFC" w:rsidP="00762CFC">
      <w:pPr>
        <w:jc w:val="both"/>
        <w:rPr>
          <w:b/>
        </w:rPr>
      </w:pPr>
    </w:p>
    <w:p w14:paraId="6AEF04D2" w14:textId="77777777" w:rsidR="00762CFC" w:rsidRDefault="00762CFC" w:rsidP="00762CFC">
      <w:pPr>
        <w:jc w:val="both"/>
        <w:rPr>
          <w:noProof/>
        </w:rPr>
      </w:pPr>
      <w:r>
        <w:rPr>
          <w:noProof/>
        </w:rPr>
        <w:t xml:space="preserve">      </w:t>
      </w:r>
    </w:p>
    <w:p w14:paraId="524C2AF2" w14:textId="199B05BB" w:rsidR="00762CFC" w:rsidRDefault="00C5311C" w:rsidP="00C5311C">
      <w:pPr>
        <w:jc w:val="center"/>
        <w:rPr>
          <w:b/>
        </w:rPr>
      </w:pPr>
      <w:r>
        <w:rPr>
          <w:b/>
          <w:noProof/>
          <w:lang w:val="en-US" w:eastAsia="en-US"/>
        </w:rPr>
        <w:lastRenderedPageBreak/>
        <w:drawing>
          <wp:inline distT="0" distB="0" distL="0" distR="0" wp14:anchorId="7BAFB36D" wp14:editId="647473A7">
            <wp:extent cx="5682173" cy="1967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4.jpg"/>
                    <pic:cNvPicPr/>
                  </pic:nvPicPr>
                  <pic:blipFill>
                    <a:blip r:embed="rId20">
                      <a:extLst>
                        <a:ext uri="{28A0092B-C50C-407E-A947-70E740481C1C}">
                          <a14:useLocalDpi xmlns:a14="http://schemas.microsoft.com/office/drawing/2010/main" val="0"/>
                        </a:ext>
                      </a:extLst>
                    </a:blip>
                    <a:stretch>
                      <a:fillRect/>
                    </a:stretch>
                  </pic:blipFill>
                  <pic:spPr>
                    <a:xfrm>
                      <a:off x="0" y="0"/>
                      <a:ext cx="5709567" cy="1977437"/>
                    </a:xfrm>
                    <a:prstGeom prst="rect">
                      <a:avLst/>
                    </a:prstGeom>
                  </pic:spPr>
                </pic:pic>
              </a:graphicData>
            </a:graphic>
          </wp:inline>
        </w:drawing>
      </w:r>
    </w:p>
    <w:p w14:paraId="39CBE1FD" w14:textId="77777777" w:rsidR="000F3B2E" w:rsidRDefault="000F3B2E" w:rsidP="00762CFC">
      <w:pPr>
        <w:spacing w:line="360" w:lineRule="auto"/>
        <w:jc w:val="both"/>
        <w:rPr>
          <w:b/>
        </w:rPr>
      </w:pPr>
    </w:p>
    <w:p w14:paraId="4F186838" w14:textId="04E289AD" w:rsidR="00762CFC" w:rsidRDefault="00762CFC" w:rsidP="00762CFC">
      <w:pPr>
        <w:spacing w:line="360" w:lineRule="auto"/>
        <w:jc w:val="both"/>
        <w:rPr>
          <w:b/>
        </w:rPr>
      </w:pPr>
      <w:r w:rsidRPr="000F3B2E">
        <w:rPr>
          <w:b/>
        </w:rPr>
        <w:t>Figure S</w:t>
      </w:r>
      <w:r w:rsidR="00E4469D">
        <w:rPr>
          <w:b/>
        </w:rPr>
        <w:t>10</w:t>
      </w:r>
      <w:r w:rsidRPr="000F3B2E">
        <w:rPr>
          <w:b/>
        </w:rPr>
        <w:t>.</w:t>
      </w:r>
      <w:r w:rsidRPr="004C5A64">
        <w:t xml:space="preserve"> </w:t>
      </w:r>
      <w:r w:rsidR="000F3B2E" w:rsidRPr="000F3B2E">
        <w:rPr>
          <w:b/>
        </w:rPr>
        <w:t>Distribution of bacteria on the microwell of the membrane</w:t>
      </w:r>
      <w:r w:rsidR="000F3B2E">
        <w:rPr>
          <w:b/>
        </w:rPr>
        <w:t xml:space="preserve">. </w:t>
      </w:r>
      <w:r w:rsidRPr="004C5A64">
        <w:t xml:space="preserve">A. Probability of a microwell containing </w:t>
      </w:r>
      <w:r>
        <w:t xml:space="preserve">κ </w:t>
      </w:r>
      <w:r w:rsidRPr="004C5A64">
        <w:t xml:space="preserve">bacteria, given the average bacteria concentration </w:t>
      </w:r>
      <w:r>
        <w:t>λ</w:t>
      </w:r>
      <w:r w:rsidRPr="004C5A64">
        <w:t xml:space="preserve"> per microwell</w:t>
      </w:r>
      <w:r>
        <w:t xml:space="preserve"> using the Poisson distribution, p(κ, λ) = λ</w:t>
      </w:r>
      <w:r w:rsidRPr="00D1261D">
        <w:rPr>
          <w:vertAlign w:val="superscript"/>
        </w:rPr>
        <w:t>κ</w:t>
      </w:r>
      <w:r>
        <w:t>e</w:t>
      </w:r>
      <w:r w:rsidRPr="00D1261D">
        <w:rPr>
          <w:vertAlign w:val="superscript"/>
        </w:rPr>
        <w:t>-λ</w:t>
      </w:r>
      <w:r>
        <w:t>/κ!</w:t>
      </w:r>
      <w:r w:rsidRPr="004C5A64">
        <w:t>. B. The Poisson cumulative distribution indicates that over 90% of microwells contain between 1 and 9 bacteria at concentrations ranging from 10 to 10</w:t>
      </w:r>
      <w:r w:rsidRPr="001820C5">
        <w:rPr>
          <w:vertAlign w:val="superscript"/>
        </w:rPr>
        <w:t>5</w:t>
      </w:r>
      <w:r>
        <w:t xml:space="preserve"> bacteria per </w:t>
      </w:r>
      <w:r w:rsidRPr="004C5A64">
        <w:t>mL. These concentrations correspond to λ values of 5.10, 0.51, 0.051, 0.0051, and 0.00051, respectively.</w:t>
      </w:r>
      <w:r>
        <w:rPr>
          <w:b/>
        </w:rPr>
        <w:t xml:space="preserve"> </w:t>
      </w:r>
    </w:p>
    <w:p w14:paraId="7663122B" w14:textId="77777777" w:rsidR="00762CFC" w:rsidRDefault="00762CFC" w:rsidP="00762CFC">
      <w:pPr>
        <w:spacing w:line="360" w:lineRule="auto"/>
        <w:jc w:val="both"/>
        <w:rPr>
          <w:b/>
        </w:rPr>
      </w:pPr>
    </w:p>
    <w:p w14:paraId="51BCF60E" w14:textId="77777777" w:rsidR="00762CFC" w:rsidRDefault="00762CFC" w:rsidP="00762CFC">
      <w:pPr>
        <w:spacing w:line="360" w:lineRule="auto"/>
        <w:jc w:val="both"/>
        <w:rPr>
          <w:b/>
        </w:rPr>
      </w:pPr>
    </w:p>
    <w:p w14:paraId="5938496E" w14:textId="77777777" w:rsidR="00762CFC" w:rsidRDefault="00762CFC" w:rsidP="00762CFC">
      <w:pPr>
        <w:spacing w:line="360" w:lineRule="auto"/>
        <w:jc w:val="both"/>
        <w:rPr>
          <w:b/>
        </w:rPr>
      </w:pPr>
    </w:p>
    <w:p w14:paraId="5F65F2B3" w14:textId="77777777" w:rsidR="00762CFC" w:rsidRDefault="00762CFC" w:rsidP="00762CFC">
      <w:pPr>
        <w:spacing w:line="360" w:lineRule="auto"/>
        <w:jc w:val="both"/>
        <w:rPr>
          <w:b/>
        </w:rPr>
      </w:pPr>
    </w:p>
    <w:p w14:paraId="651CB2E3" w14:textId="77777777" w:rsidR="00762CFC" w:rsidRDefault="00762CFC" w:rsidP="00762CFC">
      <w:pPr>
        <w:spacing w:line="360" w:lineRule="auto"/>
        <w:jc w:val="both"/>
        <w:rPr>
          <w:b/>
        </w:rPr>
      </w:pPr>
    </w:p>
    <w:p w14:paraId="1907A3F5" w14:textId="77777777" w:rsidR="00762CFC" w:rsidRDefault="00762CFC" w:rsidP="00762CFC">
      <w:pPr>
        <w:spacing w:line="360" w:lineRule="auto"/>
        <w:jc w:val="both"/>
        <w:rPr>
          <w:b/>
        </w:rPr>
      </w:pPr>
    </w:p>
    <w:p w14:paraId="55299A49" w14:textId="77777777" w:rsidR="00762CFC" w:rsidRDefault="00762CFC" w:rsidP="00762CFC">
      <w:pPr>
        <w:spacing w:line="360" w:lineRule="auto"/>
        <w:jc w:val="both"/>
        <w:rPr>
          <w:b/>
        </w:rPr>
      </w:pPr>
    </w:p>
    <w:p w14:paraId="3810C9C6" w14:textId="77777777" w:rsidR="00762CFC" w:rsidRDefault="00762CFC" w:rsidP="00762CFC">
      <w:pPr>
        <w:spacing w:line="360" w:lineRule="auto"/>
        <w:jc w:val="both"/>
        <w:rPr>
          <w:b/>
        </w:rPr>
      </w:pPr>
    </w:p>
    <w:p w14:paraId="77196FF1" w14:textId="77777777" w:rsidR="00762CFC" w:rsidRDefault="00762CFC" w:rsidP="00762CFC">
      <w:pPr>
        <w:spacing w:line="360" w:lineRule="auto"/>
        <w:jc w:val="both"/>
        <w:rPr>
          <w:b/>
        </w:rPr>
      </w:pPr>
    </w:p>
    <w:p w14:paraId="79CE88E0" w14:textId="77777777" w:rsidR="00762CFC" w:rsidRDefault="00762CFC" w:rsidP="00762CFC">
      <w:pPr>
        <w:spacing w:line="360" w:lineRule="auto"/>
        <w:jc w:val="both"/>
        <w:rPr>
          <w:b/>
        </w:rPr>
      </w:pPr>
    </w:p>
    <w:p w14:paraId="0365EE31" w14:textId="77777777" w:rsidR="00762CFC" w:rsidRDefault="00762CFC" w:rsidP="00762CFC">
      <w:pPr>
        <w:spacing w:line="360" w:lineRule="auto"/>
        <w:jc w:val="both"/>
        <w:rPr>
          <w:b/>
        </w:rPr>
      </w:pPr>
    </w:p>
    <w:p w14:paraId="786F882B" w14:textId="77777777" w:rsidR="00762CFC" w:rsidRDefault="00762CFC" w:rsidP="00762CFC">
      <w:pPr>
        <w:spacing w:line="360" w:lineRule="auto"/>
        <w:jc w:val="both"/>
        <w:rPr>
          <w:b/>
        </w:rPr>
      </w:pPr>
    </w:p>
    <w:p w14:paraId="69C7C691" w14:textId="77777777" w:rsidR="00762CFC" w:rsidRDefault="00762CFC" w:rsidP="00762CFC">
      <w:pPr>
        <w:spacing w:line="360" w:lineRule="auto"/>
        <w:jc w:val="both"/>
        <w:rPr>
          <w:b/>
        </w:rPr>
      </w:pPr>
    </w:p>
    <w:p w14:paraId="301986B6" w14:textId="77777777" w:rsidR="00762CFC" w:rsidRDefault="00762CFC" w:rsidP="00762CFC">
      <w:pPr>
        <w:spacing w:line="360" w:lineRule="auto"/>
        <w:jc w:val="both"/>
        <w:rPr>
          <w:b/>
        </w:rPr>
      </w:pPr>
    </w:p>
    <w:p w14:paraId="5E51CC62" w14:textId="77777777" w:rsidR="00762CFC" w:rsidRDefault="00762CFC" w:rsidP="00762CFC">
      <w:pPr>
        <w:spacing w:line="360" w:lineRule="auto"/>
        <w:jc w:val="both"/>
        <w:rPr>
          <w:b/>
        </w:rPr>
      </w:pPr>
    </w:p>
    <w:p w14:paraId="031AA465" w14:textId="77777777" w:rsidR="00762CFC" w:rsidRDefault="00762CFC" w:rsidP="00762CFC">
      <w:pPr>
        <w:spacing w:line="360" w:lineRule="auto"/>
        <w:jc w:val="both"/>
        <w:rPr>
          <w:b/>
        </w:rPr>
      </w:pPr>
    </w:p>
    <w:p w14:paraId="30217389" w14:textId="180D4AC2" w:rsidR="00762CFC" w:rsidRDefault="00762CFC" w:rsidP="00762CFC">
      <w:pPr>
        <w:spacing w:line="360" w:lineRule="auto"/>
        <w:jc w:val="both"/>
        <w:rPr>
          <w:b/>
        </w:rPr>
      </w:pPr>
    </w:p>
    <w:p w14:paraId="50F9C134" w14:textId="1BF78135" w:rsidR="00C5311C" w:rsidRDefault="00C5311C" w:rsidP="00762CFC">
      <w:pPr>
        <w:spacing w:line="360" w:lineRule="auto"/>
        <w:jc w:val="both"/>
        <w:rPr>
          <w:b/>
        </w:rPr>
      </w:pPr>
    </w:p>
    <w:p w14:paraId="012490B8" w14:textId="2E190590" w:rsidR="00C5311C" w:rsidRDefault="00C5311C" w:rsidP="00762CFC">
      <w:pPr>
        <w:spacing w:line="360" w:lineRule="auto"/>
        <w:jc w:val="both"/>
        <w:rPr>
          <w:b/>
        </w:rPr>
      </w:pPr>
    </w:p>
    <w:p w14:paraId="10F72D19" w14:textId="33739A23" w:rsidR="00C5311C" w:rsidRDefault="00C5311C" w:rsidP="00762CFC">
      <w:pPr>
        <w:spacing w:line="360" w:lineRule="auto"/>
        <w:jc w:val="both"/>
        <w:rPr>
          <w:b/>
        </w:rPr>
      </w:pPr>
    </w:p>
    <w:p w14:paraId="1DBC3D4D" w14:textId="050E8FE9" w:rsidR="00C5311C" w:rsidRDefault="00E222D8" w:rsidP="00762CFC">
      <w:pPr>
        <w:spacing w:line="360" w:lineRule="auto"/>
        <w:jc w:val="both"/>
        <w:rPr>
          <w:b/>
        </w:rPr>
      </w:pPr>
      <w:r w:rsidRPr="000A72E2">
        <w:rPr>
          <w:b/>
        </w:rPr>
        <w:lastRenderedPageBreak/>
        <w:t>Table S1. Media and incubation conditions used for the different bacteria.</w:t>
      </w:r>
    </w:p>
    <w:tbl>
      <w:tblPr>
        <w:tblStyle w:val="ad"/>
        <w:tblpPr w:leftFromText="180" w:rightFromText="180" w:vertAnchor="page" w:horzAnchor="margin" w:tblpY="1551"/>
        <w:tblW w:w="9634" w:type="dxa"/>
        <w:tblLook w:val="04A0" w:firstRow="1" w:lastRow="0" w:firstColumn="1" w:lastColumn="0" w:noHBand="0" w:noVBand="1"/>
      </w:tblPr>
      <w:tblGrid>
        <w:gridCol w:w="1410"/>
        <w:gridCol w:w="1345"/>
        <w:gridCol w:w="1679"/>
        <w:gridCol w:w="1591"/>
        <w:gridCol w:w="970"/>
        <w:gridCol w:w="1702"/>
        <w:gridCol w:w="937"/>
      </w:tblGrid>
      <w:tr w:rsidR="00E222D8" w14:paraId="44A048E0" w14:textId="77777777" w:rsidTr="00E222D8">
        <w:trPr>
          <w:trHeight w:val="699"/>
        </w:trPr>
        <w:tc>
          <w:tcPr>
            <w:tcW w:w="1425" w:type="dxa"/>
          </w:tcPr>
          <w:p w14:paraId="099A9AFA" w14:textId="77777777" w:rsidR="00E222D8" w:rsidRPr="005F2ABA" w:rsidRDefault="00E222D8" w:rsidP="00E222D8">
            <w:pPr>
              <w:spacing w:line="360" w:lineRule="auto"/>
              <w:jc w:val="center"/>
              <w:rPr>
                <w:rFonts w:ascii="Arial" w:hAnsi="Arial" w:cs="Arial"/>
                <w:b/>
              </w:rPr>
            </w:pPr>
            <w:r w:rsidRPr="005F2ABA">
              <w:rPr>
                <w:rFonts w:ascii="Arial" w:hAnsi="Arial" w:cs="Arial"/>
                <w:b/>
              </w:rPr>
              <w:t>Bacterial species</w:t>
            </w:r>
          </w:p>
        </w:tc>
        <w:tc>
          <w:tcPr>
            <w:tcW w:w="1362" w:type="dxa"/>
          </w:tcPr>
          <w:p w14:paraId="0B381CAD" w14:textId="77777777" w:rsidR="00E222D8" w:rsidRPr="005F2ABA" w:rsidRDefault="00E222D8" w:rsidP="00E222D8">
            <w:pPr>
              <w:spacing w:line="360" w:lineRule="auto"/>
              <w:jc w:val="center"/>
              <w:rPr>
                <w:rFonts w:ascii="Arial" w:hAnsi="Arial" w:cs="Arial"/>
                <w:b/>
              </w:rPr>
            </w:pPr>
            <w:r w:rsidRPr="005F2ABA">
              <w:rPr>
                <w:rFonts w:ascii="Arial" w:hAnsi="Arial" w:cs="Arial"/>
                <w:b/>
              </w:rPr>
              <w:t>Isolate code</w:t>
            </w:r>
          </w:p>
        </w:tc>
        <w:tc>
          <w:tcPr>
            <w:tcW w:w="1702" w:type="dxa"/>
          </w:tcPr>
          <w:p w14:paraId="02B0C0A3" w14:textId="77777777" w:rsidR="00E222D8" w:rsidRPr="005F2ABA" w:rsidRDefault="00E222D8" w:rsidP="00E222D8">
            <w:pPr>
              <w:spacing w:line="360" w:lineRule="auto"/>
              <w:jc w:val="center"/>
              <w:rPr>
                <w:rFonts w:ascii="Arial" w:hAnsi="Arial" w:cs="Arial"/>
                <w:b/>
              </w:rPr>
            </w:pPr>
            <w:r w:rsidRPr="005F2ABA">
              <w:rPr>
                <w:rFonts w:ascii="Arial" w:hAnsi="Arial" w:cs="Arial"/>
                <w:b/>
              </w:rPr>
              <w:t>Solid Media</w:t>
            </w:r>
          </w:p>
        </w:tc>
        <w:tc>
          <w:tcPr>
            <w:tcW w:w="1607" w:type="dxa"/>
          </w:tcPr>
          <w:p w14:paraId="51DAF200" w14:textId="77777777" w:rsidR="00E222D8" w:rsidRPr="005F2ABA" w:rsidRDefault="00E222D8" w:rsidP="00E222D8">
            <w:pPr>
              <w:spacing w:line="360" w:lineRule="auto"/>
              <w:jc w:val="center"/>
              <w:rPr>
                <w:rFonts w:ascii="Arial" w:hAnsi="Arial" w:cs="Arial"/>
                <w:b/>
              </w:rPr>
            </w:pPr>
            <w:r w:rsidRPr="005F2ABA">
              <w:rPr>
                <w:rFonts w:ascii="Arial" w:hAnsi="Arial" w:cs="Arial"/>
                <w:b/>
              </w:rPr>
              <w:t>Liquid Media</w:t>
            </w:r>
          </w:p>
        </w:tc>
        <w:tc>
          <w:tcPr>
            <w:tcW w:w="979" w:type="dxa"/>
          </w:tcPr>
          <w:p w14:paraId="5782BA19" w14:textId="77777777" w:rsidR="00E222D8" w:rsidRPr="005F2ABA" w:rsidRDefault="00E222D8" w:rsidP="00E222D8">
            <w:pPr>
              <w:spacing w:line="360" w:lineRule="auto"/>
              <w:jc w:val="center"/>
              <w:rPr>
                <w:rFonts w:ascii="Arial" w:hAnsi="Arial" w:cs="Arial"/>
                <w:b/>
              </w:rPr>
            </w:pPr>
            <w:r w:rsidRPr="005F2ABA">
              <w:rPr>
                <w:rFonts w:ascii="Arial" w:hAnsi="Arial" w:cs="Arial"/>
                <w:b/>
              </w:rPr>
              <w:t>Temp (</w:t>
            </w:r>
            <w:r w:rsidRPr="006070D8">
              <w:rPr>
                <w:rFonts w:ascii="Arial" w:hAnsi="Arial" w:cs="Arial"/>
                <w:b/>
              </w:rPr>
              <w:t>°C</w:t>
            </w:r>
            <w:r w:rsidRPr="005F2ABA">
              <w:rPr>
                <w:rFonts w:ascii="Arial" w:hAnsi="Arial" w:cs="Arial"/>
                <w:b/>
              </w:rPr>
              <w:t>)</w:t>
            </w:r>
          </w:p>
        </w:tc>
        <w:tc>
          <w:tcPr>
            <w:tcW w:w="1709" w:type="dxa"/>
          </w:tcPr>
          <w:p w14:paraId="4D2A4898" w14:textId="77777777" w:rsidR="00E222D8" w:rsidRPr="005F2ABA" w:rsidRDefault="00E222D8" w:rsidP="00E222D8">
            <w:pPr>
              <w:spacing w:line="360" w:lineRule="auto"/>
              <w:jc w:val="center"/>
              <w:rPr>
                <w:rFonts w:ascii="Arial" w:hAnsi="Arial" w:cs="Arial"/>
                <w:b/>
              </w:rPr>
            </w:pPr>
            <w:r w:rsidRPr="005F2ABA">
              <w:rPr>
                <w:rFonts w:ascii="Arial" w:hAnsi="Arial" w:cs="Arial"/>
                <w:b/>
              </w:rPr>
              <w:t>Incubation Atmosphere</w:t>
            </w:r>
          </w:p>
        </w:tc>
        <w:tc>
          <w:tcPr>
            <w:tcW w:w="850" w:type="dxa"/>
          </w:tcPr>
          <w:p w14:paraId="6A2FBE31" w14:textId="77777777" w:rsidR="00E222D8" w:rsidRPr="005F2ABA" w:rsidRDefault="00E222D8" w:rsidP="00E222D8">
            <w:pPr>
              <w:spacing w:line="360" w:lineRule="auto"/>
              <w:jc w:val="center"/>
              <w:rPr>
                <w:rFonts w:ascii="Arial" w:hAnsi="Arial" w:cs="Arial"/>
                <w:b/>
              </w:rPr>
            </w:pPr>
            <w:r w:rsidRPr="005F2ABA">
              <w:rPr>
                <w:rFonts w:ascii="Arial" w:hAnsi="Arial" w:cs="Arial"/>
                <w:b/>
              </w:rPr>
              <w:t>Speed (rpm)</w:t>
            </w:r>
          </w:p>
        </w:tc>
      </w:tr>
      <w:tr w:rsidR="00E222D8" w14:paraId="5D3A9810" w14:textId="77777777" w:rsidTr="00E222D8">
        <w:trPr>
          <w:trHeight w:val="317"/>
        </w:trPr>
        <w:tc>
          <w:tcPr>
            <w:tcW w:w="1425" w:type="dxa"/>
          </w:tcPr>
          <w:p w14:paraId="54188281" w14:textId="77777777" w:rsidR="00E222D8" w:rsidRPr="005F2ABA" w:rsidRDefault="00E222D8" w:rsidP="00E222D8">
            <w:pPr>
              <w:spacing w:line="360" w:lineRule="auto"/>
              <w:jc w:val="center"/>
              <w:rPr>
                <w:rFonts w:ascii="Arial" w:hAnsi="Arial" w:cs="Arial"/>
                <w:i/>
              </w:rPr>
            </w:pPr>
            <w:r w:rsidRPr="005F2ABA">
              <w:rPr>
                <w:rFonts w:ascii="Arial" w:hAnsi="Arial" w:cs="Arial"/>
                <w:i/>
              </w:rPr>
              <w:t>E. coli</w:t>
            </w:r>
          </w:p>
        </w:tc>
        <w:tc>
          <w:tcPr>
            <w:tcW w:w="1362" w:type="dxa"/>
          </w:tcPr>
          <w:p w14:paraId="4B53737E" w14:textId="77777777" w:rsidR="00E222D8" w:rsidRPr="005F2ABA" w:rsidRDefault="00E222D8" w:rsidP="00E222D8">
            <w:pPr>
              <w:spacing w:line="360" w:lineRule="auto"/>
              <w:jc w:val="center"/>
              <w:rPr>
                <w:rFonts w:ascii="Arial" w:hAnsi="Arial" w:cs="Arial"/>
              </w:rPr>
            </w:pPr>
            <w:r w:rsidRPr="005F2ABA">
              <w:rPr>
                <w:rFonts w:ascii="Arial" w:hAnsi="Arial" w:cs="Arial"/>
              </w:rPr>
              <w:t>25922</w:t>
            </w:r>
          </w:p>
        </w:tc>
        <w:tc>
          <w:tcPr>
            <w:tcW w:w="1702" w:type="dxa"/>
          </w:tcPr>
          <w:p w14:paraId="5B828070" w14:textId="77777777" w:rsidR="00E222D8" w:rsidRPr="005F2ABA" w:rsidRDefault="00E222D8" w:rsidP="00E222D8">
            <w:pPr>
              <w:spacing w:line="360" w:lineRule="auto"/>
              <w:jc w:val="center"/>
              <w:rPr>
                <w:rFonts w:ascii="Arial" w:hAnsi="Arial" w:cs="Arial"/>
              </w:rPr>
            </w:pPr>
            <w:r w:rsidRPr="005F2ABA">
              <w:rPr>
                <w:rFonts w:ascii="Arial" w:hAnsi="Arial" w:cs="Arial"/>
              </w:rPr>
              <w:t>LB agar</w:t>
            </w:r>
          </w:p>
        </w:tc>
        <w:tc>
          <w:tcPr>
            <w:tcW w:w="1607" w:type="dxa"/>
          </w:tcPr>
          <w:p w14:paraId="38863675" w14:textId="77777777" w:rsidR="00E222D8" w:rsidRPr="005F2ABA" w:rsidRDefault="00E222D8" w:rsidP="00E222D8">
            <w:pPr>
              <w:spacing w:line="360" w:lineRule="auto"/>
              <w:jc w:val="center"/>
              <w:rPr>
                <w:rFonts w:ascii="Arial" w:hAnsi="Arial" w:cs="Arial"/>
              </w:rPr>
            </w:pPr>
            <w:r w:rsidRPr="005F2ABA">
              <w:rPr>
                <w:rFonts w:ascii="Arial" w:hAnsi="Arial" w:cs="Arial"/>
              </w:rPr>
              <w:t>LB broth</w:t>
            </w:r>
          </w:p>
        </w:tc>
        <w:tc>
          <w:tcPr>
            <w:tcW w:w="979" w:type="dxa"/>
          </w:tcPr>
          <w:p w14:paraId="0FE40451" w14:textId="77777777" w:rsidR="00E222D8" w:rsidRPr="005F2ABA" w:rsidRDefault="00E222D8" w:rsidP="00E222D8">
            <w:pPr>
              <w:spacing w:line="360" w:lineRule="auto"/>
              <w:jc w:val="center"/>
              <w:rPr>
                <w:rFonts w:ascii="Arial" w:hAnsi="Arial" w:cs="Arial"/>
              </w:rPr>
            </w:pPr>
            <w:r w:rsidRPr="005F2ABA">
              <w:rPr>
                <w:rFonts w:ascii="Arial" w:hAnsi="Arial" w:cs="Arial"/>
              </w:rPr>
              <w:t>37</w:t>
            </w:r>
          </w:p>
        </w:tc>
        <w:tc>
          <w:tcPr>
            <w:tcW w:w="1709" w:type="dxa"/>
          </w:tcPr>
          <w:p w14:paraId="39865AC9" w14:textId="77777777" w:rsidR="00E222D8" w:rsidRPr="005F2ABA" w:rsidRDefault="00E222D8" w:rsidP="00E222D8">
            <w:pPr>
              <w:spacing w:line="360" w:lineRule="auto"/>
              <w:jc w:val="center"/>
              <w:rPr>
                <w:rFonts w:ascii="Arial" w:hAnsi="Arial" w:cs="Arial"/>
              </w:rPr>
            </w:pPr>
            <w:r w:rsidRPr="005F2ABA">
              <w:rPr>
                <w:rFonts w:ascii="Arial" w:hAnsi="Arial" w:cs="Arial"/>
              </w:rPr>
              <w:t>Air</w:t>
            </w:r>
          </w:p>
        </w:tc>
        <w:tc>
          <w:tcPr>
            <w:tcW w:w="850" w:type="dxa"/>
          </w:tcPr>
          <w:p w14:paraId="7255B62C" w14:textId="77777777" w:rsidR="00E222D8" w:rsidRPr="005F2ABA" w:rsidRDefault="00E222D8" w:rsidP="00E222D8">
            <w:pPr>
              <w:spacing w:line="360" w:lineRule="auto"/>
              <w:jc w:val="center"/>
              <w:rPr>
                <w:rFonts w:ascii="Arial" w:hAnsi="Arial" w:cs="Arial"/>
              </w:rPr>
            </w:pPr>
            <w:r w:rsidRPr="005F2ABA">
              <w:rPr>
                <w:rFonts w:ascii="Arial" w:hAnsi="Arial" w:cs="Arial"/>
              </w:rPr>
              <w:t>150</w:t>
            </w:r>
          </w:p>
        </w:tc>
      </w:tr>
      <w:tr w:rsidR="00E222D8" w14:paraId="498EAACF" w14:textId="77777777" w:rsidTr="00E222D8">
        <w:trPr>
          <w:trHeight w:val="335"/>
        </w:trPr>
        <w:tc>
          <w:tcPr>
            <w:tcW w:w="1425" w:type="dxa"/>
          </w:tcPr>
          <w:p w14:paraId="2BE8952D" w14:textId="77777777" w:rsidR="00E222D8" w:rsidRPr="005F2ABA" w:rsidRDefault="00E222D8" w:rsidP="00E222D8">
            <w:pPr>
              <w:spacing w:line="360" w:lineRule="auto"/>
              <w:jc w:val="center"/>
              <w:rPr>
                <w:rFonts w:ascii="Arial" w:hAnsi="Arial" w:cs="Arial"/>
                <w:i/>
              </w:rPr>
            </w:pPr>
            <w:r w:rsidRPr="005F2ABA">
              <w:rPr>
                <w:rFonts w:ascii="Arial" w:hAnsi="Arial" w:cs="Arial"/>
                <w:i/>
              </w:rPr>
              <w:t>E. coli</w:t>
            </w:r>
          </w:p>
        </w:tc>
        <w:tc>
          <w:tcPr>
            <w:tcW w:w="1362" w:type="dxa"/>
          </w:tcPr>
          <w:p w14:paraId="14AFA063" w14:textId="77777777" w:rsidR="00E222D8" w:rsidRPr="005F2ABA" w:rsidRDefault="00E222D8" w:rsidP="00E222D8">
            <w:pPr>
              <w:spacing w:line="360" w:lineRule="auto"/>
              <w:jc w:val="center"/>
              <w:rPr>
                <w:rFonts w:ascii="Arial" w:hAnsi="Arial" w:cs="Arial"/>
              </w:rPr>
            </w:pPr>
            <w:r w:rsidRPr="005F2ABA">
              <w:rPr>
                <w:rFonts w:ascii="Arial" w:hAnsi="Arial" w:cs="Arial"/>
              </w:rPr>
              <w:t>MG1655</w:t>
            </w:r>
          </w:p>
        </w:tc>
        <w:tc>
          <w:tcPr>
            <w:tcW w:w="1702" w:type="dxa"/>
          </w:tcPr>
          <w:p w14:paraId="30A8C2EB" w14:textId="77777777" w:rsidR="00E222D8" w:rsidRPr="005F2ABA" w:rsidRDefault="00E222D8" w:rsidP="00E222D8">
            <w:pPr>
              <w:spacing w:line="360" w:lineRule="auto"/>
              <w:jc w:val="center"/>
              <w:rPr>
                <w:rFonts w:ascii="Arial" w:hAnsi="Arial" w:cs="Arial"/>
              </w:rPr>
            </w:pPr>
            <w:r w:rsidRPr="005F2ABA">
              <w:rPr>
                <w:rFonts w:ascii="Arial" w:hAnsi="Arial" w:cs="Arial"/>
              </w:rPr>
              <w:t>LB agar + 100 µg Ampicillin</w:t>
            </w:r>
          </w:p>
        </w:tc>
        <w:tc>
          <w:tcPr>
            <w:tcW w:w="1607" w:type="dxa"/>
          </w:tcPr>
          <w:p w14:paraId="554A79C0" w14:textId="77777777" w:rsidR="00E222D8" w:rsidRPr="005F2ABA" w:rsidRDefault="00E222D8" w:rsidP="00E222D8">
            <w:pPr>
              <w:spacing w:line="360" w:lineRule="auto"/>
              <w:jc w:val="center"/>
              <w:rPr>
                <w:rFonts w:ascii="Arial" w:hAnsi="Arial" w:cs="Arial"/>
              </w:rPr>
            </w:pPr>
            <w:r w:rsidRPr="005F2ABA">
              <w:rPr>
                <w:rFonts w:ascii="Arial" w:hAnsi="Arial" w:cs="Arial"/>
              </w:rPr>
              <w:t>LB agar + 100 µg Ampicillin</w:t>
            </w:r>
          </w:p>
        </w:tc>
        <w:tc>
          <w:tcPr>
            <w:tcW w:w="979" w:type="dxa"/>
          </w:tcPr>
          <w:p w14:paraId="252DA66D" w14:textId="77777777" w:rsidR="00E222D8" w:rsidRPr="005F2ABA" w:rsidRDefault="00E222D8" w:rsidP="00E222D8">
            <w:pPr>
              <w:spacing w:line="360" w:lineRule="auto"/>
              <w:jc w:val="center"/>
              <w:rPr>
                <w:rFonts w:ascii="Arial" w:hAnsi="Arial" w:cs="Arial"/>
              </w:rPr>
            </w:pPr>
            <w:r w:rsidRPr="005F2ABA">
              <w:rPr>
                <w:rFonts w:ascii="Arial" w:hAnsi="Arial" w:cs="Arial"/>
              </w:rPr>
              <w:t>37</w:t>
            </w:r>
          </w:p>
        </w:tc>
        <w:tc>
          <w:tcPr>
            <w:tcW w:w="1709" w:type="dxa"/>
          </w:tcPr>
          <w:p w14:paraId="635657BF" w14:textId="77777777" w:rsidR="00E222D8" w:rsidRPr="005F2ABA" w:rsidRDefault="00E222D8" w:rsidP="00E222D8">
            <w:pPr>
              <w:spacing w:line="360" w:lineRule="auto"/>
              <w:jc w:val="center"/>
              <w:rPr>
                <w:rFonts w:ascii="Arial" w:hAnsi="Arial" w:cs="Arial"/>
              </w:rPr>
            </w:pPr>
            <w:r w:rsidRPr="005F2ABA">
              <w:rPr>
                <w:rFonts w:ascii="Arial" w:hAnsi="Arial" w:cs="Arial"/>
              </w:rPr>
              <w:t>Air</w:t>
            </w:r>
          </w:p>
        </w:tc>
        <w:tc>
          <w:tcPr>
            <w:tcW w:w="850" w:type="dxa"/>
          </w:tcPr>
          <w:p w14:paraId="0271246A" w14:textId="77777777" w:rsidR="00E222D8" w:rsidRPr="005F2ABA" w:rsidRDefault="00E222D8" w:rsidP="00E222D8">
            <w:pPr>
              <w:spacing w:line="360" w:lineRule="auto"/>
              <w:jc w:val="center"/>
              <w:rPr>
                <w:rFonts w:ascii="Arial" w:hAnsi="Arial" w:cs="Arial"/>
              </w:rPr>
            </w:pPr>
            <w:r w:rsidRPr="005F2ABA">
              <w:rPr>
                <w:rFonts w:ascii="Arial" w:hAnsi="Arial" w:cs="Arial"/>
              </w:rPr>
              <w:t>150</w:t>
            </w:r>
          </w:p>
        </w:tc>
      </w:tr>
      <w:tr w:rsidR="00E222D8" w14:paraId="3713BC73" w14:textId="77777777" w:rsidTr="00E222D8">
        <w:trPr>
          <w:trHeight w:val="539"/>
        </w:trPr>
        <w:tc>
          <w:tcPr>
            <w:tcW w:w="1425" w:type="dxa"/>
          </w:tcPr>
          <w:p w14:paraId="013B98CD" w14:textId="77777777" w:rsidR="00E222D8" w:rsidRPr="005F2ABA" w:rsidRDefault="00E222D8" w:rsidP="00E222D8">
            <w:pPr>
              <w:spacing w:line="360" w:lineRule="auto"/>
              <w:jc w:val="center"/>
              <w:rPr>
                <w:rFonts w:ascii="Arial" w:hAnsi="Arial" w:cs="Arial"/>
                <w:i/>
              </w:rPr>
            </w:pPr>
            <w:r w:rsidRPr="005F2ABA">
              <w:rPr>
                <w:rFonts w:ascii="Arial" w:hAnsi="Arial" w:cs="Arial"/>
                <w:i/>
              </w:rPr>
              <w:t>S. aureus</w:t>
            </w:r>
          </w:p>
        </w:tc>
        <w:tc>
          <w:tcPr>
            <w:tcW w:w="1362" w:type="dxa"/>
          </w:tcPr>
          <w:p w14:paraId="6661B388" w14:textId="77777777" w:rsidR="00E222D8" w:rsidRPr="005F2ABA" w:rsidRDefault="00E222D8" w:rsidP="00E222D8">
            <w:pPr>
              <w:spacing w:line="360" w:lineRule="auto"/>
              <w:jc w:val="center"/>
              <w:rPr>
                <w:rFonts w:ascii="Arial" w:hAnsi="Arial" w:cs="Arial"/>
              </w:rPr>
            </w:pPr>
            <w:r w:rsidRPr="005F2ABA">
              <w:rPr>
                <w:rFonts w:ascii="Arial" w:hAnsi="Arial" w:cs="Arial"/>
              </w:rPr>
              <w:t>25923</w:t>
            </w:r>
          </w:p>
        </w:tc>
        <w:tc>
          <w:tcPr>
            <w:tcW w:w="1702" w:type="dxa"/>
          </w:tcPr>
          <w:p w14:paraId="4D31580D" w14:textId="77777777" w:rsidR="00E222D8" w:rsidRPr="005F2ABA" w:rsidRDefault="00E222D8" w:rsidP="00E222D8">
            <w:pPr>
              <w:spacing w:line="360" w:lineRule="auto"/>
              <w:jc w:val="center"/>
              <w:rPr>
                <w:rFonts w:ascii="Arial" w:hAnsi="Arial" w:cs="Arial"/>
              </w:rPr>
            </w:pPr>
            <w:r w:rsidRPr="005F2ABA">
              <w:rPr>
                <w:rFonts w:ascii="Arial" w:hAnsi="Arial" w:cs="Arial"/>
              </w:rPr>
              <w:t>LB agar</w:t>
            </w:r>
          </w:p>
        </w:tc>
        <w:tc>
          <w:tcPr>
            <w:tcW w:w="1607" w:type="dxa"/>
          </w:tcPr>
          <w:p w14:paraId="790BC263" w14:textId="77777777" w:rsidR="00E222D8" w:rsidRPr="005F2ABA" w:rsidRDefault="00E222D8" w:rsidP="00E222D8">
            <w:pPr>
              <w:spacing w:line="360" w:lineRule="auto"/>
              <w:jc w:val="center"/>
              <w:rPr>
                <w:rFonts w:ascii="Arial" w:hAnsi="Arial" w:cs="Arial"/>
              </w:rPr>
            </w:pPr>
            <w:r w:rsidRPr="005F2ABA">
              <w:rPr>
                <w:rFonts w:ascii="Arial" w:hAnsi="Arial" w:cs="Arial"/>
              </w:rPr>
              <w:t>LB agar</w:t>
            </w:r>
          </w:p>
        </w:tc>
        <w:tc>
          <w:tcPr>
            <w:tcW w:w="979" w:type="dxa"/>
          </w:tcPr>
          <w:p w14:paraId="532D3DBC" w14:textId="77777777" w:rsidR="00E222D8" w:rsidRPr="005F2ABA" w:rsidRDefault="00E222D8" w:rsidP="00E222D8">
            <w:pPr>
              <w:spacing w:line="360" w:lineRule="auto"/>
              <w:jc w:val="center"/>
              <w:rPr>
                <w:rFonts w:ascii="Arial" w:hAnsi="Arial" w:cs="Arial"/>
              </w:rPr>
            </w:pPr>
            <w:r w:rsidRPr="005F2ABA">
              <w:rPr>
                <w:rFonts w:ascii="Arial" w:hAnsi="Arial" w:cs="Arial"/>
              </w:rPr>
              <w:t>37</w:t>
            </w:r>
          </w:p>
        </w:tc>
        <w:tc>
          <w:tcPr>
            <w:tcW w:w="1709" w:type="dxa"/>
          </w:tcPr>
          <w:p w14:paraId="09A63330" w14:textId="77777777" w:rsidR="00E222D8" w:rsidRPr="005F2ABA" w:rsidRDefault="00E222D8" w:rsidP="00E222D8">
            <w:pPr>
              <w:spacing w:line="360" w:lineRule="auto"/>
              <w:jc w:val="center"/>
              <w:rPr>
                <w:rFonts w:ascii="Arial" w:hAnsi="Arial" w:cs="Arial"/>
              </w:rPr>
            </w:pPr>
            <w:r w:rsidRPr="005F2ABA">
              <w:rPr>
                <w:rFonts w:ascii="Arial" w:hAnsi="Arial" w:cs="Arial"/>
              </w:rPr>
              <w:t>Air</w:t>
            </w:r>
          </w:p>
        </w:tc>
        <w:tc>
          <w:tcPr>
            <w:tcW w:w="850" w:type="dxa"/>
          </w:tcPr>
          <w:p w14:paraId="48065C67" w14:textId="77777777" w:rsidR="00E222D8" w:rsidRPr="005F2ABA" w:rsidRDefault="00E222D8" w:rsidP="00E222D8">
            <w:pPr>
              <w:spacing w:line="360" w:lineRule="auto"/>
              <w:jc w:val="center"/>
              <w:rPr>
                <w:rFonts w:ascii="Arial" w:hAnsi="Arial" w:cs="Arial"/>
              </w:rPr>
            </w:pPr>
            <w:r w:rsidRPr="005F2ABA">
              <w:rPr>
                <w:rFonts w:ascii="Arial" w:hAnsi="Arial" w:cs="Arial"/>
              </w:rPr>
              <w:t>150</w:t>
            </w:r>
          </w:p>
        </w:tc>
      </w:tr>
      <w:tr w:rsidR="00E222D8" w14:paraId="403125E0" w14:textId="77777777" w:rsidTr="00E222D8">
        <w:trPr>
          <w:trHeight w:val="335"/>
        </w:trPr>
        <w:tc>
          <w:tcPr>
            <w:tcW w:w="1425" w:type="dxa"/>
          </w:tcPr>
          <w:p w14:paraId="0B316A3D" w14:textId="77777777" w:rsidR="00E222D8" w:rsidRPr="005F2ABA" w:rsidRDefault="00E222D8" w:rsidP="00E222D8">
            <w:pPr>
              <w:spacing w:line="360" w:lineRule="auto"/>
              <w:jc w:val="center"/>
              <w:rPr>
                <w:rFonts w:ascii="Arial" w:hAnsi="Arial" w:cs="Arial"/>
                <w:i/>
              </w:rPr>
            </w:pPr>
            <w:r w:rsidRPr="005F2ABA">
              <w:rPr>
                <w:rFonts w:ascii="Arial" w:hAnsi="Arial" w:cs="Arial"/>
                <w:i/>
              </w:rPr>
              <w:t>S. mutan</w:t>
            </w:r>
          </w:p>
        </w:tc>
        <w:tc>
          <w:tcPr>
            <w:tcW w:w="1362" w:type="dxa"/>
          </w:tcPr>
          <w:p w14:paraId="01C54D34" w14:textId="77777777" w:rsidR="00E222D8" w:rsidRPr="005F2ABA" w:rsidRDefault="00E222D8" w:rsidP="00E222D8">
            <w:pPr>
              <w:spacing w:line="360" w:lineRule="auto"/>
              <w:jc w:val="center"/>
              <w:rPr>
                <w:rFonts w:ascii="Arial" w:hAnsi="Arial" w:cs="Arial"/>
              </w:rPr>
            </w:pPr>
            <w:r w:rsidRPr="005F2ABA">
              <w:rPr>
                <w:rFonts w:ascii="Arial" w:hAnsi="Arial" w:cs="Arial"/>
              </w:rPr>
              <w:t>3065</w:t>
            </w:r>
          </w:p>
        </w:tc>
        <w:tc>
          <w:tcPr>
            <w:tcW w:w="1702" w:type="dxa"/>
          </w:tcPr>
          <w:p w14:paraId="092F695C" w14:textId="77777777" w:rsidR="00E222D8" w:rsidRPr="005F2ABA" w:rsidRDefault="00E222D8" w:rsidP="00E222D8">
            <w:pPr>
              <w:spacing w:line="360" w:lineRule="auto"/>
              <w:jc w:val="center"/>
              <w:rPr>
                <w:rFonts w:ascii="Arial" w:hAnsi="Arial" w:cs="Arial"/>
              </w:rPr>
            </w:pPr>
            <w:r w:rsidRPr="005F2ABA">
              <w:rPr>
                <w:rFonts w:ascii="Arial" w:hAnsi="Arial" w:cs="Arial"/>
              </w:rPr>
              <w:t>BHI agar + 1% sucrose</w:t>
            </w:r>
          </w:p>
        </w:tc>
        <w:tc>
          <w:tcPr>
            <w:tcW w:w="1607" w:type="dxa"/>
          </w:tcPr>
          <w:p w14:paraId="7AE99B01" w14:textId="77777777" w:rsidR="00E222D8" w:rsidRPr="005F2ABA" w:rsidRDefault="00E222D8" w:rsidP="00E222D8">
            <w:pPr>
              <w:spacing w:line="360" w:lineRule="auto"/>
              <w:jc w:val="center"/>
              <w:rPr>
                <w:rFonts w:ascii="Arial" w:hAnsi="Arial" w:cs="Arial"/>
              </w:rPr>
            </w:pPr>
            <w:r w:rsidRPr="005F2ABA">
              <w:rPr>
                <w:rFonts w:ascii="Arial" w:hAnsi="Arial" w:cs="Arial"/>
              </w:rPr>
              <w:t>BHI agar + 1% sucrose</w:t>
            </w:r>
          </w:p>
        </w:tc>
        <w:tc>
          <w:tcPr>
            <w:tcW w:w="979" w:type="dxa"/>
          </w:tcPr>
          <w:p w14:paraId="6EEC691E" w14:textId="77777777" w:rsidR="00E222D8" w:rsidRPr="005F2ABA" w:rsidRDefault="00E222D8" w:rsidP="00E222D8">
            <w:pPr>
              <w:spacing w:line="360" w:lineRule="auto"/>
              <w:jc w:val="center"/>
              <w:rPr>
                <w:rFonts w:ascii="Arial" w:hAnsi="Arial" w:cs="Arial"/>
              </w:rPr>
            </w:pPr>
            <w:r w:rsidRPr="005F2ABA">
              <w:rPr>
                <w:rFonts w:ascii="Arial" w:hAnsi="Arial" w:cs="Arial"/>
              </w:rPr>
              <w:t>37</w:t>
            </w:r>
          </w:p>
        </w:tc>
        <w:tc>
          <w:tcPr>
            <w:tcW w:w="1709" w:type="dxa"/>
          </w:tcPr>
          <w:p w14:paraId="7E8986E0" w14:textId="77777777" w:rsidR="00E222D8" w:rsidRPr="005F2ABA" w:rsidRDefault="00E222D8" w:rsidP="00E222D8">
            <w:pPr>
              <w:spacing w:line="360" w:lineRule="auto"/>
              <w:jc w:val="center"/>
              <w:rPr>
                <w:rFonts w:ascii="Arial" w:hAnsi="Arial" w:cs="Arial"/>
              </w:rPr>
            </w:pPr>
            <w:r w:rsidRPr="005F2ABA">
              <w:rPr>
                <w:rFonts w:ascii="Arial" w:hAnsi="Arial" w:cs="Arial"/>
              </w:rPr>
              <w:t>5% CO</w:t>
            </w:r>
            <w:r w:rsidRPr="005F2ABA">
              <w:rPr>
                <w:rFonts w:ascii="Arial" w:hAnsi="Arial" w:cs="Arial"/>
                <w:vertAlign w:val="subscript"/>
              </w:rPr>
              <w:t>2</w:t>
            </w:r>
          </w:p>
        </w:tc>
        <w:tc>
          <w:tcPr>
            <w:tcW w:w="850" w:type="dxa"/>
          </w:tcPr>
          <w:p w14:paraId="7D083DA0" w14:textId="77777777" w:rsidR="00E222D8" w:rsidRPr="005F2ABA" w:rsidRDefault="00E222D8" w:rsidP="00E222D8">
            <w:pPr>
              <w:spacing w:line="360" w:lineRule="auto"/>
              <w:jc w:val="center"/>
              <w:rPr>
                <w:rFonts w:ascii="Arial" w:hAnsi="Arial" w:cs="Arial"/>
              </w:rPr>
            </w:pPr>
            <w:r w:rsidRPr="005F2ABA">
              <w:rPr>
                <w:rFonts w:ascii="Arial" w:hAnsi="Arial" w:cs="Arial"/>
              </w:rPr>
              <w:t>0</w:t>
            </w:r>
          </w:p>
        </w:tc>
      </w:tr>
      <w:tr w:rsidR="00E222D8" w14:paraId="3E5B0E4D" w14:textId="77777777" w:rsidTr="00E222D8">
        <w:trPr>
          <w:trHeight w:val="317"/>
        </w:trPr>
        <w:tc>
          <w:tcPr>
            <w:tcW w:w="1425" w:type="dxa"/>
          </w:tcPr>
          <w:p w14:paraId="3886DADE" w14:textId="77777777" w:rsidR="00E222D8" w:rsidRPr="005F2ABA" w:rsidRDefault="00E222D8" w:rsidP="00E222D8">
            <w:pPr>
              <w:spacing w:line="360" w:lineRule="auto"/>
              <w:jc w:val="center"/>
              <w:rPr>
                <w:rFonts w:ascii="Arial" w:hAnsi="Arial" w:cs="Arial"/>
                <w:i/>
              </w:rPr>
            </w:pPr>
            <w:r w:rsidRPr="005F2ABA">
              <w:rPr>
                <w:rFonts w:ascii="Arial" w:hAnsi="Arial" w:cs="Arial"/>
                <w:i/>
              </w:rPr>
              <w:t>L. brevis</w:t>
            </w:r>
          </w:p>
        </w:tc>
        <w:tc>
          <w:tcPr>
            <w:tcW w:w="1362" w:type="dxa"/>
          </w:tcPr>
          <w:p w14:paraId="28873DFB" w14:textId="77777777" w:rsidR="00E222D8" w:rsidRPr="005F2ABA" w:rsidRDefault="00E222D8" w:rsidP="00E222D8">
            <w:pPr>
              <w:spacing w:line="360" w:lineRule="auto"/>
              <w:jc w:val="center"/>
              <w:rPr>
                <w:rFonts w:ascii="Arial" w:hAnsi="Arial" w:cs="Arial"/>
              </w:rPr>
            </w:pPr>
          </w:p>
        </w:tc>
        <w:tc>
          <w:tcPr>
            <w:tcW w:w="1702" w:type="dxa"/>
          </w:tcPr>
          <w:p w14:paraId="67619D06" w14:textId="77777777" w:rsidR="00E222D8" w:rsidRPr="005F2ABA" w:rsidRDefault="00E222D8" w:rsidP="00E222D8">
            <w:pPr>
              <w:spacing w:line="360" w:lineRule="auto"/>
              <w:jc w:val="center"/>
              <w:rPr>
                <w:rFonts w:ascii="Arial" w:hAnsi="Arial" w:cs="Arial"/>
              </w:rPr>
            </w:pPr>
            <w:r w:rsidRPr="005F2ABA">
              <w:rPr>
                <w:rFonts w:ascii="Arial" w:hAnsi="Arial" w:cs="Arial"/>
              </w:rPr>
              <w:t>Lactobacilli MRS agar</w:t>
            </w:r>
          </w:p>
        </w:tc>
        <w:tc>
          <w:tcPr>
            <w:tcW w:w="1607" w:type="dxa"/>
          </w:tcPr>
          <w:p w14:paraId="26D1DD07" w14:textId="77777777" w:rsidR="00E222D8" w:rsidRPr="005F2ABA" w:rsidRDefault="00E222D8" w:rsidP="00E222D8">
            <w:pPr>
              <w:spacing w:line="360" w:lineRule="auto"/>
              <w:jc w:val="center"/>
              <w:rPr>
                <w:rFonts w:ascii="Arial" w:hAnsi="Arial" w:cs="Arial"/>
              </w:rPr>
            </w:pPr>
            <w:r w:rsidRPr="005F2ABA">
              <w:rPr>
                <w:rFonts w:ascii="Arial" w:hAnsi="Arial" w:cs="Arial"/>
              </w:rPr>
              <w:t>Lactobacilli MRS agar</w:t>
            </w:r>
          </w:p>
        </w:tc>
        <w:tc>
          <w:tcPr>
            <w:tcW w:w="979" w:type="dxa"/>
          </w:tcPr>
          <w:p w14:paraId="5C1913F5" w14:textId="77777777" w:rsidR="00E222D8" w:rsidRPr="005F2ABA" w:rsidRDefault="00E222D8" w:rsidP="00E222D8">
            <w:pPr>
              <w:spacing w:line="360" w:lineRule="auto"/>
              <w:jc w:val="center"/>
              <w:rPr>
                <w:rFonts w:ascii="Arial" w:hAnsi="Arial" w:cs="Arial"/>
              </w:rPr>
            </w:pPr>
            <w:r w:rsidRPr="005F2ABA">
              <w:rPr>
                <w:rFonts w:ascii="Arial" w:hAnsi="Arial" w:cs="Arial"/>
              </w:rPr>
              <w:t>30</w:t>
            </w:r>
          </w:p>
        </w:tc>
        <w:tc>
          <w:tcPr>
            <w:tcW w:w="1709" w:type="dxa"/>
          </w:tcPr>
          <w:p w14:paraId="491F839B" w14:textId="77777777" w:rsidR="00E222D8" w:rsidRPr="005F2ABA" w:rsidRDefault="00E222D8" w:rsidP="00E222D8">
            <w:pPr>
              <w:spacing w:line="360" w:lineRule="auto"/>
              <w:jc w:val="center"/>
              <w:rPr>
                <w:rFonts w:ascii="Arial" w:hAnsi="Arial" w:cs="Arial"/>
              </w:rPr>
            </w:pPr>
            <w:r w:rsidRPr="005F2ABA">
              <w:rPr>
                <w:rFonts w:ascii="Arial" w:hAnsi="Arial" w:cs="Arial"/>
              </w:rPr>
              <w:t>Air</w:t>
            </w:r>
          </w:p>
        </w:tc>
        <w:tc>
          <w:tcPr>
            <w:tcW w:w="850" w:type="dxa"/>
          </w:tcPr>
          <w:p w14:paraId="5908B6D6" w14:textId="77777777" w:rsidR="00E222D8" w:rsidRPr="005F2ABA" w:rsidRDefault="00E222D8" w:rsidP="00E222D8">
            <w:pPr>
              <w:spacing w:line="360" w:lineRule="auto"/>
              <w:jc w:val="center"/>
              <w:rPr>
                <w:rFonts w:ascii="Arial" w:hAnsi="Arial" w:cs="Arial"/>
              </w:rPr>
            </w:pPr>
            <w:r>
              <w:rPr>
                <w:rFonts w:ascii="Arial" w:hAnsi="Arial" w:cs="Arial"/>
              </w:rPr>
              <w:t>0</w:t>
            </w:r>
          </w:p>
        </w:tc>
      </w:tr>
    </w:tbl>
    <w:p w14:paraId="2C7FFF72" w14:textId="408F67FB" w:rsidR="00762CFC" w:rsidRPr="000A72E2" w:rsidRDefault="00762CFC" w:rsidP="00762CFC">
      <w:pPr>
        <w:jc w:val="both"/>
        <w:rPr>
          <w:b/>
        </w:rPr>
      </w:pPr>
    </w:p>
    <w:p w14:paraId="26261BCA" w14:textId="77777777" w:rsidR="00762CFC" w:rsidRPr="005B2300" w:rsidRDefault="00762CFC" w:rsidP="00762CFC">
      <w:pPr>
        <w:rPr>
          <w:rFonts w:ascii="Arial" w:hAnsi="Arial" w:cs="Arial"/>
        </w:rPr>
      </w:pPr>
      <w:r w:rsidRPr="005B2300">
        <w:rPr>
          <w:rFonts w:ascii="Arial" w:hAnsi="Arial" w:cs="Arial"/>
        </w:rPr>
        <w:t>LB: Lueria-Bertenni, BHI: Brain Heart Infusion and MRS: deMan, Rogosa and Sharpe</w:t>
      </w:r>
    </w:p>
    <w:p w14:paraId="093CA041" w14:textId="2E7C4E2B" w:rsidR="003F796D" w:rsidRPr="00E222D8" w:rsidRDefault="003F796D" w:rsidP="00762CFC">
      <w:pPr>
        <w:spacing w:line="480" w:lineRule="auto"/>
        <w:jc w:val="center"/>
        <w:rPr>
          <w:b/>
          <w:color w:val="000000" w:themeColor="text1"/>
        </w:rPr>
      </w:pPr>
    </w:p>
    <w:sectPr w:rsidR="003F796D" w:rsidRPr="00E222D8" w:rsidSect="00775D8F">
      <w:headerReference w:type="default" r:id="rId21"/>
      <w:footerReference w:type="default" r:id="rId2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757E27" w14:textId="77777777" w:rsidR="0065150B" w:rsidRDefault="0065150B">
      <w:r>
        <w:separator/>
      </w:r>
    </w:p>
  </w:endnote>
  <w:endnote w:type="continuationSeparator" w:id="0">
    <w:p w14:paraId="12577CAB" w14:textId="77777777" w:rsidR="0065150B" w:rsidRDefault="00651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A85370" w14:textId="2B92A37E" w:rsidR="0062712A" w:rsidRPr="00BB536E" w:rsidRDefault="0062712A">
    <w:pPr>
      <w:pStyle w:val="a4"/>
      <w:jc w:val="center"/>
      <w:rPr>
        <w:lang w:val="en-US"/>
      </w:rPr>
    </w:pPr>
    <w:r w:rsidRPr="00BB536E">
      <w:rPr>
        <w:lang w:val="en-US"/>
      </w:rPr>
      <w:fldChar w:fldCharType="begin"/>
    </w:r>
    <w:r w:rsidRPr="00BB536E">
      <w:rPr>
        <w:lang w:val="en-US"/>
      </w:rPr>
      <w:instrText>PAGE   \* MERGEFORMAT</w:instrText>
    </w:r>
    <w:r w:rsidRPr="00BB536E">
      <w:rPr>
        <w:lang w:val="en-US"/>
      </w:rPr>
      <w:fldChar w:fldCharType="separate"/>
    </w:r>
    <w:r w:rsidR="00D73AAD">
      <w:rPr>
        <w:noProof/>
        <w:lang w:val="en-US"/>
      </w:rPr>
      <w:t>6</w:t>
    </w:r>
    <w:r w:rsidRPr="00BB536E">
      <w:rPr>
        <w:lang w:val="en-US"/>
      </w:rPr>
      <w:fldChar w:fldCharType="end"/>
    </w:r>
  </w:p>
  <w:p w14:paraId="1B95E51A" w14:textId="77777777" w:rsidR="0062712A" w:rsidRPr="00BB536E" w:rsidRDefault="0062712A" w:rsidP="00775D8F">
    <w:pPr>
      <w:pStyle w:val="a4"/>
      <w:jc w:val="cen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47591D" w14:textId="77777777" w:rsidR="0065150B" w:rsidRDefault="0065150B">
      <w:r>
        <w:separator/>
      </w:r>
    </w:p>
  </w:footnote>
  <w:footnote w:type="continuationSeparator" w:id="0">
    <w:p w14:paraId="71ED4F45" w14:textId="77777777" w:rsidR="0065150B" w:rsidRDefault="006515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4F5D4" w14:textId="1CED9A3A" w:rsidR="0062712A" w:rsidRPr="00BB536E" w:rsidRDefault="0062712A" w:rsidP="00775D8F">
    <w:pPr>
      <w:pStyle w:val="a3"/>
      <w:tabs>
        <w:tab w:val="left" w:pos="5003"/>
      </w:tabs>
      <w:jc w:val="right"/>
      <w:rPr>
        <w:lang w:val="en-US"/>
      </w:rPr>
    </w:pPr>
    <w:r w:rsidRPr="00BB536E">
      <w:rPr>
        <w:lang w:val="en-US"/>
      </w:rPr>
      <w:tab/>
      <w:t xml:space="preserve">  </w:t>
    </w:r>
    <w:r w:rsidRPr="00BB536E">
      <w:rPr>
        <w:lang w:val="en-U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91A59"/>
    <w:multiLevelType w:val="hybridMultilevel"/>
    <w:tmpl w:val="E22C5A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3384F27"/>
    <w:multiLevelType w:val="hybridMultilevel"/>
    <w:tmpl w:val="A532E8FC"/>
    <w:lvl w:ilvl="0" w:tplc="28687C04">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32506F9E"/>
    <w:multiLevelType w:val="hybridMultilevel"/>
    <w:tmpl w:val="217E6736"/>
    <w:lvl w:ilvl="0" w:tplc="D6061DF8">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36687C92"/>
    <w:multiLevelType w:val="hybridMultilevel"/>
    <w:tmpl w:val="332C8460"/>
    <w:lvl w:ilvl="0" w:tplc="D76845EC">
      <w:start w:val="1"/>
      <w:numFmt w:val="upperLetter"/>
      <w:lvlText w:val="%1."/>
      <w:lvlJc w:val="left"/>
      <w:pPr>
        <w:ind w:left="644" w:hanging="360"/>
      </w:pPr>
      <w:rPr>
        <w:rFonts w:ascii="Arial" w:hAnsi="Arial" w:cs="Arial" w:hint="default"/>
        <w:b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3B9F125E"/>
    <w:multiLevelType w:val="hybridMultilevel"/>
    <w:tmpl w:val="DDC6B2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F73E2F"/>
    <w:multiLevelType w:val="hybridMultilevel"/>
    <w:tmpl w:val="5D6450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0434301">
    <w:abstractNumId w:val="1"/>
  </w:num>
  <w:num w:numId="2" w16cid:durableId="1039284559">
    <w:abstractNumId w:val="5"/>
  </w:num>
  <w:num w:numId="3" w16cid:durableId="708265979">
    <w:abstractNumId w:val="2"/>
  </w:num>
  <w:num w:numId="4" w16cid:durableId="318535855">
    <w:abstractNumId w:val="4"/>
  </w:num>
  <w:num w:numId="5" w16cid:durableId="812480896">
    <w:abstractNumId w:val="3"/>
  </w:num>
  <w:num w:numId="6" w16cid:durableId="17407891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zMyMzW1NDE2MTQyNjNX0lEKTi0uzszPAymwrAUA+vsOdiwAAAA="/>
  </w:docVars>
  <w:rsids>
    <w:rsidRoot w:val="00A05BE8"/>
    <w:rsid w:val="00011987"/>
    <w:rsid w:val="00014660"/>
    <w:rsid w:val="000178DF"/>
    <w:rsid w:val="000214D2"/>
    <w:rsid w:val="000316FD"/>
    <w:rsid w:val="000323C0"/>
    <w:rsid w:val="000377A4"/>
    <w:rsid w:val="000500CC"/>
    <w:rsid w:val="00055D11"/>
    <w:rsid w:val="000637DC"/>
    <w:rsid w:val="000738F7"/>
    <w:rsid w:val="00076597"/>
    <w:rsid w:val="00077A52"/>
    <w:rsid w:val="00083EFB"/>
    <w:rsid w:val="00085A9D"/>
    <w:rsid w:val="000908DD"/>
    <w:rsid w:val="0009770C"/>
    <w:rsid w:val="000A3BC3"/>
    <w:rsid w:val="000A4533"/>
    <w:rsid w:val="000C638F"/>
    <w:rsid w:val="000E0F8D"/>
    <w:rsid w:val="000E3D96"/>
    <w:rsid w:val="000E4567"/>
    <w:rsid w:val="000E4881"/>
    <w:rsid w:val="000F0466"/>
    <w:rsid w:val="000F3B2E"/>
    <w:rsid w:val="0010004F"/>
    <w:rsid w:val="00102694"/>
    <w:rsid w:val="00102BFF"/>
    <w:rsid w:val="00114E2E"/>
    <w:rsid w:val="001438B2"/>
    <w:rsid w:val="00152E47"/>
    <w:rsid w:val="00155155"/>
    <w:rsid w:val="001611AA"/>
    <w:rsid w:val="001709AE"/>
    <w:rsid w:val="00172030"/>
    <w:rsid w:val="00174827"/>
    <w:rsid w:val="00174897"/>
    <w:rsid w:val="00176A5A"/>
    <w:rsid w:val="00182EE2"/>
    <w:rsid w:val="00182F96"/>
    <w:rsid w:val="001879DB"/>
    <w:rsid w:val="00190992"/>
    <w:rsid w:val="00192D5C"/>
    <w:rsid w:val="0019600C"/>
    <w:rsid w:val="001A406A"/>
    <w:rsid w:val="001A735A"/>
    <w:rsid w:val="001B115B"/>
    <w:rsid w:val="001B150A"/>
    <w:rsid w:val="001B1C1D"/>
    <w:rsid w:val="001B2288"/>
    <w:rsid w:val="001C25E2"/>
    <w:rsid w:val="001C7C98"/>
    <w:rsid w:val="001D261C"/>
    <w:rsid w:val="001D4DE9"/>
    <w:rsid w:val="001D5892"/>
    <w:rsid w:val="001E00EF"/>
    <w:rsid w:val="001E2450"/>
    <w:rsid w:val="001E28F8"/>
    <w:rsid w:val="001E5A06"/>
    <w:rsid w:val="001E66BF"/>
    <w:rsid w:val="001E7538"/>
    <w:rsid w:val="00203370"/>
    <w:rsid w:val="0021157B"/>
    <w:rsid w:val="002160DA"/>
    <w:rsid w:val="00223D91"/>
    <w:rsid w:val="00230C02"/>
    <w:rsid w:val="0023459C"/>
    <w:rsid w:val="00236EB8"/>
    <w:rsid w:val="0024315F"/>
    <w:rsid w:val="00245CE8"/>
    <w:rsid w:val="00251CD0"/>
    <w:rsid w:val="00253CF6"/>
    <w:rsid w:val="00263A78"/>
    <w:rsid w:val="00265034"/>
    <w:rsid w:val="002670E5"/>
    <w:rsid w:val="00270A1C"/>
    <w:rsid w:val="002728BB"/>
    <w:rsid w:val="002756E2"/>
    <w:rsid w:val="0028267A"/>
    <w:rsid w:val="002828BF"/>
    <w:rsid w:val="002922C2"/>
    <w:rsid w:val="002A29F7"/>
    <w:rsid w:val="002D2C48"/>
    <w:rsid w:val="002D3CCA"/>
    <w:rsid w:val="002E56D5"/>
    <w:rsid w:val="002E60B7"/>
    <w:rsid w:val="002F1F5A"/>
    <w:rsid w:val="002F42E6"/>
    <w:rsid w:val="00315CB9"/>
    <w:rsid w:val="00331F6C"/>
    <w:rsid w:val="00335C7B"/>
    <w:rsid w:val="00356F8F"/>
    <w:rsid w:val="00361725"/>
    <w:rsid w:val="00375CD6"/>
    <w:rsid w:val="00377046"/>
    <w:rsid w:val="00377DBB"/>
    <w:rsid w:val="0038030D"/>
    <w:rsid w:val="003835EA"/>
    <w:rsid w:val="00385440"/>
    <w:rsid w:val="003976E3"/>
    <w:rsid w:val="003A040A"/>
    <w:rsid w:val="003A224F"/>
    <w:rsid w:val="003A7981"/>
    <w:rsid w:val="003B17EA"/>
    <w:rsid w:val="003B22B4"/>
    <w:rsid w:val="003B622A"/>
    <w:rsid w:val="003D5282"/>
    <w:rsid w:val="003D7F92"/>
    <w:rsid w:val="003E3784"/>
    <w:rsid w:val="003E67AC"/>
    <w:rsid w:val="003E6D22"/>
    <w:rsid w:val="003F6DDA"/>
    <w:rsid w:val="003F796D"/>
    <w:rsid w:val="0040037B"/>
    <w:rsid w:val="00401274"/>
    <w:rsid w:val="004018D3"/>
    <w:rsid w:val="004150E1"/>
    <w:rsid w:val="0041602A"/>
    <w:rsid w:val="00416E3D"/>
    <w:rsid w:val="00420ED3"/>
    <w:rsid w:val="0042270D"/>
    <w:rsid w:val="00423277"/>
    <w:rsid w:val="0042462C"/>
    <w:rsid w:val="00427274"/>
    <w:rsid w:val="004272AB"/>
    <w:rsid w:val="00427751"/>
    <w:rsid w:val="0043299D"/>
    <w:rsid w:val="0043318B"/>
    <w:rsid w:val="004430BD"/>
    <w:rsid w:val="00450279"/>
    <w:rsid w:val="00455B74"/>
    <w:rsid w:val="00463C72"/>
    <w:rsid w:val="00472E9A"/>
    <w:rsid w:val="004741E9"/>
    <w:rsid w:val="00474C8C"/>
    <w:rsid w:val="0047563E"/>
    <w:rsid w:val="00482B76"/>
    <w:rsid w:val="0049298F"/>
    <w:rsid w:val="004A46C8"/>
    <w:rsid w:val="004A6701"/>
    <w:rsid w:val="004A7F45"/>
    <w:rsid w:val="004B4749"/>
    <w:rsid w:val="004C240B"/>
    <w:rsid w:val="004C302F"/>
    <w:rsid w:val="004C66DE"/>
    <w:rsid w:val="004D1964"/>
    <w:rsid w:val="004D19E4"/>
    <w:rsid w:val="004D3BF4"/>
    <w:rsid w:val="00504702"/>
    <w:rsid w:val="00514497"/>
    <w:rsid w:val="005242D6"/>
    <w:rsid w:val="005347B1"/>
    <w:rsid w:val="00536231"/>
    <w:rsid w:val="00551801"/>
    <w:rsid w:val="00552F45"/>
    <w:rsid w:val="00555319"/>
    <w:rsid w:val="005604C4"/>
    <w:rsid w:val="005615B5"/>
    <w:rsid w:val="0056663E"/>
    <w:rsid w:val="005674C5"/>
    <w:rsid w:val="00584564"/>
    <w:rsid w:val="00587115"/>
    <w:rsid w:val="005927B7"/>
    <w:rsid w:val="00593508"/>
    <w:rsid w:val="00594BA8"/>
    <w:rsid w:val="005A1CD6"/>
    <w:rsid w:val="005A5BE1"/>
    <w:rsid w:val="005A78FA"/>
    <w:rsid w:val="005C6159"/>
    <w:rsid w:val="005D2719"/>
    <w:rsid w:val="005D2C22"/>
    <w:rsid w:val="005D6089"/>
    <w:rsid w:val="005D7B38"/>
    <w:rsid w:val="005E00AB"/>
    <w:rsid w:val="005E2102"/>
    <w:rsid w:val="005E3392"/>
    <w:rsid w:val="005F3D1A"/>
    <w:rsid w:val="005F54BA"/>
    <w:rsid w:val="005F5923"/>
    <w:rsid w:val="006007E7"/>
    <w:rsid w:val="00604F16"/>
    <w:rsid w:val="006053AA"/>
    <w:rsid w:val="006070D8"/>
    <w:rsid w:val="00612599"/>
    <w:rsid w:val="0062712A"/>
    <w:rsid w:val="006400E3"/>
    <w:rsid w:val="0065150B"/>
    <w:rsid w:val="00653731"/>
    <w:rsid w:val="00657ECA"/>
    <w:rsid w:val="006722BE"/>
    <w:rsid w:val="006846FB"/>
    <w:rsid w:val="006874DB"/>
    <w:rsid w:val="00691940"/>
    <w:rsid w:val="00696161"/>
    <w:rsid w:val="006A3D38"/>
    <w:rsid w:val="006A421D"/>
    <w:rsid w:val="006B7679"/>
    <w:rsid w:val="006D3765"/>
    <w:rsid w:val="006D71FC"/>
    <w:rsid w:val="006E2176"/>
    <w:rsid w:val="006E2291"/>
    <w:rsid w:val="006E64E2"/>
    <w:rsid w:val="006F185D"/>
    <w:rsid w:val="007002C1"/>
    <w:rsid w:val="007056AA"/>
    <w:rsid w:val="007118EC"/>
    <w:rsid w:val="007119C7"/>
    <w:rsid w:val="007150BF"/>
    <w:rsid w:val="00717AF5"/>
    <w:rsid w:val="0073703C"/>
    <w:rsid w:val="00752592"/>
    <w:rsid w:val="00753FF8"/>
    <w:rsid w:val="0075729D"/>
    <w:rsid w:val="00762187"/>
    <w:rsid w:val="00762CFC"/>
    <w:rsid w:val="00763F97"/>
    <w:rsid w:val="007715C4"/>
    <w:rsid w:val="00771E4A"/>
    <w:rsid w:val="0077354A"/>
    <w:rsid w:val="00775D8F"/>
    <w:rsid w:val="0078223B"/>
    <w:rsid w:val="007858A5"/>
    <w:rsid w:val="00790353"/>
    <w:rsid w:val="00792397"/>
    <w:rsid w:val="00796611"/>
    <w:rsid w:val="00797A3F"/>
    <w:rsid w:val="007A7FE9"/>
    <w:rsid w:val="007B1EA0"/>
    <w:rsid w:val="007C3FDA"/>
    <w:rsid w:val="007C7CD5"/>
    <w:rsid w:val="007D59E7"/>
    <w:rsid w:val="007F005E"/>
    <w:rsid w:val="007F4059"/>
    <w:rsid w:val="008027A0"/>
    <w:rsid w:val="00805653"/>
    <w:rsid w:val="00807A0F"/>
    <w:rsid w:val="00810A9C"/>
    <w:rsid w:val="00810F84"/>
    <w:rsid w:val="00815F86"/>
    <w:rsid w:val="00816EAE"/>
    <w:rsid w:val="00826DD9"/>
    <w:rsid w:val="00835382"/>
    <w:rsid w:val="00860217"/>
    <w:rsid w:val="00861904"/>
    <w:rsid w:val="0086450F"/>
    <w:rsid w:val="00871D30"/>
    <w:rsid w:val="008727EC"/>
    <w:rsid w:val="008748F3"/>
    <w:rsid w:val="00880722"/>
    <w:rsid w:val="00891410"/>
    <w:rsid w:val="00894521"/>
    <w:rsid w:val="00894CD8"/>
    <w:rsid w:val="00894DC8"/>
    <w:rsid w:val="008A2884"/>
    <w:rsid w:val="008A2A4E"/>
    <w:rsid w:val="008A6799"/>
    <w:rsid w:val="008B0A5E"/>
    <w:rsid w:val="008C3F0A"/>
    <w:rsid w:val="008E0074"/>
    <w:rsid w:val="008F3001"/>
    <w:rsid w:val="008F6920"/>
    <w:rsid w:val="009028AE"/>
    <w:rsid w:val="00903B13"/>
    <w:rsid w:val="00903C28"/>
    <w:rsid w:val="00914652"/>
    <w:rsid w:val="00916A8C"/>
    <w:rsid w:val="0092162C"/>
    <w:rsid w:val="00925A6F"/>
    <w:rsid w:val="00927F0B"/>
    <w:rsid w:val="00930798"/>
    <w:rsid w:val="00931792"/>
    <w:rsid w:val="0093423C"/>
    <w:rsid w:val="00941146"/>
    <w:rsid w:val="00947639"/>
    <w:rsid w:val="00964314"/>
    <w:rsid w:val="00964A9D"/>
    <w:rsid w:val="00972F77"/>
    <w:rsid w:val="0097795D"/>
    <w:rsid w:val="00980AAA"/>
    <w:rsid w:val="00987EFF"/>
    <w:rsid w:val="00994361"/>
    <w:rsid w:val="00996108"/>
    <w:rsid w:val="00996566"/>
    <w:rsid w:val="00996C45"/>
    <w:rsid w:val="009A461B"/>
    <w:rsid w:val="009B0F5F"/>
    <w:rsid w:val="009B361C"/>
    <w:rsid w:val="009B6DD1"/>
    <w:rsid w:val="009D34CD"/>
    <w:rsid w:val="009E1CF4"/>
    <w:rsid w:val="009E4816"/>
    <w:rsid w:val="009E4F66"/>
    <w:rsid w:val="009E67E9"/>
    <w:rsid w:val="009E78E6"/>
    <w:rsid w:val="009F437A"/>
    <w:rsid w:val="009F4E68"/>
    <w:rsid w:val="009F6FDA"/>
    <w:rsid w:val="00A02932"/>
    <w:rsid w:val="00A05BE8"/>
    <w:rsid w:val="00A07544"/>
    <w:rsid w:val="00A07573"/>
    <w:rsid w:val="00A11582"/>
    <w:rsid w:val="00A11A28"/>
    <w:rsid w:val="00A11C6E"/>
    <w:rsid w:val="00A16AD9"/>
    <w:rsid w:val="00A22353"/>
    <w:rsid w:val="00A25042"/>
    <w:rsid w:val="00A2614B"/>
    <w:rsid w:val="00A30D88"/>
    <w:rsid w:val="00A31665"/>
    <w:rsid w:val="00A33C44"/>
    <w:rsid w:val="00A3731A"/>
    <w:rsid w:val="00A4301B"/>
    <w:rsid w:val="00A512FD"/>
    <w:rsid w:val="00A57AC0"/>
    <w:rsid w:val="00A6466A"/>
    <w:rsid w:val="00A7327D"/>
    <w:rsid w:val="00A85D90"/>
    <w:rsid w:val="00A8760A"/>
    <w:rsid w:val="00AA0771"/>
    <w:rsid w:val="00AB1E1B"/>
    <w:rsid w:val="00AC12C0"/>
    <w:rsid w:val="00AC16AC"/>
    <w:rsid w:val="00AC34B9"/>
    <w:rsid w:val="00AC5699"/>
    <w:rsid w:val="00AD1759"/>
    <w:rsid w:val="00AE4529"/>
    <w:rsid w:val="00AF7BCE"/>
    <w:rsid w:val="00AF7D6A"/>
    <w:rsid w:val="00AF7DDD"/>
    <w:rsid w:val="00B07EE9"/>
    <w:rsid w:val="00B108DC"/>
    <w:rsid w:val="00B11420"/>
    <w:rsid w:val="00B12049"/>
    <w:rsid w:val="00B23F46"/>
    <w:rsid w:val="00B304D9"/>
    <w:rsid w:val="00B30676"/>
    <w:rsid w:val="00B42992"/>
    <w:rsid w:val="00B44279"/>
    <w:rsid w:val="00B51E1A"/>
    <w:rsid w:val="00B60217"/>
    <w:rsid w:val="00B62C77"/>
    <w:rsid w:val="00B63870"/>
    <w:rsid w:val="00B74403"/>
    <w:rsid w:val="00B75C22"/>
    <w:rsid w:val="00B85B89"/>
    <w:rsid w:val="00B8622B"/>
    <w:rsid w:val="00B97039"/>
    <w:rsid w:val="00BA18A3"/>
    <w:rsid w:val="00BB33EA"/>
    <w:rsid w:val="00BB51D5"/>
    <w:rsid w:val="00BB5CFE"/>
    <w:rsid w:val="00BB668B"/>
    <w:rsid w:val="00BC2B10"/>
    <w:rsid w:val="00BC42E0"/>
    <w:rsid w:val="00BD6ECC"/>
    <w:rsid w:val="00BE2FD9"/>
    <w:rsid w:val="00BF102B"/>
    <w:rsid w:val="00BF3A6F"/>
    <w:rsid w:val="00BF4A44"/>
    <w:rsid w:val="00C04E12"/>
    <w:rsid w:val="00C06504"/>
    <w:rsid w:val="00C07FB4"/>
    <w:rsid w:val="00C17246"/>
    <w:rsid w:val="00C2208C"/>
    <w:rsid w:val="00C24929"/>
    <w:rsid w:val="00C3517B"/>
    <w:rsid w:val="00C375DE"/>
    <w:rsid w:val="00C45552"/>
    <w:rsid w:val="00C5311C"/>
    <w:rsid w:val="00C5717E"/>
    <w:rsid w:val="00C607AE"/>
    <w:rsid w:val="00C62459"/>
    <w:rsid w:val="00C62F14"/>
    <w:rsid w:val="00C652FD"/>
    <w:rsid w:val="00C734DC"/>
    <w:rsid w:val="00C8592F"/>
    <w:rsid w:val="00C85BE9"/>
    <w:rsid w:val="00C90803"/>
    <w:rsid w:val="00C92C77"/>
    <w:rsid w:val="00C93FD6"/>
    <w:rsid w:val="00C94BD4"/>
    <w:rsid w:val="00CA0AA7"/>
    <w:rsid w:val="00CB44FE"/>
    <w:rsid w:val="00CC1F41"/>
    <w:rsid w:val="00CE539F"/>
    <w:rsid w:val="00CE6438"/>
    <w:rsid w:val="00CF1FB1"/>
    <w:rsid w:val="00CF2723"/>
    <w:rsid w:val="00D06445"/>
    <w:rsid w:val="00D13AAD"/>
    <w:rsid w:val="00D14F88"/>
    <w:rsid w:val="00D255BD"/>
    <w:rsid w:val="00D2718F"/>
    <w:rsid w:val="00D36149"/>
    <w:rsid w:val="00D464EE"/>
    <w:rsid w:val="00D56097"/>
    <w:rsid w:val="00D63733"/>
    <w:rsid w:val="00D63E31"/>
    <w:rsid w:val="00D73AAD"/>
    <w:rsid w:val="00D7552D"/>
    <w:rsid w:val="00D8058D"/>
    <w:rsid w:val="00D84B49"/>
    <w:rsid w:val="00D86379"/>
    <w:rsid w:val="00D86BB2"/>
    <w:rsid w:val="00D917DC"/>
    <w:rsid w:val="00DA7089"/>
    <w:rsid w:val="00DB44E8"/>
    <w:rsid w:val="00DC06E8"/>
    <w:rsid w:val="00DC0DCF"/>
    <w:rsid w:val="00DD62DE"/>
    <w:rsid w:val="00DE0A54"/>
    <w:rsid w:val="00DE2070"/>
    <w:rsid w:val="00DE313D"/>
    <w:rsid w:val="00DE4DF3"/>
    <w:rsid w:val="00DF1436"/>
    <w:rsid w:val="00DF511D"/>
    <w:rsid w:val="00DF5791"/>
    <w:rsid w:val="00DF7691"/>
    <w:rsid w:val="00E021BB"/>
    <w:rsid w:val="00E02C34"/>
    <w:rsid w:val="00E05631"/>
    <w:rsid w:val="00E11A6E"/>
    <w:rsid w:val="00E12678"/>
    <w:rsid w:val="00E1352A"/>
    <w:rsid w:val="00E20954"/>
    <w:rsid w:val="00E222D8"/>
    <w:rsid w:val="00E22FF7"/>
    <w:rsid w:val="00E30E74"/>
    <w:rsid w:val="00E376C7"/>
    <w:rsid w:val="00E42950"/>
    <w:rsid w:val="00E434F5"/>
    <w:rsid w:val="00E4469D"/>
    <w:rsid w:val="00E450ED"/>
    <w:rsid w:val="00E4637E"/>
    <w:rsid w:val="00E578A5"/>
    <w:rsid w:val="00E63B00"/>
    <w:rsid w:val="00E64211"/>
    <w:rsid w:val="00E723E7"/>
    <w:rsid w:val="00E756ED"/>
    <w:rsid w:val="00E75CAC"/>
    <w:rsid w:val="00E90874"/>
    <w:rsid w:val="00E92F52"/>
    <w:rsid w:val="00EA5F1E"/>
    <w:rsid w:val="00EA64EE"/>
    <w:rsid w:val="00EA70CE"/>
    <w:rsid w:val="00EB0909"/>
    <w:rsid w:val="00EC5281"/>
    <w:rsid w:val="00EE14C8"/>
    <w:rsid w:val="00EE1830"/>
    <w:rsid w:val="00EE32BB"/>
    <w:rsid w:val="00F1720D"/>
    <w:rsid w:val="00F173B2"/>
    <w:rsid w:val="00F20B70"/>
    <w:rsid w:val="00F21DAD"/>
    <w:rsid w:val="00F32B29"/>
    <w:rsid w:val="00F45177"/>
    <w:rsid w:val="00F500CD"/>
    <w:rsid w:val="00F55E04"/>
    <w:rsid w:val="00F61B3E"/>
    <w:rsid w:val="00F6235B"/>
    <w:rsid w:val="00F624E4"/>
    <w:rsid w:val="00F64B69"/>
    <w:rsid w:val="00F64FB1"/>
    <w:rsid w:val="00F73674"/>
    <w:rsid w:val="00F77F69"/>
    <w:rsid w:val="00F902A8"/>
    <w:rsid w:val="00FA5A55"/>
    <w:rsid w:val="00FA6119"/>
    <w:rsid w:val="00FB5848"/>
    <w:rsid w:val="00FC645D"/>
    <w:rsid w:val="00FC7BAA"/>
    <w:rsid w:val="00FE49B1"/>
    <w:rsid w:val="00FE4FF9"/>
    <w:rsid w:val="00FF32BD"/>
    <w:rsid w:val="00FF3F54"/>
    <w:rsid w:val="00FF466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7A3A5"/>
  <w15:chartTrackingRefBased/>
  <w15:docId w15:val="{1B50D1D2-368E-41C7-A03D-780736A82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2397"/>
    <w:pPr>
      <w:spacing w:after="0" w:line="240" w:lineRule="auto"/>
      <w:jc w:val="left"/>
    </w:pPr>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A05BE8"/>
    <w:pPr>
      <w:tabs>
        <w:tab w:val="center" w:pos="4536"/>
        <w:tab w:val="right" w:pos="9072"/>
      </w:tabs>
    </w:pPr>
    <w:rPr>
      <w:lang w:val="x-none"/>
    </w:rPr>
  </w:style>
  <w:style w:type="character" w:customStyle="1" w:styleId="Char">
    <w:name w:val="머리글 Char"/>
    <w:basedOn w:val="a0"/>
    <w:link w:val="a3"/>
    <w:rsid w:val="00A05BE8"/>
    <w:rPr>
      <w:rFonts w:ascii="Times New Roman" w:eastAsia="MS Mincho" w:hAnsi="Times New Roman" w:cs="Times New Roman"/>
      <w:kern w:val="0"/>
      <w:sz w:val="24"/>
      <w:szCs w:val="24"/>
      <w:lang w:val="x-none" w:eastAsia="ja-JP"/>
    </w:rPr>
  </w:style>
  <w:style w:type="paragraph" w:styleId="a4">
    <w:name w:val="footer"/>
    <w:basedOn w:val="a"/>
    <w:link w:val="Char0"/>
    <w:uiPriority w:val="99"/>
    <w:rsid w:val="00A05BE8"/>
    <w:pPr>
      <w:tabs>
        <w:tab w:val="center" w:pos="4536"/>
        <w:tab w:val="right" w:pos="9072"/>
      </w:tabs>
    </w:pPr>
    <w:rPr>
      <w:lang w:val="x-none"/>
    </w:rPr>
  </w:style>
  <w:style w:type="character" w:customStyle="1" w:styleId="Char0">
    <w:name w:val="바닥글 Char"/>
    <w:basedOn w:val="a0"/>
    <w:link w:val="a4"/>
    <w:uiPriority w:val="99"/>
    <w:rsid w:val="00A05BE8"/>
    <w:rPr>
      <w:rFonts w:ascii="Times New Roman" w:eastAsia="MS Mincho" w:hAnsi="Times New Roman" w:cs="Times New Roman"/>
      <w:kern w:val="0"/>
      <w:sz w:val="24"/>
      <w:szCs w:val="24"/>
      <w:lang w:val="x-none" w:eastAsia="ja-JP"/>
    </w:rPr>
  </w:style>
  <w:style w:type="paragraph" w:customStyle="1" w:styleId="AuthorsFull">
    <w:name w:val="Authors Full"/>
    <w:basedOn w:val="a"/>
    <w:rsid w:val="00A05BE8"/>
    <w:rPr>
      <w:i/>
      <w:lang w:val="en-US"/>
    </w:rPr>
  </w:style>
  <w:style w:type="paragraph" w:customStyle="1" w:styleId="Addresses">
    <w:name w:val="Addresses"/>
    <w:basedOn w:val="a"/>
    <w:rsid w:val="00A05BE8"/>
    <w:rPr>
      <w:lang w:val="en-US"/>
    </w:rPr>
  </w:style>
  <w:style w:type="paragraph" w:customStyle="1" w:styleId="MainText">
    <w:name w:val="Main Text"/>
    <w:basedOn w:val="a"/>
    <w:link w:val="MainTextChar"/>
    <w:rsid w:val="00A05BE8"/>
    <w:pPr>
      <w:spacing w:line="480" w:lineRule="auto"/>
    </w:pPr>
    <w:rPr>
      <w:lang w:val="en-US"/>
    </w:rPr>
  </w:style>
  <w:style w:type="paragraph" w:customStyle="1" w:styleId="Tableofcontents">
    <w:name w:val="Table of contents"/>
    <w:basedOn w:val="a"/>
    <w:autoRedefine/>
    <w:rsid w:val="00A05BE8"/>
    <w:rPr>
      <w:lang w:val="en-US"/>
    </w:rPr>
  </w:style>
  <w:style w:type="character" w:customStyle="1" w:styleId="MainTextChar">
    <w:name w:val="Main Text Char"/>
    <w:link w:val="MainText"/>
    <w:rsid w:val="00A05BE8"/>
    <w:rPr>
      <w:rFonts w:ascii="Times New Roman" w:eastAsia="MS Mincho" w:hAnsi="Times New Roman" w:cs="Times New Roman"/>
      <w:kern w:val="0"/>
      <w:sz w:val="24"/>
      <w:szCs w:val="24"/>
      <w:lang w:eastAsia="ja-JP"/>
    </w:rPr>
  </w:style>
  <w:style w:type="paragraph" w:customStyle="1" w:styleId="Title2">
    <w:name w:val="Title2"/>
    <w:basedOn w:val="a"/>
    <w:rsid w:val="00A05BE8"/>
    <w:rPr>
      <w:b/>
      <w:lang w:val="en-US"/>
    </w:rPr>
  </w:style>
  <w:style w:type="character" w:styleId="a5">
    <w:name w:val="annotation reference"/>
    <w:uiPriority w:val="99"/>
    <w:semiHidden/>
    <w:unhideWhenUsed/>
    <w:rsid w:val="00A05BE8"/>
    <w:rPr>
      <w:sz w:val="16"/>
      <w:szCs w:val="16"/>
    </w:rPr>
  </w:style>
  <w:style w:type="paragraph" w:styleId="a6">
    <w:name w:val="annotation text"/>
    <w:basedOn w:val="a"/>
    <w:link w:val="Char1"/>
    <w:uiPriority w:val="99"/>
    <w:unhideWhenUsed/>
    <w:rsid w:val="00A05BE8"/>
    <w:rPr>
      <w:sz w:val="20"/>
      <w:szCs w:val="20"/>
      <w:lang w:val="x-none"/>
    </w:rPr>
  </w:style>
  <w:style w:type="character" w:customStyle="1" w:styleId="Char1">
    <w:name w:val="메모 텍스트 Char"/>
    <w:basedOn w:val="a0"/>
    <w:link w:val="a6"/>
    <w:uiPriority w:val="99"/>
    <w:rsid w:val="00A05BE8"/>
    <w:rPr>
      <w:rFonts w:ascii="Times New Roman" w:eastAsia="MS Mincho" w:hAnsi="Times New Roman" w:cs="Times New Roman"/>
      <w:kern w:val="0"/>
      <w:szCs w:val="20"/>
      <w:lang w:val="x-none" w:eastAsia="ja-JP"/>
    </w:rPr>
  </w:style>
  <w:style w:type="paragraph" w:styleId="a7">
    <w:name w:val="Balloon Text"/>
    <w:basedOn w:val="a"/>
    <w:link w:val="Char2"/>
    <w:uiPriority w:val="99"/>
    <w:semiHidden/>
    <w:unhideWhenUsed/>
    <w:rsid w:val="00A05BE8"/>
    <w:rPr>
      <w:rFonts w:ascii="Segoe UI" w:hAnsi="Segoe UI" w:cs="Segoe UI"/>
      <w:sz w:val="18"/>
      <w:szCs w:val="18"/>
    </w:rPr>
  </w:style>
  <w:style w:type="character" w:customStyle="1" w:styleId="Char2">
    <w:name w:val="풍선 도움말 텍스트 Char"/>
    <w:basedOn w:val="a0"/>
    <w:link w:val="a7"/>
    <w:uiPriority w:val="99"/>
    <w:semiHidden/>
    <w:rsid w:val="00A05BE8"/>
    <w:rPr>
      <w:rFonts w:ascii="Segoe UI" w:eastAsia="MS Mincho" w:hAnsi="Segoe UI" w:cs="Segoe UI"/>
      <w:kern w:val="0"/>
      <w:sz w:val="18"/>
      <w:szCs w:val="18"/>
      <w:lang w:val="de-DE" w:eastAsia="ja-JP"/>
    </w:rPr>
  </w:style>
  <w:style w:type="paragraph" w:customStyle="1" w:styleId="Acknowledgements">
    <w:name w:val="Acknowledgements"/>
    <w:basedOn w:val="a"/>
    <w:rsid w:val="00931792"/>
    <w:rPr>
      <w:lang w:val="en-US"/>
    </w:rPr>
  </w:style>
  <w:style w:type="paragraph" w:styleId="a8">
    <w:name w:val="Date"/>
    <w:basedOn w:val="a"/>
    <w:next w:val="a"/>
    <w:link w:val="Char3"/>
    <w:uiPriority w:val="99"/>
    <w:semiHidden/>
    <w:unhideWhenUsed/>
    <w:rsid w:val="00BB668B"/>
  </w:style>
  <w:style w:type="character" w:customStyle="1" w:styleId="Char3">
    <w:name w:val="날짜 Char"/>
    <w:basedOn w:val="a0"/>
    <w:link w:val="a8"/>
    <w:uiPriority w:val="99"/>
    <w:semiHidden/>
    <w:rsid w:val="00BB668B"/>
    <w:rPr>
      <w:rFonts w:ascii="Times New Roman" w:eastAsia="MS Mincho" w:hAnsi="Times New Roman" w:cs="Times New Roman"/>
      <w:kern w:val="0"/>
      <w:sz w:val="24"/>
      <w:szCs w:val="24"/>
      <w:lang w:val="de-DE" w:eastAsia="ja-JP"/>
    </w:rPr>
  </w:style>
  <w:style w:type="paragraph" w:styleId="a9">
    <w:name w:val="annotation subject"/>
    <w:basedOn w:val="a6"/>
    <w:next w:val="a6"/>
    <w:link w:val="Char4"/>
    <w:uiPriority w:val="99"/>
    <w:semiHidden/>
    <w:unhideWhenUsed/>
    <w:rsid w:val="001E00EF"/>
    <w:rPr>
      <w:b/>
      <w:bCs/>
      <w:lang w:val="de-DE"/>
    </w:rPr>
  </w:style>
  <w:style w:type="character" w:customStyle="1" w:styleId="Char4">
    <w:name w:val="메모 주제 Char"/>
    <w:basedOn w:val="Char1"/>
    <w:link w:val="a9"/>
    <w:uiPriority w:val="99"/>
    <w:semiHidden/>
    <w:rsid w:val="001E00EF"/>
    <w:rPr>
      <w:rFonts w:ascii="Times New Roman" w:eastAsia="MS Mincho" w:hAnsi="Times New Roman" w:cs="Times New Roman"/>
      <w:b/>
      <w:bCs/>
      <w:kern w:val="0"/>
      <w:szCs w:val="20"/>
      <w:lang w:val="de-DE" w:eastAsia="ja-JP"/>
    </w:rPr>
  </w:style>
  <w:style w:type="character" w:styleId="aa">
    <w:name w:val="Hyperlink"/>
    <w:basedOn w:val="a0"/>
    <w:uiPriority w:val="99"/>
    <w:unhideWhenUsed/>
    <w:rsid w:val="00182EE2"/>
    <w:rPr>
      <w:color w:val="0563C1" w:themeColor="hyperlink"/>
      <w:u w:val="single"/>
    </w:rPr>
  </w:style>
  <w:style w:type="character" w:customStyle="1" w:styleId="1">
    <w:name w:val="확인되지 않은 멘션1"/>
    <w:basedOn w:val="a0"/>
    <w:uiPriority w:val="99"/>
    <w:semiHidden/>
    <w:unhideWhenUsed/>
    <w:rsid w:val="00182EE2"/>
    <w:rPr>
      <w:color w:val="808080"/>
      <w:shd w:val="clear" w:color="auto" w:fill="E6E6E6"/>
    </w:rPr>
  </w:style>
  <w:style w:type="paragraph" w:customStyle="1" w:styleId="Legend">
    <w:name w:val="Legend"/>
    <w:basedOn w:val="a"/>
    <w:rsid w:val="00AF7BCE"/>
    <w:rPr>
      <w:lang w:val="en-US"/>
    </w:rPr>
  </w:style>
  <w:style w:type="table" w:customStyle="1" w:styleId="GridTable1Light-Accent11">
    <w:name w:val="Grid Table 1 Light - Accent 11"/>
    <w:basedOn w:val="a1"/>
    <w:next w:val="1-1"/>
    <w:uiPriority w:val="46"/>
    <w:rsid w:val="003F796D"/>
    <w:pPr>
      <w:spacing w:after="0" w:line="240" w:lineRule="auto"/>
      <w:jc w:val="left"/>
    </w:pPr>
    <w:rPr>
      <w:kern w:val="0"/>
      <w:sz w:val="22"/>
      <w:lang w:eastAsia="en-US"/>
    </w:rPr>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styleId="1-1">
    <w:name w:val="Grid Table 1 Light Accent 1"/>
    <w:basedOn w:val="a1"/>
    <w:uiPriority w:val="46"/>
    <w:rsid w:val="003F796D"/>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customStyle="1" w:styleId="BGKeywords">
    <w:name w:val="BG_Keywords"/>
    <w:basedOn w:val="a"/>
    <w:next w:val="a"/>
    <w:autoRedefine/>
    <w:rsid w:val="0021157B"/>
    <w:pPr>
      <w:spacing w:after="220"/>
    </w:pPr>
    <w:rPr>
      <w:rFonts w:ascii="Arno Pro" w:eastAsia="Times New Roman" w:hAnsi="Arno Pro"/>
      <w:i/>
      <w:kern w:val="22"/>
      <w:sz w:val="20"/>
      <w:szCs w:val="20"/>
      <w:lang w:val="en-US" w:eastAsia="en-US"/>
    </w:rPr>
  </w:style>
  <w:style w:type="character" w:customStyle="1" w:styleId="TAMainTextChar">
    <w:name w:val="TA_Main_Text Char"/>
    <w:basedOn w:val="a0"/>
    <w:link w:val="TAMainText"/>
    <w:locked/>
    <w:rsid w:val="009E1CF4"/>
    <w:rPr>
      <w:rFonts w:ascii="Times" w:hAnsi="Times" w:cs="Times"/>
      <w:sz w:val="24"/>
    </w:rPr>
  </w:style>
  <w:style w:type="paragraph" w:customStyle="1" w:styleId="TAMainText">
    <w:name w:val="TA_Main_Text"/>
    <w:basedOn w:val="a"/>
    <w:link w:val="TAMainTextChar"/>
    <w:rsid w:val="009E1CF4"/>
    <w:pPr>
      <w:spacing w:line="480" w:lineRule="auto"/>
      <w:ind w:firstLine="202"/>
      <w:jc w:val="both"/>
    </w:pPr>
    <w:rPr>
      <w:rFonts w:ascii="Times" w:eastAsiaTheme="minorEastAsia" w:hAnsi="Times" w:cs="Times"/>
      <w:kern w:val="2"/>
      <w:szCs w:val="22"/>
      <w:lang w:val="en-US" w:eastAsia="ko-KR"/>
    </w:rPr>
  </w:style>
  <w:style w:type="paragraph" w:styleId="ab">
    <w:name w:val="No Spacing"/>
    <w:basedOn w:val="a"/>
    <w:uiPriority w:val="1"/>
    <w:qFormat/>
    <w:rsid w:val="00BB33EA"/>
    <w:pPr>
      <w:suppressAutoHyphens/>
    </w:pPr>
    <w:rPr>
      <w:rFonts w:eastAsia="Calibri"/>
      <w:lang w:val="en-US" w:eastAsia="zh-CN"/>
    </w:rPr>
  </w:style>
  <w:style w:type="paragraph" w:customStyle="1" w:styleId="BIEmailAddress">
    <w:name w:val="BI_Email_Address"/>
    <w:basedOn w:val="a"/>
    <w:next w:val="a"/>
    <w:rsid w:val="00BB33EA"/>
    <w:pPr>
      <w:suppressAutoHyphens/>
      <w:spacing w:after="200" w:line="480" w:lineRule="auto"/>
      <w:jc w:val="both"/>
    </w:pPr>
    <w:rPr>
      <w:rFonts w:ascii="Times" w:eastAsia="Times New Roman" w:hAnsi="Times" w:cs="Times"/>
      <w:szCs w:val="20"/>
      <w:lang w:val="en-US" w:eastAsia="zh-CN"/>
    </w:rPr>
  </w:style>
  <w:style w:type="character" w:styleId="ac">
    <w:name w:val="Placeholder Text"/>
    <w:basedOn w:val="a0"/>
    <w:uiPriority w:val="99"/>
    <w:semiHidden/>
    <w:rsid w:val="00BB5CFE"/>
    <w:rPr>
      <w:color w:val="808080"/>
    </w:rPr>
  </w:style>
  <w:style w:type="table" w:styleId="ad">
    <w:name w:val="Table Grid"/>
    <w:basedOn w:val="a1"/>
    <w:uiPriority w:val="39"/>
    <w:rsid w:val="00797A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BAuthorName">
    <w:name w:val="BB_Author_Name"/>
    <w:basedOn w:val="a"/>
    <w:next w:val="a"/>
    <w:rsid w:val="00762CFC"/>
    <w:pPr>
      <w:spacing w:after="240" w:line="480" w:lineRule="auto"/>
      <w:jc w:val="center"/>
    </w:pPr>
    <w:rPr>
      <w:rFonts w:ascii="Times" w:eastAsia="Times New Roman" w:hAnsi="Times"/>
      <w:i/>
      <w:szCs w:val="20"/>
      <w:lang w:val="en-US" w:eastAsia="en-US"/>
    </w:rPr>
  </w:style>
  <w:style w:type="paragraph" w:styleId="ae">
    <w:name w:val="List Paragraph"/>
    <w:basedOn w:val="a"/>
    <w:uiPriority w:val="34"/>
    <w:qFormat/>
    <w:rsid w:val="00762CFC"/>
    <w:pPr>
      <w:spacing w:after="160" w:line="259" w:lineRule="auto"/>
      <w:ind w:left="720"/>
      <w:contextualSpacing/>
    </w:pPr>
    <w:rPr>
      <w:rFonts w:asciiTheme="minorHAnsi" w:eastAsiaTheme="minorEastAsia" w:hAnsiTheme="minorHAnsi" w:cstheme="minorBidi"/>
      <w:sz w:val="22"/>
      <w:szCs w:val="22"/>
      <w:lang w:val="en-US" w:eastAsia="ko-KR"/>
    </w:rPr>
  </w:style>
  <w:style w:type="paragraph" w:styleId="af">
    <w:name w:val="Normal (Web)"/>
    <w:basedOn w:val="a"/>
    <w:uiPriority w:val="99"/>
    <w:unhideWhenUsed/>
    <w:rsid w:val="00762CFC"/>
    <w:pPr>
      <w:spacing w:before="100" w:beforeAutospacing="1" w:after="100" w:afterAutospacing="1"/>
    </w:pPr>
    <w:rPr>
      <w:rFonts w:eastAsia="Times New Roman"/>
      <w:lang w:val="en-US" w:eastAsia="ko-KR"/>
    </w:rPr>
  </w:style>
  <w:style w:type="paragraph" w:styleId="af0">
    <w:name w:val="Revision"/>
    <w:hidden/>
    <w:uiPriority w:val="99"/>
    <w:semiHidden/>
    <w:rsid w:val="00964A9D"/>
    <w:pPr>
      <w:spacing w:after="0" w:line="240" w:lineRule="auto"/>
      <w:jc w:val="left"/>
    </w:pPr>
    <w:rPr>
      <w:rFonts w:ascii="Times New Roman" w:eastAsia="MS Mincho" w:hAnsi="Times New Roman" w:cs="Times New Roman"/>
      <w:kern w:val="0"/>
      <w:sz w:val="24"/>
      <w:szCs w:val="24"/>
      <w:lang w:val="de-DE"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291637">
      <w:bodyDiv w:val="1"/>
      <w:marLeft w:val="0"/>
      <w:marRight w:val="0"/>
      <w:marTop w:val="0"/>
      <w:marBottom w:val="0"/>
      <w:divBdr>
        <w:top w:val="none" w:sz="0" w:space="0" w:color="auto"/>
        <w:left w:val="none" w:sz="0" w:space="0" w:color="auto"/>
        <w:bottom w:val="none" w:sz="0" w:space="0" w:color="auto"/>
        <w:right w:val="none" w:sz="0" w:space="0" w:color="auto"/>
      </w:divBdr>
    </w:div>
    <w:div w:id="593243669">
      <w:bodyDiv w:val="1"/>
      <w:marLeft w:val="0"/>
      <w:marRight w:val="0"/>
      <w:marTop w:val="0"/>
      <w:marBottom w:val="0"/>
      <w:divBdr>
        <w:top w:val="none" w:sz="0" w:space="0" w:color="auto"/>
        <w:left w:val="none" w:sz="0" w:space="0" w:color="auto"/>
        <w:bottom w:val="none" w:sz="0" w:space="0" w:color="auto"/>
        <w:right w:val="none" w:sz="0" w:space="0" w:color="auto"/>
      </w:divBdr>
      <w:divsChild>
        <w:div w:id="1703283746">
          <w:marLeft w:val="0"/>
          <w:marRight w:val="0"/>
          <w:marTop w:val="0"/>
          <w:marBottom w:val="0"/>
          <w:divBdr>
            <w:top w:val="none" w:sz="0" w:space="0" w:color="auto"/>
            <w:left w:val="none" w:sz="0" w:space="0" w:color="auto"/>
            <w:bottom w:val="none" w:sz="0" w:space="0" w:color="auto"/>
            <w:right w:val="none" w:sz="0" w:space="0" w:color="auto"/>
          </w:divBdr>
        </w:div>
        <w:div w:id="228881021">
          <w:marLeft w:val="0"/>
          <w:marRight w:val="0"/>
          <w:marTop w:val="0"/>
          <w:marBottom w:val="0"/>
          <w:divBdr>
            <w:top w:val="none" w:sz="0" w:space="0" w:color="auto"/>
            <w:left w:val="none" w:sz="0" w:space="0" w:color="auto"/>
            <w:bottom w:val="none" w:sz="0" w:space="0" w:color="auto"/>
            <w:right w:val="none" w:sz="0" w:space="0" w:color="auto"/>
          </w:divBdr>
        </w:div>
        <w:div w:id="1595086672">
          <w:marLeft w:val="0"/>
          <w:marRight w:val="0"/>
          <w:marTop w:val="0"/>
          <w:marBottom w:val="0"/>
          <w:divBdr>
            <w:top w:val="none" w:sz="0" w:space="0" w:color="auto"/>
            <w:left w:val="none" w:sz="0" w:space="0" w:color="auto"/>
            <w:bottom w:val="none" w:sz="0" w:space="0" w:color="auto"/>
            <w:right w:val="none" w:sz="0" w:space="0" w:color="auto"/>
          </w:divBdr>
        </w:div>
        <w:div w:id="1630083760">
          <w:marLeft w:val="0"/>
          <w:marRight w:val="0"/>
          <w:marTop w:val="0"/>
          <w:marBottom w:val="0"/>
          <w:divBdr>
            <w:top w:val="none" w:sz="0" w:space="0" w:color="auto"/>
            <w:left w:val="none" w:sz="0" w:space="0" w:color="auto"/>
            <w:bottom w:val="none" w:sz="0" w:space="0" w:color="auto"/>
            <w:right w:val="none" w:sz="0" w:space="0" w:color="auto"/>
          </w:divBdr>
        </w:div>
        <w:div w:id="1876230155">
          <w:marLeft w:val="0"/>
          <w:marRight w:val="0"/>
          <w:marTop w:val="0"/>
          <w:marBottom w:val="0"/>
          <w:divBdr>
            <w:top w:val="none" w:sz="0" w:space="0" w:color="auto"/>
            <w:left w:val="none" w:sz="0" w:space="0" w:color="auto"/>
            <w:bottom w:val="none" w:sz="0" w:space="0" w:color="auto"/>
            <w:right w:val="none" w:sz="0" w:space="0" w:color="auto"/>
          </w:divBdr>
        </w:div>
      </w:divsChild>
    </w:div>
    <w:div w:id="1320188061">
      <w:bodyDiv w:val="1"/>
      <w:marLeft w:val="0"/>
      <w:marRight w:val="0"/>
      <w:marTop w:val="0"/>
      <w:marBottom w:val="0"/>
      <w:divBdr>
        <w:top w:val="none" w:sz="0" w:space="0" w:color="auto"/>
        <w:left w:val="none" w:sz="0" w:space="0" w:color="auto"/>
        <w:bottom w:val="none" w:sz="0" w:space="0" w:color="auto"/>
        <w:right w:val="none" w:sz="0" w:space="0" w:color="auto"/>
      </w:divBdr>
    </w:div>
    <w:div w:id="1545097476">
      <w:bodyDiv w:val="1"/>
      <w:marLeft w:val="0"/>
      <w:marRight w:val="0"/>
      <w:marTop w:val="0"/>
      <w:marBottom w:val="0"/>
      <w:divBdr>
        <w:top w:val="none" w:sz="0" w:space="0" w:color="auto"/>
        <w:left w:val="none" w:sz="0" w:space="0" w:color="auto"/>
        <w:bottom w:val="none" w:sz="0" w:space="0" w:color="auto"/>
        <w:right w:val="none" w:sz="0" w:space="0" w:color="auto"/>
      </w:divBdr>
    </w:div>
    <w:div w:id="1628124421">
      <w:bodyDiv w:val="1"/>
      <w:marLeft w:val="0"/>
      <w:marRight w:val="0"/>
      <w:marTop w:val="0"/>
      <w:marBottom w:val="0"/>
      <w:divBdr>
        <w:top w:val="none" w:sz="0" w:space="0" w:color="auto"/>
        <w:left w:val="none" w:sz="0" w:space="0" w:color="auto"/>
        <w:bottom w:val="none" w:sz="0" w:space="0" w:color="auto"/>
        <w:right w:val="none" w:sz="0" w:space="0" w:color="auto"/>
      </w:divBdr>
    </w:div>
    <w:div w:id="1759475595">
      <w:bodyDiv w:val="1"/>
      <w:marLeft w:val="0"/>
      <w:marRight w:val="0"/>
      <w:marTop w:val="0"/>
      <w:marBottom w:val="0"/>
      <w:divBdr>
        <w:top w:val="none" w:sz="0" w:space="0" w:color="auto"/>
        <w:left w:val="none" w:sz="0" w:space="0" w:color="auto"/>
        <w:bottom w:val="none" w:sz="0" w:space="0" w:color="auto"/>
        <w:right w:val="none" w:sz="0" w:space="0" w:color="auto"/>
      </w:divBdr>
    </w:div>
    <w:div w:id="1846238176">
      <w:bodyDiv w:val="1"/>
      <w:marLeft w:val="0"/>
      <w:marRight w:val="0"/>
      <w:marTop w:val="0"/>
      <w:marBottom w:val="0"/>
      <w:divBdr>
        <w:top w:val="none" w:sz="0" w:space="0" w:color="auto"/>
        <w:left w:val="none" w:sz="0" w:space="0" w:color="auto"/>
        <w:bottom w:val="none" w:sz="0" w:space="0" w:color="auto"/>
        <w:right w:val="none" w:sz="0" w:space="0" w:color="auto"/>
      </w:divBdr>
    </w:div>
    <w:div w:id="1877891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microsoft.com/office/2007/relationships/hdphoto" Target="media/hdphoto2.wdp"/><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0.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theme" Target="theme/theme1.xml"/><Relationship Id="rId5" Type="http://schemas.openxmlformats.org/officeDocument/2006/relationships/webSettings" Target="webSettings.xml"/><Relationship Id="rId15" Type="http://schemas.microsoft.com/office/2007/relationships/hdphoto" Target="media/hdphoto1.wdp"/><Relationship Id="rId23" Type="http://schemas.openxmlformats.org/officeDocument/2006/relationships/fontTable" Target="fontTable.xml"/><Relationship Id="rId10" Type="http://schemas.openxmlformats.org/officeDocument/2006/relationships/image" Target="media/image3.jpeg"/><Relationship Id="rId19" Type="http://schemas.microsoft.com/office/2007/relationships/hdphoto" Target="media/hdphoto3.wdp"/><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B7F56-6069-4AD3-8E85-0C7662888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1211</Words>
  <Characters>6908</Characters>
  <Application>Microsoft Office Word</Application>
  <DocSecurity>0</DocSecurity>
  <Lines>57</Lines>
  <Paragraphs>16</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8103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ISSAC MICHAEL (생명공학과/대학원생)</dc:creator>
  <cp:keywords/>
  <dc:description/>
  <cp:lastModifiedBy>(교원) 조윤경 (바이오메디컬공학과)</cp:lastModifiedBy>
  <cp:revision>3</cp:revision>
  <cp:lastPrinted>2024-08-19T05:52:00Z</cp:lastPrinted>
  <dcterms:created xsi:type="dcterms:W3CDTF">2024-08-30T02:59:00Z</dcterms:created>
  <dcterms:modified xsi:type="dcterms:W3CDTF">2024-08-30T04:27:00Z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d34fbb6c-5db0-37bb-a3d3-3a4935d88ff9</vt:lpwstr>
  </property>
  <property fmtid="{D5CDD505-2E9C-101B-9397-08002B2CF9AE}" pid="4" name="Mendeley Citation Style_1">
    <vt:lpwstr>http://www.zotero.org/styles/acs-nano</vt:lpwstr>
  </property>
  <property fmtid="{D5CDD505-2E9C-101B-9397-08002B2CF9AE}" pid="5" name="Mendeley Recent Style Id 0_1">
    <vt:lpwstr>http://www.zotero.org/styles/acs-nano</vt:lpwstr>
  </property>
  <property fmtid="{D5CDD505-2E9C-101B-9397-08002B2CF9AE}" pid="6" name="Mendeley Recent Style Name 0_1">
    <vt:lpwstr>ACS Nano</vt:lpwstr>
  </property>
  <property fmtid="{D5CDD505-2E9C-101B-9397-08002B2CF9AE}" pid="7" name="Mendeley Recent Style Id 1_1">
    <vt:lpwstr>http://www.zotero.org/styles/advanced-materials</vt:lpwstr>
  </property>
  <property fmtid="{D5CDD505-2E9C-101B-9397-08002B2CF9AE}" pid="8" name="Mendeley Recent Style Name 1_1">
    <vt:lpwstr>Advanced Materials</vt:lpwstr>
  </property>
  <property fmtid="{D5CDD505-2E9C-101B-9397-08002B2CF9AE}" pid="9" name="Mendeley Recent Style Id 2_1">
    <vt:lpwstr>http://www.zotero.org/styles/american-political-science-association</vt:lpwstr>
  </property>
  <property fmtid="{D5CDD505-2E9C-101B-9397-08002B2CF9AE}" pid="10" name="Mendeley Recent Style Name 2_1">
    <vt:lpwstr>American Political Science Association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