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22CE86" w14:textId="610B5230" w:rsidR="005B7509" w:rsidRDefault="00C96671">
      <w:pPr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noProof/>
          <w:sz w:val="22"/>
          <w:szCs w:val="24"/>
        </w:rPr>
        <w:drawing>
          <wp:inline distT="0" distB="0" distL="0" distR="0" wp14:anchorId="0A5CD4E8" wp14:editId="35303D34">
            <wp:extent cx="5274310" cy="4088765"/>
            <wp:effectExtent l="0" t="0" r="2540" b="6985"/>
            <wp:docPr id="2917212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21218" name="图片 2917212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D69FD" w14:textId="16273D87" w:rsidR="005B7509" w:rsidRDefault="00207114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Extended Data Fig. 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|</w:t>
      </w:r>
      <w:r w:rsidR="00011A4A">
        <w:rPr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GmFT5b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 xml:space="preserve"> expression pattern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s.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011A4A">
        <w:rPr>
          <w:rFonts w:ascii="Times New Roman" w:hAnsi="Times New Roman" w:cs="Times New Roman" w:hint="eastAsia"/>
          <w:sz w:val="24"/>
          <w:szCs w:val="24"/>
        </w:rPr>
        <w:t>,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GmFT5</w:t>
      </w:r>
      <w:proofErr w:type="gramStart"/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>b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  <w:vertAlign w:val="subscript"/>
        </w:rPr>
        <w:t>pro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:GUS</w:t>
      </w:r>
      <w:proofErr w:type="gramEnd"/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activity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in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roots</w:t>
      </w:r>
      <w:r w:rsidR="00011A4A">
        <w:rPr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sz w:val="24"/>
          <w:szCs w:val="24"/>
        </w:rPr>
        <w:t xml:space="preserve">without </w:t>
      </w:r>
      <w:proofErr w:type="spellStart"/>
      <w:r w:rsidR="00011A4A">
        <w:rPr>
          <w:rFonts w:ascii="Times New Roman" w:hAnsi="Times New Roman" w:cs="Times New Roman"/>
          <w:sz w:val="24"/>
          <w:szCs w:val="24"/>
        </w:rPr>
        <w:t>rhizobial</w:t>
      </w:r>
      <w:proofErr w:type="spellEnd"/>
      <w:r w:rsidR="00011A4A">
        <w:rPr>
          <w:rFonts w:ascii="Times New Roman" w:hAnsi="Times New Roman" w:cs="Times New Roman"/>
          <w:sz w:val="24"/>
          <w:szCs w:val="24"/>
        </w:rPr>
        <w:t xml:space="preserve"> infection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(s</w:t>
      </w:r>
      <w:r w:rsidR="00011A4A">
        <w:rPr>
          <w:rFonts w:ascii="Times New Roman" w:hAnsi="Times New Roman" w:cs="Times New Roman"/>
          <w:sz w:val="24"/>
          <w:szCs w:val="24"/>
        </w:rPr>
        <w:t xml:space="preserve">cale bar = </w:t>
      </w:r>
      <w:r w:rsidR="00D63F67">
        <w:rPr>
          <w:rFonts w:ascii="Times New Roman" w:hAnsi="Times New Roman" w:cs="Times New Roman"/>
          <w:sz w:val="24"/>
          <w:szCs w:val="24"/>
        </w:rPr>
        <w:t xml:space="preserve">100 </w:t>
      </w:r>
      <w:proofErr w:type="spellStart"/>
      <w:r w:rsidR="00D63F67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D63F67">
        <w:rPr>
          <w:rFonts w:ascii="Times New Roman" w:hAnsi="Times New Roman" w:cs="Times New Roman"/>
          <w:sz w:val="24"/>
          <w:szCs w:val="24"/>
        </w:rPr>
        <w:t xml:space="preserve"> (left) and 10 </w:t>
      </w:r>
      <w:proofErr w:type="spellStart"/>
      <w:r w:rsidR="00D63F67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D63F67">
        <w:rPr>
          <w:rFonts w:ascii="Times New Roman" w:hAnsi="Times New Roman" w:cs="Times New Roman"/>
          <w:sz w:val="24"/>
          <w:szCs w:val="24"/>
        </w:rPr>
        <w:t xml:space="preserve"> (right)</w:t>
      </w:r>
      <w:r w:rsidR="00011A4A">
        <w:rPr>
          <w:rFonts w:ascii="Times New Roman" w:hAnsi="Times New Roman" w:cs="Times New Roman" w:hint="eastAsia"/>
          <w:sz w:val="24"/>
          <w:szCs w:val="24"/>
        </w:rPr>
        <w:t>), nodule (s</w:t>
      </w:r>
      <w:r w:rsidR="00011A4A">
        <w:rPr>
          <w:rFonts w:ascii="Times New Roman" w:hAnsi="Times New Roman" w:cs="Times New Roman"/>
          <w:sz w:val="24"/>
          <w:szCs w:val="24"/>
        </w:rPr>
        <w:t xml:space="preserve">cale bar = </w:t>
      </w:r>
      <w:r w:rsidR="00011A4A">
        <w:rPr>
          <w:rFonts w:ascii="Times New Roman" w:hAnsi="Times New Roman" w:cs="Times New Roman" w:hint="eastAsia"/>
          <w:sz w:val="24"/>
          <w:szCs w:val="24"/>
        </w:rPr>
        <w:t>500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A4A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011A4A">
        <w:rPr>
          <w:rFonts w:ascii="Times New Roman" w:hAnsi="Times New Roman" w:cs="Times New Roman" w:hint="eastAsia"/>
          <w:sz w:val="24"/>
          <w:szCs w:val="24"/>
        </w:rPr>
        <w:t>), leaf (s</w:t>
      </w:r>
      <w:r w:rsidR="00011A4A">
        <w:rPr>
          <w:rFonts w:ascii="Times New Roman" w:hAnsi="Times New Roman" w:cs="Times New Roman"/>
          <w:sz w:val="24"/>
          <w:szCs w:val="24"/>
        </w:rPr>
        <w:t xml:space="preserve">cale bar = </w:t>
      </w:r>
      <w:r w:rsidR="00011A4A">
        <w:rPr>
          <w:rFonts w:ascii="Times New Roman" w:hAnsi="Times New Roman" w:cs="Times New Roman" w:hint="eastAsia"/>
          <w:sz w:val="24"/>
          <w:szCs w:val="24"/>
        </w:rPr>
        <w:t>1 cm) and leaf vein (s</w:t>
      </w:r>
      <w:r w:rsidR="00011A4A">
        <w:rPr>
          <w:rFonts w:ascii="Times New Roman" w:hAnsi="Times New Roman" w:cs="Times New Roman"/>
          <w:sz w:val="24"/>
          <w:szCs w:val="24"/>
        </w:rPr>
        <w:t xml:space="preserve">cale bar = </w:t>
      </w:r>
      <w:r w:rsidR="00011A4A">
        <w:rPr>
          <w:rFonts w:ascii="Times New Roman" w:hAnsi="Times New Roman" w:cs="Times New Roman" w:hint="eastAsia"/>
          <w:sz w:val="24"/>
          <w:szCs w:val="24"/>
        </w:rPr>
        <w:t>500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A4A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011A4A">
        <w:rPr>
          <w:rFonts w:ascii="Times New Roman" w:hAnsi="Times New Roman" w:cs="Times New Roman" w:hint="eastAsia"/>
          <w:sz w:val="24"/>
          <w:szCs w:val="24"/>
        </w:rPr>
        <w:t>).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b</w:t>
      </w:r>
      <w:r w:rsidR="00011A4A">
        <w:rPr>
          <w:rFonts w:ascii="Times New Roman" w:hAnsi="Times New Roman" w:cs="Times New Roman" w:hint="eastAsia"/>
          <w:sz w:val="24"/>
          <w:szCs w:val="24"/>
        </w:rPr>
        <w:t>,</w:t>
      </w:r>
      <w:r w:rsidR="00011A4A">
        <w:rPr>
          <w:rFonts w:ascii="Times New Roman" w:hAnsi="Times New Roman" w:cs="Times New Roman"/>
          <w:sz w:val="24"/>
          <w:szCs w:val="24"/>
        </w:rPr>
        <w:t xml:space="preserve"> Relative expression levels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by </w:t>
      </w:r>
      <w:r w:rsidR="008A41DD">
        <w:rPr>
          <w:rFonts w:ascii="Times New Roman" w:hAnsi="Times New Roman" w:cs="Times New Roman" w:hint="eastAsia"/>
          <w:sz w:val="24"/>
          <w:szCs w:val="24"/>
        </w:rPr>
        <w:t xml:space="preserve">RT-qPCR </w:t>
      </w:r>
      <w:r w:rsidR="00011A4A">
        <w:rPr>
          <w:rFonts w:ascii="Times New Roman" w:hAnsi="Times New Roman" w:cs="Times New Roman" w:hint="eastAsia"/>
          <w:sz w:val="24"/>
          <w:szCs w:val="24"/>
        </w:rPr>
        <w:t>(left) and t</w:t>
      </w:r>
      <w:r w:rsidR="00011A4A">
        <w:rPr>
          <w:rFonts w:ascii="Times New Roman" w:hAnsi="Times New Roman" w:cs="Times New Roman"/>
          <w:sz w:val="24"/>
          <w:szCs w:val="24"/>
        </w:rPr>
        <w:t xml:space="preserve">he FPKM value of by RNA-seq data provided 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from </w:t>
      </w:r>
      <w:proofErr w:type="spellStart"/>
      <w:r w:rsidR="00011A4A">
        <w:rPr>
          <w:rFonts w:ascii="Times New Roman" w:hAnsi="Times New Roman" w:cs="Times New Roman"/>
          <w:sz w:val="24"/>
          <w:szCs w:val="24"/>
        </w:rPr>
        <w:t>phytozome</w:t>
      </w:r>
      <w:proofErr w:type="spellEnd"/>
      <w:r w:rsidR="00011A4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(right) of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 xml:space="preserve">GmFT5b </w:t>
      </w:r>
      <w:r w:rsidR="00011A4A">
        <w:rPr>
          <w:rFonts w:ascii="Times New Roman" w:hAnsi="Times New Roman" w:cs="Times New Roman"/>
          <w:sz w:val="24"/>
          <w:szCs w:val="24"/>
        </w:rPr>
        <w:t>in leaves, stems, flowers, pods, roots, and nodules.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c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GmFT5</w:t>
      </w:r>
      <w:proofErr w:type="gramStart"/>
      <w:r w:rsidR="00011A4A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  <w:vertAlign w:val="subscript"/>
        </w:rPr>
        <w:t>p</w:t>
      </w:r>
      <w:r w:rsidR="00011A4A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ro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:GUS</w:t>
      </w:r>
      <w:proofErr w:type="gramEnd"/>
      <w:r w:rsidR="00011A4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sz w:val="24"/>
          <w:szCs w:val="24"/>
        </w:rPr>
        <w:t xml:space="preserve">activity in </w:t>
      </w:r>
      <w:r w:rsidR="00011A4A">
        <w:rPr>
          <w:rFonts w:ascii="Times New Roman" w:hAnsi="Times New Roman" w:cs="Times New Roman" w:hint="eastAsia"/>
          <w:sz w:val="24"/>
          <w:szCs w:val="24"/>
        </w:rPr>
        <w:t>nodules</w:t>
      </w:r>
      <w:r w:rsidR="00011A4A">
        <w:rPr>
          <w:rFonts w:ascii="Times New Roman" w:hAnsi="Times New Roman" w:cs="Times New Roman"/>
          <w:sz w:val="24"/>
          <w:szCs w:val="24"/>
        </w:rPr>
        <w:t xml:space="preserve"> at various times after inoculation (</w:t>
      </w:r>
      <w:r w:rsidR="00011A4A">
        <w:rPr>
          <w:rFonts w:ascii="Times New Roman" w:hAnsi="Times New Roman" w:cs="Times New Roman" w:hint="eastAsia"/>
          <w:sz w:val="24"/>
          <w:szCs w:val="24"/>
        </w:rPr>
        <w:t>10 D</w:t>
      </w:r>
      <w:r w:rsidR="00011A4A">
        <w:rPr>
          <w:rFonts w:ascii="Times New Roman" w:hAnsi="Times New Roman" w:cs="Times New Roman"/>
          <w:sz w:val="24"/>
          <w:szCs w:val="24"/>
        </w:rPr>
        <w:t>AI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011A4A">
        <w:rPr>
          <w:rFonts w:ascii="Times New Roman" w:hAnsi="Times New Roman" w:cs="Times New Roman"/>
          <w:sz w:val="24"/>
          <w:szCs w:val="24"/>
        </w:rPr>
        <w:t xml:space="preserve">scale bar = </w:t>
      </w:r>
      <w:r w:rsidR="00011A4A">
        <w:rPr>
          <w:rFonts w:ascii="Times New Roman" w:hAnsi="Times New Roman" w:cs="Times New Roman" w:hint="eastAsia"/>
          <w:sz w:val="24"/>
          <w:szCs w:val="24"/>
        </w:rPr>
        <w:t>1</w:t>
      </w:r>
      <w:r w:rsidR="00011A4A">
        <w:rPr>
          <w:rFonts w:ascii="Times New Roman" w:hAnsi="Times New Roman" w:cs="Times New Roman"/>
          <w:sz w:val="24"/>
          <w:szCs w:val="24"/>
        </w:rPr>
        <w:t xml:space="preserve">00 </w:t>
      </w:r>
      <w:proofErr w:type="spellStart"/>
      <w:r w:rsidR="00011A4A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011A4A">
        <w:rPr>
          <w:rFonts w:ascii="Times New Roman" w:hAnsi="Times New Roman" w:cs="Times New Roman" w:hint="eastAsia"/>
          <w:sz w:val="24"/>
          <w:szCs w:val="24"/>
        </w:rPr>
        <w:t>; 21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D</w:t>
      </w:r>
      <w:r w:rsidR="00011A4A">
        <w:rPr>
          <w:rFonts w:ascii="Times New Roman" w:hAnsi="Times New Roman" w:cs="Times New Roman"/>
          <w:sz w:val="24"/>
          <w:szCs w:val="24"/>
        </w:rPr>
        <w:t>AI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011A4A">
        <w:rPr>
          <w:rFonts w:ascii="Times New Roman" w:hAnsi="Times New Roman" w:cs="Times New Roman"/>
          <w:sz w:val="24"/>
          <w:szCs w:val="24"/>
        </w:rPr>
        <w:t xml:space="preserve">scale bar = 500 </w:t>
      </w:r>
      <w:proofErr w:type="spellStart"/>
      <w:r w:rsidR="00011A4A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011A4A">
        <w:rPr>
          <w:rFonts w:ascii="Times New Roman" w:hAnsi="Times New Roman" w:cs="Times New Roman"/>
          <w:sz w:val="24"/>
          <w:szCs w:val="24"/>
        </w:rPr>
        <w:t xml:space="preserve">, and </w:t>
      </w:r>
      <w:r w:rsidR="00011A4A">
        <w:rPr>
          <w:rFonts w:ascii="Times New Roman" w:hAnsi="Times New Roman" w:cs="Times New Roman" w:hint="eastAsia"/>
          <w:sz w:val="24"/>
          <w:szCs w:val="24"/>
        </w:rPr>
        <w:t>28</w:t>
      </w:r>
      <w:r w:rsidR="00011A4A">
        <w:rPr>
          <w:rFonts w:ascii="Times New Roman" w:hAnsi="Times New Roman" w:cs="Times New Roman"/>
          <w:sz w:val="24"/>
          <w:szCs w:val="24"/>
        </w:rPr>
        <w:t xml:space="preserve"> DAI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011A4A">
        <w:rPr>
          <w:rFonts w:ascii="Times New Roman" w:hAnsi="Times New Roman" w:cs="Times New Roman"/>
          <w:sz w:val="24"/>
          <w:szCs w:val="24"/>
        </w:rPr>
        <w:t xml:space="preserve">scale bar = 500 </w:t>
      </w:r>
      <w:proofErr w:type="spellStart"/>
      <w:r w:rsidR="00011A4A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011A4A">
        <w:rPr>
          <w:rFonts w:ascii="Times New Roman" w:hAnsi="Times New Roman" w:cs="Times New Roman"/>
          <w:sz w:val="24"/>
          <w:szCs w:val="24"/>
        </w:rPr>
        <w:t>). Red arrow indicate</w:t>
      </w:r>
      <w:r w:rsidR="00011A4A">
        <w:rPr>
          <w:rFonts w:ascii="Times New Roman" w:hAnsi="Times New Roman" w:cs="Times New Roman" w:hint="eastAsia"/>
          <w:sz w:val="24"/>
          <w:szCs w:val="24"/>
        </w:rPr>
        <w:t>s</w:t>
      </w:r>
      <w:r w:rsidR="00011A4A">
        <w:rPr>
          <w:rFonts w:ascii="Times New Roman" w:hAnsi="Times New Roman" w:cs="Times New Roman"/>
          <w:sz w:val="24"/>
          <w:szCs w:val="24"/>
        </w:rPr>
        <w:t xml:space="preserve"> the pericycle cells</w:t>
      </w:r>
      <w:r w:rsidR="00011A4A">
        <w:rPr>
          <w:rFonts w:ascii="Times New Roman" w:hAnsi="Times New Roman" w:cs="Times New Roman" w:hint="eastAsia"/>
          <w:sz w:val="24"/>
          <w:szCs w:val="24"/>
        </w:rPr>
        <w:t>, b</w:t>
      </w:r>
      <w:r w:rsidR="00011A4A">
        <w:rPr>
          <w:rFonts w:ascii="Times New Roman" w:hAnsi="Times New Roman" w:cs="Times New Roman"/>
          <w:sz w:val="24"/>
          <w:szCs w:val="24"/>
        </w:rPr>
        <w:t>lue arrow indicate</w:t>
      </w:r>
      <w:r w:rsidR="00011A4A">
        <w:rPr>
          <w:rFonts w:ascii="Times New Roman" w:hAnsi="Times New Roman" w:cs="Times New Roman" w:hint="eastAsia"/>
          <w:sz w:val="24"/>
          <w:szCs w:val="24"/>
        </w:rPr>
        <w:t>s</w:t>
      </w:r>
      <w:r w:rsidR="00011A4A">
        <w:rPr>
          <w:rFonts w:ascii="Times New Roman" w:hAnsi="Times New Roman" w:cs="Times New Roman"/>
          <w:sz w:val="24"/>
          <w:szCs w:val="24"/>
        </w:rPr>
        <w:t xml:space="preserve"> the primordium cells</w:t>
      </w:r>
      <w:r w:rsidR="00011A4A">
        <w:rPr>
          <w:rFonts w:ascii="Times New Roman" w:hAnsi="Times New Roman" w:cs="Times New Roman" w:hint="eastAsia"/>
          <w:sz w:val="24"/>
          <w:szCs w:val="24"/>
        </w:rPr>
        <w:t>, blue</w:t>
      </w:r>
      <w:r w:rsidR="00011A4A">
        <w:rPr>
          <w:rFonts w:ascii="Times New Roman" w:hAnsi="Times New Roman" w:cs="Times New Roman"/>
          <w:sz w:val="24"/>
          <w:szCs w:val="24"/>
        </w:rPr>
        <w:t xml:space="preserve"> asterisk indicates nodule primordium</w:t>
      </w:r>
      <w:r w:rsidR="00011A4A">
        <w:rPr>
          <w:rFonts w:ascii="Times New Roman" w:hAnsi="Times New Roman" w:cs="Times New Roman" w:hint="eastAsia"/>
          <w:sz w:val="24"/>
          <w:szCs w:val="24"/>
        </w:rPr>
        <w:t>, v</w:t>
      </w:r>
      <w:r w:rsidR="00011A4A">
        <w:rPr>
          <w:rFonts w:ascii="Times New Roman" w:hAnsi="Times New Roman" w:cs="Times New Roman"/>
          <w:sz w:val="24"/>
          <w:szCs w:val="24"/>
        </w:rPr>
        <w:t>iolet arrow indicates the nodule vascular tissues</w:t>
      </w:r>
      <w:r w:rsidR="00011A4A">
        <w:rPr>
          <w:rFonts w:ascii="Times New Roman" w:hAnsi="Times New Roman" w:cs="Times New Roman" w:hint="eastAsia"/>
          <w:sz w:val="24"/>
          <w:szCs w:val="24"/>
        </w:rPr>
        <w:t>,</w:t>
      </w:r>
      <w:r w:rsidR="00011A4A">
        <w:rPr>
          <w:rFonts w:ascii="Times New Roman" w:hAnsi="Times New Roman" w:cs="Times New Roman"/>
          <w:sz w:val="24"/>
          <w:szCs w:val="24"/>
        </w:rPr>
        <w:t xml:space="preserve"> and yellow asterisk indicates the infection zone. D</w:t>
      </w:r>
      <w:r w:rsidR="000213BA">
        <w:rPr>
          <w:rFonts w:ascii="Times New Roman" w:hAnsi="Times New Roman" w:cs="Times New Roman" w:hint="eastAsia"/>
          <w:sz w:val="24"/>
          <w:szCs w:val="24"/>
        </w:rPr>
        <w:t>AI</w:t>
      </w:r>
      <w:r w:rsidR="00011A4A">
        <w:rPr>
          <w:rFonts w:ascii="Times New Roman" w:hAnsi="Times New Roman" w:cs="Times New Roman"/>
          <w:sz w:val="24"/>
          <w:szCs w:val="24"/>
        </w:rPr>
        <w:t>, days after inoculation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. </w:t>
      </w:r>
      <w:bookmarkStart w:id="0" w:name="_Hlk168320762"/>
      <w:r w:rsidR="00011A4A">
        <w:rPr>
          <w:rFonts w:ascii="Times New Roman" w:hAnsi="Times New Roman" w:cs="Times New Roman"/>
          <w:i/>
          <w:iCs/>
          <w:sz w:val="24"/>
          <w:szCs w:val="24"/>
        </w:rPr>
        <w:t>GmUKN1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is used as the reference gene</w:t>
      </w:r>
      <w:bookmarkEnd w:id="0"/>
      <w:r w:rsidR="00011A4A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). </w:t>
      </w:r>
      <w:r w:rsidR="00011A4A">
        <w:rPr>
          <w:rFonts w:ascii="Times New Roman" w:hAnsi="Times New Roman" w:cs="Times New Roman"/>
          <w:sz w:val="24"/>
          <w:szCs w:val="24"/>
        </w:rPr>
        <w:t xml:space="preserve">Data are mean ± </w:t>
      </w:r>
      <w:proofErr w:type="spellStart"/>
      <w:r w:rsidR="00011A4A">
        <w:rPr>
          <w:rFonts w:ascii="Times New Roman" w:hAnsi="Times New Roman" w:cs="Times New Roman"/>
          <w:sz w:val="24"/>
          <w:szCs w:val="24"/>
        </w:rPr>
        <w:t>s.d.</w:t>
      </w:r>
      <w:proofErr w:type="spellEnd"/>
      <w:r w:rsidR="00011A4A">
        <w:rPr>
          <w:rFonts w:ascii="Times New Roman" w:hAnsi="Times New Roman" w:cs="Times New Roman"/>
          <w:sz w:val="24"/>
          <w:szCs w:val="24"/>
        </w:rPr>
        <w:t xml:space="preserve"> with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011A4A">
        <w:rPr>
          <w:rFonts w:ascii="Times New Roman" w:hAnsi="Times New Roman" w:cs="Times New Roman"/>
          <w:sz w:val="24"/>
          <w:szCs w:val="24"/>
        </w:rPr>
        <w:t xml:space="preserve"> = 3 (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011A4A">
        <w:rPr>
          <w:rFonts w:ascii="Times New Roman" w:hAnsi="Times New Roman" w:cs="Times New Roman"/>
          <w:sz w:val="24"/>
          <w:szCs w:val="24"/>
        </w:rPr>
        <w:t>) biological replicates</w:t>
      </w:r>
      <w:r w:rsidR="00011A4A">
        <w:rPr>
          <w:rFonts w:ascii="Times New Roman" w:hAnsi="Times New Roman" w:cs="Times New Roman" w:hint="eastAsia"/>
          <w:sz w:val="24"/>
          <w:szCs w:val="24"/>
        </w:rPr>
        <w:t>;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One</w:t>
      </w:r>
      <w:r w:rsidR="00011A4A">
        <w:rPr>
          <w:rFonts w:ascii="Times New Roman" w:hAnsi="Times New Roman" w:cs="Times New Roman"/>
          <w:sz w:val="24"/>
          <w:szCs w:val="24"/>
        </w:rPr>
        <w:t>-way ANOVA with Bonferroni post hoc test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sz w:val="24"/>
          <w:szCs w:val="24"/>
        </w:rPr>
        <w:t>(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011A4A">
        <w:rPr>
          <w:rFonts w:ascii="Times New Roman" w:hAnsi="Times New Roman" w:cs="Times New Roman"/>
          <w:sz w:val="24"/>
          <w:szCs w:val="24"/>
        </w:rPr>
        <w:t>)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011A4A">
        <w:rPr>
          <w:rFonts w:ascii="Times New Roman" w:hAnsi="Times New Roman" w:cs="Times New Roman"/>
          <w:sz w:val="24"/>
          <w:szCs w:val="24"/>
        </w:rPr>
        <w:t xml:space="preserve">different letters indicate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011A4A">
        <w:rPr>
          <w:rFonts w:ascii="Times New Roman" w:hAnsi="Times New Roman" w:cs="Times New Roman"/>
          <w:sz w:val="24"/>
          <w:szCs w:val="24"/>
        </w:rPr>
        <w:t xml:space="preserve"> &lt; 0.05</w:t>
      </w:r>
      <w:r w:rsidR="000C345E">
        <w:rPr>
          <w:rFonts w:ascii="Times New Roman" w:hAnsi="Times New Roman" w:cs="Times New Roman" w:hint="eastAsia"/>
          <w:sz w:val="24"/>
          <w:szCs w:val="24"/>
        </w:rPr>
        <w:t>.</w:t>
      </w:r>
    </w:p>
    <w:p w14:paraId="3EB7F902" w14:textId="3218DEBA" w:rsidR="005B7509" w:rsidRDefault="00F57378">
      <w:pPr>
        <w:jc w:val="center"/>
        <w:rPr>
          <w:rFonts w:ascii="Times New Roman" w:hAnsi="Times New Roman" w:cs="Times New Roman"/>
          <w:b/>
          <w:bCs/>
          <w:sz w:val="22"/>
          <w:szCs w:val="24"/>
        </w:rPr>
      </w:pPr>
      <w:r>
        <w:rPr>
          <w:noProof/>
        </w:rPr>
        <w:lastRenderedPageBreak/>
        <w:drawing>
          <wp:inline distT="0" distB="0" distL="0" distR="0" wp14:anchorId="315B774B" wp14:editId="65F7A56D">
            <wp:extent cx="5274310" cy="7995920"/>
            <wp:effectExtent l="0" t="0" r="2540" b="5080"/>
            <wp:docPr id="11036551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9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8A35C" w14:textId="3C39F8D9" w:rsidR="005B7509" w:rsidRDefault="00207114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Extended Data Fig. 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|</w:t>
      </w:r>
      <w:r w:rsidR="00011A4A">
        <w:rPr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>Effect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r w:rsidR="00011A4A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Gm</w:t>
      </w:r>
      <w:r w:rsidR="00011A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FT</w:t>
      </w:r>
      <w:r w:rsidR="00011A4A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5b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 xml:space="preserve"> on 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soybean 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>nodulation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011A4A">
        <w:rPr>
          <w:rFonts w:ascii="Times New Roman" w:hAnsi="Times New Roman" w:cs="Times New Roman" w:hint="eastAsia"/>
          <w:sz w:val="24"/>
          <w:szCs w:val="24"/>
        </w:rPr>
        <w:t>,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11A4A">
        <w:rPr>
          <w:rFonts w:ascii="Times New Roman" w:hAnsi="Times New Roman" w:cs="Times New Roman"/>
          <w:sz w:val="24"/>
          <w:szCs w:val="24"/>
        </w:rPr>
        <w:t>Two</w:t>
      </w:r>
      <w:proofErr w:type="gramEnd"/>
      <w:r w:rsidR="00011A4A">
        <w:rPr>
          <w:rFonts w:ascii="Times New Roman" w:hAnsi="Times New Roman" w:cs="Times New Roman"/>
          <w:sz w:val="24"/>
          <w:szCs w:val="24"/>
        </w:rPr>
        <w:t xml:space="preserve"> sgRNAs </w:t>
      </w:r>
      <w:r w:rsidR="00011A4A">
        <w:rPr>
          <w:rFonts w:ascii="Times New Roman" w:hAnsi="Times New Roman" w:cs="Times New Roman" w:hint="eastAsia"/>
          <w:sz w:val="24"/>
          <w:szCs w:val="24"/>
        </w:rPr>
        <w:t>target</w:t>
      </w:r>
      <w:r w:rsidR="00011A4A">
        <w:rPr>
          <w:rFonts w:ascii="Times New Roman" w:hAnsi="Times New Roman" w:cs="Times New Roman"/>
          <w:sz w:val="24"/>
          <w:szCs w:val="24"/>
        </w:rPr>
        <w:t xml:space="preserve"> sequences </w:t>
      </w:r>
      <w:r w:rsidR="00011A4A">
        <w:rPr>
          <w:rFonts w:ascii="Times New Roman" w:hAnsi="Times New Roman" w:cs="Times New Roman" w:hint="eastAsia"/>
          <w:sz w:val="24"/>
          <w:szCs w:val="24"/>
        </w:rPr>
        <w:t>and positions in gene sequence and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t</w:t>
      </w:r>
      <w:r w:rsidR="00011A4A">
        <w:rPr>
          <w:rFonts w:ascii="Times New Roman" w:hAnsi="Times New Roman" w:cs="Times New Roman"/>
          <w:sz w:val="24"/>
          <w:szCs w:val="24"/>
        </w:rPr>
        <w:t xml:space="preserve">he gene editing </w:t>
      </w:r>
      <w:r w:rsidR="00011A4A">
        <w:rPr>
          <w:rFonts w:ascii="Times New Roman" w:hAnsi="Times New Roman" w:cs="Times New Roman" w:hint="eastAsia"/>
          <w:sz w:val="24"/>
          <w:szCs w:val="24"/>
        </w:rPr>
        <w:t>results</w:t>
      </w:r>
      <w:r w:rsidR="00011A4A">
        <w:rPr>
          <w:rFonts w:ascii="Times New Roman" w:hAnsi="Times New Roman" w:cs="Times New Roman"/>
          <w:sz w:val="24"/>
          <w:szCs w:val="24"/>
        </w:rPr>
        <w:t xml:space="preserve"> in the </w:t>
      </w:r>
      <w:bookmarkStart w:id="1" w:name="OLE_LINK1"/>
      <w:r w:rsidR="00011A4A">
        <w:rPr>
          <w:rFonts w:ascii="Times New Roman" w:hAnsi="Times New Roman" w:cs="Times New Roman"/>
          <w:i/>
          <w:iCs/>
          <w:sz w:val="24"/>
          <w:szCs w:val="24"/>
        </w:rPr>
        <w:t>GmFT5b</w:t>
      </w:r>
      <w:bookmarkEnd w:id="1"/>
      <w:r w:rsidR="00011A4A">
        <w:rPr>
          <w:rFonts w:ascii="Times New Roman" w:hAnsi="Times New Roman" w:cs="Times New Roman"/>
          <w:sz w:val="24"/>
          <w:szCs w:val="24"/>
        </w:rPr>
        <w:t xml:space="preserve"> knockout lines.</w:t>
      </w:r>
      <w:r w:rsidR="00011A4A">
        <w:rPr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Blue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bases</w:t>
      </w:r>
      <w:r w:rsidR="00011A4A">
        <w:rPr>
          <w:rFonts w:ascii="Times New Roman" w:hAnsi="Times New Roman" w:cs="Times New Roman"/>
          <w:sz w:val="24"/>
          <w:szCs w:val="24"/>
        </w:rPr>
        <w:t xml:space="preserve"> indicate 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the first target sequence, violet bases </w:t>
      </w:r>
      <w:r w:rsidR="00011A4A">
        <w:rPr>
          <w:rFonts w:ascii="Times New Roman" w:hAnsi="Times New Roman" w:cs="Times New Roman" w:hint="eastAsia"/>
          <w:sz w:val="24"/>
          <w:szCs w:val="24"/>
        </w:rPr>
        <w:lastRenderedPageBreak/>
        <w:t>indicate the second target sequence,</w:t>
      </w:r>
      <w:r w:rsidR="00011A4A">
        <w:rPr>
          <w:rFonts w:hint="eastAsia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r</w:t>
      </w:r>
      <w:r w:rsidR="00011A4A">
        <w:rPr>
          <w:rFonts w:ascii="Times New Roman" w:hAnsi="Times New Roman" w:cs="Times New Roman"/>
          <w:sz w:val="24"/>
          <w:szCs w:val="24"/>
        </w:rPr>
        <w:t xml:space="preserve">ed </w:t>
      </w:r>
      <w:r w:rsidR="00011A4A">
        <w:rPr>
          <w:rFonts w:ascii="Times New Roman" w:hAnsi="Times New Roman" w:cs="Times New Roman" w:hint="eastAsia"/>
          <w:sz w:val="24"/>
          <w:szCs w:val="24"/>
        </w:rPr>
        <w:t>bases</w:t>
      </w:r>
      <w:r w:rsidR="00011A4A">
        <w:rPr>
          <w:rFonts w:ascii="Times New Roman" w:hAnsi="Times New Roman" w:cs="Times New Roman"/>
          <w:sz w:val="24"/>
          <w:szCs w:val="24"/>
        </w:rPr>
        <w:t xml:space="preserve"> indicate the insert base, </w:t>
      </w:r>
      <w:r w:rsidR="00011A4A">
        <w:rPr>
          <w:rFonts w:ascii="Times New Roman" w:hAnsi="Times New Roman" w:cs="Times New Roman" w:hint="eastAsia"/>
          <w:sz w:val="24"/>
          <w:szCs w:val="24"/>
        </w:rPr>
        <w:t>t</w:t>
      </w:r>
      <w:r w:rsidR="00011A4A">
        <w:rPr>
          <w:rFonts w:ascii="Times New Roman" w:hAnsi="Times New Roman" w:cs="Times New Roman"/>
          <w:sz w:val="24"/>
          <w:szCs w:val="24"/>
        </w:rPr>
        <w:t>he red amino acid indicate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the a</w:t>
      </w:r>
      <w:r w:rsidR="00011A4A">
        <w:rPr>
          <w:rFonts w:ascii="Times New Roman" w:hAnsi="Times New Roman" w:cs="Times New Roman"/>
          <w:sz w:val="24"/>
          <w:szCs w:val="24"/>
        </w:rPr>
        <w:t>lter</w:t>
      </w:r>
      <w:r w:rsidR="00011A4A">
        <w:rPr>
          <w:rFonts w:ascii="Times New Roman" w:hAnsi="Times New Roman" w:cs="Times New Roman" w:hint="eastAsia"/>
          <w:sz w:val="24"/>
          <w:szCs w:val="24"/>
        </w:rPr>
        <w:t>ed amino.</w:t>
      </w:r>
      <w:r w:rsidR="00011A4A">
        <w:rPr>
          <w:rFonts w:ascii="Times New Roman" w:hAnsi="Times New Roman" w:cs="Times New Roman"/>
          <w:sz w:val="24"/>
          <w:szCs w:val="24"/>
        </w:rPr>
        <w:t xml:space="preserve"> Dashes indicate 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011A4A">
        <w:rPr>
          <w:rFonts w:ascii="Times New Roman" w:hAnsi="Times New Roman" w:cs="Times New Roman"/>
          <w:sz w:val="24"/>
          <w:szCs w:val="24"/>
        </w:rPr>
        <w:t>deleted bases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011A4A">
        <w:rPr>
          <w:rFonts w:ascii="Times New Roman" w:hAnsi="Times New Roman" w:cs="Times New Roman" w:hint="eastAsia"/>
          <w:sz w:val="24"/>
          <w:szCs w:val="24"/>
        </w:rPr>
        <w:t>,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sz w:val="24"/>
          <w:szCs w:val="24"/>
        </w:rPr>
        <w:t xml:space="preserve">Images and </w:t>
      </w:r>
      <w:r w:rsidR="00011A4A">
        <w:rPr>
          <w:rFonts w:ascii="Times New Roman" w:hAnsi="Times New Roman" w:cs="Times New Roman" w:hint="eastAsia"/>
          <w:sz w:val="24"/>
          <w:szCs w:val="24"/>
        </w:rPr>
        <w:t>n</w:t>
      </w:r>
      <w:r w:rsidR="00011A4A">
        <w:rPr>
          <w:rFonts w:ascii="Times New Roman" w:hAnsi="Times New Roman" w:cs="Times New Roman"/>
          <w:sz w:val="24"/>
          <w:szCs w:val="24"/>
        </w:rPr>
        <w:t>umber nodules in WT and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 xml:space="preserve"> GmFT5b</w:t>
      </w:r>
      <w:r w:rsidR="00011A4A">
        <w:rPr>
          <w:rFonts w:ascii="Times New Roman" w:hAnsi="Times New Roman" w:cs="Times New Roman"/>
          <w:sz w:val="24"/>
          <w:szCs w:val="24"/>
        </w:rPr>
        <w:t xml:space="preserve"> knockout lines at 21 DAI.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011A4A">
        <w:rPr>
          <w:rFonts w:ascii="Times New Roman" w:hAnsi="Times New Roman" w:cs="Times New Roman" w:hint="eastAsia"/>
          <w:sz w:val="24"/>
          <w:szCs w:val="24"/>
        </w:rPr>
        <w:t>,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sz w:val="24"/>
          <w:szCs w:val="24"/>
        </w:rPr>
        <w:t>Relative expression levels of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 xml:space="preserve"> GmFT5b</w:t>
      </w:r>
      <w:r w:rsidR="00011A4A">
        <w:rPr>
          <w:rFonts w:ascii="Times New Roman" w:hAnsi="Times New Roman" w:cs="Times New Roman"/>
          <w:sz w:val="24"/>
          <w:szCs w:val="24"/>
        </w:rPr>
        <w:t xml:space="preserve"> in </w:t>
      </w:r>
      <w:bookmarkStart w:id="2" w:name="_Hlk166506744"/>
      <w:r w:rsidR="00011A4A">
        <w:rPr>
          <w:rFonts w:ascii="Times New Roman" w:hAnsi="Times New Roman" w:cs="Times New Roman"/>
          <w:i/>
          <w:iCs/>
          <w:sz w:val="24"/>
          <w:szCs w:val="24"/>
        </w:rPr>
        <w:t>35S:GmFT5b</w:t>
      </w:r>
      <w:r w:rsidR="00011A4A">
        <w:rPr>
          <w:rFonts w:ascii="Times New Roman" w:hAnsi="Times New Roman" w:cs="Times New Roman"/>
          <w:sz w:val="24"/>
          <w:szCs w:val="24"/>
        </w:rPr>
        <w:t xml:space="preserve"> hairy roots</w:t>
      </w:r>
      <w:bookmarkEnd w:id="2"/>
      <w:r w:rsidR="00011A4A">
        <w:rPr>
          <w:rFonts w:ascii="Times New Roman" w:hAnsi="Times New Roman" w:cs="Times New Roman"/>
          <w:sz w:val="24"/>
          <w:szCs w:val="24"/>
        </w:rPr>
        <w:t>.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d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011A4A">
        <w:rPr>
          <w:rFonts w:ascii="Times New Roman" w:hAnsi="Times New Roman" w:cs="Times New Roman"/>
          <w:sz w:val="24"/>
          <w:szCs w:val="24"/>
        </w:rPr>
        <w:t xml:space="preserve">Nodule phenotypes </w:t>
      </w:r>
      <w:r w:rsidR="00011A4A">
        <w:rPr>
          <w:rFonts w:ascii="Times New Roman" w:hAnsi="Times New Roman" w:cs="Times New Roman" w:hint="eastAsia"/>
          <w:sz w:val="24"/>
          <w:szCs w:val="24"/>
        </w:rPr>
        <w:t>and r</w:t>
      </w:r>
      <w:r w:rsidR="00011A4A">
        <w:rPr>
          <w:rFonts w:ascii="Times New Roman" w:hAnsi="Times New Roman" w:cs="Times New Roman"/>
          <w:sz w:val="24"/>
          <w:szCs w:val="24"/>
        </w:rPr>
        <w:t xml:space="preserve">elative expression levels of </w:t>
      </w:r>
      <w:proofErr w:type="spellStart"/>
      <w:r w:rsidR="00011A4A">
        <w:rPr>
          <w:rFonts w:ascii="Times New Roman" w:hAnsi="Times New Roman" w:cs="Times New Roman"/>
          <w:i/>
          <w:iCs/>
          <w:sz w:val="24"/>
          <w:szCs w:val="24"/>
        </w:rPr>
        <w:t>GmFTs</w:t>
      </w:r>
      <w:proofErr w:type="spellEnd"/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in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A4A">
        <w:rPr>
          <w:rFonts w:ascii="Times New Roman" w:hAnsi="Times New Roman" w:cs="Times New Roman"/>
          <w:i/>
          <w:iCs/>
          <w:sz w:val="24"/>
          <w:szCs w:val="24"/>
        </w:rPr>
        <w:t>GmFTs</w:t>
      </w:r>
      <w:proofErr w:type="spellEnd"/>
      <w:r w:rsidR="00011A4A">
        <w:rPr>
          <w:rFonts w:ascii="Times New Roman" w:hAnsi="Times New Roman" w:cs="Times New Roman"/>
          <w:sz w:val="24"/>
          <w:szCs w:val="24"/>
        </w:rPr>
        <w:t xml:space="preserve"> RNAi lines</w:t>
      </w:r>
      <w:r w:rsidR="00011A4A">
        <w:rPr>
          <w:rFonts w:ascii="Times New Roman" w:hAnsi="Times New Roman" w:cs="Times New Roman" w:hint="eastAsia"/>
          <w:sz w:val="24"/>
          <w:szCs w:val="24"/>
        </w:rPr>
        <w:t>.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 w:rsidR="00011A4A">
        <w:rPr>
          <w:rFonts w:ascii="Times New Roman" w:hAnsi="Times New Roman" w:cs="Times New Roman" w:hint="eastAsia"/>
          <w:sz w:val="24"/>
          <w:szCs w:val="24"/>
        </w:rPr>
        <w:t>,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sz w:val="24"/>
          <w:szCs w:val="24"/>
        </w:rPr>
        <w:t xml:space="preserve">Images and </w:t>
      </w:r>
      <w:r w:rsidR="00011A4A">
        <w:rPr>
          <w:rFonts w:ascii="Times New Roman" w:hAnsi="Times New Roman" w:cs="Times New Roman" w:hint="eastAsia"/>
          <w:sz w:val="24"/>
          <w:szCs w:val="24"/>
        </w:rPr>
        <w:t>n</w:t>
      </w:r>
      <w:r w:rsidR="00011A4A">
        <w:rPr>
          <w:rFonts w:ascii="Times New Roman" w:hAnsi="Times New Roman" w:cs="Times New Roman"/>
          <w:sz w:val="24"/>
          <w:szCs w:val="24"/>
        </w:rPr>
        <w:t>umber of nodule</w:t>
      </w:r>
      <w:r w:rsidR="00011A4A">
        <w:rPr>
          <w:rFonts w:ascii="Times New Roman" w:hAnsi="Times New Roman" w:cs="Times New Roman" w:hint="eastAsia"/>
          <w:sz w:val="24"/>
          <w:szCs w:val="24"/>
        </w:rPr>
        <w:t>s</w:t>
      </w:r>
      <w:r w:rsidR="00011A4A">
        <w:rPr>
          <w:rFonts w:ascii="Times New Roman" w:hAnsi="Times New Roman" w:cs="Times New Roman"/>
          <w:sz w:val="24"/>
          <w:szCs w:val="24"/>
        </w:rPr>
        <w:t xml:space="preserve"> in reciprocal grafting between WT and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Gmft5b-1</w:t>
      </w:r>
      <w:r w:rsidR="00011A4A">
        <w:rPr>
          <w:rFonts w:ascii="Times New Roman" w:hAnsi="Times New Roman" w:cs="Times New Roman"/>
          <w:sz w:val="24"/>
          <w:szCs w:val="24"/>
        </w:rPr>
        <w:t xml:space="preserve"> mutant at 21 DAI. </w:t>
      </w:r>
      <w:r w:rsidR="0091444A">
        <w:rPr>
          <w:rFonts w:ascii="Times New Roman" w:hAnsi="Times New Roman" w:cs="Times New Roman" w:hint="eastAsia"/>
          <w:sz w:val="24"/>
          <w:szCs w:val="24"/>
        </w:rPr>
        <w:t xml:space="preserve">WT, </w:t>
      </w:r>
      <w:r w:rsidR="0091444A" w:rsidRPr="00BB6102">
        <w:rPr>
          <w:rFonts w:ascii="Times New Roman" w:hAnsi="Times New Roman" w:cs="Times New Roman"/>
          <w:sz w:val="24"/>
          <w:szCs w:val="24"/>
        </w:rPr>
        <w:t>wild-type</w:t>
      </w:r>
      <w:r w:rsidR="0091444A">
        <w:rPr>
          <w:rFonts w:ascii="Times New Roman" w:hAnsi="Times New Roman" w:cs="Times New Roman" w:hint="eastAsia"/>
          <w:sz w:val="24"/>
          <w:szCs w:val="24"/>
        </w:rPr>
        <w:t xml:space="preserve">; </w:t>
      </w:r>
      <w:r w:rsidR="00011A4A">
        <w:rPr>
          <w:rFonts w:ascii="Times New Roman" w:hAnsi="Times New Roman" w:cs="Times New Roman"/>
          <w:sz w:val="24"/>
          <w:szCs w:val="24"/>
        </w:rPr>
        <w:t>EV, empty vector. Scale bar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=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1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c</w:t>
      </w:r>
      <w:r w:rsidR="00011A4A">
        <w:rPr>
          <w:rFonts w:ascii="Times New Roman" w:hAnsi="Times New Roman" w:cs="Times New Roman"/>
          <w:sz w:val="24"/>
          <w:szCs w:val="24"/>
        </w:rPr>
        <w:t>m (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011A4A">
        <w:rPr>
          <w:rFonts w:ascii="Times New Roman" w:hAnsi="Times New Roman" w:cs="Times New Roman"/>
          <w:sz w:val="24"/>
          <w:szCs w:val="24"/>
        </w:rPr>
        <w:t>,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d, e</w:t>
      </w:r>
      <w:r w:rsidR="00011A4A">
        <w:rPr>
          <w:rFonts w:ascii="Times New Roman" w:hAnsi="Times New Roman" w:cs="Times New Roman"/>
          <w:sz w:val="24"/>
          <w:szCs w:val="24"/>
        </w:rPr>
        <w:t>)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GmUKN1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is used as the reference gene (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c, d</w:t>
      </w:r>
      <w:r w:rsidR="00011A4A">
        <w:rPr>
          <w:rFonts w:ascii="Times New Roman" w:hAnsi="Times New Roman" w:cs="Times New Roman" w:hint="eastAsia"/>
          <w:sz w:val="24"/>
          <w:szCs w:val="24"/>
        </w:rPr>
        <w:t>).</w:t>
      </w:r>
      <w:r w:rsidR="00011A4A">
        <w:rPr>
          <w:rFonts w:ascii="Times New Roman" w:hAnsi="Times New Roman" w:cs="Times New Roman"/>
          <w:sz w:val="24"/>
          <w:szCs w:val="24"/>
        </w:rPr>
        <w:t xml:space="preserve"> Data are normalized to the expression level in EV (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011A4A">
        <w:rPr>
          <w:rFonts w:ascii="Times New Roman" w:hAnsi="Times New Roman" w:cs="Times New Roman"/>
          <w:sz w:val="24"/>
          <w:szCs w:val="24"/>
        </w:rPr>
        <w:t>)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sz w:val="24"/>
          <w:szCs w:val="24"/>
        </w:rPr>
        <w:t>or WT (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 w:rsidR="00011A4A">
        <w:rPr>
          <w:rFonts w:ascii="Times New Roman" w:hAnsi="Times New Roman" w:cs="Times New Roman"/>
          <w:sz w:val="24"/>
          <w:szCs w:val="24"/>
        </w:rPr>
        <w:t>)</w:t>
      </w:r>
      <w:r w:rsidR="00011A4A">
        <w:rPr>
          <w:rFonts w:ascii="Times New Roman" w:hAnsi="Times New Roman" w:cs="Times New Roman" w:hint="eastAsia"/>
          <w:sz w:val="24"/>
          <w:szCs w:val="24"/>
        </w:rPr>
        <w:t>. D</w:t>
      </w:r>
      <w:r w:rsidR="00011A4A">
        <w:rPr>
          <w:rFonts w:ascii="Times New Roman" w:hAnsi="Times New Roman" w:cs="Times New Roman"/>
          <w:sz w:val="24"/>
          <w:szCs w:val="24"/>
        </w:rPr>
        <w:t xml:space="preserve">ata are mean ± </w:t>
      </w:r>
      <w:proofErr w:type="spellStart"/>
      <w:r w:rsidR="00011A4A">
        <w:rPr>
          <w:rFonts w:ascii="Times New Roman" w:hAnsi="Times New Roman" w:cs="Times New Roman"/>
          <w:sz w:val="24"/>
          <w:szCs w:val="24"/>
        </w:rPr>
        <w:t>s.d.</w:t>
      </w:r>
      <w:proofErr w:type="spellEnd"/>
      <w:r w:rsidR="00011A4A">
        <w:rPr>
          <w:rFonts w:ascii="Times New Roman" w:hAnsi="Times New Roman" w:cs="Times New Roman"/>
          <w:sz w:val="24"/>
          <w:szCs w:val="24"/>
        </w:rPr>
        <w:t xml:space="preserve"> with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011A4A">
        <w:rPr>
          <w:rFonts w:ascii="Times New Roman" w:hAnsi="Times New Roman" w:cs="Times New Roman"/>
          <w:sz w:val="24"/>
          <w:szCs w:val="24"/>
        </w:rPr>
        <w:t xml:space="preserve"> = </w:t>
      </w:r>
      <w:r w:rsidR="00011A4A">
        <w:rPr>
          <w:rFonts w:ascii="Times New Roman" w:hAnsi="Times New Roman" w:cs="Times New Roman" w:hint="eastAsia"/>
          <w:sz w:val="24"/>
          <w:szCs w:val="24"/>
        </w:rPr>
        <w:t>11</w:t>
      </w:r>
      <w:r w:rsidR="00011A4A">
        <w:rPr>
          <w:rFonts w:ascii="Times New Roman" w:hAnsi="Times New Roman" w:cs="Times New Roman"/>
          <w:sz w:val="24"/>
          <w:szCs w:val="24"/>
        </w:rPr>
        <w:t xml:space="preserve"> (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011A4A">
        <w:rPr>
          <w:rFonts w:ascii="Times New Roman" w:hAnsi="Times New Roman" w:cs="Times New Roman"/>
          <w:sz w:val="24"/>
          <w:szCs w:val="24"/>
        </w:rPr>
        <w:t xml:space="preserve">),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011A4A">
        <w:rPr>
          <w:rFonts w:ascii="Times New Roman" w:hAnsi="Times New Roman" w:cs="Times New Roman"/>
          <w:sz w:val="24"/>
          <w:szCs w:val="24"/>
        </w:rPr>
        <w:t xml:space="preserve"> = </w:t>
      </w:r>
      <w:r w:rsidR="00011A4A">
        <w:rPr>
          <w:rFonts w:ascii="Times New Roman" w:hAnsi="Times New Roman" w:cs="Times New Roman" w:hint="eastAsia"/>
          <w:sz w:val="24"/>
          <w:szCs w:val="24"/>
        </w:rPr>
        <w:t>3</w:t>
      </w:r>
      <w:r w:rsidR="00011A4A">
        <w:rPr>
          <w:rFonts w:ascii="Times New Roman" w:hAnsi="Times New Roman" w:cs="Times New Roman"/>
          <w:sz w:val="24"/>
          <w:szCs w:val="24"/>
        </w:rPr>
        <w:t xml:space="preserve"> (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011A4A">
        <w:rPr>
          <w:rFonts w:ascii="Times New Roman" w:hAnsi="Times New Roman" w:cs="Times New Roman"/>
          <w:sz w:val="24"/>
          <w:szCs w:val="24"/>
        </w:rPr>
        <w:t xml:space="preserve">),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011A4A">
        <w:rPr>
          <w:rFonts w:ascii="Times New Roman" w:hAnsi="Times New Roman" w:cs="Times New Roman"/>
          <w:sz w:val="24"/>
          <w:szCs w:val="24"/>
        </w:rPr>
        <w:t xml:space="preserve"> =13 (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011A4A">
        <w:rPr>
          <w:rFonts w:ascii="Times New Roman" w:hAnsi="Times New Roman" w:cs="Times New Roman"/>
          <w:sz w:val="24"/>
          <w:szCs w:val="24"/>
        </w:rPr>
        <w:t xml:space="preserve">) or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011A4A">
        <w:rPr>
          <w:rFonts w:ascii="Times New Roman" w:hAnsi="Times New Roman" w:cs="Times New Roman"/>
          <w:sz w:val="24"/>
          <w:szCs w:val="24"/>
        </w:rPr>
        <w:t xml:space="preserve"> = 14 (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011A4A">
        <w:rPr>
          <w:rFonts w:ascii="Times New Roman" w:hAnsi="Times New Roman" w:cs="Times New Roman"/>
          <w:sz w:val="24"/>
          <w:szCs w:val="24"/>
        </w:rPr>
        <w:t>) biological replicates</w:t>
      </w:r>
      <w:r w:rsidR="00011A4A">
        <w:rPr>
          <w:rFonts w:ascii="Times New Roman" w:hAnsi="Times New Roman" w:cs="Times New Roman" w:hint="eastAsia"/>
          <w:sz w:val="24"/>
          <w:szCs w:val="24"/>
        </w:rPr>
        <w:t>;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t</w:t>
      </w:r>
      <w:r w:rsidR="00011A4A">
        <w:rPr>
          <w:rFonts w:ascii="Times New Roman" w:hAnsi="Times New Roman" w:cs="Times New Roman"/>
          <w:sz w:val="24"/>
          <w:szCs w:val="24"/>
        </w:rPr>
        <w:t xml:space="preserve">wo-tailed Student’s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011A4A">
        <w:rPr>
          <w:rFonts w:ascii="Times New Roman" w:hAnsi="Times New Roman" w:cs="Times New Roman"/>
          <w:sz w:val="24"/>
          <w:szCs w:val="24"/>
        </w:rPr>
        <w:t>-test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sz w:val="24"/>
          <w:szCs w:val="24"/>
        </w:rPr>
        <w:t>(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b, c, d</w:t>
      </w:r>
      <w:r w:rsidR="00011A4A">
        <w:rPr>
          <w:rFonts w:ascii="Times New Roman" w:hAnsi="Times New Roman" w:cs="Times New Roman"/>
          <w:sz w:val="24"/>
          <w:szCs w:val="24"/>
        </w:rPr>
        <w:t>)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011A4A">
        <w:rPr>
          <w:rFonts w:ascii="Times New Roman" w:hAnsi="Times New Roman" w:cs="Times New Roman"/>
          <w:sz w:val="24"/>
          <w:szCs w:val="24"/>
        </w:rPr>
        <w:t>*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 xml:space="preserve"> p</w:t>
      </w:r>
      <w:r w:rsidR="00011A4A">
        <w:rPr>
          <w:rFonts w:ascii="Times New Roman" w:hAnsi="Times New Roman" w:cs="Times New Roman"/>
          <w:sz w:val="24"/>
          <w:szCs w:val="24"/>
        </w:rPr>
        <w:t xml:space="preserve"> &lt;0.0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5, </w:t>
      </w:r>
      <w:r w:rsidR="00011A4A">
        <w:rPr>
          <w:rFonts w:ascii="Times New Roman" w:hAnsi="Times New Roman" w:cs="Times New Roman"/>
          <w:sz w:val="24"/>
          <w:szCs w:val="24"/>
        </w:rPr>
        <w:t>**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011A4A">
        <w:rPr>
          <w:rFonts w:ascii="Times New Roman" w:hAnsi="Times New Roman" w:cs="Times New Roman"/>
          <w:sz w:val="24"/>
          <w:szCs w:val="24"/>
        </w:rPr>
        <w:t xml:space="preserve"> &lt;0.01</w:t>
      </w:r>
      <w:r w:rsidR="00011A4A">
        <w:rPr>
          <w:rFonts w:ascii="Times New Roman" w:hAnsi="Times New Roman" w:cs="Times New Roman" w:hint="eastAsia"/>
          <w:sz w:val="24"/>
          <w:szCs w:val="24"/>
        </w:rPr>
        <w:t>; One</w:t>
      </w:r>
      <w:r w:rsidR="00011A4A">
        <w:rPr>
          <w:rFonts w:ascii="Times New Roman" w:hAnsi="Times New Roman" w:cs="Times New Roman"/>
          <w:sz w:val="24"/>
          <w:szCs w:val="24"/>
        </w:rPr>
        <w:t>-way ANOVA with Bonferroni post hoc test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sz w:val="24"/>
          <w:szCs w:val="24"/>
        </w:rPr>
        <w:t>(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011A4A">
        <w:rPr>
          <w:rFonts w:ascii="Times New Roman" w:hAnsi="Times New Roman" w:cs="Times New Roman"/>
          <w:sz w:val="24"/>
          <w:szCs w:val="24"/>
        </w:rPr>
        <w:t xml:space="preserve">, 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011A4A">
        <w:rPr>
          <w:rFonts w:ascii="Times New Roman" w:hAnsi="Times New Roman" w:cs="Times New Roman"/>
          <w:sz w:val="24"/>
          <w:szCs w:val="24"/>
        </w:rPr>
        <w:t>)</w:t>
      </w:r>
      <w:r w:rsidR="00011A4A">
        <w:rPr>
          <w:rFonts w:ascii="Times New Roman" w:hAnsi="Times New Roman" w:cs="Times New Roman" w:hint="eastAsia"/>
          <w:sz w:val="24"/>
          <w:szCs w:val="24"/>
        </w:rPr>
        <w:t>,</w:t>
      </w:r>
      <w:r w:rsidR="00011A4A">
        <w:rPr>
          <w:rFonts w:ascii="Times New Roman" w:hAnsi="Times New Roman" w:cs="Times New Roman"/>
          <w:sz w:val="24"/>
          <w:szCs w:val="24"/>
        </w:rPr>
        <w:t xml:space="preserve"> different letters indicate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011A4A">
        <w:rPr>
          <w:rFonts w:ascii="Times New Roman" w:hAnsi="Times New Roman" w:cs="Times New Roman"/>
          <w:sz w:val="24"/>
          <w:szCs w:val="24"/>
        </w:rPr>
        <w:t xml:space="preserve"> &lt; 0.05</w:t>
      </w:r>
      <w:r w:rsidR="00011A4A">
        <w:rPr>
          <w:rFonts w:ascii="Times New Roman" w:hAnsi="Times New Roman" w:cs="Times New Roman" w:hint="eastAsia"/>
          <w:sz w:val="24"/>
          <w:szCs w:val="24"/>
        </w:rPr>
        <w:t>.</w:t>
      </w:r>
    </w:p>
    <w:p w14:paraId="3BFFCDE6" w14:textId="77777777" w:rsidR="005B7509" w:rsidRDefault="00000000">
      <w:pPr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noProof/>
          <w:sz w:val="22"/>
          <w:szCs w:val="24"/>
        </w:rPr>
        <w:drawing>
          <wp:inline distT="0" distB="0" distL="0" distR="0" wp14:anchorId="09F0A2D9" wp14:editId="6FA40B90">
            <wp:extent cx="5274310" cy="3881120"/>
            <wp:effectExtent l="0" t="0" r="2540" b="5080"/>
            <wp:docPr id="66482618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826184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AC359" w14:textId="52150E78" w:rsidR="005B7509" w:rsidRDefault="00207114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Extended Data Fig. 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|</w:t>
      </w:r>
      <w:r w:rsidR="00011A4A">
        <w:rPr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>Images of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hairy roots of different genetic modified lines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>at 21 DAI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35S:GmFT5b</w:t>
      </w:r>
      <w:r w:rsidR="00011A4A">
        <w:rPr>
          <w:rFonts w:ascii="Times New Roman" w:hAnsi="Times New Roman" w:cs="Times New Roman"/>
          <w:sz w:val="24"/>
          <w:szCs w:val="24"/>
        </w:rPr>
        <w:t>.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011A4A">
        <w:rPr>
          <w:rFonts w:ascii="Times New Roman" w:hAnsi="Times New Roman" w:cs="Times New Roman" w:hint="eastAsia"/>
          <w:sz w:val="24"/>
          <w:szCs w:val="24"/>
        </w:rPr>
        <w:t>,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>Cas9</w:t>
      </w:r>
      <w:r w:rsidR="00011A4A">
        <w:rPr>
          <w:rFonts w:ascii="Times New Roman" w:hAnsi="Times New Roman" w:cs="Times New Roman" w:hint="eastAsia"/>
          <w:sz w:val="24"/>
          <w:szCs w:val="24"/>
        </w:rPr>
        <w:t>-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GmFDL23 </w:t>
      </w:r>
      <w:r w:rsidR="00011A4A">
        <w:rPr>
          <w:rFonts w:ascii="Times New Roman" w:hAnsi="Times New Roman" w:cs="Times New Roman" w:hint="eastAsia"/>
          <w:sz w:val="24"/>
          <w:szCs w:val="24"/>
        </w:rPr>
        <w:t>and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35S:Gm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>FDL23</w:t>
      </w:r>
      <w:r w:rsidR="00011A4A">
        <w:rPr>
          <w:rFonts w:ascii="Times New Roman" w:hAnsi="Times New Roman" w:cs="Times New Roman"/>
          <w:sz w:val="24"/>
          <w:szCs w:val="24"/>
        </w:rPr>
        <w:t>.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011A4A">
        <w:rPr>
          <w:rFonts w:ascii="Times New Roman" w:hAnsi="Times New Roman" w:cs="Times New Roman" w:hint="eastAsia"/>
          <w:sz w:val="24"/>
          <w:szCs w:val="24"/>
        </w:rPr>
        <w:t>,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>Cas9</w:t>
      </w:r>
      <w:r w:rsidR="00011A4A">
        <w:rPr>
          <w:rFonts w:ascii="Times New Roman" w:hAnsi="Times New Roman" w:cs="Times New Roman" w:hint="eastAsia"/>
          <w:sz w:val="24"/>
          <w:szCs w:val="24"/>
        </w:rPr>
        <w:t>-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GmCLV3-1 </w:t>
      </w:r>
      <w:r w:rsidR="00011A4A">
        <w:rPr>
          <w:rFonts w:ascii="Times New Roman" w:hAnsi="Times New Roman" w:cs="Times New Roman" w:hint="eastAsia"/>
          <w:sz w:val="24"/>
          <w:szCs w:val="24"/>
        </w:rPr>
        <w:t>and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35S:Gm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>CLV3-1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in</w:t>
      </w:r>
      <w:r w:rsidR="00011A4A">
        <w:rPr>
          <w:rFonts w:ascii="Times New Roman" w:hAnsi="Times New Roman" w:cs="Times New Roman"/>
          <w:sz w:val="24"/>
          <w:szCs w:val="24"/>
        </w:rPr>
        <w:t xml:space="preserve"> WT or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Gmft5b-1</w:t>
      </w:r>
      <w:r w:rsidR="00011A4A">
        <w:rPr>
          <w:rFonts w:ascii="Times New Roman" w:hAnsi="Times New Roman" w:cs="Times New Roman"/>
          <w:sz w:val="24"/>
          <w:szCs w:val="24"/>
        </w:rPr>
        <w:t xml:space="preserve"> background</w:t>
      </w:r>
      <w:r w:rsidR="00011A4A">
        <w:rPr>
          <w:rFonts w:ascii="Times New Roman" w:hAnsi="Times New Roman" w:cs="Times New Roman" w:hint="eastAsia"/>
          <w:sz w:val="24"/>
          <w:szCs w:val="24"/>
        </w:rPr>
        <w:t>.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 w:rsidR="00011A4A">
        <w:rPr>
          <w:rFonts w:ascii="Times New Roman" w:hAnsi="Times New Roman" w:cs="Times New Roman" w:hint="eastAsia"/>
          <w:sz w:val="24"/>
          <w:szCs w:val="24"/>
        </w:rPr>
        <w:t>,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>Cas9</w:t>
      </w:r>
      <w:r w:rsidR="00011A4A">
        <w:rPr>
          <w:rFonts w:ascii="Times New Roman" w:hAnsi="Times New Roman" w:cs="Times New Roman" w:hint="eastAsia"/>
          <w:sz w:val="24"/>
          <w:szCs w:val="24"/>
        </w:rPr>
        <w:t>-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GmWUS1 </w:t>
      </w:r>
      <w:r w:rsidR="00011A4A">
        <w:rPr>
          <w:rFonts w:ascii="Times New Roman" w:hAnsi="Times New Roman" w:cs="Times New Roman" w:hint="eastAsia"/>
          <w:sz w:val="24"/>
          <w:szCs w:val="24"/>
        </w:rPr>
        <w:t>and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35S:Gm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>WUS1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 w:rsidR="00011A4A">
        <w:rPr>
          <w:rFonts w:ascii="Times New Roman" w:hAnsi="Times New Roman" w:cs="Times New Roman" w:hint="eastAsia"/>
          <w:sz w:val="24"/>
          <w:szCs w:val="24"/>
        </w:rPr>
        <w:t>,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sz w:val="24"/>
          <w:szCs w:val="24"/>
        </w:rPr>
        <w:t xml:space="preserve">Relative expression levels of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GmFDL23</w:t>
      </w:r>
      <w:r w:rsidR="00D63F67">
        <w:rPr>
          <w:rFonts w:ascii="Times New Roman" w:hAnsi="Times New Roman" w:cs="Times New Roman" w:hint="eastAsia"/>
          <w:sz w:val="24"/>
          <w:szCs w:val="24"/>
        </w:rPr>
        <w:t>,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GmCLV3-1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91444A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91444A" w:rsidRPr="00AD1020">
        <w:rPr>
          <w:rFonts w:ascii="Times New Roman" w:hAnsi="Times New Roman" w:cs="Times New Roman"/>
          <w:i/>
          <w:iCs/>
          <w:sz w:val="24"/>
          <w:szCs w:val="24"/>
        </w:rPr>
        <w:t>GmWUS1</w:t>
      </w:r>
      <w:r w:rsidR="0091444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sz w:val="24"/>
          <w:szCs w:val="24"/>
        </w:rPr>
        <w:t>in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overexpressed</w:t>
      </w:r>
      <w:r w:rsidR="00011A4A">
        <w:rPr>
          <w:rFonts w:ascii="Times New Roman" w:hAnsi="Times New Roman" w:cs="Times New Roman"/>
          <w:sz w:val="24"/>
          <w:szCs w:val="24"/>
        </w:rPr>
        <w:t xml:space="preserve"> hairy roots.</w:t>
      </w:r>
      <w:r w:rsidR="00011A4A">
        <w:rPr>
          <w:sz w:val="24"/>
          <w:szCs w:val="24"/>
        </w:rPr>
        <w:t xml:space="preserve"> </w:t>
      </w:r>
      <w:r w:rsidR="0091444A">
        <w:rPr>
          <w:rFonts w:ascii="Times New Roman" w:hAnsi="Times New Roman" w:cs="Times New Roman" w:hint="eastAsia"/>
          <w:sz w:val="24"/>
          <w:szCs w:val="24"/>
        </w:rPr>
        <w:t xml:space="preserve">WT, </w:t>
      </w:r>
      <w:r w:rsidR="0091444A" w:rsidRPr="00BB6102">
        <w:rPr>
          <w:rFonts w:ascii="Times New Roman" w:hAnsi="Times New Roman" w:cs="Times New Roman"/>
          <w:sz w:val="24"/>
          <w:szCs w:val="24"/>
        </w:rPr>
        <w:t>wild-type</w:t>
      </w:r>
      <w:r w:rsidR="0091444A">
        <w:rPr>
          <w:rFonts w:ascii="Times New Roman" w:hAnsi="Times New Roman" w:cs="Times New Roman" w:hint="eastAsia"/>
          <w:sz w:val="24"/>
          <w:szCs w:val="24"/>
        </w:rPr>
        <w:t xml:space="preserve">; </w:t>
      </w:r>
      <w:r w:rsidR="00011A4A">
        <w:rPr>
          <w:rFonts w:ascii="Times New Roman" w:hAnsi="Times New Roman" w:cs="Times New Roman"/>
          <w:sz w:val="24"/>
          <w:szCs w:val="24"/>
        </w:rPr>
        <w:t>EV, empty vector. Scale bar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=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5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c</w:t>
      </w:r>
      <w:r w:rsidR="00011A4A">
        <w:rPr>
          <w:rFonts w:ascii="Times New Roman" w:hAnsi="Times New Roman" w:cs="Times New Roman"/>
          <w:sz w:val="24"/>
          <w:szCs w:val="24"/>
        </w:rPr>
        <w:t>m (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a, b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c, d</w:t>
      </w:r>
      <w:r w:rsidR="00011A4A">
        <w:rPr>
          <w:rFonts w:ascii="Times New Roman" w:hAnsi="Times New Roman" w:cs="Times New Roman"/>
          <w:sz w:val="24"/>
          <w:szCs w:val="24"/>
        </w:rPr>
        <w:t>)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GmUKN1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is used as the reference gene (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 w:rsidR="00011A4A">
        <w:rPr>
          <w:rFonts w:ascii="Times New Roman" w:hAnsi="Times New Roman" w:cs="Times New Roman" w:hint="eastAsia"/>
          <w:sz w:val="24"/>
          <w:szCs w:val="24"/>
        </w:rPr>
        <w:t>).</w:t>
      </w:r>
      <w:r w:rsidR="00011A4A">
        <w:rPr>
          <w:rFonts w:ascii="Times New Roman" w:hAnsi="Times New Roman" w:cs="Times New Roman"/>
          <w:sz w:val="24"/>
          <w:szCs w:val="24"/>
        </w:rPr>
        <w:t xml:space="preserve"> Data are normalized to the expression level in EV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8A41DD">
        <w:rPr>
          <w:rFonts w:ascii="Times New Roman" w:hAnsi="Times New Roman" w:cs="Times New Roman" w:hint="eastAsia"/>
          <w:sz w:val="24"/>
          <w:szCs w:val="24"/>
        </w:rPr>
        <w:t xml:space="preserve">RT-qPCR </w:t>
      </w:r>
      <w:r w:rsidR="00011A4A">
        <w:rPr>
          <w:rFonts w:ascii="Times New Roman" w:hAnsi="Times New Roman" w:cs="Times New Roman"/>
          <w:sz w:val="24"/>
          <w:szCs w:val="24"/>
        </w:rPr>
        <w:t>analysis</w:t>
      </w:r>
      <w:r w:rsidR="00011A4A">
        <w:rPr>
          <w:rFonts w:ascii="Times New Roman" w:hAnsi="Times New Roman" w:cs="Times New Roman" w:hint="eastAsia"/>
          <w:sz w:val="24"/>
          <w:szCs w:val="24"/>
        </w:rPr>
        <w:t>. D</w:t>
      </w:r>
      <w:r w:rsidR="00011A4A">
        <w:rPr>
          <w:rFonts w:ascii="Times New Roman" w:hAnsi="Times New Roman" w:cs="Times New Roman"/>
          <w:sz w:val="24"/>
          <w:szCs w:val="24"/>
        </w:rPr>
        <w:t xml:space="preserve">ata are mean ± </w:t>
      </w:r>
      <w:proofErr w:type="spellStart"/>
      <w:r w:rsidR="00011A4A">
        <w:rPr>
          <w:rFonts w:ascii="Times New Roman" w:hAnsi="Times New Roman" w:cs="Times New Roman"/>
          <w:sz w:val="24"/>
          <w:szCs w:val="24"/>
        </w:rPr>
        <w:t>s.d.</w:t>
      </w:r>
      <w:proofErr w:type="spellEnd"/>
      <w:r w:rsidR="00011A4A">
        <w:rPr>
          <w:rFonts w:ascii="Times New Roman" w:hAnsi="Times New Roman" w:cs="Times New Roman"/>
          <w:sz w:val="24"/>
          <w:szCs w:val="24"/>
        </w:rPr>
        <w:t xml:space="preserve"> with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011A4A">
        <w:rPr>
          <w:rFonts w:ascii="Times New Roman" w:hAnsi="Times New Roman" w:cs="Times New Roman"/>
          <w:sz w:val="24"/>
          <w:szCs w:val="24"/>
        </w:rPr>
        <w:t xml:space="preserve"> = </w:t>
      </w:r>
      <w:r w:rsidR="00011A4A">
        <w:rPr>
          <w:rFonts w:ascii="Times New Roman" w:hAnsi="Times New Roman" w:cs="Times New Roman" w:hint="eastAsia"/>
          <w:sz w:val="24"/>
          <w:szCs w:val="24"/>
        </w:rPr>
        <w:t>3</w:t>
      </w:r>
      <w:r w:rsidR="00011A4A">
        <w:rPr>
          <w:rFonts w:ascii="Times New Roman" w:hAnsi="Times New Roman" w:cs="Times New Roman"/>
          <w:sz w:val="24"/>
          <w:szCs w:val="24"/>
        </w:rPr>
        <w:t xml:space="preserve"> (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011A4A">
        <w:rPr>
          <w:rFonts w:ascii="Times New Roman" w:hAnsi="Times New Roman" w:cs="Times New Roman"/>
          <w:sz w:val="24"/>
          <w:szCs w:val="24"/>
        </w:rPr>
        <w:t>) biological replicates</w:t>
      </w:r>
      <w:r w:rsidR="00011A4A">
        <w:rPr>
          <w:rFonts w:ascii="Times New Roman" w:hAnsi="Times New Roman" w:cs="Times New Roman" w:hint="eastAsia"/>
          <w:sz w:val="24"/>
          <w:szCs w:val="24"/>
        </w:rPr>
        <w:t>;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t</w:t>
      </w:r>
      <w:r w:rsidR="00011A4A">
        <w:rPr>
          <w:rFonts w:ascii="Times New Roman" w:hAnsi="Times New Roman" w:cs="Times New Roman"/>
          <w:sz w:val="24"/>
          <w:szCs w:val="24"/>
        </w:rPr>
        <w:t xml:space="preserve">wo-tailed Student’s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011A4A">
        <w:rPr>
          <w:rFonts w:ascii="Times New Roman" w:hAnsi="Times New Roman" w:cs="Times New Roman"/>
          <w:sz w:val="24"/>
          <w:szCs w:val="24"/>
        </w:rPr>
        <w:t>-test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sz w:val="24"/>
          <w:szCs w:val="24"/>
        </w:rPr>
        <w:t>(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 w:rsidR="00011A4A">
        <w:rPr>
          <w:rFonts w:ascii="Times New Roman" w:hAnsi="Times New Roman" w:cs="Times New Roman"/>
          <w:sz w:val="24"/>
          <w:szCs w:val="24"/>
        </w:rPr>
        <w:t>)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011A4A">
        <w:rPr>
          <w:rFonts w:ascii="Times New Roman" w:hAnsi="Times New Roman" w:cs="Times New Roman"/>
          <w:sz w:val="24"/>
          <w:szCs w:val="24"/>
        </w:rPr>
        <w:t>**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011A4A">
        <w:rPr>
          <w:rFonts w:ascii="Times New Roman" w:hAnsi="Times New Roman" w:cs="Times New Roman"/>
          <w:sz w:val="24"/>
          <w:szCs w:val="24"/>
        </w:rPr>
        <w:t xml:space="preserve"> &lt;0.01</w:t>
      </w:r>
      <w:r w:rsidR="00011A4A">
        <w:rPr>
          <w:rFonts w:ascii="Times New Roman" w:hAnsi="Times New Roman" w:cs="Times New Roman" w:hint="eastAsia"/>
          <w:sz w:val="24"/>
          <w:szCs w:val="24"/>
        </w:rPr>
        <w:t>.</w:t>
      </w:r>
    </w:p>
    <w:p w14:paraId="4DBA2574" w14:textId="675D0E3F" w:rsidR="005B7509" w:rsidRDefault="006E081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7F86658" wp14:editId="07041A64">
            <wp:extent cx="5274310" cy="6867525"/>
            <wp:effectExtent l="0" t="0" r="2540" b="9525"/>
            <wp:docPr id="28430220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302205" name="图片 28430220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31979" w14:textId="3A35D095" w:rsidR="005B7509" w:rsidRDefault="00207114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Extended Data Fig. 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|</w:t>
      </w:r>
      <w:r w:rsidR="00011A4A">
        <w:rPr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Expression pattern and</w:t>
      </w:r>
      <w:r w:rsidR="00011A4A">
        <w:rPr>
          <w:rFonts w:hint="eastAsia"/>
          <w:b/>
          <w:bCs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>intera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ction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 xml:space="preserve"> with </w:t>
      </w:r>
      <w:r w:rsidR="00011A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GmFT5b</w:t>
      </w:r>
      <w:r w:rsidR="00011A4A">
        <w:rPr>
          <w:rFonts w:hint="eastAsia"/>
          <w:b/>
          <w:bCs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of</w:t>
      </w:r>
      <w:r w:rsidR="00011A4A">
        <w:rPr>
          <w:rFonts w:hint="eastAsia"/>
          <w:b/>
          <w:bCs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GmFDL23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and </w:t>
      </w:r>
      <w:r w:rsidR="00011A4A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GmFDL20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a </w:t>
      </w:r>
      <w:r w:rsidR="00011A4A">
        <w:rPr>
          <w:rFonts w:ascii="Times New Roman" w:hAnsi="Times New Roman" w:cs="Times New Roman" w:hint="eastAsia"/>
          <w:sz w:val="24"/>
          <w:szCs w:val="24"/>
        </w:rPr>
        <w:t>and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b</w:t>
      </w:r>
      <w:r w:rsidR="00011A4A">
        <w:rPr>
          <w:rFonts w:ascii="Times New Roman" w:hAnsi="Times New Roman" w:cs="Times New Roman" w:hint="eastAsia"/>
          <w:sz w:val="24"/>
          <w:szCs w:val="24"/>
        </w:rPr>
        <w:t>,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T</w:t>
      </w:r>
      <w:r w:rsidR="00011A4A">
        <w:rPr>
          <w:rFonts w:ascii="Times New Roman" w:hAnsi="Times New Roman" w:cs="Times New Roman"/>
          <w:sz w:val="24"/>
          <w:szCs w:val="24"/>
        </w:rPr>
        <w:t xml:space="preserve">he FPKM value of RNA-seq data provided from </w:t>
      </w:r>
      <w:proofErr w:type="spellStart"/>
      <w:r w:rsidR="00011A4A">
        <w:rPr>
          <w:rFonts w:ascii="Times New Roman" w:hAnsi="Times New Roman" w:cs="Times New Roman"/>
          <w:sz w:val="24"/>
          <w:szCs w:val="24"/>
        </w:rPr>
        <w:t>phytozome</w:t>
      </w:r>
      <w:proofErr w:type="spellEnd"/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and r</w:t>
      </w:r>
      <w:r w:rsidR="00011A4A">
        <w:rPr>
          <w:rFonts w:ascii="Times New Roman" w:hAnsi="Times New Roman" w:cs="Times New Roman"/>
          <w:sz w:val="24"/>
          <w:szCs w:val="24"/>
        </w:rPr>
        <w:t xml:space="preserve">elative expression levels by </w:t>
      </w:r>
      <w:r w:rsidR="008A41DD">
        <w:rPr>
          <w:rFonts w:ascii="Times New Roman" w:hAnsi="Times New Roman" w:cs="Times New Roman"/>
          <w:sz w:val="24"/>
          <w:szCs w:val="24"/>
        </w:rPr>
        <w:t xml:space="preserve">RT-qPCR </w:t>
      </w:r>
      <w:r w:rsidR="00011A4A">
        <w:rPr>
          <w:rFonts w:ascii="Times New Roman" w:hAnsi="Times New Roman" w:cs="Times New Roman"/>
          <w:sz w:val="24"/>
          <w:szCs w:val="24"/>
        </w:rPr>
        <w:t>of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 xml:space="preserve"> Gm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>FDL23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011A4A">
        <w:rPr>
          <w:rFonts w:ascii="Times New Roman" w:hAnsi="Times New Roman" w:cs="Times New Roman" w:hint="eastAsia"/>
          <w:sz w:val="24"/>
          <w:szCs w:val="24"/>
        </w:rPr>
        <w:t>)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and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Gm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>FDL20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(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011A4A">
        <w:rPr>
          <w:rFonts w:ascii="Times New Roman" w:hAnsi="Times New Roman" w:cs="Times New Roman"/>
          <w:sz w:val="24"/>
          <w:szCs w:val="24"/>
        </w:rPr>
        <w:t>in leaves, stems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="00011A4A">
        <w:rPr>
          <w:rFonts w:ascii="Times New Roman" w:hAnsi="Times New Roman" w:cs="Times New Roman"/>
          <w:sz w:val="24"/>
          <w:szCs w:val="24"/>
        </w:rPr>
        <w:t xml:space="preserve"> roots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 w:rsidR="00011A4A">
        <w:rPr>
          <w:rFonts w:ascii="Times New Roman" w:hAnsi="Times New Roman" w:cs="Times New Roman" w:hint="eastAsia"/>
          <w:sz w:val="24"/>
          <w:szCs w:val="24"/>
        </w:rPr>
        <w:t>,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S</w:t>
      </w:r>
      <w:r w:rsidR="00011A4A">
        <w:rPr>
          <w:rFonts w:ascii="Times New Roman" w:hAnsi="Times New Roman" w:cs="Times New Roman"/>
          <w:sz w:val="24"/>
          <w:szCs w:val="24"/>
        </w:rPr>
        <w:t>ubcellular localization of GmFDL23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011A4A">
        <w:rPr>
          <w:rFonts w:ascii="Times New Roman" w:hAnsi="Times New Roman" w:cs="Times New Roman" w:hint="eastAsia"/>
          <w:sz w:val="24"/>
          <w:szCs w:val="24"/>
        </w:rPr>
        <w:t>) and GmFDL20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(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011A4A">
        <w:rPr>
          <w:rFonts w:ascii="Times New Roman" w:hAnsi="Times New Roman" w:cs="Times New Roman"/>
          <w:sz w:val="24"/>
          <w:szCs w:val="24"/>
        </w:rPr>
        <w:t xml:space="preserve">proteins in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N. benthamiana</w:t>
      </w:r>
      <w:r w:rsidR="00011A4A">
        <w:rPr>
          <w:rFonts w:ascii="Times New Roman" w:hAnsi="Times New Roman" w:cs="Times New Roman"/>
          <w:sz w:val="24"/>
          <w:szCs w:val="24"/>
        </w:rPr>
        <w:t xml:space="preserve"> leaves. 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f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 w:rsidR="00011A4A">
        <w:rPr>
          <w:rFonts w:ascii="Times New Roman" w:hAnsi="Times New Roman" w:cs="Times New Roman"/>
          <w:sz w:val="24"/>
          <w:szCs w:val="24"/>
        </w:rPr>
        <w:t>BiFC</w:t>
      </w:r>
      <w:proofErr w:type="spellEnd"/>
      <w:r w:rsidR="00011A4A">
        <w:rPr>
          <w:rFonts w:ascii="Times New Roman" w:hAnsi="Times New Roman" w:cs="Times New Roman"/>
          <w:sz w:val="24"/>
          <w:szCs w:val="24"/>
        </w:rPr>
        <w:t xml:space="preserve"> assay for the interaction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between</w:t>
      </w:r>
      <w:r w:rsidR="00011A4A">
        <w:rPr>
          <w:rFonts w:ascii="Times New Roman" w:hAnsi="Times New Roman" w:cs="Times New Roman"/>
          <w:sz w:val="24"/>
          <w:szCs w:val="24"/>
        </w:rPr>
        <w:t xml:space="preserve"> GmFT5b-cYFP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="00011A4A">
        <w:rPr>
          <w:rFonts w:ascii="Times New Roman" w:hAnsi="Times New Roman" w:cs="Times New Roman"/>
          <w:sz w:val="24"/>
          <w:szCs w:val="24"/>
        </w:rPr>
        <w:t xml:space="preserve"> GmFDL</w:t>
      </w:r>
      <w:r w:rsidR="00011A4A">
        <w:rPr>
          <w:rFonts w:ascii="Times New Roman" w:hAnsi="Times New Roman" w:cs="Times New Roman" w:hint="eastAsia"/>
          <w:sz w:val="24"/>
          <w:szCs w:val="24"/>
        </w:rPr>
        <w:t>23</w:t>
      </w:r>
      <w:r w:rsidR="00011A4A">
        <w:rPr>
          <w:rFonts w:ascii="Times New Roman" w:hAnsi="Times New Roman" w:cs="Times New Roman"/>
          <w:sz w:val="24"/>
          <w:szCs w:val="24"/>
        </w:rPr>
        <w:t>-nYFP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 w:rsidR="00011A4A">
        <w:rPr>
          <w:rFonts w:ascii="Times New Roman" w:hAnsi="Times New Roman" w:cs="Times New Roman" w:hint="eastAsia"/>
          <w:sz w:val="24"/>
          <w:szCs w:val="24"/>
        </w:rPr>
        <w:t>)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or </w:t>
      </w:r>
      <w:r w:rsidR="00011A4A">
        <w:rPr>
          <w:rFonts w:ascii="Times New Roman" w:hAnsi="Times New Roman" w:cs="Times New Roman"/>
          <w:sz w:val="24"/>
          <w:szCs w:val="24"/>
        </w:rPr>
        <w:t>GmFDL2</w:t>
      </w:r>
      <w:r w:rsidR="00011A4A">
        <w:rPr>
          <w:rFonts w:ascii="Times New Roman" w:hAnsi="Times New Roman" w:cs="Times New Roman" w:hint="eastAsia"/>
          <w:sz w:val="24"/>
          <w:szCs w:val="24"/>
        </w:rPr>
        <w:t>0</w:t>
      </w:r>
      <w:r w:rsidR="00011A4A">
        <w:rPr>
          <w:rFonts w:ascii="Times New Roman" w:hAnsi="Times New Roman" w:cs="Times New Roman"/>
          <w:sz w:val="24"/>
          <w:szCs w:val="24"/>
        </w:rPr>
        <w:t xml:space="preserve">-nYFP </w:t>
      </w:r>
      <w:r w:rsidR="00011A4A">
        <w:rPr>
          <w:rFonts w:ascii="Times New Roman" w:hAnsi="Times New Roman" w:cs="Times New Roman" w:hint="eastAsia"/>
          <w:sz w:val="24"/>
          <w:szCs w:val="24"/>
        </w:rPr>
        <w:t>(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011A4A">
        <w:rPr>
          <w:rFonts w:ascii="Times New Roman" w:hAnsi="Times New Roman" w:cs="Times New Roman"/>
          <w:sz w:val="24"/>
          <w:szCs w:val="24"/>
        </w:rPr>
        <w:t xml:space="preserve">in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N. benthamiana</w:t>
      </w:r>
      <w:r w:rsidR="00011A4A">
        <w:rPr>
          <w:rFonts w:ascii="Times New Roman" w:hAnsi="Times New Roman" w:cs="Times New Roman"/>
          <w:sz w:val="24"/>
          <w:szCs w:val="24"/>
        </w:rPr>
        <w:t xml:space="preserve"> leaves. 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g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h</w:t>
      </w:r>
      <w:r w:rsidR="00011A4A">
        <w:rPr>
          <w:rFonts w:ascii="Times New Roman" w:hAnsi="Times New Roman" w:cs="Times New Roman" w:hint="eastAsia"/>
          <w:sz w:val="24"/>
          <w:szCs w:val="24"/>
        </w:rPr>
        <w:t>,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sz w:val="24"/>
          <w:szCs w:val="24"/>
        </w:rPr>
        <w:t>Y2H assay for the interaction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between</w:t>
      </w:r>
      <w:r w:rsidR="00011A4A">
        <w:rPr>
          <w:rFonts w:ascii="Times New Roman" w:hAnsi="Times New Roman" w:cs="Times New Roman"/>
          <w:sz w:val="24"/>
          <w:szCs w:val="24"/>
        </w:rPr>
        <w:t xml:space="preserve"> GmFT5b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="00011A4A">
        <w:rPr>
          <w:rFonts w:ascii="Times New Roman" w:hAnsi="Times New Roman" w:cs="Times New Roman"/>
          <w:sz w:val="24"/>
          <w:szCs w:val="24"/>
        </w:rPr>
        <w:t xml:space="preserve"> GmFDL</w:t>
      </w:r>
      <w:r w:rsidR="00011A4A">
        <w:rPr>
          <w:rFonts w:ascii="Times New Roman" w:hAnsi="Times New Roman" w:cs="Times New Roman" w:hint="eastAsia"/>
          <w:sz w:val="24"/>
          <w:szCs w:val="24"/>
        </w:rPr>
        <w:t>23 (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g</w:t>
      </w:r>
      <w:r w:rsidR="00011A4A">
        <w:rPr>
          <w:rFonts w:ascii="Times New Roman" w:hAnsi="Times New Roman" w:cs="Times New Roman" w:hint="eastAsia"/>
          <w:sz w:val="24"/>
          <w:szCs w:val="24"/>
        </w:rPr>
        <w:t>)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or </w:t>
      </w:r>
      <w:r w:rsidR="00011A4A">
        <w:rPr>
          <w:rFonts w:ascii="Times New Roman" w:hAnsi="Times New Roman" w:cs="Times New Roman"/>
          <w:sz w:val="24"/>
          <w:szCs w:val="24"/>
        </w:rPr>
        <w:t>GmFDL2</w:t>
      </w:r>
      <w:r w:rsidR="00011A4A">
        <w:rPr>
          <w:rFonts w:ascii="Times New Roman" w:hAnsi="Times New Roman" w:cs="Times New Roman" w:hint="eastAsia"/>
          <w:sz w:val="24"/>
          <w:szCs w:val="24"/>
        </w:rPr>
        <w:t>0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(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h</w:t>
      </w:r>
      <w:r w:rsidR="00011A4A">
        <w:rPr>
          <w:rFonts w:ascii="Times New Roman" w:hAnsi="Times New Roman" w:cs="Times New Roman" w:hint="eastAsia"/>
          <w:sz w:val="24"/>
          <w:szCs w:val="24"/>
        </w:rPr>
        <w:t>). T</w:t>
      </w:r>
      <w:r w:rsidR="00011A4A">
        <w:rPr>
          <w:rFonts w:ascii="Times New Roman" w:hAnsi="Times New Roman" w:cs="Times New Roman"/>
          <w:sz w:val="24"/>
          <w:szCs w:val="24"/>
        </w:rPr>
        <w:t>he yeast was initially grown on SD-Leu/-</w:t>
      </w:r>
      <w:proofErr w:type="spellStart"/>
      <w:r w:rsidR="00011A4A">
        <w:rPr>
          <w:rFonts w:ascii="Times New Roman" w:hAnsi="Times New Roman" w:cs="Times New Roman"/>
          <w:sz w:val="24"/>
          <w:szCs w:val="24"/>
        </w:rPr>
        <w:t>Trp</w:t>
      </w:r>
      <w:proofErr w:type="spellEnd"/>
      <w:r w:rsidR="00011A4A">
        <w:rPr>
          <w:rFonts w:ascii="Times New Roman" w:hAnsi="Times New Roman" w:cs="Times New Roman"/>
          <w:sz w:val="24"/>
          <w:szCs w:val="24"/>
        </w:rPr>
        <w:t xml:space="preserve"> medium and then transferred to SD-Leu/-</w:t>
      </w:r>
      <w:proofErr w:type="spellStart"/>
      <w:r w:rsidR="00011A4A">
        <w:rPr>
          <w:rFonts w:ascii="Times New Roman" w:hAnsi="Times New Roman" w:cs="Times New Roman"/>
          <w:sz w:val="24"/>
          <w:szCs w:val="24"/>
        </w:rPr>
        <w:t>Trp</w:t>
      </w:r>
      <w:proofErr w:type="spellEnd"/>
      <w:r w:rsidR="00011A4A">
        <w:rPr>
          <w:rFonts w:ascii="Times New Roman" w:hAnsi="Times New Roman" w:cs="Times New Roman"/>
          <w:sz w:val="24"/>
          <w:szCs w:val="24"/>
        </w:rPr>
        <w:t>/-His/-Ade medium.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B33959">
        <w:rPr>
          <w:rFonts w:ascii="Times New Roman" w:hAnsi="Times New Roman" w:cs="Times New Roman" w:hint="eastAsia"/>
          <w:sz w:val="24"/>
          <w:szCs w:val="24"/>
        </w:rPr>
        <w:t>i</w:t>
      </w:r>
      <w:proofErr w:type="spellEnd"/>
      <w:r w:rsidR="00B33959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B33959" w:rsidRPr="00B33959">
        <w:rPr>
          <w:rFonts w:ascii="Times New Roman" w:hAnsi="Times New Roman" w:cs="Times New Roman"/>
          <w:sz w:val="24"/>
          <w:szCs w:val="24"/>
        </w:rPr>
        <w:lastRenderedPageBreak/>
        <w:t>Co-IP assay for GmFDL2</w:t>
      </w:r>
      <w:r w:rsidR="00B33959">
        <w:rPr>
          <w:rFonts w:ascii="Times New Roman" w:hAnsi="Times New Roman" w:cs="Times New Roman" w:hint="eastAsia"/>
          <w:sz w:val="24"/>
          <w:szCs w:val="24"/>
        </w:rPr>
        <w:t>0</w:t>
      </w:r>
      <w:r w:rsidR="00B33959" w:rsidRPr="00B33959">
        <w:rPr>
          <w:rFonts w:ascii="Times New Roman" w:hAnsi="Times New Roman" w:cs="Times New Roman"/>
          <w:sz w:val="24"/>
          <w:szCs w:val="24"/>
        </w:rPr>
        <w:t xml:space="preserve">-Myc and GmFT5b-GFP in </w:t>
      </w:r>
      <w:r w:rsidR="00B33959" w:rsidRPr="00AD1020">
        <w:rPr>
          <w:rFonts w:ascii="Times New Roman" w:hAnsi="Times New Roman" w:cs="Times New Roman"/>
          <w:i/>
          <w:iCs/>
          <w:sz w:val="24"/>
          <w:szCs w:val="24"/>
        </w:rPr>
        <w:t>N. benthamiana</w:t>
      </w:r>
      <w:r w:rsidR="00B33959" w:rsidRPr="00B33959">
        <w:rPr>
          <w:rFonts w:ascii="Times New Roman" w:hAnsi="Times New Roman" w:cs="Times New Roman"/>
          <w:sz w:val="24"/>
          <w:szCs w:val="24"/>
        </w:rPr>
        <w:t xml:space="preserve"> leaves. Proteins were immunoprecipitated (IP) with anti-</w:t>
      </w:r>
      <w:proofErr w:type="spellStart"/>
      <w:r w:rsidR="00B33959" w:rsidRPr="00B33959">
        <w:rPr>
          <w:rFonts w:ascii="Times New Roman" w:hAnsi="Times New Roman" w:cs="Times New Roman"/>
          <w:sz w:val="24"/>
          <w:szCs w:val="24"/>
        </w:rPr>
        <w:t>Myc</w:t>
      </w:r>
      <w:proofErr w:type="spellEnd"/>
      <w:r w:rsidR="00B33959" w:rsidRPr="00B33959">
        <w:rPr>
          <w:rFonts w:ascii="Times New Roman" w:hAnsi="Times New Roman" w:cs="Times New Roman"/>
          <w:sz w:val="24"/>
          <w:szCs w:val="24"/>
        </w:rPr>
        <w:t xml:space="preserve"> beads and probed by anti-</w:t>
      </w:r>
      <w:proofErr w:type="spellStart"/>
      <w:r w:rsidR="00B33959" w:rsidRPr="00B33959">
        <w:rPr>
          <w:rFonts w:ascii="Times New Roman" w:hAnsi="Times New Roman" w:cs="Times New Roman"/>
          <w:sz w:val="24"/>
          <w:szCs w:val="24"/>
        </w:rPr>
        <w:t>Myc</w:t>
      </w:r>
      <w:proofErr w:type="spellEnd"/>
      <w:r w:rsidR="00B33959" w:rsidRPr="00B33959">
        <w:rPr>
          <w:rFonts w:ascii="Times New Roman" w:hAnsi="Times New Roman" w:cs="Times New Roman"/>
          <w:sz w:val="24"/>
          <w:szCs w:val="24"/>
        </w:rPr>
        <w:t xml:space="preserve"> or anti-GFP antibody. 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j,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GmFDL23</w:t>
      </w:r>
      <w:proofErr w:type="gramStart"/>
      <w:r w:rsidR="00011A4A">
        <w:rPr>
          <w:rFonts w:ascii="Times New Roman" w:hAnsi="Times New Roman" w:cs="Times New Roman" w:hint="eastAsia"/>
          <w:i/>
          <w:iCs/>
          <w:sz w:val="24"/>
          <w:szCs w:val="24"/>
          <w:vertAlign w:val="subscript"/>
        </w:rPr>
        <w:t>pro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:GUS</w:t>
      </w:r>
      <w:proofErr w:type="gramEnd"/>
      <w:r w:rsidR="00011A4A">
        <w:rPr>
          <w:rFonts w:ascii="Times New Roman" w:hAnsi="Times New Roman" w:cs="Times New Roman"/>
          <w:sz w:val="24"/>
          <w:szCs w:val="24"/>
        </w:rPr>
        <w:t xml:space="preserve"> activity in </w:t>
      </w:r>
      <w:r w:rsidR="00011A4A">
        <w:rPr>
          <w:rFonts w:ascii="Times New Roman" w:hAnsi="Times New Roman" w:cs="Times New Roman" w:hint="eastAsia"/>
          <w:sz w:val="24"/>
          <w:szCs w:val="24"/>
        </w:rPr>
        <w:t>nodules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(left) and its </w:t>
      </w:r>
      <w:r w:rsidR="00AA4DD6" w:rsidRPr="00AA4DD6">
        <w:rPr>
          <w:rFonts w:ascii="Times New Roman" w:hAnsi="Times New Roman" w:cs="Times New Roman"/>
          <w:sz w:val="24"/>
          <w:szCs w:val="24"/>
        </w:rPr>
        <w:t>longitudinal</w:t>
      </w:r>
      <w:r w:rsidR="00011A4A">
        <w:rPr>
          <w:rFonts w:ascii="Times New Roman" w:hAnsi="Times New Roman" w:cs="Times New Roman"/>
          <w:sz w:val="24"/>
          <w:szCs w:val="24"/>
        </w:rPr>
        <w:t xml:space="preserve">-section 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image (right) </w:t>
      </w:r>
      <w:r w:rsidR="00011A4A">
        <w:rPr>
          <w:rFonts w:ascii="Times New Roman" w:hAnsi="Times New Roman" w:cs="Times New Roman"/>
          <w:sz w:val="24"/>
          <w:szCs w:val="24"/>
        </w:rPr>
        <w:t xml:space="preserve">at </w:t>
      </w:r>
      <w:r w:rsidR="00011A4A">
        <w:rPr>
          <w:rFonts w:ascii="Times New Roman" w:hAnsi="Times New Roman" w:cs="Times New Roman" w:hint="eastAsia"/>
          <w:sz w:val="24"/>
          <w:szCs w:val="24"/>
        </w:rPr>
        <w:t>21</w:t>
      </w:r>
      <w:r w:rsidR="00011A4A">
        <w:rPr>
          <w:rFonts w:ascii="Times New Roman" w:hAnsi="Times New Roman" w:cs="Times New Roman"/>
          <w:sz w:val="24"/>
          <w:szCs w:val="24"/>
        </w:rPr>
        <w:t xml:space="preserve"> DAI. Red asterisk indicate</w:t>
      </w:r>
      <w:r w:rsidR="00011A4A">
        <w:rPr>
          <w:rFonts w:ascii="Times New Roman" w:hAnsi="Times New Roman" w:cs="Times New Roman" w:hint="eastAsia"/>
          <w:sz w:val="24"/>
          <w:szCs w:val="24"/>
        </w:rPr>
        <w:t>s</w:t>
      </w:r>
      <w:r w:rsidR="00011A4A">
        <w:rPr>
          <w:rFonts w:ascii="Times New Roman" w:hAnsi="Times New Roman" w:cs="Times New Roman"/>
          <w:sz w:val="24"/>
          <w:szCs w:val="24"/>
        </w:rPr>
        <w:t xml:space="preserve"> the nodule vascular tissue.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k, </w:t>
      </w:r>
      <w:r w:rsidR="00011A4A">
        <w:rPr>
          <w:rFonts w:ascii="Times New Roman" w:hAnsi="Times New Roman" w:cs="Times New Roman"/>
          <w:sz w:val="24"/>
          <w:szCs w:val="24"/>
        </w:rPr>
        <w:t xml:space="preserve">Time-course expression level of </w:t>
      </w:r>
      <w:bookmarkStart w:id="3" w:name="_Hlk166096260"/>
      <w:r w:rsidR="00011A4A">
        <w:rPr>
          <w:rFonts w:ascii="Times New Roman" w:hAnsi="Times New Roman" w:cs="Times New Roman"/>
          <w:i/>
          <w:iCs/>
          <w:sz w:val="24"/>
          <w:szCs w:val="24"/>
        </w:rPr>
        <w:t>GmFDL2</w:t>
      </w:r>
      <w:bookmarkEnd w:id="3"/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>0</w:t>
      </w:r>
      <w:r w:rsidR="00011A4A">
        <w:rPr>
          <w:rFonts w:ascii="Times New Roman" w:hAnsi="Times New Roman" w:cs="Times New Roman"/>
          <w:sz w:val="24"/>
          <w:szCs w:val="24"/>
        </w:rPr>
        <w:t xml:space="preserve"> in roots after HH103 inoculation. HAI, hours after inoculation; DAI, days after inoculation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; </w:t>
      </w:r>
      <w:r w:rsidR="00011A4A">
        <w:rPr>
          <w:rFonts w:ascii="Times New Roman" w:hAnsi="Times New Roman" w:cs="Times New Roman"/>
          <w:sz w:val="24"/>
          <w:szCs w:val="24"/>
        </w:rPr>
        <w:t>EV, empty vector. Scale bar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=</w:t>
      </w:r>
      <w:r w:rsidR="00011A4A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="00011A4A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011A4A">
        <w:rPr>
          <w:rFonts w:ascii="Times New Roman" w:hAnsi="Times New Roman" w:cs="Times New Roman"/>
          <w:sz w:val="24"/>
          <w:szCs w:val="24"/>
        </w:rPr>
        <w:t xml:space="preserve"> (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011A4A">
        <w:rPr>
          <w:rFonts w:ascii="Times New Roman" w:hAnsi="Times New Roman" w:cs="Times New Roman" w:hint="eastAsia"/>
          <w:sz w:val="24"/>
          <w:szCs w:val="24"/>
        </w:rPr>
        <w:t>,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d</w:t>
      </w:r>
      <w:r w:rsidR="00011A4A">
        <w:rPr>
          <w:rFonts w:ascii="Times New Roman" w:hAnsi="Times New Roman" w:cs="Times New Roman"/>
          <w:sz w:val="24"/>
          <w:szCs w:val="24"/>
        </w:rPr>
        <w:t>)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011A4A">
        <w:rPr>
          <w:rFonts w:ascii="Times New Roman" w:hAnsi="Times New Roman" w:cs="Times New Roman"/>
          <w:sz w:val="24"/>
          <w:szCs w:val="24"/>
        </w:rPr>
        <w:t xml:space="preserve">50 </w:t>
      </w:r>
      <w:proofErr w:type="spellStart"/>
      <w:r w:rsidR="00011A4A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011A4A">
        <w:rPr>
          <w:rFonts w:ascii="Times New Roman" w:hAnsi="Times New Roman" w:cs="Times New Roman"/>
          <w:sz w:val="24"/>
          <w:szCs w:val="24"/>
        </w:rPr>
        <w:t xml:space="preserve"> (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 w:rsidR="00011A4A">
        <w:rPr>
          <w:rFonts w:ascii="Times New Roman" w:hAnsi="Times New Roman" w:cs="Times New Roman" w:hint="eastAsia"/>
          <w:sz w:val="24"/>
          <w:szCs w:val="24"/>
        </w:rPr>
        <w:t>,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f</w:t>
      </w:r>
      <w:r w:rsidR="00011A4A">
        <w:rPr>
          <w:rFonts w:ascii="Times New Roman" w:hAnsi="Times New Roman" w:cs="Times New Roman"/>
          <w:sz w:val="24"/>
          <w:szCs w:val="24"/>
        </w:rPr>
        <w:t>)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or </w:t>
      </w:r>
      <w:r w:rsidR="00011A4A">
        <w:rPr>
          <w:rFonts w:ascii="Times New Roman" w:hAnsi="Times New Roman" w:cs="Times New Roman"/>
          <w:sz w:val="24"/>
          <w:szCs w:val="24"/>
        </w:rPr>
        <w:t xml:space="preserve">200 </w:t>
      </w:r>
      <w:proofErr w:type="spellStart"/>
      <w:r w:rsidR="00011A4A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011A4A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j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).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GmUKN1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is used as the reference gene (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011A4A">
        <w:rPr>
          <w:rFonts w:ascii="Times New Roman" w:hAnsi="Times New Roman" w:cs="Times New Roman" w:hint="eastAsia"/>
          <w:sz w:val="24"/>
          <w:szCs w:val="24"/>
        </w:rPr>
        <w:t>,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b</w:t>
      </w:r>
      <w:r w:rsidR="00011A4A">
        <w:rPr>
          <w:rFonts w:ascii="Times New Roman" w:hAnsi="Times New Roman" w:cs="Times New Roman" w:hint="eastAsia"/>
          <w:sz w:val="24"/>
          <w:szCs w:val="24"/>
        </w:rPr>
        <w:t>,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k</w:t>
      </w:r>
      <w:r w:rsidR="00011A4A">
        <w:rPr>
          <w:rFonts w:ascii="Times New Roman" w:hAnsi="Times New Roman" w:cs="Times New Roman" w:hint="eastAsia"/>
          <w:sz w:val="24"/>
          <w:szCs w:val="24"/>
        </w:rPr>
        <w:t>).</w:t>
      </w:r>
      <w:r w:rsidR="00011A4A">
        <w:rPr>
          <w:rFonts w:ascii="Times New Roman" w:hAnsi="Times New Roman" w:cs="Times New Roman"/>
          <w:sz w:val="24"/>
          <w:szCs w:val="24"/>
        </w:rPr>
        <w:t xml:space="preserve"> Data are normalized to the expression level in </w:t>
      </w:r>
      <w:r w:rsidR="00011A4A">
        <w:rPr>
          <w:rFonts w:ascii="Times New Roman" w:hAnsi="Times New Roman" w:cs="Times New Roman" w:hint="eastAsia"/>
          <w:sz w:val="24"/>
          <w:szCs w:val="24"/>
        </w:rPr>
        <w:t>leaf (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011A4A">
        <w:rPr>
          <w:rFonts w:ascii="Times New Roman" w:hAnsi="Times New Roman" w:cs="Times New Roman" w:hint="eastAsia"/>
          <w:sz w:val="24"/>
          <w:szCs w:val="24"/>
        </w:rPr>
        <w:t>,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b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) or </w:t>
      </w:r>
      <w:r w:rsidR="00011A4A">
        <w:rPr>
          <w:rFonts w:ascii="Times New Roman" w:hAnsi="Times New Roman" w:cs="Times New Roman"/>
          <w:sz w:val="24"/>
          <w:szCs w:val="24"/>
        </w:rPr>
        <w:t>uninfected roots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k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) of </w:t>
      </w:r>
      <w:r w:rsidR="008A41DD">
        <w:rPr>
          <w:rFonts w:ascii="Times New Roman" w:hAnsi="Times New Roman" w:cs="Times New Roman" w:hint="eastAsia"/>
          <w:sz w:val="24"/>
          <w:szCs w:val="24"/>
        </w:rPr>
        <w:t xml:space="preserve">RT-qPCR </w:t>
      </w:r>
      <w:r w:rsidR="00011A4A">
        <w:rPr>
          <w:rFonts w:ascii="Times New Roman" w:hAnsi="Times New Roman" w:cs="Times New Roman"/>
          <w:sz w:val="24"/>
          <w:szCs w:val="24"/>
        </w:rPr>
        <w:t>analysis</w:t>
      </w:r>
      <w:r w:rsidR="00011A4A">
        <w:rPr>
          <w:rFonts w:ascii="Times New Roman" w:hAnsi="Times New Roman" w:cs="Times New Roman" w:hint="eastAsia"/>
          <w:sz w:val="24"/>
          <w:szCs w:val="24"/>
        </w:rPr>
        <w:t>. D</w:t>
      </w:r>
      <w:r w:rsidR="00011A4A">
        <w:rPr>
          <w:rFonts w:ascii="Times New Roman" w:hAnsi="Times New Roman" w:cs="Times New Roman"/>
          <w:sz w:val="24"/>
          <w:szCs w:val="24"/>
        </w:rPr>
        <w:t xml:space="preserve">ata are mean ± </w:t>
      </w:r>
      <w:proofErr w:type="spellStart"/>
      <w:r w:rsidR="00011A4A">
        <w:rPr>
          <w:rFonts w:ascii="Times New Roman" w:hAnsi="Times New Roman" w:cs="Times New Roman"/>
          <w:sz w:val="24"/>
          <w:szCs w:val="24"/>
        </w:rPr>
        <w:t>s.d.</w:t>
      </w:r>
      <w:proofErr w:type="spellEnd"/>
      <w:r w:rsidR="00011A4A">
        <w:rPr>
          <w:rFonts w:ascii="Times New Roman" w:hAnsi="Times New Roman" w:cs="Times New Roman"/>
          <w:sz w:val="24"/>
          <w:szCs w:val="24"/>
        </w:rPr>
        <w:t xml:space="preserve"> with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011A4A">
        <w:rPr>
          <w:rFonts w:ascii="Times New Roman" w:hAnsi="Times New Roman" w:cs="Times New Roman"/>
          <w:sz w:val="24"/>
          <w:szCs w:val="24"/>
        </w:rPr>
        <w:t xml:space="preserve"> = </w:t>
      </w:r>
      <w:r w:rsidR="00011A4A">
        <w:rPr>
          <w:rFonts w:ascii="Times New Roman" w:hAnsi="Times New Roman" w:cs="Times New Roman" w:hint="eastAsia"/>
          <w:sz w:val="24"/>
          <w:szCs w:val="24"/>
        </w:rPr>
        <w:t>3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(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011A4A">
        <w:rPr>
          <w:rFonts w:ascii="Times New Roman" w:hAnsi="Times New Roman" w:cs="Times New Roman" w:hint="eastAsia"/>
          <w:sz w:val="24"/>
          <w:szCs w:val="24"/>
        </w:rPr>
        <w:t>,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b</w:t>
      </w:r>
      <w:r w:rsidR="00011A4A">
        <w:rPr>
          <w:rFonts w:ascii="Times New Roman" w:hAnsi="Times New Roman" w:cs="Times New Roman" w:hint="eastAsia"/>
          <w:sz w:val="24"/>
          <w:szCs w:val="24"/>
        </w:rPr>
        <w:t>,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k</w:t>
      </w:r>
      <w:r w:rsidR="00011A4A">
        <w:rPr>
          <w:rFonts w:ascii="Times New Roman" w:hAnsi="Times New Roman" w:cs="Times New Roman" w:hint="eastAsia"/>
          <w:sz w:val="24"/>
          <w:szCs w:val="24"/>
        </w:rPr>
        <w:t>)</w:t>
      </w:r>
      <w:r w:rsidR="00011A4A">
        <w:rPr>
          <w:rFonts w:ascii="Times New Roman" w:hAnsi="Times New Roman" w:cs="Times New Roman"/>
          <w:sz w:val="24"/>
          <w:szCs w:val="24"/>
        </w:rPr>
        <w:t xml:space="preserve"> biological replicates</w:t>
      </w:r>
      <w:r w:rsidR="00011A4A">
        <w:rPr>
          <w:rFonts w:ascii="Times New Roman" w:hAnsi="Times New Roman" w:cs="Times New Roman" w:hint="eastAsia"/>
          <w:sz w:val="24"/>
          <w:szCs w:val="24"/>
        </w:rPr>
        <w:t>;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t</w:t>
      </w:r>
      <w:r w:rsidR="00011A4A">
        <w:rPr>
          <w:rFonts w:ascii="Times New Roman" w:hAnsi="Times New Roman" w:cs="Times New Roman"/>
          <w:sz w:val="24"/>
          <w:szCs w:val="24"/>
        </w:rPr>
        <w:t xml:space="preserve">wo-tailed Student’s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011A4A">
        <w:rPr>
          <w:rFonts w:ascii="Times New Roman" w:hAnsi="Times New Roman" w:cs="Times New Roman"/>
          <w:sz w:val="24"/>
          <w:szCs w:val="24"/>
        </w:rPr>
        <w:t>-test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011A4A">
        <w:rPr>
          <w:rFonts w:ascii="Times New Roman" w:hAnsi="Times New Roman" w:cs="Times New Roman" w:hint="eastAsia"/>
          <w:sz w:val="24"/>
          <w:szCs w:val="24"/>
        </w:rPr>
        <w:t>,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b</w:t>
      </w:r>
      <w:r w:rsidR="00011A4A">
        <w:rPr>
          <w:rFonts w:ascii="Times New Roman" w:hAnsi="Times New Roman" w:cs="Times New Roman" w:hint="eastAsia"/>
          <w:sz w:val="24"/>
          <w:szCs w:val="24"/>
        </w:rPr>
        <w:t>,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k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), </w:t>
      </w:r>
      <w:r w:rsidR="00011A4A">
        <w:rPr>
          <w:rFonts w:ascii="Times New Roman" w:hAnsi="Times New Roman" w:cs="Times New Roman"/>
          <w:sz w:val="24"/>
          <w:szCs w:val="24"/>
        </w:rPr>
        <w:t>**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011A4A">
        <w:rPr>
          <w:rFonts w:ascii="Times New Roman" w:hAnsi="Times New Roman" w:cs="Times New Roman"/>
          <w:sz w:val="24"/>
          <w:szCs w:val="24"/>
        </w:rPr>
        <w:t xml:space="preserve"> &lt;0.01</w:t>
      </w:r>
      <w:r w:rsidR="00011A4A">
        <w:rPr>
          <w:rFonts w:ascii="Times New Roman" w:hAnsi="Times New Roman" w:cs="Times New Roman" w:hint="eastAsia"/>
          <w:sz w:val="24"/>
          <w:szCs w:val="24"/>
        </w:rPr>
        <w:t>.</w:t>
      </w:r>
    </w:p>
    <w:p w14:paraId="5D94EF60" w14:textId="77777777" w:rsidR="005B7509" w:rsidRDefault="00000000">
      <w:pPr>
        <w:rPr>
          <w:rFonts w:hint="eastAsia"/>
        </w:rPr>
      </w:pPr>
      <w:r>
        <w:rPr>
          <w:noProof/>
        </w:rPr>
        <w:drawing>
          <wp:inline distT="0" distB="0" distL="0" distR="0" wp14:anchorId="54F81CE5" wp14:editId="4D7952FC">
            <wp:extent cx="5274310" cy="3142615"/>
            <wp:effectExtent l="0" t="0" r="2540" b="635"/>
            <wp:docPr id="17205009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500926" name="图片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02D77" w14:textId="4B72678E" w:rsidR="005B7509" w:rsidRDefault="00207114">
      <w:pPr>
        <w:jc w:val="left"/>
        <w:rPr>
          <w:rFonts w:ascii="Times New Roman" w:hAnsi="Times New Roman" w:cs="Times New Roman"/>
          <w:sz w:val="24"/>
          <w:szCs w:val="24"/>
        </w:rPr>
      </w:pPr>
      <w:bookmarkStart w:id="4" w:name="OLE_LINK2"/>
      <w:r>
        <w:rPr>
          <w:rFonts w:ascii="Times New Roman" w:hAnsi="Times New Roman" w:cs="Times New Roman"/>
          <w:b/>
          <w:bCs/>
          <w:sz w:val="24"/>
          <w:szCs w:val="24"/>
        </w:rPr>
        <w:t xml:space="preserve">Extended Data Fig. 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>5</w:t>
      </w:r>
      <w:bookmarkEnd w:id="4"/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|</w:t>
      </w:r>
      <w:r w:rsidR="00011A4A">
        <w:rPr>
          <w:sz w:val="24"/>
          <w:szCs w:val="24"/>
        </w:rPr>
        <w:t xml:space="preserve"> </w:t>
      </w:r>
      <w:proofErr w:type="spellStart"/>
      <w:r w:rsidR="00011A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GmFDL</w:t>
      </w:r>
      <w:proofErr w:type="spellEnd"/>
      <w:r w:rsidR="00011A4A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 xml:space="preserve">did not activate </w:t>
      </w:r>
      <w:r w:rsidR="00011A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GmAP1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="00011A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GmWUS1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 xml:space="preserve"> genes.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011A4A">
        <w:rPr>
          <w:rFonts w:ascii="Times New Roman" w:hAnsi="Times New Roman" w:cs="Times New Roman"/>
          <w:sz w:val="24"/>
          <w:szCs w:val="24"/>
        </w:rPr>
        <w:t>,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sz w:val="24"/>
          <w:szCs w:val="24"/>
        </w:rPr>
        <w:t>Luciferase activit</w:t>
      </w:r>
      <w:r w:rsidR="00011A4A">
        <w:rPr>
          <w:rFonts w:ascii="Times New Roman" w:hAnsi="Times New Roman" w:cs="Times New Roman" w:hint="eastAsia"/>
          <w:sz w:val="24"/>
          <w:szCs w:val="24"/>
        </w:rPr>
        <w:t>y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>m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AP1</w:t>
      </w:r>
      <w:r w:rsidR="00D63F67">
        <w:rPr>
          <w:rFonts w:ascii="Times New Roman" w:hAnsi="Times New Roman" w:cs="Times New Roman" w:hint="eastAsia"/>
          <w:i/>
          <w:iCs/>
          <w:sz w:val="24"/>
          <w:szCs w:val="24"/>
        </w:rPr>
        <w:t>-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2</w:t>
      </w:r>
      <w:proofErr w:type="gramStart"/>
      <w:r w:rsidR="00011A4A">
        <w:rPr>
          <w:rFonts w:ascii="Times New Roman" w:hAnsi="Times New Roman" w:cs="Times New Roman" w:hint="eastAsia"/>
          <w:i/>
          <w:iCs/>
          <w:sz w:val="24"/>
          <w:szCs w:val="24"/>
          <w:vertAlign w:val="subscript"/>
        </w:rPr>
        <w:t>pro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>:LUC</w:t>
      </w:r>
      <w:proofErr w:type="gramEnd"/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and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>m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AP1</w:t>
      </w:r>
      <w:r w:rsidR="00D63F67">
        <w:rPr>
          <w:rFonts w:ascii="Times New Roman" w:hAnsi="Times New Roman" w:cs="Times New Roman" w:hint="eastAsia"/>
          <w:i/>
          <w:iCs/>
          <w:sz w:val="24"/>
          <w:szCs w:val="24"/>
        </w:rPr>
        <w:t>-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  <w:vertAlign w:val="subscript"/>
        </w:rPr>
        <w:t>pro</w:t>
      </w:r>
      <w:r w:rsidR="0098531C">
        <w:rPr>
          <w:rFonts w:ascii="Times New Roman" w:hAnsi="Times New Roman" w:cs="Times New Roman" w:hint="eastAsia"/>
          <w:i/>
          <w:iCs/>
          <w:sz w:val="24"/>
          <w:szCs w:val="24"/>
        </w:rPr>
        <w:t>:LUC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  <w:vertAlign w:val="subscript"/>
        </w:rPr>
        <w:t xml:space="preserve"> </w:t>
      </w:r>
      <w:r w:rsidR="00011A4A">
        <w:rPr>
          <w:rFonts w:ascii="Times New Roman" w:hAnsi="Times New Roman" w:cs="Times New Roman"/>
          <w:sz w:val="24"/>
          <w:szCs w:val="24"/>
        </w:rPr>
        <w:t xml:space="preserve">in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N. benthamiana</w:t>
      </w:r>
      <w:r w:rsidR="00011A4A">
        <w:rPr>
          <w:rFonts w:ascii="Times New Roman" w:hAnsi="Times New Roman" w:cs="Times New Roman"/>
          <w:sz w:val="24"/>
          <w:szCs w:val="24"/>
        </w:rPr>
        <w:t xml:space="preserve"> leaves</w:t>
      </w:r>
      <w:r w:rsidR="00011A4A">
        <w:rPr>
          <w:rFonts w:ascii="Times New Roman" w:hAnsi="Times New Roman" w:cs="Times New Roman" w:hint="eastAsia"/>
          <w:sz w:val="24"/>
          <w:szCs w:val="24"/>
        </w:rPr>
        <w:t>.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 xml:space="preserve"> G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>m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AP1.2</w:t>
      </w:r>
      <w:proofErr w:type="gramStart"/>
      <w:r w:rsidR="00011A4A">
        <w:rPr>
          <w:rFonts w:ascii="Times New Roman" w:hAnsi="Times New Roman" w:cs="Times New Roman" w:hint="eastAsia"/>
          <w:i/>
          <w:iCs/>
          <w:sz w:val="24"/>
          <w:szCs w:val="24"/>
          <w:vertAlign w:val="subscript"/>
        </w:rPr>
        <w:t>pro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>:LUC</w:t>
      </w:r>
      <w:proofErr w:type="gramEnd"/>
      <w:r w:rsidR="00011A4A"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>m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AP1.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>3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  <w:vertAlign w:val="subscript"/>
        </w:rPr>
        <w:t>pro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>:LUC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w</w:t>
      </w:r>
      <w:r w:rsidR="00011A4A">
        <w:rPr>
          <w:rFonts w:ascii="Times New Roman" w:hAnsi="Times New Roman" w:cs="Times New Roman"/>
          <w:sz w:val="24"/>
          <w:szCs w:val="24"/>
        </w:rPr>
        <w:t xml:space="preserve">ere co-infiltrated with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35S:GFP</w:t>
      </w:r>
      <w:r w:rsidR="00011A4A">
        <w:rPr>
          <w:rFonts w:ascii="Times New Roman" w:hAnsi="Times New Roman" w:cs="Times New Roman"/>
          <w:sz w:val="24"/>
          <w:szCs w:val="24"/>
        </w:rPr>
        <w:t xml:space="preserve">,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35S:GmFT5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>b</w:t>
      </w:r>
      <w:r w:rsidR="00011A4A">
        <w:rPr>
          <w:rFonts w:ascii="Times New Roman" w:hAnsi="Times New Roman" w:cs="Times New Roman" w:hint="eastAsia"/>
          <w:sz w:val="24"/>
          <w:szCs w:val="24"/>
        </w:rPr>
        <w:t>,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35S:GmFDL9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>/16</w:t>
      </w:r>
      <w:r w:rsidR="00011A4A">
        <w:rPr>
          <w:rFonts w:ascii="Times New Roman" w:hAnsi="Times New Roman" w:cs="Times New Roman"/>
          <w:sz w:val="24"/>
          <w:szCs w:val="24"/>
        </w:rPr>
        <w:t xml:space="preserve">, or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35S:GmFT5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b 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35S:GmFDL9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>/16</w:t>
      </w:r>
      <w:r w:rsidR="00011A4A">
        <w:rPr>
          <w:rFonts w:ascii="Times New Roman" w:hAnsi="Times New Roman" w:cs="Times New Roman"/>
          <w:sz w:val="24"/>
          <w:szCs w:val="24"/>
        </w:rPr>
        <w:t xml:space="preserve"> into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N. benthamiana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leaves</w:t>
      </w:r>
      <w:r w:rsidR="00011A4A">
        <w:rPr>
          <w:rFonts w:ascii="Times New Roman" w:hAnsi="Times New Roman" w:cs="Times New Roman"/>
          <w:sz w:val="24"/>
          <w:szCs w:val="24"/>
        </w:rPr>
        <w:t xml:space="preserve">.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35</w:t>
      </w:r>
      <w:proofErr w:type="gramStart"/>
      <w:r w:rsidR="00011A4A">
        <w:rPr>
          <w:rFonts w:ascii="Times New Roman" w:hAnsi="Times New Roman" w:cs="Times New Roman"/>
          <w:i/>
          <w:iCs/>
          <w:sz w:val="24"/>
          <w:szCs w:val="24"/>
        </w:rPr>
        <w:t>S:GFP</w:t>
      </w:r>
      <w:proofErr w:type="gramEnd"/>
      <w:r w:rsidR="00011A4A">
        <w:rPr>
          <w:rFonts w:ascii="Times New Roman" w:hAnsi="Times New Roman" w:cs="Times New Roman"/>
          <w:sz w:val="24"/>
          <w:szCs w:val="24"/>
        </w:rPr>
        <w:t xml:space="preserve"> was served as a negative control </w:t>
      </w:r>
      <w:r w:rsidR="00011A4A">
        <w:rPr>
          <w:rFonts w:ascii="Times New Roman" w:hAnsi="Times New Roman" w:cs="Times New Roman" w:hint="eastAsia"/>
          <w:sz w:val="24"/>
          <w:szCs w:val="24"/>
        </w:rPr>
        <w:t>effector. CK,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 xml:space="preserve"> 35</w:t>
      </w:r>
      <w:proofErr w:type="gramStart"/>
      <w:r w:rsidR="00011A4A">
        <w:rPr>
          <w:rFonts w:ascii="Times New Roman" w:hAnsi="Times New Roman" w:cs="Times New Roman"/>
          <w:i/>
          <w:iCs/>
          <w:sz w:val="24"/>
          <w:szCs w:val="24"/>
        </w:rPr>
        <w:t>S:GFP</w:t>
      </w:r>
      <w:proofErr w:type="gramEnd"/>
      <w:r w:rsidR="00011A4A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011A4A">
        <w:rPr>
          <w:rFonts w:ascii="Times New Roman" w:hAnsi="Times New Roman" w:cs="Times New Roman"/>
          <w:sz w:val="24"/>
          <w:szCs w:val="24"/>
        </w:rPr>
        <w:t xml:space="preserve">Data are normalized to the negative control </w:t>
      </w:r>
      <w:r w:rsidR="00011A4A">
        <w:rPr>
          <w:rFonts w:ascii="Times New Roman" w:hAnsi="Times New Roman" w:cs="Times New Roman" w:hint="eastAsia"/>
          <w:sz w:val="24"/>
          <w:szCs w:val="24"/>
        </w:rPr>
        <w:t>of l</w:t>
      </w:r>
      <w:r w:rsidR="00011A4A">
        <w:rPr>
          <w:rFonts w:ascii="Times New Roman" w:hAnsi="Times New Roman" w:cs="Times New Roman"/>
          <w:sz w:val="24"/>
          <w:szCs w:val="24"/>
        </w:rPr>
        <w:t>uciferase activity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sz w:val="24"/>
          <w:szCs w:val="24"/>
        </w:rPr>
        <w:t>analysis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.  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011A4A">
        <w:rPr>
          <w:rFonts w:ascii="Times New Roman" w:hAnsi="Times New Roman" w:cs="Times New Roman" w:hint="eastAsia"/>
          <w:sz w:val="24"/>
          <w:szCs w:val="24"/>
        </w:rPr>
        <w:t>,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proofErr w:type="spellStart"/>
      <w:r w:rsidR="00011A4A">
        <w:rPr>
          <w:rFonts w:ascii="Times New Roman" w:hAnsi="Times New Roman" w:cs="Times New Roman"/>
          <w:sz w:val="24"/>
          <w:szCs w:val="24"/>
        </w:rPr>
        <w:t>ChIP</w:t>
      </w:r>
      <w:proofErr w:type="spellEnd"/>
      <w:r w:rsidR="00011A4A">
        <w:rPr>
          <w:rFonts w:ascii="Times New Roman" w:hAnsi="Times New Roman" w:cs="Times New Roman"/>
          <w:sz w:val="24"/>
          <w:szCs w:val="24"/>
        </w:rPr>
        <w:t>–qPCR assay to identi</w:t>
      </w:r>
      <w:r w:rsidR="00011A4A">
        <w:rPr>
          <w:rFonts w:ascii="Times New Roman" w:hAnsi="Times New Roman" w:cs="Times New Roman" w:hint="eastAsia"/>
          <w:sz w:val="24"/>
          <w:szCs w:val="24"/>
        </w:rPr>
        <w:t>f</w:t>
      </w:r>
      <w:r w:rsidR="00011A4A">
        <w:rPr>
          <w:rFonts w:ascii="Times New Roman" w:hAnsi="Times New Roman" w:cs="Times New Roman"/>
          <w:sz w:val="24"/>
          <w:szCs w:val="24"/>
        </w:rPr>
        <w:t xml:space="preserve">y the binding of GmFDL23 to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GmWUS1pro</w:t>
      </w:r>
      <w:r w:rsidR="00011A4A">
        <w:rPr>
          <w:rFonts w:ascii="Times New Roman" w:hAnsi="Times New Roman" w:cs="Times New Roman"/>
          <w:sz w:val="24"/>
          <w:szCs w:val="24"/>
        </w:rPr>
        <w:t>.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sz w:val="24"/>
          <w:szCs w:val="24"/>
        </w:rPr>
        <w:t xml:space="preserve">DNA fragments </w:t>
      </w:r>
      <w:r w:rsidR="00011A4A">
        <w:rPr>
          <w:rFonts w:ascii="Times New Roman" w:hAnsi="Times New Roman" w:cs="Times New Roman" w:hint="eastAsia"/>
          <w:sz w:val="24"/>
          <w:szCs w:val="24"/>
        </w:rPr>
        <w:t>are</w:t>
      </w:r>
      <w:r w:rsidR="00011A4A">
        <w:rPr>
          <w:rFonts w:ascii="Times New Roman" w:hAnsi="Times New Roman" w:cs="Times New Roman"/>
          <w:sz w:val="24"/>
          <w:szCs w:val="24"/>
        </w:rPr>
        <w:t xml:space="preserve"> shown in the </w:t>
      </w:r>
      <w:r w:rsidR="00011A4A">
        <w:rPr>
          <w:rFonts w:ascii="Times New Roman" w:hAnsi="Times New Roman" w:cs="Times New Roman" w:hint="eastAsia"/>
          <w:sz w:val="24"/>
          <w:szCs w:val="24"/>
        </w:rPr>
        <w:t>left panel</w:t>
      </w:r>
      <w:r w:rsidR="00011A4A">
        <w:rPr>
          <w:rFonts w:ascii="Times New Roman" w:hAnsi="Times New Roman" w:cs="Times New Roman"/>
          <w:sz w:val="24"/>
          <w:szCs w:val="24"/>
        </w:rPr>
        <w:t>. Red vertical lines indicate the predict</w:t>
      </w:r>
      <w:r w:rsidR="00011A4A">
        <w:rPr>
          <w:rFonts w:ascii="Times New Roman" w:hAnsi="Times New Roman" w:cs="Times New Roman" w:hint="eastAsia"/>
          <w:sz w:val="24"/>
          <w:szCs w:val="24"/>
        </w:rPr>
        <w:t>ed</w:t>
      </w:r>
      <w:r w:rsidR="00011A4A">
        <w:rPr>
          <w:rFonts w:ascii="Times New Roman" w:hAnsi="Times New Roman" w:cs="Times New Roman"/>
          <w:sz w:val="24"/>
          <w:szCs w:val="24"/>
        </w:rPr>
        <w:t xml:space="preserve"> binding site of promoters.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Data </w:t>
      </w:r>
      <w:r w:rsidR="00011A4A">
        <w:rPr>
          <w:rFonts w:ascii="Times New Roman" w:hAnsi="Times New Roman" w:cs="Times New Roman"/>
          <w:sz w:val="24"/>
          <w:szCs w:val="24"/>
        </w:rPr>
        <w:t xml:space="preserve">are mean ± </w:t>
      </w:r>
      <w:proofErr w:type="spellStart"/>
      <w:r w:rsidR="00011A4A">
        <w:rPr>
          <w:rFonts w:ascii="Times New Roman" w:hAnsi="Times New Roman" w:cs="Times New Roman"/>
          <w:sz w:val="24"/>
          <w:szCs w:val="24"/>
        </w:rPr>
        <w:t>s.d.</w:t>
      </w:r>
      <w:proofErr w:type="spellEnd"/>
      <w:r w:rsidR="00011A4A">
        <w:rPr>
          <w:rFonts w:ascii="Times New Roman" w:hAnsi="Times New Roman" w:cs="Times New Roman"/>
          <w:sz w:val="24"/>
          <w:szCs w:val="24"/>
        </w:rPr>
        <w:t xml:space="preserve"> with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011A4A">
        <w:rPr>
          <w:rFonts w:ascii="Times New Roman" w:hAnsi="Times New Roman" w:cs="Times New Roman"/>
          <w:sz w:val="24"/>
          <w:szCs w:val="24"/>
        </w:rPr>
        <w:t xml:space="preserve"> ≥ 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7 </w:t>
      </w:r>
      <w:r w:rsidR="00011A4A">
        <w:rPr>
          <w:rFonts w:ascii="Times New Roman" w:hAnsi="Times New Roman" w:cs="Times New Roman"/>
          <w:sz w:val="24"/>
          <w:szCs w:val="24"/>
        </w:rPr>
        <w:t>(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011A4A">
        <w:rPr>
          <w:rFonts w:ascii="Times New Roman" w:hAnsi="Times New Roman" w:cs="Times New Roman"/>
          <w:sz w:val="24"/>
          <w:szCs w:val="24"/>
        </w:rPr>
        <w:t>)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or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= 3 (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011A4A">
        <w:rPr>
          <w:rFonts w:ascii="Times New Roman" w:hAnsi="Times New Roman" w:cs="Times New Roman"/>
          <w:sz w:val="24"/>
          <w:szCs w:val="24"/>
        </w:rPr>
        <w:t>biological replicates</w:t>
      </w:r>
      <w:r w:rsidR="00011A4A">
        <w:rPr>
          <w:rFonts w:ascii="Times New Roman" w:hAnsi="Times New Roman" w:cs="Times New Roman" w:hint="eastAsia"/>
          <w:sz w:val="24"/>
          <w:szCs w:val="24"/>
        </w:rPr>
        <w:t>.</w:t>
      </w:r>
      <w:r w:rsidR="00011A4A">
        <w:rPr>
          <w:rFonts w:ascii="Times New Roman" w:hAnsi="Times New Roman" w:cs="Times New Roman"/>
          <w:sz w:val="24"/>
          <w:szCs w:val="24"/>
        </w:rPr>
        <w:t xml:space="preserve"> One-way ANOVA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sz w:val="24"/>
          <w:szCs w:val="24"/>
        </w:rPr>
        <w:t>with Bonferroni post hoc test (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011A4A">
        <w:rPr>
          <w:rFonts w:ascii="Times New Roman" w:hAnsi="Times New Roman" w:cs="Times New Roman"/>
          <w:sz w:val="24"/>
          <w:szCs w:val="24"/>
        </w:rPr>
        <w:t>)</w:t>
      </w:r>
      <w:r w:rsidR="00011A4A">
        <w:rPr>
          <w:rFonts w:ascii="Times New Roman" w:hAnsi="Times New Roman" w:cs="Times New Roman" w:hint="eastAsia"/>
          <w:sz w:val="24"/>
          <w:szCs w:val="24"/>
        </w:rPr>
        <w:t>, d</w:t>
      </w:r>
      <w:r w:rsidR="00011A4A">
        <w:rPr>
          <w:rFonts w:ascii="Times New Roman" w:hAnsi="Times New Roman" w:cs="Times New Roman"/>
          <w:sz w:val="24"/>
          <w:szCs w:val="24"/>
        </w:rPr>
        <w:t xml:space="preserve">ifferent letters indicate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011A4A">
        <w:rPr>
          <w:rFonts w:ascii="Times New Roman" w:hAnsi="Times New Roman" w:cs="Times New Roman"/>
          <w:sz w:val="24"/>
          <w:szCs w:val="24"/>
        </w:rPr>
        <w:t xml:space="preserve"> &lt; 0.05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; </w:t>
      </w:r>
      <w:r w:rsidR="00011A4A">
        <w:rPr>
          <w:rFonts w:ascii="Times New Roman" w:hAnsi="Times New Roman" w:cs="Times New Roman"/>
          <w:sz w:val="24"/>
          <w:szCs w:val="24"/>
        </w:rPr>
        <w:t xml:space="preserve">two-tailed Student’s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011A4A">
        <w:rPr>
          <w:rFonts w:ascii="Times New Roman" w:hAnsi="Times New Roman" w:cs="Times New Roman"/>
          <w:sz w:val="24"/>
          <w:szCs w:val="24"/>
        </w:rPr>
        <w:t>-test (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011A4A">
        <w:rPr>
          <w:rFonts w:ascii="Times New Roman" w:hAnsi="Times New Roman" w:cs="Times New Roman"/>
          <w:sz w:val="24"/>
          <w:szCs w:val="24"/>
        </w:rPr>
        <w:t>)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011A4A">
        <w:rPr>
          <w:rFonts w:ascii="Times New Roman" w:hAnsi="Times New Roman" w:cs="Times New Roman"/>
          <w:sz w:val="24"/>
          <w:szCs w:val="24"/>
        </w:rPr>
        <w:t xml:space="preserve">ns, </w:t>
      </w:r>
      <w:bookmarkStart w:id="5" w:name="OLE_LINK3"/>
      <w:r w:rsidR="00011A4A">
        <w:rPr>
          <w:rFonts w:ascii="Times New Roman" w:hAnsi="Times New Roman" w:cs="Times New Roman"/>
          <w:sz w:val="24"/>
          <w:szCs w:val="24"/>
        </w:rPr>
        <w:t>no significant</w:t>
      </w:r>
      <w:bookmarkEnd w:id="5"/>
      <w:r w:rsidR="00011A4A">
        <w:rPr>
          <w:rFonts w:ascii="Times New Roman" w:hAnsi="Times New Roman" w:cs="Times New Roman" w:hint="eastAsia"/>
          <w:sz w:val="24"/>
          <w:szCs w:val="24"/>
        </w:rPr>
        <w:t>.</w:t>
      </w:r>
    </w:p>
    <w:p w14:paraId="4A8E1C52" w14:textId="77777777" w:rsidR="005B7509" w:rsidRDefault="00000000">
      <w:pPr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noProof/>
          <w:sz w:val="22"/>
          <w:szCs w:val="24"/>
        </w:rPr>
        <w:lastRenderedPageBreak/>
        <w:drawing>
          <wp:inline distT="0" distB="0" distL="0" distR="0" wp14:anchorId="42716690" wp14:editId="13787410">
            <wp:extent cx="5274310" cy="7025005"/>
            <wp:effectExtent l="0" t="0" r="2540" b="4445"/>
            <wp:docPr id="152792885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28850" name="图片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14DAE" w14:textId="648695CE" w:rsidR="005B7509" w:rsidRDefault="00207114">
      <w:pPr>
        <w:rPr>
          <w:rFonts w:hint="eastAsia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Extended Data Fig. 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11A4A">
        <w:rPr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 xml:space="preserve">Identification of </w:t>
      </w:r>
      <w:r w:rsidR="00011A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Cas9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011A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G</w:t>
      </w:r>
      <w:r w:rsidR="00011A4A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m</w:t>
      </w:r>
      <w:r w:rsidR="00011A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FDL23</w:t>
      </w:r>
      <w:r w:rsidR="00011A4A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and</w:t>
      </w:r>
      <w:r w:rsidR="00011A4A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 xml:space="preserve"> Cas9-GmWUS1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edited 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>hairy roots.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a, </w:t>
      </w:r>
      <w:r w:rsidR="00011A4A">
        <w:rPr>
          <w:rFonts w:ascii="Times New Roman" w:hAnsi="Times New Roman" w:cs="Times New Roman"/>
          <w:sz w:val="24"/>
          <w:szCs w:val="24"/>
        </w:rPr>
        <w:t>Two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 xml:space="preserve"> sgRNAs </w:t>
      </w:r>
      <w:r w:rsidR="00011A4A">
        <w:rPr>
          <w:rFonts w:ascii="Times New Roman" w:hAnsi="Times New Roman" w:cs="Times New Roman"/>
          <w:sz w:val="24"/>
          <w:szCs w:val="24"/>
        </w:rPr>
        <w:t xml:space="preserve">position of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GmFDL23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and the g</w:t>
      </w:r>
      <w:r w:rsidR="00011A4A">
        <w:rPr>
          <w:rFonts w:ascii="Times New Roman" w:hAnsi="Times New Roman" w:cs="Times New Roman"/>
          <w:sz w:val="24"/>
          <w:szCs w:val="24"/>
        </w:rPr>
        <w:t xml:space="preserve">ene editing conditions of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Cas9</w:t>
      </w:r>
      <w:r w:rsidR="00011A4A">
        <w:rPr>
          <w:rFonts w:ascii="Times New Roman" w:hAnsi="Times New Roman" w:cs="Times New Roman"/>
          <w:sz w:val="24"/>
          <w:szCs w:val="24"/>
        </w:rPr>
        <w:t>-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>m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FDL23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hairy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roots. </w:t>
      </w:r>
      <w:r w:rsidR="00011A4A">
        <w:rPr>
          <w:rFonts w:ascii="Times New Roman" w:hAnsi="Times New Roman" w:cs="Times New Roman"/>
          <w:sz w:val="24"/>
          <w:szCs w:val="24"/>
        </w:rPr>
        <w:t>Orange letters indicate the PAM. The letter “S” indicates base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sz w:val="24"/>
          <w:szCs w:val="24"/>
        </w:rPr>
        <w:t>substitution. “</w:t>
      </w:r>
      <w:r w:rsidR="00011A4A">
        <w:rPr>
          <w:rFonts w:ascii="Times New Roman" w:hAnsi="Times New Roman" w:cs="Times New Roman" w:hint="eastAsia"/>
          <w:sz w:val="24"/>
          <w:szCs w:val="24"/>
        </w:rPr>
        <w:t>None</w:t>
      </w:r>
      <w:r w:rsidR="00011A4A">
        <w:rPr>
          <w:rFonts w:ascii="Times New Roman" w:hAnsi="Times New Roman" w:cs="Times New Roman"/>
          <w:sz w:val="24"/>
          <w:szCs w:val="24"/>
        </w:rPr>
        <w:t>”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indicates none editing. </w:t>
      </w:r>
      <w:r w:rsidR="00011A4A">
        <w:rPr>
          <w:rFonts w:ascii="Times New Roman" w:hAnsi="Times New Roman" w:cs="Times New Roman"/>
          <w:sz w:val="24"/>
          <w:szCs w:val="24"/>
        </w:rPr>
        <w:t xml:space="preserve">Dashes indicate deleted </w:t>
      </w:r>
      <w:proofErr w:type="gramStart"/>
      <w:r w:rsidR="00011A4A">
        <w:rPr>
          <w:rFonts w:ascii="Times New Roman" w:hAnsi="Times New Roman" w:cs="Times New Roman"/>
          <w:sz w:val="24"/>
          <w:szCs w:val="24"/>
        </w:rPr>
        <w:t>bases,</w:t>
      </w:r>
      <w:proofErr w:type="gramEnd"/>
      <w:r w:rsidR="00011A4A">
        <w:rPr>
          <w:rFonts w:ascii="Times New Roman" w:hAnsi="Times New Roman" w:cs="Times New Roman"/>
          <w:sz w:val="24"/>
          <w:szCs w:val="24"/>
        </w:rPr>
        <w:t xml:space="preserve"> red letters indicate insert bases.</w:t>
      </w:r>
      <w:r w:rsidR="00011A4A">
        <w:rPr>
          <w:rFonts w:hint="eastAsia"/>
          <w:b/>
          <w:bCs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b,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sz w:val="24"/>
          <w:szCs w:val="24"/>
        </w:rPr>
        <w:t>Two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 xml:space="preserve"> sgRNAs </w:t>
      </w:r>
      <w:r w:rsidR="00011A4A">
        <w:rPr>
          <w:rFonts w:ascii="Times New Roman" w:hAnsi="Times New Roman" w:cs="Times New Roman"/>
          <w:sz w:val="24"/>
          <w:szCs w:val="24"/>
        </w:rPr>
        <w:t xml:space="preserve">position of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Gm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>WUS1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and the g</w:t>
      </w:r>
      <w:r w:rsidR="00011A4A">
        <w:rPr>
          <w:rFonts w:ascii="Times New Roman" w:hAnsi="Times New Roman" w:cs="Times New Roman"/>
          <w:sz w:val="24"/>
          <w:szCs w:val="24"/>
        </w:rPr>
        <w:t xml:space="preserve">ene editing conditions of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Cas9</w:t>
      </w:r>
      <w:r w:rsidR="00011A4A">
        <w:rPr>
          <w:rFonts w:ascii="Times New Roman" w:hAnsi="Times New Roman" w:cs="Times New Roman"/>
          <w:sz w:val="24"/>
          <w:szCs w:val="24"/>
        </w:rPr>
        <w:t>-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>mWUS1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hairy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roots. </w:t>
      </w:r>
      <w:r w:rsidR="00011A4A">
        <w:rPr>
          <w:rFonts w:ascii="Times New Roman" w:hAnsi="Times New Roman" w:cs="Times New Roman"/>
          <w:sz w:val="24"/>
          <w:szCs w:val="24"/>
        </w:rPr>
        <w:t>Orange letters indicate the PAM. The letter “S” indicates base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sz w:val="24"/>
          <w:szCs w:val="24"/>
        </w:rPr>
        <w:t>substitution. “</w:t>
      </w:r>
      <w:r w:rsidR="00011A4A">
        <w:rPr>
          <w:rFonts w:ascii="Times New Roman" w:hAnsi="Times New Roman" w:cs="Times New Roman" w:hint="eastAsia"/>
          <w:sz w:val="24"/>
          <w:szCs w:val="24"/>
        </w:rPr>
        <w:t>None</w:t>
      </w:r>
      <w:r w:rsidR="00011A4A">
        <w:rPr>
          <w:rFonts w:ascii="Times New Roman" w:hAnsi="Times New Roman" w:cs="Times New Roman"/>
          <w:sz w:val="24"/>
          <w:szCs w:val="24"/>
        </w:rPr>
        <w:t>”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indicates none editing. </w:t>
      </w:r>
      <w:r w:rsidR="00011A4A">
        <w:rPr>
          <w:rFonts w:ascii="Times New Roman" w:hAnsi="Times New Roman" w:cs="Times New Roman"/>
          <w:sz w:val="24"/>
          <w:szCs w:val="24"/>
        </w:rPr>
        <w:t xml:space="preserve">Dashes indicate 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011A4A">
        <w:rPr>
          <w:rFonts w:ascii="Times New Roman" w:hAnsi="Times New Roman" w:cs="Times New Roman"/>
          <w:sz w:val="24"/>
          <w:szCs w:val="24"/>
        </w:rPr>
        <w:t xml:space="preserve">deleted </w:t>
      </w:r>
      <w:proofErr w:type="gramStart"/>
      <w:r w:rsidR="00011A4A">
        <w:rPr>
          <w:rFonts w:ascii="Times New Roman" w:hAnsi="Times New Roman" w:cs="Times New Roman"/>
          <w:sz w:val="24"/>
          <w:szCs w:val="24"/>
        </w:rPr>
        <w:t>bases,</w:t>
      </w:r>
      <w:proofErr w:type="gramEnd"/>
      <w:r w:rsidR="00011A4A">
        <w:rPr>
          <w:rFonts w:ascii="Times New Roman" w:hAnsi="Times New Roman" w:cs="Times New Roman"/>
          <w:sz w:val="24"/>
          <w:szCs w:val="24"/>
        </w:rPr>
        <w:t xml:space="preserve"> red letters indicate 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011A4A">
        <w:rPr>
          <w:rFonts w:ascii="Times New Roman" w:hAnsi="Times New Roman" w:cs="Times New Roman"/>
          <w:sz w:val="24"/>
          <w:szCs w:val="24"/>
        </w:rPr>
        <w:t>insert bases.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066DE887" w14:textId="77777777" w:rsidR="005B7509" w:rsidRDefault="00000000">
      <w:pPr>
        <w:jc w:val="center"/>
        <w:rPr>
          <w:rFonts w:hint="eastAsia"/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F0943CF" wp14:editId="717B264D">
            <wp:extent cx="5274310" cy="8768715"/>
            <wp:effectExtent l="0" t="0" r="0" b="0"/>
            <wp:docPr id="9241651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165112" name="图片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6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E2E21" w14:textId="6DF8BD04" w:rsidR="005B7509" w:rsidRDefault="0020711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Extended Data Fig. 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11A4A">
        <w:rPr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 xml:space="preserve">Identification of distinct </w:t>
      </w:r>
      <w:r w:rsidR="00011A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Cas9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011A4A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CLV3-1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 xml:space="preserve"> hairy roots</w:t>
      </w:r>
      <w:r w:rsidR="00011A4A">
        <w:rPr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under</w:t>
      </w:r>
      <w:r w:rsidR="00011A4A">
        <w:rPr>
          <w:rFonts w:hint="eastAsia"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>Williams 82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and </w:t>
      </w:r>
      <w:r w:rsidR="00011A4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Gmft5b-1 </w:t>
      </w:r>
      <w:r w:rsidR="00011A4A">
        <w:rPr>
          <w:rFonts w:ascii="Times New Roman" w:hAnsi="Times New Roman" w:cs="Times New Roman"/>
          <w:b/>
          <w:bCs/>
          <w:sz w:val="24"/>
          <w:szCs w:val="24"/>
        </w:rPr>
        <w:t>background.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a, b, </w:t>
      </w:r>
      <w:r w:rsidR="00011A4A">
        <w:rPr>
          <w:rFonts w:ascii="Times New Roman" w:hAnsi="Times New Roman" w:cs="Times New Roman"/>
          <w:sz w:val="24"/>
          <w:szCs w:val="24"/>
        </w:rPr>
        <w:t xml:space="preserve">Gene editing conditions of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Cas9</w:t>
      </w:r>
      <w:r w:rsidR="00011A4A">
        <w:rPr>
          <w:rFonts w:ascii="Times New Roman" w:hAnsi="Times New Roman" w:cs="Times New Roman"/>
          <w:sz w:val="24"/>
          <w:szCs w:val="24"/>
        </w:rPr>
        <w:t>-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="00011A4A">
        <w:rPr>
          <w:rFonts w:ascii="Times New Roman" w:hAnsi="Times New Roman" w:cs="Times New Roman" w:hint="eastAsia"/>
          <w:i/>
          <w:iCs/>
          <w:sz w:val="24"/>
          <w:szCs w:val="24"/>
        </w:rPr>
        <w:t>m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CLV3-1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hairy</w:t>
      </w:r>
      <w:r w:rsidR="00011A4A">
        <w:rPr>
          <w:rFonts w:ascii="Times New Roman" w:hAnsi="Times New Roman" w:cs="Times New Roman"/>
          <w:sz w:val="24"/>
          <w:szCs w:val="24"/>
        </w:rPr>
        <w:t xml:space="preserve"> </w:t>
      </w:r>
      <w:r w:rsidR="00011A4A">
        <w:rPr>
          <w:rFonts w:ascii="Times New Roman" w:hAnsi="Times New Roman" w:cs="Times New Roman" w:hint="eastAsia"/>
          <w:sz w:val="24"/>
          <w:szCs w:val="24"/>
        </w:rPr>
        <w:t>roots</w:t>
      </w:r>
      <w:r w:rsidR="00011A4A">
        <w:rPr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sz w:val="24"/>
          <w:szCs w:val="24"/>
        </w:rPr>
        <w:t xml:space="preserve">under Williams 82 </w:t>
      </w:r>
      <w:r w:rsidR="00011A4A">
        <w:rPr>
          <w:rFonts w:ascii="Times New Roman" w:hAnsi="Times New Roman" w:cs="Times New Roman" w:hint="eastAsia"/>
          <w:sz w:val="24"/>
          <w:szCs w:val="24"/>
        </w:rPr>
        <w:t>(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011A4A">
        <w:rPr>
          <w:rFonts w:ascii="Times New Roman" w:hAnsi="Times New Roman" w:cs="Times New Roman"/>
          <w:sz w:val="24"/>
          <w:szCs w:val="24"/>
        </w:rPr>
        <w:t xml:space="preserve">and </w:t>
      </w:r>
      <w:r w:rsidR="00011A4A">
        <w:rPr>
          <w:rFonts w:ascii="Times New Roman" w:hAnsi="Times New Roman" w:cs="Times New Roman"/>
          <w:i/>
          <w:iCs/>
          <w:sz w:val="24"/>
          <w:szCs w:val="24"/>
        </w:rPr>
        <w:t>Gmft5b-1</w:t>
      </w:r>
      <w:r w:rsidR="00011A4A">
        <w:rPr>
          <w:rFonts w:ascii="Times New Roman" w:hAnsi="Times New Roman" w:cs="Times New Roman" w:hint="eastAsia"/>
          <w:sz w:val="24"/>
          <w:szCs w:val="24"/>
        </w:rPr>
        <w:t>(</w:t>
      </w:r>
      <w:r w:rsidR="00011A4A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011A4A">
        <w:rPr>
          <w:rFonts w:ascii="Times New Roman" w:hAnsi="Times New Roman" w:cs="Times New Roman"/>
          <w:sz w:val="24"/>
          <w:szCs w:val="24"/>
        </w:rPr>
        <w:t>background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011A4A">
        <w:rPr>
          <w:rFonts w:ascii="Times New Roman" w:hAnsi="Times New Roman" w:cs="Times New Roman"/>
          <w:sz w:val="24"/>
          <w:szCs w:val="24"/>
        </w:rPr>
        <w:t>Orange letters indicate the PAM. The letter “S” indicates base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1A4A">
        <w:rPr>
          <w:rFonts w:ascii="Times New Roman" w:hAnsi="Times New Roman" w:cs="Times New Roman"/>
          <w:sz w:val="24"/>
          <w:szCs w:val="24"/>
        </w:rPr>
        <w:t>substitution. “</w:t>
      </w:r>
      <w:r w:rsidR="00011A4A">
        <w:rPr>
          <w:rFonts w:ascii="Times New Roman" w:hAnsi="Times New Roman" w:cs="Times New Roman" w:hint="eastAsia"/>
          <w:sz w:val="24"/>
          <w:szCs w:val="24"/>
        </w:rPr>
        <w:t>None</w:t>
      </w:r>
      <w:r w:rsidR="00011A4A">
        <w:rPr>
          <w:rFonts w:ascii="Times New Roman" w:hAnsi="Times New Roman" w:cs="Times New Roman"/>
          <w:sz w:val="24"/>
          <w:szCs w:val="24"/>
        </w:rPr>
        <w:t>”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 indicates none editing. </w:t>
      </w:r>
      <w:r w:rsidR="00011A4A">
        <w:rPr>
          <w:rFonts w:ascii="Times New Roman" w:hAnsi="Times New Roman" w:cs="Times New Roman"/>
          <w:sz w:val="24"/>
          <w:szCs w:val="24"/>
        </w:rPr>
        <w:t xml:space="preserve">Dashes indicate 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011A4A">
        <w:rPr>
          <w:rFonts w:ascii="Times New Roman" w:hAnsi="Times New Roman" w:cs="Times New Roman"/>
          <w:sz w:val="24"/>
          <w:szCs w:val="24"/>
        </w:rPr>
        <w:t xml:space="preserve">deleted </w:t>
      </w:r>
      <w:proofErr w:type="gramStart"/>
      <w:r w:rsidR="00011A4A">
        <w:rPr>
          <w:rFonts w:ascii="Times New Roman" w:hAnsi="Times New Roman" w:cs="Times New Roman"/>
          <w:sz w:val="24"/>
          <w:szCs w:val="24"/>
        </w:rPr>
        <w:t>bases,</w:t>
      </w:r>
      <w:proofErr w:type="gramEnd"/>
      <w:r w:rsidR="00011A4A">
        <w:rPr>
          <w:rFonts w:ascii="Times New Roman" w:hAnsi="Times New Roman" w:cs="Times New Roman"/>
          <w:sz w:val="24"/>
          <w:szCs w:val="24"/>
        </w:rPr>
        <w:t xml:space="preserve"> red letters indicate </w:t>
      </w:r>
      <w:r w:rsidR="00011A4A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011A4A">
        <w:rPr>
          <w:rFonts w:ascii="Times New Roman" w:hAnsi="Times New Roman" w:cs="Times New Roman"/>
          <w:sz w:val="24"/>
          <w:szCs w:val="24"/>
        </w:rPr>
        <w:t>insert bases.</w:t>
      </w:r>
    </w:p>
    <w:p w14:paraId="20BC6C7A" w14:textId="77777777" w:rsidR="005B7509" w:rsidRDefault="005B7509">
      <w:pPr>
        <w:rPr>
          <w:rFonts w:ascii="Times New Roman" w:hAnsi="Times New Roman" w:cs="Times New Roman"/>
          <w:sz w:val="22"/>
          <w:szCs w:val="24"/>
        </w:rPr>
      </w:pPr>
    </w:p>
    <w:sectPr w:rsidR="005B75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CB2FA1" w14:textId="77777777" w:rsidR="00E16D44" w:rsidRDefault="00E16D44" w:rsidP="000C345E">
      <w:pPr>
        <w:rPr>
          <w:rFonts w:hint="eastAsia"/>
        </w:rPr>
      </w:pPr>
      <w:r>
        <w:separator/>
      </w:r>
    </w:p>
  </w:endnote>
  <w:endnote w:type="continuationSeparator" w:id="0">
    <w:p w14:paraId="0A76F7CF" w14:textId="77777777" w:rsidR="00E16D44" w:rsidRDefault="00E16D44" w:rsidP="000C345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362123" w14:textId="77777777" w:rsidR="00E16D44" w:rsidRDefault="00E16D44" w:rsidP="000C345E">
      <w:pPr>
        <w:rPr>
          <w:rFonts w:hint="eastAsia"/>
        </w:rPr>
      </w:pPr>
      <w:r>
        <w:separator/>
      </w:r>
    </w:p>
  </w:footnote>
  <w:footnote w:type="continuationSeparator" w:id="0">
    <w:p w14:paraId="5BEE539B" w14:textId="77777777" w:rsidR="00E16D44" w:rsidRDefault="00E16D44" w:rsidP="000C345E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1A7D19"/>
    <w:multiLevelType w:val="singleLevel"/>
    <w:tmpl w:val="101A7D19"/>
    <w:lvl w:ilvl="0">
      <w:start w:val="1"/>
      <w:numFmt w:val="decimal"/>
      <w:suff w:val="nothing"/>
      <w:lvlText w:val="%1、"/>
      <w:lvlJc w:val="left"/>
    </w:lvl>
  </w:abstractNum>
  <w:num w:numId="1" w16cid:durableId="61222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doNotDisplayPageBoundaries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g1MzEwN2MyMDgzMjY2NDU0MTRlZmUyN2YzYjYzMGMifQ=="/>
  </w:docVars>
  <w:rsids>
    <w:rsidRoot w:val="00FF4887"/>
    <w:rsid w:val="00000A56"/>
    <w:rsid w:val="00000B01"/>
    <w:rsid w:val="00004A47"/>
    <w:rsid w:val="00005F3D"/>
    <w:rsid w:val="00011A4A"/>
    <w:rsid w:val="00012A8E"/>
    <w:rsid w:val="000213BA"/>
    <w:rsid w:val="00024E86"/>
    <w:rsid w:val="00030310"/>
    <w:rsid w:val="0004680F"/>
    <w:rsid w:val="000607C6"/>
    <w:rsid w:val="00074147"/>
    <w:rsid w:val="00082695"/>
    <w:rsid w:val="00083C9A"/>
    <w:rsid w:val="000845C9"/>
    <w:rsid w:val="000865BA"/>
    <w:rsid w:val="00090ACA"/>
    <w:rsid w:val="00091E48"/>
    <w:rsid w:val="000A11A4"/>
    <w:rsid w:val="000A12CF"/>
    <w:rsid w:val="000A4AD8"/>
    <w:rsid w:val="000B66B5"/>
    <w:rsid w:val="000B68E4"/>
    <w:rsid w:val="000C345E"/>
    <w:rsid w:val="000D2583"/>
    <w:rsid w:val="000F0FEA"/>
    <w:rsid w:val="000F14A0"/>
    <w:rsid w:val="000F56BA"/>
    <w:rsid w:val="001021F5"/>
    <w:rsid w:val="00105527"/>
    <w:rsid w:val="00117A00"/>
    <w:rsid w:val="00134BD3"/>
    <w:rsid w:val="00160E6B"/>
    <w:rsid w:val="00162563"/>
    <w:rsid w:val="001662BE"/>
    <w:rsid w:val="001740ED"/>
    <w:rsid w:val="00182DC4"/>
    <w:rsid w:val="001847D5"/>
    <w:rsid w:val="0018497E"/>
    <w:rsid w:val="001939EB"/>
    <w:rsid w:val="001A01B6"/>
    <w:rsid w:val="001B70DC"/>
    <w:rsid w:val="001B7A1C"/>
    <w:rsid w:val="001C2BF8"/>
    <w:rsid w:val="001D000E"/>
    <w:rsid w:val="001D0455"/>
    <w:rsid w:val="001D0E37"/>
    <w:rsid w:val="001D44D6"/>
    <w:rsid w:val="001D6258"/>
    <w:rsid w:val="001D6E5E"/>
    <w:rsid w:val="001E025D"/>
    <w:rsid w:val="001E06ED"/>
    <w:rsid w:val="001E0A45"/>
    <w:rsid w:val="001E37D8"/>
    <w:rsid w:val="001E3931"/>
    <w:rsid w:val="001F1C8B"/>
    <w:rsid w:val="001F3137"/>
    <w:rsid w:val="00202606"/>
    <w:rsid w:val="00207114"/>
    <w:rsid w:val="00210F0A"/>
    <w:rsid w:val="0021196E"/>
    <w:rsid w:val="00217125"/>
    <w:rsid w:val="00221C77"/>
    <w:rsid w:val="0022357E"/>
    <w:rsid w:val="00241591"/>
    <w:rsid w:val="00244788"/>
    <w:rsid w:val="00245C44"/>
    <w:rsid w:val="00255102"/>
    <w:rsid w:val="002656CD"/>
    <w:rsid w:val="00266B71"/>
    <w:rsid w:val="002670C1"/>
    <w:rsid w:val="00270F6B"/>
    <w:rsid w:val="00272D93"/>
    <w:rsid w:val="00275859"/>
    <w:rsid w:val="002771EF"/>
    <w:rsid w:val="00281DA1"/>
    <w:rsid w:val="00284B20"/>
    <w:rsid w:val="00294B08"/>
    <w:rsid w:val="002A3262"/>
    <w:rsid w:val="002A4AD0"/>
    <w:rsid w:val="002B242C"/>
    <w:rsid w:val="002B444F"/>
    <w:rsid w:val="002B539F"/>
    <w:rsid w:val="002B77E4"/>
    <w:rsid w:val="002C36F8"/>
    <w:rsid w:val="002D1871"/>
    <w:rsid w:val="002F05E2"/>
    <w:rsid w:val="002F3D9B"/>
    <w:rsid w:val="003003C8"/>
    <w:rsid w:val="00303EF2"/>
    <w:rsid w:val="00313F42"/>
    <w:rsid w:val="0031470C"/>
    <w:rsid w:val="00322B35"/>
    <w:rsid w:val="0032386E"/>
    <w:rsid w:val="00330F2B"/>
    <w:rsid w:val="003365D6"/>
    <w:rsid w:val="00347826"/>
    <w:rsid w:val="00355F57"/>
    <w:rsid w:val="00360E06"/>
    <w:rsid w:val="00364881"/>
    <w:rsid w:val="00370D36"/>
    <w:rsid w:val="00374393"/>
    <w:rsid w:val="00375B78"/>
    <w:rsid w:val="0037622D"/>
    <w:rsid w:val="0038077D"/>
    <w:rsid w:val="00386111"/>
    <w:rsid w:val="003903B9"/>
    <w:rsid w:val="00392A83"/>
    <w:rsid w:val="00394987"/>
    <w:rsid w:val="00394A9B"/>
    <w:rsid w:val="00394A9E"/>
    <w:rsid w:val="003B5622"/>
    <w:rsid w:val="003C3381"/>
    <w:rsid w:val="003C5CED"/>
    <w:rsid w:val="003D1E08"/>
    <w:rsid w:val="003D375B"/>
    <w:rsid w:val="003D4064"/>
    <w:rsid w:val="003D743F"/>
    <w:rsid w:val="003E01D9"/>
    <w:rsid w:val="003F42A9"/>
    <w:rsid w:val="00400050"/>
    <w:rsid w:val="0040531C"/>
    <w:rsid w:val="004128EE"/>
    <w:rsid w:val="00413B31"/>
    <w:rsid w:val="00425C5C"/>
    <w:rsid w:val="00432D9A"/>
    <w:rsid w:val="00450E51"/>
    <w:rsid w:val="00457912"/>
    <w:rsid w:val="00461C94"/>
    <w:rsid w:val="00461CA3"/>
    <w:rsid w:val="00474FB6"/>
    <w:rsid w:val="004840DF"/>
    <w:rsid w:val="004845A5"/>
    <w:rsid w:val="00485845"/>
    <w:rsid w:val="0049134B"/>
    <w:rsid w:val="004922CC"/>
    <w:rsid w:val="004A1534"/>
    <w:rsid w:val="004A1A5C"/>
    <w:rsid w:val="004A2E66"/>
    <w:rsid w:val="004A769C"/>
    <w:rsid w:val="004A7AF2"/>
    <w:rsid w:val="004B36B6"/>
    <w:rsid w:val="004B432C"/>
    <w:rsid w:val="004B5A0D"/>
    <w:rsid w:val="004C2BB3"/>
    <w:rsid w:val="004C599F"/>
    <w:rsid w:val="004D79AB"/>
    <w:rsid w:val="004E3543"/>
    <w:rsid w:val="004E3FFE"/>
    <w:rsid w:val="004E5F5D"/>
    <w:rsid w:val="004F7B74"/>
    <w:rsid w:val="00514E1D"/>
    <w:rsid w:val="00523B5B"/>
    <w:rsid w:val="005240B1"/>
    <w:rsid w:val="00525C8A"/>
    <w:rsid w:val="0053130F"/>
    <w:rsid w:val="005320BF"/>
    <w:rsid w:val="00532C57"/>
    <w:rsid w:val="005426EA"/>
    <w:rsid w:val="00543157"/>
    <w:rsid w:val="00543CE5"/>
    <w:rsid w:val="00545CD4"/>
    <w:rsid w:val="00551704"/>
    <w:rsid w:val="00551DD3"/>
    <w:rsid w:val="0055404E"/>
    <w:rsid w:val="00564FEF"/>
    <w:rsid w:val="005716DE"/>
    <w:rsid w:val="00574DC6"/>
    <w:rsid w:val="00576197"/>
    <w:rsid w:val="00582D9C"/>
    <w:rsid w:val="00593E9B"/>
    <w:rsid w:val="00595AD0"/>
    <w:rsid w:val="00596A29"/>
    <w:rsid w:val="00597571"/>
    <w:rsid w:val="005A5750"/>
    <w:rsid w:val="005A7F96"/>
    <w:rsid w:val="005B2632"/>
    <w:rsid w:val="005B5442"/>
    <w:rsid w:val="005B7509"/>
    <w:rsid w:val="005C3506"/>
    <w:rsid w:val="005D1FAF"/>
    <w:rsid w:val="005D24F5"/>
    <w:rsid w:val="005E6785"/>
    <w:rsid w:val="005F3F19"/>
    <w:rsid w:val="0060159E"/>
    <w:rsid w:val="00603D65"/>
    <w:rsid w:val="006054E6"/>
    <w:rsid w:val="00606368"/>
    <w:rsid w:val="00610A5D"/>
    <w:rsid w:val="00615104"/>
    <w:rsid w:val="00620DFE"/>
    <w:rsid w:val="006211C8"/>
    <w:rsid w:val="00626F2D"/>
    <w:rsid w:val="006376CD"/>
    <w:rsid w:val="0064173A"/>
    <w:rsid w:val="006428B7"/>
    <w:rsid w:val="00642C8A"/>
    <w:rsid w:val="00645360"/>
    <w:rsid w:val="006465B2"/>
    <w:rsid w:val="00650A25"/>
    <w:rsid w:val="00651077"/>
    <w:rsid w:val="00654EF0"/>
    <w:rsid w:val="006867DC"/>
    <w:rsid w:val="0069106D"/>
    <w:rsid w:val="0069416F"/>
    <w:rsid w:val="00694682"/>
    <w:rsid w:val="006A6946"/>
    <w:rsid w:val="006A7EBA"/>
    <w:rsid w:val="006B060E"/>
    <w:rsid w:val="006B4665"/>
    <w:rsid w:val="006C2F2F"/>
    <w:rsid w:val="006C3B14"/>
    <w:rsid w:val="006C5C3C"/>
    <w:rsid w:val="006C6B98"/>
    <w:rsid w:val="006D0163"/>
    <w:rsid w:val="006D3916"/>
    <w:rsid w:val="006D55FD"/>
    <w:rsid w:val="006E0203"/>
    <w:rsid w:val="006E081A"/>
    <w:rsid w:val="006E6596"/>
    <w:rsid w:val="006E71E0"/>
    <w:rsid w:val="00702331"/>
    <w:rsid w:val="00706304"/>
    <w:rsid w:val="00707244"/>
    <w:rsid w:val="00707F84"/>
    <w:rsid w:val="007216E3"/>
    <w:rsid w:val="0072518F"/>
    <w:rsid w:val="007256A5"/>
    <w:rsid w:val="007272FE"/>
    <w:rsid w:val="00727B33"/>
    <w:rsid w:val="00734932"/>
    <w:rsid w:val="0073743A"/>
    <w:rsid w:val="0075198E"/>
    <w:rsid w:val="00752AA8"/>
    <w:rsid w:val="00754C6C"/>
    <w:rsid w:val="00757563"/>
    <w:rsid w:val="00762AB2"/>
    <w:rsid w:val="007722B2"/>
    <w:rsid w:val="00772B7B"/>
    <w:rsid w:val="00773746"/>
    <w:rsid w:val="00780109"/>
    <w:rsid w:val="007855D2"/>
    <w:rsid w:val="00785DAA"/>
    <w:rsid w:val="00785DEC"/>
    <w:rsid w:val="0078742C"/>
    <w:rsid w:val="00790B92"/>
    <w:rsid w:val="00792A03"/>
    <w:rsid w:val="007A32D0"/>
    <w:rsid w:val="007D2B64"/>
    <w:rsid w:val="007E4786"/>
    <w:rsid w:val="008136F0"/>
    <w:rsid w:val="00813884"/>
    <w:rsid w:val="0081584E"/>
    <w:rsid w:val="00816B01"/>
    <w:rsid w:val="00821D4B"/>
    <w:rsid w:val="00827BD5"/>
    <w:rsid w:val="00830E5A"/>
    <w:rsid w:val="00833963"/>
    <w:rsid w:val="00835F31"/>
    <w:rsid w:val="00836FB4"/>
    <w:rsid w:val="00845987"/>
    <w:rsid w:val="00850942"/>
    <w:rsid w:val="00856D5B"/>
    <w:rsid w:val="00866AC5"/>
    <w:rsid w:val="008715BA"/>
    <w:rsid w:val="008718DF"/>
    <w:rsid w:val="008732B1"/>
    <w:rsid w:val="00885C88"/>
    <w:rsid w:val="00885F02"/>
    <w:rsid w:val="008901F2"/>
    <w:rsid w:val="008906EC"/>
    <w:rsid w:val="00890717"/>
    <w:rsid w:val="0089327D"/>
    <w:rsid w:val="008936D2"/>
    <w:rsid w:val="008946ED"/>
    <w:rsid w:val="0089683E"/>
    <w:rsid w:val="008A16B1"/>
    <w:rsid w:val="008A33FC"/>
    <w:rsid w:val="008A41DD"/>
    <w:rsid w:val="008B5B2C"/>
    <w:rsid w:val="008C32E3"/>
    <w:rsid w:val="008D320C"/>
    <w:rsid w:val="008D6122"/>
    <w:rsid w:val="008D6BE3"/>
    <w:rsid w:val="008E63E9"/>
    <w:rsid w:val="00903C4F"/>
    <w:rsid w:val="009045E0"/>
    <w:rsid w:val="00906CB5"/>
    <w:rsid w:val="0091204A"/>
    <w:rsid w:val="0091444A"/>
    <w:rsid w:val="00924A0F"/>
    <w:rsid w:val="00932860"/>
    <w:rsid w:val="00935B06"/>
    <w:rsid w:val="00963DDF"/>
    <w:rsid w:val="00965F68"/>
    <w:rsid w:val="009720C4"/>
    <w:rsid w:val="009732D8"/>
    <w:rsid w:val="0097414C"/>
    <w:rsid w:val="00976CD8"/>
    <w:rsid w:val="00984B63"/>
    <w:rsid w:val="0098531C"/>
    <w:rsid w:val="00997277"/>
    <w:rsid w:val="009B0159"/>
    <w:rsid w:val="009B280F"/>
    <w:rsid w:val="009B36F0"/>
    <w:rsid w:val="009B4CE4"/>
    <w:rsid w:val="009C1944"/>
    <w:rsid w:val="009C3F28"/>
    <w:rsid w:val="009E1B63"/>
    <w:rsid w:val="009E31B3"/>
    <w:rsid w:val="009E539E"/>
    <w:rsid w:val="009F108B"/>
    <w:rsid w:val="00A20A9B"/>
    <w:rsid w:val="00A2226F"/>
    <w:rsid w:val="00A32C5D"/>
    <w:rsid w:val="00A35E0A"/>
    <w:rsid w:val="00A40A85"/>
    <w:rsid w:val="00A4232C"/>
    <w:rsid w:val="00A44754"/>
    <w:rsid w:val="00A718C4"/>
    <w:rsid w:val="00A73EFD"/>
    <w:rsid w:val="00A75A5D"/>
    <w:rsid w:val="00A81D1C"/>
    <w:rsid w:val="00A93802"/>
    <w:rsid w:val="00AA0872"/>
    <w:rsid w:val="00AA2B59"/>
    <w:rsid w:val="00AA4DD6"/>
    <w:rsid w:val="00AA5703"/>
    <w:rsid w:val="00AB7C5F"/>
    <w:rsid w:val="00AC2B56"/>
    <w:rsid w:val="00AD1020"/>
    <w:rsid w:val="00AE19D4"/>
    <w:rsid w:val="00AE4F5A"/>
    <w:rsid w:val="00AE5C37"/>
    <w:rsid w:val="00AE78BE"/>
    <w:rsid w:val="00AF4016"/>
    <w:rsid w:val="00B00669"/>
    <w:rsid w:val="00B008A8"/>
    <w:rsid w:val="00B009FA"/>
    <w:rsid w:val="00B33959"/>
    <w:rsid w:val="00B34982"/>
    <w:rsid w:val="00B35E32"/>
    <w:rsid w:val="00B37A38"/>
    <w:rsid w:val="00B4657C"/>
    <w:rsid w:val="00B61530"/>
    <w:rsid w:val="00B66407"/>
    <w:rsid w:val="00B713BD"/>
    <w:rsid w:val="00B72F6C"/>
    <w:rsid w:val="00B73213"/>
    <w:rsid w:val="00B7438E"/>
    <w:rsid w:val="00B7622B"/>
    <w:rsid w:val="00B91299"/>
    <w:rsid w:val="00B92BCD"/>
    <w:rsid w:val="00BA6395"/>
    <w:rsid w:val="00BB185C"/>
    <w:rsid w:val="00BB407F"/>
    <w:rsid w:val="00BB4A6E"/>
    <w:rsid w:val="00BB6F9C"/>
    <w:rsid w:val="00BC24C8"/>
    <w:rsid w:val="00BC6496"/>
    <w:rsid w:val="00BC7488"/>
    <w:rsid w:val="00BD407F"/>
    <w:rsid w:val="00BE53BA"/>
    <w:rsid w:val="00BF084B"/>
    <w:rsid w:val="00BF49D1"/>
    <w:rsid w:val="00C0032F"/>
    <w:rsid w:val="00C01C8B"/>
    <w:rsid w:val="00C069B5"/>
    <w:rsid w:val="00C14135"/>
    <w:rsid w:val="00C16F55"/>
    <w:rsid w:val="00C20CCE"/>
    <w:rsid w:val="00C244E7"/>
    <w:rsid w:val="00C25F3C"/>
    <w:rsid w:val="00C31A1E"/>
    <w:rsid w:val="00C46BD3"/>
    <w:rsid w:val="00C52EC2"/>
    <w:rsid w:val="00C56359"/>
    <w:rsid w:val="00C571EF"/>
    <w:rsid w:val="00C67A21"/>
    <w:rsid w:val="00C67F9A"/>
    <w:rsid w:val="00C71DCB"/>
    <w:rsid w:val="00C7429B"/>
    <w:rsid w:val="00C908F8"/>
    <w:rsid w:val="00C933B2"/>
    <w:rsid w:val="00C94634"/>
    <w:rsid w:val="00C9648E"/>
    <w:rsid w:val="00C96671"/>
    <w:rsid w:val="00CA219A"/>
    <w:rsid w:val="00CA50C6"/>
    <w:rsid w:val="00CB0EB5"/>
    <w:rsid w:val="00CB49EA"/>
    <w:rsid w:val="00CB610B"/>
    <w:rsid w:val="00CD4098"/>
    <w:rsid w:val="00CD64B3"/>
    <w:rsid w:val="00CF0007"/>
    <w:rsid w:val="00CF0C59"/>
    <w:rsid w:val="00CF2D10"/>
    <w:rsid w:val="00D038B5"/>
    <w:rsid w:val="00D05BEA"/>
    <w:rsid w:val="00D06770"/>
    <w:rsid w:val="00D06D43"/>
    <w:rsid w:val="00D1087D"/>
    <w:rsid w:val="00D10B57"/>
    <w:rsid w:val="00D126D3"/>
    <w:rsid w:val="00D15F26"/>
    <w:rsid w:val="00D23932"/>
    <w:rsid w:val="00D244CA"/>
    <w:rsid w:val="00D24D34"/>
    <w:rsid w:val="00D26454"/>
    <w:rsid w:val="00D46F63"/>
    <w:rsid w:val="00D5387C"/>
    <w:rsid w:val="00D63F67"/>
    <w:rsid w:val="00D64174"/>
    <w:rsid w:val="00D6633B"/>
    <w:rsid w:val="00D7407B"/>
    <w:rsid w:val="00DA177B"/>
    <w:rsid w:val="00DA4298"/>
    <w:rsid w:val="00DA5E5A"/>
    <w:rsid w:val="00DB1AD0"/>
    <w:rsid w:val="00DB20E6"/>
    <w:rsid w:val="00DB3197"/>
    <w:rsid w:val="00DB3CAC"/>
    <w:rsid w:val="00DB4888"/>
    <w:rsid w:val="00DC0B4B"/>
    <w:rsid w:val="00DC18F7"/>
    <w:rsid w:val="00DC1AD0"/>
    <w:rsid w:val="00DC1DEF"/>
    <w:rsid w:val="00DD0930"/>
    <w:rsid w:val="00DD2AA9"/>
    <w:rsid w:val="00DD3CA2"/>
    <w:rsid w:val="00DD3E58"/>
    <w:rsid w:val="00DD5187"/>
    <w:rsid w:val="00DD6AD6"/>
    <w:rsid w:val="00DE2E26"/>
    <w:rsid w:val="00DE2F8D"/>
    <w:rsid w:val="00DE3255"/>
    <w:rsid w:val="00DF274A"/>
    <w:rsid w:val="00DF4FA8"/>
    <w:rsid w:val="00DF6225"/>
    <w:rsid w:val="00E034D9"/>
    <w:rsid w:val="00E145C5"/>
    <w:rsid w:val="00E16D44"/>
    <w:rsid w:val="00E17505"/>
    <w:rsid w:val="00E22D62"/>
    <w:rsid w:val="00E34DB5"/>
    <w:rsid w:val="00E36B71"/>
    <w:rsid w:val="00E40665"/>
    <w:rsid w:val="00E41EA1"/>
    <w:rsid w:val="00E45D56"/>
    <w:rsid w:val="00E4683A"/>
    <w:rsid w:val="00E61290"/>
    <w:rsid w:val="00E67820"/>
    <w:rsid w:val="00E724A3"/>
    <w:rsid w:val="00E74D45"/>
    <w:rsid w:val="00E75449"/>
    <w:rsid w:val="00E75796"/>
    <w:rsid w:val="00E75992"/>
    <w:rsid w:val="00E76471"/>
    <w:rsid w:val="00E83092"/>
    <w:rsid w:val="00E8404F"/>
    <w:rsid w:val="00E90F67"/>
    <w:rsid w:val="00E91C83"/>
    <w:rsid w:val="00E94D9E"/>
    <w:rsid w:val="00E9763D"/>
    <w:rsid w:val="00EA0DBB"/>
    <w:rsid w:val="00EB06B5"/>
    <w:rsid w:val="00EB62CF"/>
    <w:rsid w:val="00EC0A71"/>
    <w:rsid w:val="00ED0152"/>
    <w:rsid w:val="00ED17B5"/>
    <w:rsid w:val="00ED29C6"/>
    <w:rsid w:val="00ED40E6"/>
    <w:rsid w:val="00EE2347"/>
    <w:rsid w:val="00EE6118"/>
    <w:rsid w:val="00EE745A"/>
    <w:rsid w:val="00EF1EBB"/>
    <w:rsid w:val="00EF2D5B"/>
    <w:rsid w:val="00F0004D"/>
    <w:rsid w:val="00F01ABA"/>
    <w:rsid w:val="00F01C84"/>
    <w:rsid w:val="00F02543"/>
    <w:rsid w:val="00F10423"/>
    <w:rsid w:val="00F1359F"/>
    <w:rsid w:val="00F135DF"/>
    <w:rsid w:val="00F14CAC"/>
    <w:rsid w:val="00F14D81"/>
    <w:rsid w:val="00F157CD"/>
    <w:rsid w:val="00F161E8"/>
    <w:rsid w:val="00F220E0"/>
    <w:rsid w:val="00F2786E"/>
    <w:rsid w:val="00F4176A"/>
    <w:rsid w:val="00F44C5D"/>
    <w:rsid w:val="00F511CC"/>
    <w:rsid w:val="00F513DA"/>
    <w:rsid w:val="00F531C7"/>
    <w:rsid w:val="00F54CB3"/>
    <w:rsid w:val="00F551F3"/>
    <w:rsid w:val="00F552F9"/>
    <w:rsid w:val="00F55E55"/>
    <w:rsid w:val="00F56B9F"/>
    <w:rsid w:val="00F57378"/>
    <w:rsid w:val="00F57842"/>
    <w:rsid w:val="00F57ABE"/>
    <w:rsid w:val="00F71C88"/>
    <w:rsid w:val="00F76B9C"/>
    <w:rsid w:val="00F77911"/>
    <w:rsid w:val="00F9333D"/>
    <w:rsid w:val="00F94CA1"/>
    <w:rsid w:val="00F96D81"/>
    <w:rsid w:val="00FA066F"/>
    <w:rsid w:val="00FA425B"/>
    <w:rsid w:val="00FA6F5C"/>
    <w:rsid w:val="00FB1830"/>
    <w:rsid w:val="00FB71BC"/>
    <w:rsid w:val="00FC1BDD"/>
    <w:rsid w:val="00FC21AC"/>
    <w:rsid w:val="00FC2906"/>
    <w:rsid w:val="00FC5F16"/>
    <w:rsid w:val="00FE7BF3"/>
    <w:rsid w:val="00FF03B7"/>
    <w:rsid w:val="00FF4887"/>
    <w:rsid w:val="0A3245CA"/>
    <w:rsid w:val="4B796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A52D9B"/>
  <w15:docId w15:val="{21EEA94A-E28B-49CE-BDC0-63D677729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link w:val="aa"/>
    <w:uiPriority w:val="99"/>
    <w:semiHidden/>
    <w:unhideWhenUsed/>
    <w:rPr>
      <w:b/>
      <w:bCs/>
    </w:rPr>
  </w:style>
  <w:style w:type="character" w:styleId="ab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paragraph" w:customStyle="1" w:styleId="1">
    <w:name w:val="修订1"/>
    <w:hidden/>
    <w:uiPriority w:val="99"/>
    <w:semiHidden/>
    <w:rPr>
      <w:kern w:val="2"/>
      <w:sz w:val="21"/>
      <w:szCs w:val="22"/>
    </w:rPr>
  </w:style>
  <w:style w:type="character" w:customStyle="1" w:styleId="a4">
    <w:name w:val="批注文字 字符"/>
    <w:basedOn w:val="a0"/>
    <w:link w:val="a3"/>
    <w:uiPriority w:val="99"/>
    <w:semiHidden/>
  </w:style>
  <w:style w:type="character" w:customStyle="1" w:styleId="aa">
    <w:name w:val="批注主题 字符"/>
    <w:basedOn w:val="a4"/>
    <w:link w:val="a9"/>
    <w:uiPriority w:val="99"/>
    <w:semiHidden/>
    <w:rPr>
      <w:b/>
      <w:bCs/>
    </w:rPr>
  </w:style>
  <w:style w:type="paragraph" w:styleId="ad">
    <w:name w:val="Revision"/>
    <w:hidden/>
    <w:uiPriority w:val="99"/>
    <w:unhideWhenUsed/>
    <w:rsid w:val="0091444A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CE8164-CEC5-4C35-86A2-CAD5FDD8D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919</Words>
  <Characters>5242</Characters>
  <Application>Microsoft Office Word</Application>
  <DocSecurity>0</DocSecurity>
  <Lines>43</Lines>
  <Paragraphs>12</Paragraphs>
  <ScaleCrop>false</ScaleCrop>
  <Company/>
  <LinksUpToDate>false</LinksUpToDate>
  <CharactersWithSpaces>6149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慧宇 孙</dc:creator>
  <cp:lastModifiedBy>fuyongfu</cp:lastModifiedBy>
  <cp:revision>17</cp:revision>
  <dcterms:created xsi:type="dcterms:W3CDTF">2024-07-01T03:51:00Z</dcterms:created>
  <dcterms:modified xsi:type="dcterms:W3CDTF">2024-08-30T07:21:00Z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841D729AE5A44650B8873325995180DC_13</vt:lpwstr>
  </property>
</Properties>
</file>