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4B1C1A" w14:textId="1F3FE833" w:rsidR="00E54AEC" w:rsidRPr="00E54AEC" w:rsidRDefault="00E54AEC" w:rsidP="0030603E">
      <w:pPr>
        <w:spacing w:line="240" w:lineRule="auto"/>
        <w:contextualSpacing/>
        <w:rPr>
          <w:rFonts w:ascii="Arial" w:hAnsi="Arial" w:cs="Arial"/>
          <w:b/>
          <w:bCs/>
        </w:rPr>
      </w:pPr>
      <w:r w:rsidRPr="00F210E7">
        <w:rPr>
          <w:rFonts w:ascii="Arial" w:hAnsi="Arial" w:cs="Arial"/>
          <w:b/>
          <w:bCs/>
        </w:rPr>
        <w:t xml:space="preserve">List of </w:t>
      </w:r>
      <w:r>
        <w:rPr>
          <w:rFonts w:ascii="Arial" w:hAnsi="Arial" w:cs="Arial"/>
          <w:b/>
          <w:bCs/>
        </w:rPr>
        <w:t>Extended Data</w:t>
      </w:r>
      <w:r w:rsidRPr="00F210E7">
        <w:rPr>
          <w:rFonts w:ascii="Arial" w:hAnsi="Arial" w:cs="Arial"/>
          <w:b/>
          <w:bCs/>
        </w:rPr>
        <w:t>:</w:t>
      </w:r>
    </w:p>
    <w:p w14:paraId="68D15124" w14:textId="0883E73F" w:rsidR="0030603E" w:rsidRDefault="0030603E" w:rsidP="0030603E">
      <w:pPr>
        <w:spacing w:line="240" w:lineRule="auto"/>
        <w:contextualSpacing/>
        <w:rPr>
          <w:rFonts w:ascii="Arial" w:hAnsi="Arial" w:cs="Arial"/>
        </w:rPr>
      </w:pPr>
      <w:r>
        <w:rPr>
          <w:rFonts w:ascii="Arial" w:hAnsi="Arial" w:cs="Arial"/>
        </w:rPr>
        <w:t>Figs. S1 to S11</w:t>
      </w:r>
    </w:p>
    <w:p w14:paraId="3B10ADF2" w14:textId="27325B4D" w:rsidR="0030603E" w:rsidRDefault="0030603E" w:rsidP="0030603E">
      <w:pPr>
        <w:spacing w:line="240" w:lineRule="auto"/>
        <w:contextualSpacing/>
        <w:rPr>
          <w:rFonts w:ascii="Arial" w:hAnsi="Arial" w:cs="Arial"/>
        </w:rPr>
      </w:pPr>
      <w:r>
        <w:rPr>
          <w:rFonts w:ascii="Arial" w:hAnsi="Arial" w:cs="Arial"/>
        </w:rPr>
        <w:t xml:space="preserve">Tables S1 to </w:t>
      </w:r>
      <w:r w:rsidR="00B45FC5">
        <w:rPr>
          <w:rFonts w:ascii="Arial" w:hAnsi="Arial" w:cs="Arial"/>
        </w:rPr>
        <w:t>S6</w:t>
      </w:r>
    </w:p>
    <w:p w14:paraId="50960174" w14:textId="5CAD3D1A" w:rsidR="00CD483D" w:rsidRPr="00CB67BA" w:rsidRDefault="0030603E" w:rsidP="00CD483D">
      <w:pPr>
        <w:spacing w:line="240" w:lineRule="auto"/>
        <w:contextualSpacing/>
        <w:rPr>
          <w:rFonts w:ascii="Arial" w:hAnsi="Arial" w:cs="Arial"/>
          <w:b/>
          <w:bCs/>
        </w:rPr>
      </w:pPr>
      <w:r>
        <w:rPr>
          <w:rFonts w:ascii="Arial" w:hAnsi="Arial" w:cs="Arial"/>
        </w:rPr>
        <w:t xml:space="preserve">Movies S1 to S3 </w:t>
      </w:r>
    </w:p>
    <w:p w14:paraId="6B365D3E" w14:textId="77777777" w:rsidR="00FC719A" w:rsidRDefault="00FC719A">
      <w:pPr>
        <w:rPr>
          <w:rFonts w:ascii="Arial" w:hAnsi="Arial" w:cs="Arial"/>
          <w:b/>
          <w:bCs/>
          <w:color w:val="262626"/>
          <w:sz w:val="27"/>
          <w:szCs w:val="27"/>
          <w:shd w:val="clear" w:color="auto" w:fill="FFFFFF"/>
        </w:rPr>
      </w:pPr>
    </w:p>
    <w:p w14:paraId="3C3675F0" w14:textId="2DFC4B02" w:rsidR="001D1B94" w:rsidRDefault="00904CCC" w:rsidP="00722ECD">
      <w:pPr>
        <w:rPr>
          <w:rFonts w:ascii="Arial" w:hAnsi="Arial" w:cs="Arial"/>
        </w:rPr>
      </w:pPr>
      <w:bookmarkStart w:id="0" w:name="_Hlk174095008"/>
      <w:r>
        <w:rPr>
          <w:rFonts w:ascii="Arial" w:hAnsi="Arial" w:cs="Arial"/>
        </w:rPr>
        <w:t xml:space="preserve"> </w:t>
      </w:r>
      <w:bookmarkEnd w:id="0"/>
    </w:p>
    <w:p w14:paraId="56F9F6F4" w14:textId="77777777" w:rsidR="002B6EA3" w:rsidRDefault="002B6EA3" w:rsidP="00722ECD">
      <w:pPr>
        <w:rPr>
          <w:rFonts w:ascii="Arial" w:hAnsi="Arial" w:cs="Arial"/>
        </w:rPr>
      </w:pPr>
    </w:p>
    <w:p w14:paraId="34693D6C" w14:textId="77777777" w:rsidR="002B6EA3" w:rsidRDefault="002B6EA3" w:rsidP="00722ECD">
      <w:pPr>
        <w:rPr>
          <w:rFonts w:ascii="Arial" w:hAnsi="Arial" w:cs="Arial"/>
        </w:rPr>
      </w:pPr>
    </w:p>
    <w:p w14:paraId="1BB94153" w14:textId="77777777" w:rsidR="002B6EA3" w:rsidRDefault="002B6EA3" w:rsidP="00722ECD">
      <w:pPr>
        <w:rPr>
          <w:rFonts w:ascii="Arial" w:hAnsi="Arial" w:cs="Arial"/>
        </w:rPr>
      </w:pPr>
    </w:p>
    <w:p w14:paraId="37CFA7D1" w14:textId="77777777" w:rsidR="002B6EA3" w:rsidRDefault="002B6EA3" w:rsidP="00722ECD">
      <w:pPr>
        <w:rPr>
          <w:rFonts w:ascii="Arial" w:hAnsi="Arial" w:cs="Arial"/>
        </w:rPr>
      </w:pPr>
    </w:p>
    <w:p w14:paraId="3E71D6F7" w14:textId="77777777" w:rsidR="002B6EA3" w:rsidRDefault="002B6EA3" w:rsidP="00722ECD">
      <w:pPr>
        <w:rPr>
          <w:rFonts w:ascii="Arial" w:hAnsi="Arial" w:cs="Arial"/>
        </w:rPr>
      </w:pPr>
    </w:p>
    <w:p w14:paraId="21166E93" w14:textId="77777777" w:rsidR="002B6EA3" w:rsidRDefault="002B6EA3" w:rsidP="00722ECD">
      <w:pPr>
        <w:rPr>
          <w:rFonts w:ascii="Arial" w:hAnsi="Arial" w:cs="Arial"/>
        </w:rPr>
      </w:pPr>
    </w:p>
    <w:p w14:paraId="3ABEB376" w14:textId="77777777" w:rsidR="002B6EA3" w:rsidRDefault="002B6EA3" w:rsidP="00722ECD">
      <w:pPr>
        <w:rPr>
          <w:rFonts w:ascii="Arial" w:hAnsi="Arial" w:cs="Arial"/>
        </w:rPr>
      </w:pPr>
    </w:p>
    <w:p w14:paraId="7495E152" w14:textId="77777777" w:rsidR="002B6EA3" w:rsidRDefault="002B6EA3" w:rsidP="00722ECD">
      <w:pPr>
        <w:rPr>
          <w:rFonts w:ascii="Arial" w:hAnsi="Arial" w:cs="Arial"/>
        </w:rPr>
      </w:pPr>
    </w:p>
    <w:p w14:paraId="409EF714" w14:textId="77777777" w:rsidR="002B6EA3" w:rsidRDefault="002B6EA3" w:rsidP="00722ECD">
      <w:pPr>
        <w:rPr>
          <w:rFonts w:ascii="Arial" w:hAnsi="Arial" w:cs="Arial"/>
        </w:rPr>
      </w:pPr>
    </w:p>
    <w:p w14:paraId="29F79B38" w14:textId="77777777" w:rsidR="002B6EA3" w:rsidRDefault="002B6EA3" w:rsidP="00722ECD">
      <w:pPr>
        <w:rPr>
          <w:rFonts w:ascii="Arial" w:hAnsi="Arial" w:cs="Arial"/>
        </w:rPr>
      </w:pPr>
    </w:p>
    <w:p w14:paraId="7B30DFC6" w14:textId="77777777" w:rsidR="002B6EA3" w:rsidRDefault="002B6EA3" w:rsidP="00722ECD">
      <w:pPr>
        <w:rPr>
          <w:rFonts w:ascii="Arial" w:hAnsi="Arial" w:cs="Arial"/>
        </w:rPr>
      </w:pPr>
    </w:p>
    <w:p w14:paraId="7D89E39E" w14:textId="77777777" w:rsidR="002B6EA3" w:rsidRDefault="002B6EA3" w:rsidP="00722ECD">
      <w:pPr>
        <w:rPr>
          <w:rFonts w:ascii="Arial" w:hAnsi="Arial" w:cs="Arial"/>
        </w:rPr>
      </w:pPr>
    </w:p>
    <w:p w14:paraId="20EE3D13" w14:textId="77777777" w:rsidR="002B6EA3" w:rsidRDefault="002B6EA3" w:rsidP="00722ECD">
      <w:pPr>
        <w:rPr>
          <w:rFonts w:ascii="Arial" w:hAnsi="Arial" w:cs="Arial"/>
        </w:rPr>
      </w:pPr>
    </w:p>
    <w:p w14:paraId="03858F0A" w14:textId="77777777" w:rsidR="002B6EA3" w:rsidRDefault="002B6EA3" w:rsidP="00722ECD">
      <w:pPr>
        <w:rPr>
          <w:rFonts w:ascii="Arial" w:hAnsi="Arial" w:cs="Arial"/>
        </w:rPr>
      </w:pPr>
    </w:p>
    <w:p w14:paraId="189824BA" w14:textId="77777777" w:rsidR="002B6EA3" w:rsidRDefault="002B6EA3" w:rsidP="00722ECD">
      <w:pPr>
        <w:rPr>
          <w:rFonts w:ascii="Arial" w:hAnsi="Arial" w:cs="Arial"/>
        </w:rPr>
      </w:pPr>
    </w:p>
    <w:p w14:paraId="00831C8C" w14:textId="77777777" w:rsidR="002B6EA3" w:rsidRDefault="002B6EA3" w:rsidP="00722ECD">
      <w:pPr>
        <w:rPr>
          <w:rFonts w:ascii="Arial" w:hAnsi="Arial" w:cs="Arial"/>
        </w:rPr>
      </w:pPr>
    </w:p>
    <w:p w14:paraId="0CFAA497" w14:textId="77777777" w:rsidR="002B6EA3" w:rsidRDefault="002B6EA3" w:rsidP="00722ECD">
      <w:pPr>
        <w:rPr>
          <w:rFonts w:ascii="Arial" w:hAnsi="Arial" w:cs="Arial"/>
        </w:rPr>
      </w:pPr>
    </w:p>
    <w:p w14:paraId="4F4E1F24" w14:textId="77777777" w:rsidR="002B6EA3" w:rsidRDefault="002B6EA3" w:rsidP="00722ECD">
      <w:pPr>
        <w:rPr>
          <w:rFonts w:ascii="Arial" w:hAnsi="Arial" w:cs="Arial"/>
        </w:rPr>
      </w:pPr>
    </w:p>
    <w:p w14:paraId="3B5FE1F6" w14:textId="77777777" w:rsidR="002B6EA3" w:rsidRDefault="002B6EA3" w:rsidP="00722ECD">
      <w:pPr>
        <w:rPr>
          <w:rFonts w:ascii="Arial" w:hAnsi="Arial" w:cs="Arial"/>
        </w:rPr>
      </w:pPr>
    </w:p>
    <w:p w14:paraId="01E8C277" w14:textId="77777777" w:rsidR="004D22C3" w:rsidRDefault="004D22C3" w:rsidP="00722ECD">
      <w:pPr>
        <w:rPr>
          <w:rFonts w:ascii="Arial" w:hAnsi="Arial" w:cs="Arial"/>
        </w:rPr>
      </w:pPr>
    </w:p>
    <w:p w14:paraId="14CDEFE2" w14:textId="77777777" w:rsidR="004D22C3" w:rsidRDefault="004D22C3" w:rsidP="00722ECD">
      <w:pPr>
        <w:rPr>
          <w:rFonts w:ascii="Arial" w:hAnsi="Arial" w:cs="Arial"/>
        </w:rPr>
      </w:pPr>
    </w:p>
    <w:p w14:paraId="18C7E4A0" w14:textId="77777777" w:rsidR="004D22C3" w:rsidRDefault="004D22C3" w:rsidP="00722ECD">
      <w:pPr>
        <w:rPr>
          <w:rFonts w:ascii="Arial" w:hAnsi="Arial" w:cs="Arial"/>
        </w:rPr>
      </w:pPr>
    </w:p>
    <w:p w14:paraId="0E003BE5" w14:textId="77777777" w:rsidR="004D22C3" w:rsidRDefault="004D22C3" w:rsidP="00722ECD">
      <w:pPr>
        <w:rPr>
          <w:rFonts w:ascii="Arial" w:hAnsi="Arial" w:cs="Arial"/>
        </w:rPr>
      </w:pPr>
    </w:p>
    <w:p w14:paraId="26E05E27" w14:textId="77777777" w:rsidR="004D22C3" w:rsidRDefault="004D22C3" w:rsidP="00722ECD">
      <w:pPr>
        <w:rPr>
          <w:rFonts w:ascii="Arial" w:hAnsi="Arial" w:cs="Arial"/>
        </w:rPr>
      </w:pPr>
    </w:p>
    <w:p w14:paraId="23CCDCC4" w14:textId="77777777" w:rsidR="002B6EA3" w:rsidRDefault="002B6EA3" w:rsidP="00722ECD">
      <w:pPr>
        <w:rPr>
          <w:rFonts w:ascii="Arial" w:hAnsi="Arial" w:cs="Arial"/>
        </w:rPr>
      </w:pPr>
    </w:p>
    <w:p w14:paraId="3AE3B6E5" w14:textId="77777777" w:rsidR="002B6EA3" w:rsidRDefault="002B6EA3" w:rsidP="00722ECD">
      <w:pPr>
        <w:rPr>
          <w:rFonts w:ascii="Arial" w:hAnsi="Arial" w:cs="Arial"/>
        </w:rPr>
      </w:pPr>
    </w:p>
    <w:p w14:paraId="1E9B1683" w14:textId="77777777" w:rsidR="002B6EA3" w:rsidRDefault="002B6EA3" w:rsidP="00722ECD">
      <w:pPr>
        <w:rPr>
          <w:rFonts w:ascii="Arial" w:hAnsi="Arial" w:cs="Arial"/>
        </w:rPr>
      </w:pPr>
    </w:p>
    <w:p w14:paraId="37A1947B" w14:textId="77777777" w:rsidR="002B6EA3" w:rsidRDefault="002B6EA3" w:rsidP="00722ECD">
      <w:pPr>
        <w:rPr>
          <w:rFonts w:ascii="Arial" w:hAnsi="Arial" w:cs="Arial"/>
        </w:rPr>
      </w:pPr>
    </w:p>
    <w:p w14:paraId="7D3B4EC3" w14:textId="77777777" w:rsidR="002B6EA3" w:rsidRDefault="002B6EA3" w:rsidP="00722ECD">
      <w:pPr>
        <w:rPr>
          <w:rFonts w:ascii="Arial" w:hAnsi="Arial" w:cs="Arial"/>
        </w:rPr>
      </w:pPr>
    </w:p>
    <w:p w14:paraId="0DBC16D4" w14:textId="7ADD62B4" w:rsidR="002B6EA3" w:rsidRDefault="002B6EA3" w:rsidP="00722ECD">
      <w:pPr>
        <w:rPr>
          <w:rFonts w:ascii="Arial" w:hAnsi="Arial" w:cs="Arial"/>
        </w:rPr>
      </w:pPr>
      <w:r>
        <w:rPr>
          <w:noProof/>
        </w:rPr>
        <w:lastRenderedPageBreak/>
        <w:drawing>
          <wp:anchor distT="0" distB="0" distL="114300" distR="114300" simplePos="0" relativeHeight="251721728" behindDoc="0" locked="0" layoutInCell="1" allowOverlap="1" wp14:anchorId="1A208D27" wp14:editId="6DD3CB16">
            <wp:simplePos x="0" y="0"/>
            <wp:positionH relativeFrom="margin">
              <wp:posOffset>0</wp:posOffset>
            </wp:positionH>
            <wp:positionV relativeFrom="paragraph">
              <wp:posOffset>0</wp:posOffset>
            </wp:positionV>
            <wp:extent cx="4324350" cy="6915150"/>
            <wp:effectExtent l="0" t="0" r="0" b="0"/>
            <wp:wrapNone/>
            <wp:docPr id="65980636" name="Picture 6" descr="A screenshot of a medical rec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80636" name="Picture 6" descr="A screenshot of a medical record&#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24350" cy="6915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9D47EF" w14:textId="77777777" w:rsidR="002B6EA3" w:rsidRDefault="002B6EA3" w:rsidP="00722ECD">
      <w:pPr>
        <w:rPr>
          <w:rFonts w:ascii="Arial" w:hAnsi="Arial" w:cs="Arial"/>
        </w:rPr>
      </w:pPr>
    </w:p>
    <w:p w14:paraId="7864A4A2" w14:textId="77777777" w:rsidR="002B6EA3" w:rsidRDefault="002B6EA3" w:rsidP="00722ECD">
      <w:pPr>
        <w:rPr>
          <w:rFonts w:ascii="Arial" w:hAnsi="Arial" w:cs="Arial"/>
        </w:rPr>
      </w:pPr>
    </w:p>
    <w:p w14:paraId="2F53A462" w14:textId="77777777" w:rsidR="002B6EA3" w:rsidRDefault="002B6EA3" w:rsidP="00722ECD">
      <w:pPr>
        <w:rPr>
          <w:rFonts w:ascii="Arial" w:hAnsi="Arial" w:cs="Arial"/>
        </w:rPr>
      </w:pPr>
    </w:p>
    <w:p w14:paraId="4F81E63B" w14:textId="77777777" w:rsidR="002B6EA3" w:rsidRDefault="002B6EA3" w:rsidP="00722ECD">
      <w:pPr>
        <w:rPr>
          <w:rFonts w:ascii="Arial" w:hAnsi="Arial" w:cs="Arial"/>
        </w:rPr>
      </w:pPr>
    </w:p>
    <w:p w14:paraId="188B8C49" w14:textId="77777777" w:rsidR="002B6EA3" w:rsidRDefault="002B6EA3" w:rsidP="00722ECD">
      <w:pPr>
        <w:rPr>
          <w:rFonts w:ascii="Arial" w:hAnsi="Arial" w:cs="Arial"/>
        </w:rPr>
      </w:pPr>
    </w:p>
    <w:p w14:paraId="35CB4118" w14:textId="77777777" w:rsidR="002B6EA3" w:rsidRDefault="002B6EA3" w:rsidP="00722ECD">
      <w:pPr>
        <w:rPr>
          <w:rFonts w:ascii="Arial" w:hAnsi="Arial" w:cs="Arial"/>
        </w:rPr>
      </w:pPr>
    </w:p>
    <w:p w14:paraId="28BDB39A" w14:textId="77777777" w:rsidR="002B6EA3" w:rsidRDefault="002B6EA3" w:rsidP="00722ECD">
      <w:pPr>
        <w:rPr>
          <w:rFonts w:ascii="Arial" w:hAnsi="Arial" w:cs="Arial"/>
        </w:rPr>
      </w:pPr>
    </w:p>
    <w:p w14:paraId="5FEF5DB0" w14:textId="77777777" w:rsidR="002B6EA3" w:rsidRDefault="002B6EA3" w:rsidP="00722ECD">
      <w:pPr>
        <w:rPr>
          <w:rFonts w:ascii="Arial" w:hAnsi="Arial" w:cs="Arial"/>
        </w:rPr>
      </w:pPr>
    </w:p>
    <w:p w14:paraId="38B5BB40" w14:textId="77777777" w:rsidR="002B6EA3" w:rsidRDefault="002B6EA3" w:rsidP="00722ECD">
      <w:pPr>
        <w:rPr>
          <w:rFonts w:ascii="Arial" w:hAnsi="Arial" w:cs="Arial"/>
        </w:rPr>
      </w:pPr>
    </w:p>
    <w:p w14:paraId="7C35359D" w14:textId="77777777" w:rsidR="002B6EA3" w:rsidRDefault="002B6EA3" w:rsidP="00722ECD">
      <w:pPr>
        <w:rPr>
          <w:rFonts w:ascii="Arial" w:hAnsi="Arial" w:cs="Arial"/>
        </w:rPr>
      </w:pPr>
    </w:p>
    <w:p w14:paraId="39FC788C" w14:textId="77777777" w:rsidR="002B6EA3" w:rsidRDefault="002B6EA3" w:rsidP="00722ECD">
      <w:pPr>
        <w:rPr>
          <w:rFonts w:ascii="Arial" w:hAnsi="Arial" w:cs="Arial"/>
        </w:rPr>
      </w:pPr>
    </w:p>
    <w:p w14:paraId="7173ACE9" w14:textId="77777777" w:rsidR="002B6EA3" w:rsidRDefault="002B6EA3" w:rsidP="00722ECD">
      <w:pPr>
        <w:rPr>
          <w:rFonts w:ascii="Arial" w:hAnsi="Arial" w:cs="Arial"/>
        </w:rPr>
      </w:pPr>
    </w:p>
    <w:p w14:paraId="638D2244" w14:textId="77777777" w:rsidR="002B6EA3" w:rsidRDefault="002B6EA3" w:rsidP="00722ECD">
      <w:pPr>
        <w:rPr>
          <w:rFonts w:ascii="Arial" w:hAnsi="Arial" w:cs="Arial"/>
        </w:rPr>
      </w:pPr>
    </w:p>
    <w:p w14:paraId="1D60BB0F" w14:textId="77777777" w:rsidR="002B6EA3" w:rsidRDefault="002B6EA3" w:rsidP="00722ECD">
      <w:pPr>
        <w:rPr>
          <w:rFonts w:ascii="Arial" w:hAnsi="Arial" w:cs="Arial"/>
        </w:rPr>
      </w:pPr>
    </w:p>
    <w:p w14:paraId="2ACDAD44" w14:textId="77777777" w:rsidR="002B6EA3" w:rsidRDefault="002B6EA3" w:rsidP="00722ECD">
      <w:pPr>
        <w:rPr>
          <w:rFonts w:ascii="Arial" w:hAnsi="Arial" w:cs="Arial"/>
        </w:rPr>
      </w:pPr>
    </w:p>
    <w:p w14:paraId="6440A808" w14:textId="77777777" w:rsidR="002B6EA3" w:rsidRDefault="002B6EA3" w:rsidP="00722ECD">
      <w:pPr>
        <w:rPr>
          <w:rFonts w:ascii="Arial" w:hAnsi="Arial" w:cs="Arial"/>
        </w:rPr>
      </w:pPr>
    </w:p>
    <w:p w14:paraId="4FE8F448" w14:textId="77777777" w:rsidR="002B6EA3" w:rsidRDefault="002B6EA3" w:rsidP="00722ECD">
      <w:pPr>
        <w:rPr>
          <w:rFonts w:ascii="Arial" w:hAnsi="Arial" w:cs="Arial"/>
        </w:rPr>
      </w:pPr>
    </w:p>
    <w:p w14:paraId="3D00BC8C" w14:textId="77777777" w:rsidR="002B6EA3" w:rsidRDefault="002B6EA3" w:rsidP="00722ECD">
      <w:pPr>
        <w:rPr>
          <w:rFonts w:ascii="Arial" w:hAnsi="Arial" w:cs="Arial"/>
        </w:rPr>
      </w:pPr>
    </w:p>
    <w:p w14:paraId="30C1FF45" w14:textId="77777777" w:rsidR="002B6EA3" w:rsidRDefault="002B6EA3" w:rsidP="00722ECD">
      <w:pPr>
        <w:rPr>
          <w:rFonts w:ascii="Arial" w:hAnsi="Arial" w:cs="Arial"/>
        </w:rPr>
      </w:pPr>
    </w:p>
    <w:p w14:paraId="234DDF9D" w14:textId="77777777" w:rsidR="002B6EA3" w:rsidRDefault="002B6EA3" w:rsidP="00722ECD">
      <w:pPr>
        <w:rPr>
          <w:rFonts w:ascii="Arial" w:hAnsi="Arial" w:cs="Arial"/>
        </w:rPr>
      </w:pPr>
    </w:p>
    <w:p w14:paraId="7324A8CA" w14:textId="77777777" w:rsidR="002B6EA3" w:rsidRDefault="002B6EA3" w:rsidP="00722ECD">
      <w:pPr>
        <w:rPr>
          <w:rFonts w:ascii="Arial" w:hAnsi="Arial" w:cs="Arial"/>
        </w:rPr>
      </w:pPr>
    </w:p>
    <w:p w14:paraId="318277F0" w14:textId="77777777" w:rsidR="002B6EA3" w:rsidRDefault="002B6EA3" w:rsidP="00722ECD">
      <w:pPr>
        <w:rPr>
          <w:rFonts w:ascii="Arial" w:hAnsi="Arial" w:cs="Arial"/>
        </w:rPr>
      </w:pPr>
    </w:p>
    <w:p w14:paraId="30F589F0" w14:textId="77777777" w:rsidR="002B6EA3" w:rsidRDefault="002B6EA3" w:rsidP="00722ECD">
      <w:pPr>
        <w:rPr>
          <w:rFonts w:ascii="Arial" w:hAnsi="Arial" w:cs="Arial"/>
        </w:rPr>
      </w:pPr>
    </w:p>
    <w:p w14:paraId="269B34CA" w14:textId="77777777" w:rsidR="002B6EA3" w:rsidRDefault="002B6EA3" w:rsidP="00722ECD">
      <w:pPr>
        <w:rPr>
          <w:rFonts w:ascii="Arial" w:hAnsi="Arial" w:cs="Arial"/>
        </w:rPr>
      </w:pPr>
    </w:p>
    <w:p w14:paraId="0E241B37" w14:textId="77777777" w:rsidR="002B6EA3" w:rsidRDefault="002B6EA3" w:rsidP="00722ECD">
      <w:pPr>
        <w:rPr>
          <w:rFonts w:ascii="Arial" w:hAnsi="Arial" w:cs="Arial"/>
        </w:rPr>
      </w:pPr>
    </w:p>
    <w:p w14:paraId="1A14C196" w14:textId="77777777" w:rsidR="002B6EA3" w:rsidRDefault="002B6EA3" w:rsidP="002B6EA3">
      <w:pPr>
        <w:spacing w:line="240" w:lineRule="auto"/>
        <w:contextualSpacing/>
        <w:jc w:val="both"/>
        <w:rPr>
          <w:rFonts w:ascii="Arial" w:hAnsi="Arial" w:cs="Arial"/>
        </w:rPr>
      </w:pPr>
      <w:r>
        <w:rPr>
          <w:rFonts w:ascii="Arial" w:hAnsi="Arial" w:cs="Arial"/>
          <w:b/>
          <w:bCs/>
        </w:rPr>
        <w:t>Supplemental Figure 1</w:t>
      </w:r>
      <w:r w:rsidRPr="007E5899">
        <w:rPr>
          <w:rFonts w:ascii="Arial" w:hAnsi="Arial" w:cs="Arial"/>
          <w:b/>
          <w:bCs/>
        </w:rPr>
        <w:t xml:space="preserve">. Nageotte nodules in </w:t>
      </w:r>
      <w:r>
        <w:rPr>
          <w:rFonts w:ascii="Arial" w:hAnsi="Arial" w:cs="Arial"/>
          <w:b/>
          <w:bCs/>
        </w:rPr>
        <w:t>DRGs</w:t>
      </w:r>
      <w:r w:rsidRPr="007E5899">
        <w:rPr>
          <w:rFonts w:ascii="Arial" w:hAnsi="Arial" w:cs="Arial"/>
          <w:b/>
          <w:bCs/>
        </w:rPr>
        <w:t xml:space="preserve"> from</w:t>
      </w:r>
      <w:r>
        <w:rPr>
          <w:rFonts w:ascii="Arial" w:hAnsi="Arial" w:cs="Arial"/>
          <w:b/>
          <w:bCs/>
        </w:rPr>
        <w:t xml:space="preserve"> organ</w:t>
      </w:r>
      <w:r w:rsidRPr="007E5899">
        <w:rPr>
          <w:rFonts w:ascii="Arial" w:hAnsi="Arial" w:cs="Arial"/>
          <w:b/>
          <w:bCs/>
        </w:rPr>
        <w:t xml:space="preserve"> </w:t>
      </w:r>
      <w:r>
        <w:rPr>
          <w:rFonts w:ascii="Arial" w:hAnsi="Arial" w:cs="Arial"/>
          <w:b/>
          <w:bCs/>
        </w:rPr>
        <w:t>donors with other pain conditions</w:t>
      </w:r>
      <w:r w:rsidRPr="007E5899">
        <w:rPr>
          <w:rFonts w:ascii="Arial" w:hAnsi="Arial" w:cs="Arial"/>
          <w:b/>
          <w:bCs/>
        </w:rPr>
        <w:t xml:space="preserve">. </w:t>
      </w:r>
      <w:r>
        <w:rPr>
          <w:rFonts w:ascii="Arial" w:hAnsi="Arial" w:cs="Arial"/>
          <w:b/>
          <w:bCs/>
        </w:rPr>
        <w:t>A)</w:t>
      </w:r>
      <w:r>
        <w:rPr>
          <w:rFonts w:ascii="Arial" w:hAnsi="Arial" w:cs="Arial"/>
        </w:rPr>
        <w:t xml:space="preserve"> Images of Hematoxylin and Eosin stained DRGs from a subset of organ donors with other pain conditions</w:t>
      </w:r>
      <w:r w:rsidRPr="00A40B2E">
        <w:rPr>
          <w:rFonts w:ascii="Arial" w:hAnsi="Arial" w:cs="Arial"/>
          <w:b/>
          <w:bCs/>
        </w:rPr>
        <w:t>.</w:t>
      </w:r>
      <w:r>
        <w:rPr>
          <w:rFonts w:ascii="Arial" w:hAnsi="Arial" w:cs="Arial"/>
          <w:b/>
          <w:bCs/>
        </w:rPr>
        <w:t xml:space="preserve"> </w:t>
      </w:r>
      <w:r w:rsidRPr="00214094">
        <w:rPr>
          <w:rFonts w:ascii="Arial" w:hAnsi="Arial" w:cs="Arial"/>
        </w:rPr>
        <w:t>Black arrows point towards Nageotte nodules.</w:t>
      </w:r>
      <w:r w:rsidRPr="00A40B2E">
        <w:rPr>
          <w:rFonts w:ascii="Arial" w:hAnsi="Arial" w:cs="Arial"/>
          <w:b/>
          <w:bCs/>
        </w:rPr>
        <w:t xml:space="preserve"> B)</w:t>
      </w:r>
      <w:r>
        <w:rPr>
          <w:rFonts w:ascii="Arial" w:hAnsi="Arial" w:cs="Arial"/>
        </w:rPr>
        <w:t xml:space="preserve"> Nageotte nodules were found at higher levels in donors with neuropathic conditions, but at lower levels in organ donors with a history of arthritis. </w:t>
      </w:r>
      <w:r w:rsidRPr="00A40B2E">
        <w:rPr>
          <w:rFonts w:ascii="Arial" w:hAnsi="Arial" w:cs="Arial"/>
          <w:b/>
          <w:bCs/>
        </w:rPr>
        <w:t>C)</w:t>
      </w:r>
      <w:r>
        <w:rPr>
          <w:rFonts w:ascii="Arial" w:hAnsi="Arial" w:cs="Arial"/>
        </w:rPr>
        <w:t xml:space="preserve"> Hematoxylin and eosin staining of DRGs procured from a diabetic donor with a right below-the-knee amputation. Nageotte nodules were found in DRGs that innervate the leg and foot (lumbar 5 right, sacral 1 right, and sacral 1 left) on both sides of the body. </w:t>
      </w:r>
      <w:r w:rsidRPr="00214094">
        <w:rPr>
          <w:rFonts w:ascii="Arial" w:hAnsi="Arial" w:cs="Arial"/>
        </w:rPr>
        <w:t>Black arrows point towards Nageotte nodules</w:t>
      </w:r>
      <w:r>
        <w:rPr>
          <w:rFonts w:ascii="Arial" w:hAnsi="Arial" w:cs="Arial"/>
        </w:rPr>
        <w:t xml:space="preserve">. </w:t>
      </w:r>
      <w:r w:rsidRPr="00680635">
        <w:rPr>
          <w:rFonts w:ascii="Arial" w:hAnsi="Arial" w:cs="Arial"/>
          <w:b/>
          <w:bCs/>
        </w:rPr>
        <w:t>D)</w:t>
      </w:r>
      <w:r>
        <w:rPr>
          <w:rFonts w:ascii="Arial" w:hAnsi="Arial" w:cs="Arial"/>
          <w:b/>
          <w:bCs/>
        </w:rPr>
        <w:t xml:space="preserve"> </w:t>
      </w:r>
      <w:r>
        <w:rPr>
          <w:rFonts w:ascii="Arial" w:hAnsi="Arial" w:cs="Arial"/>
        </w:rPr>
        <w:t>Hematoxylin and eosin staining of a lumbar and thoracic 4 (T4) DRG from a DPN donor (donor 3).</w:t>
      </w:r>
      <w:r w:rsidRPr="00015F82">
        <w:rPr>
          <w:rFonts w:ascii="Arial" w:hAnsi="Arial" w:cs="Arial"/>
        </w:rPr>
        <w:t xml:space="preserve"> </w:t>
      </w:r>
      <w:r w:rsidRPr="00214094">
        <w:rPr>
          <w:rFonts w:ascii="Arial" w:hAnsi="Arial" w:cs="Arial"/>
        </w:rPr>
        <w:t>Black arrows point towards Nageotte nodules</w:t>
      </w:r>
      <w:r>
        <w:rPr>
          <w:rFonts w:ascii="Arial" w:hAnsi="Arial" w:cs="Arial"/>
        </w:rPr>
        <w:t xml:space="preserve">. </w:t>
      </w:r>
      <w:r w:rsidRPr="004E78E0">
        <w:rPr>
          <w:rFonts w:ascii="Arial" w:hAnsi="Arial" w:cs="Arial"/>
          <w:b/>
          <w:bCs/>
        </w:rPr>
        <w:t>E)</w:t>
      </w:r>
      <w:r>
        <w:rPr>
          <w:rFonts w:ascii="Arial" w:hAnsi="Arial" w:cs="Arial"/>
        </w:rPr>
        <w:t xml:space="preserve"> DPN lumbar and T4 DRGs had similar Nageotte nodule scores. </w:t>
      </w:r>
      <w:r w:rsidRPr="00214094">
        <w:rPr>
          <w:rFonts w:ascii="Arial" w:hAnsi="Arial" w:cs="Arial"/>
          <w:b/>
          <w:bCs/>
        </w:rPr>
        <w:t>Scale bars</w:t>
      </w:r>
      <w:r>
        <w:rPr>
          <w:rFonts w:ascii="Arial" w:hAnsi="Arial" w:cs="Arial"/>
          <w:b/>
          <w:bCs/>
        </w:rPr>
        <w:t>:</w:t>
      </w:r>
      <w:r>
        <w:rPr>
          <w:rFonts w:ascii="Arial" w:hAnsi="Arial" w:cs="Arial"/>
        </w:rPr>
        <w:t xml:space="preserve"> A, C, D: 100 μm.</w:t>
      </w:r>
    </w:p>
    <w:p w14:paraId="75355542" w14:textId="77777777" w:rsidR="002B6EA3" w:rsidRDefault="002B6EA3" w:rsidP="00722ECD">
      <w:pPr>
        <w:rPr>
          <w:rFonts w:ascii="Arial" w:hAnsi="Arial" w:cs="Arial"/>
        </w:rPr>
      </w:pPr>
    </w:p>
    <w:p w14:paraId="1040FC3C" w14:textId="77777777" w:rsidR="002B6EA3" w:rsidRDefault="002B6EA3" w:rsidP="002B6EA3">
      <w:pPr>
        <w:spacing w:line="240" w:lineRule="auto"/>
        <w:contextualSpacing/>
        <w:jc w:val="both"/>
        <w:rPr>
          <w:rFonts w:ascii="Arial" w:hAnsi="Arial" w:cs="Arial"/>
        </w:rPr>
      </w:pPr>
    </w:p>
    <w:p w14:paraId="133A5CB1" w14:textId="77777777" w:rsidR="002B6EA3" w:rsidRDefault="002B6EA3" w:rsidP="002B6EA3">
      <w:pPr>
        <w:rPr>
          <w:rFonts w:ascii="Arial" w:hAnsi="Arial" w:cs="Arial"/>
        </w:rPr>
      </w:pPr>
      <w:r>
        <w:rPr>
          <w:noProof/>
        </w:rPr>
        <w:lastRenderedPageBreak/>
        <w:drawing>
          <wp:anchor distT="0" distB="0" distL="114300" distR="114300" simplePos="0" relativeHeight="251723776" behindDoc="0" locked="0" layoutInCell="1" allowOverlap="1" wp14:anchorId="3ACFFA4D" wp14:editId="57C240C0">
            <wp:simplePos x="0" y="0"/>
            <wp:positionH relativeFrom="margin">
              <wp:posOffset>0</wp:posOffset>
            </wp:positionH>
            <wp:positionV relativeFrom="paragraph">
              <wp:posOffset>0</wp:posOffset>
            </wp:positionV>
            <wp:extent cx="4318000" cy="2844800"/>
            <wp:effectExtent l="0" t="0" r="6350" b="0"/>
            <wp:wrapNone/>
            <wp:docPr id="822120251" name="Picture 7" descr="A collage of images of a person's bod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120251" name="Picture 7" descr="A collage of images of a person's body&#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18000" cy="2844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02B091" w14:textId="77777777" w:rsidR="002B6EA3" w:rsidRDefault="002B6EA3" w:rsidP="002B6EA3">
      <w:pPr>
        <w:rPr>
          <w:rFonts w:ascii="Arial" w:hAnsi="Arial" w:cs="Arial"/>
        </w:rPr>
      </w:pPr>
    </w:p>
    <w:p w14:paraId="1F3C8258" w14:textId="77777777" w:rsidR="002B6EA3" w:rsidRDefault="002B6EA3" w:rsidP="002B6EA3">
      <w:pPr>
        <w:rPr>
          <w:rFonts w:ascii="Arial" w:hAnsi="Arial" w:cs="Arial"/>
        </w:rPr>
      </w:pPr>
    </w:p>
    <w:p w14:paraId="6F61315F" w14:textId="77777777" w:rsidR="002B6EA3" w:rsidRDefault="002B6EA3" w:rsidP="002B6EA3">
      <w:pPr>
        <w:rPr>
          <w:rFonts w:ascii="Arial" w:hAnsi="Arial" w:cs="Arial"/>
        </w:rPr>
      </w:pPr>
    </w:p>
    <w:p w14:paraId="7EB00DAF" w14:textId="77777777" w:rsidR="002B6EA3" w:rsidRDefault="002B6EA3" w:rsidP="002B6EA3">
      <w:pPr>
        <w:rPr>
          <w:rFonts w:ascii="Arial" w:hAnsi="Arial" w:cs="Arial"/>
        </w:rPr>
      </w:pPr>
    </w:p>
    <w:p w14:paraId="4309DC4C" w14:textId="77777777" w:rsidR="002B6EA3" w:rsidRDefault="002B6EA3" w:rsidP="002B6EA3">
      <w:pPr>
        <w:rPr>
          <w:rFonts w:ascii="Arial" w:hAnsi="Arial" w:cs="Arial"/>
        </w:rPr>
      </w:pPr>
    </w:p>
    <w:p w14:paraId="6C5534D6" w14:textId="77777777" w:rsidR="002B6EA3" w:rsidRDefault="002B6EA3" w:rsidP="002B6EA3">
      <w:pPr>
        <w:rPr>
          <w:rFonts w:ascii="Arial" w:hAnsi="Arial" w:cs="Arial"/>
        </w:rPr>
      </w:pPr>
    </w:p>
    <w:p w14:paraId="1BD8DECB" w14:textId="77777777" w:rsidR="002B6EA3" w:rsidRDefault="002B6EA3" w:rsidP="002B6EA3">
      <w:pPr>
        <w:rPr>
          <w:rFonts w:ascii="Arial" w:hAnsi="Arial" w:cs="Arial"/>
        </w:rPr>
      </w:pPr>
    </w:p>
    <w:p w14:paraId="69E7DEB2" w14:textId="77777777" w:rsidR="002B6EA3" w:rsidRDefault="002B6EA3" w:rsidP="002B6EA3">
      <w:pPr>
        <w:rPr>
          <w:rFonts w:ascii="Arial" w:hAnsi="Arial" w:cs="Arial"/>
        </w:rPr>
      </w:pPr>
    </w:p>
    <w:p w14:paraId="7F574168" w14:textId="77777777" w:rsidR="002B6EA3" w:rsidRDefault="002B6EA3" w:rsidP="002B6EA3">
      <w:pPr>
        <w:rPr>
          <w:rFonts w:ascii="Arial" w:hAnsi="Arial" w:cs="Arial"/>
        </w:rPr>
      </w:pPr>
    </w:p>
    <w:p w14:paraId="51751E74" w14:textId="77777777" w:rsidR="002B6EA3" w:rsidRDefault="002B6EA3" w:rsidP="002B6EA3">
      <w:pPr>
        <w:rPr>
          <w:rFonts w:ascii="Arial" w:hAnsi="Arial" w:cs="Arial"/>
        </w:rPr>
      </w:pPr>
    </w:p>
    <w:p w14:paraId="151E22BB" w14:textId="77777777" w:rsidR="002B6EA3" w:rsidRDefault="002B6EA3" w:rsidP="002B6EA3">
      <w:pPr>
        <w:spacing w:line="240" w:lineRule="auto"/>
        <w:jc w:val="both"/>
        <w:rPr>
          <w:rFonts w:ascii="PT Serif" w:hAnsi="PT Serif"/>
          <w:color w:val="262626"/>
          <w:sz w:val="27"/>
          <w:szCs w:val="27"/>
          <w:shd w:val="clear" w:color="auto" w:fill="FFFFFF"/>
        </w:rPr>
      </w:pPr>
      <w:r>
        <w:rPr>
          <w:rFonts w:ascii="Arial" w:hAnsi="Arial" w:cs="Arial"/>
          <w:b/>
          <w:bCs/>
        </w:rPr>
        <w:t xml:space="preserve">Supplemental Figure 2. Transmission electron microscopy of Nageotte nodules. A) </w:t>
      </w:r>
      <w:r>
        <w:rPr>
          <w:rFonts w:ascii="Arial" w:hAnsi="Arial" w:cs="Arial"/>
        </w:rPr>
        <w:t xml:space="preserve">Transmission electron microscopy (TEM) image of a Nageotte nodule from Donor 12. Cyan box outlines an </w:t>
      </w:r>
      <w:r>
        <w:rPr>
          <w:rFonts w:ascii="Arial" w:hAnsi="Arial" w:cs="Arial"/>
          <w:b/>
          <w:bCs/>
        </w:rPr>
        <w:t>B)</w:t>
      </w:r>
      <w:r>
        <w:rPr>
          <w:rFonts w:ascii="Arial" w:hAnsi="Arial" w:cs="Arial"/>
        </w:rPr>
        <w:t xml:space="preserve"> area of the Nageotte nodule at higher magnification. Yellow arrows point to unmyelinated axonal fibers interspersed with nuclei of non-neuronal cells. </w:t>
      </w:r>
      <w:r>
        <w:rPr>
          <w:rFonts w:ascii="Arial" w:hAnsi="Arial" w:cs="Arial"/>
          <w:b/>
          <w:bCs/>
        </w:rPr>
        <w:t>C)</w:t>
      </w:r>
      <w:r>
        <w:rPr>
          <w:rFonts w:ascii="Arial" w:hAnsi="Arial" w:cs="Arial"/>
        </w:rPr>
        <w:t xml:space="preserve"> TEM image of a Nageotte nodule from Donor 17 with unmyelinated fibers (yellow arrows) intermixed with non-neuronal cells. </w:t>
      </w:r>
      <w:r>
        <w:rPr>
          <w:rFonts w:ascii="Arial" w:hAnsi="Arial" w:cs="Arial"/>
          <w:b/>
          <w:bCs/>
        </w:rPr>
        <w:t xml:space="preserve">D) </w:t>
      </w:r>
      <w:r>
        <w:rPr>
          <w:rFonts w:ascii="Arial" w:hAnsi="Arial" w:cs="Arial"/>
        </w:rPr>
        <w:t xml:space="preserve">TEM image of another Nageotte nodule from Donor 17 with unmyelinated fibers (yellow arrows) and a slightly myelinated fiber (magenta arrow) intermixed with the nuclei of other cells. </w:t>
      </w:r>
      <w:r>
        <w:rPr>
          <w:rFonts w:ascii="Arial" w:hAnsi="Arial" w:cs="Arial"/>
          <w:b/>
          <w:bCs/>
        </w:rPr>
        <w:t>Scale bars:</w:t>
      </w:r>
      <w:r>
        <w:rPr>
          <w:rFonts w:ascii="Arial" w:hAnsi="Arial" w:cs="Arial"/>
        </w:rPr>
        <w:t xml:space="preserve"> A: 8 μm. B-C: 4 μm. D: 2 μm. </w:t>
      </w:r>
    </w:p>
    <w:p w14:paraId="40272A90" w14:textId="77777777" w:rsidR="002B6EA3" w:rsidRDefault="002B6EA3" w:rsidP="002B6EA3">
      <w:pPr>
        <w:rPr>
          <w:rFonts w:ascii="Arial" w:hAnsi="Arial" w:cs="Arial"/>
        </w:rPr>
      </w:pPr>
    </w:p>
    <w:p w14:paraId="3998ACDB" w14:textId="77777777" w:rsidR="002B6EA3" w:rsidRDefault="002B6EA3" w:rsidP="002B6EA3">
      <w:pPr>
        <w:rPr>
          <w:rFonts w:ascii="Arial" w:hAnsi="Arial" w:cs="Arial"/>
        </w:rPr>
      </w:pPr>
    </w:p>
    <w:p w14:paraId="312C1F88" w14:textId="77777777" w:rsidR="002B6EA3" w:rsidRDefault="002B6EA3" w:rsidP="002B6EA3">
      <w:pPr>
        <w:rPr>
          <w:rFonts w:ascii="Arial" w:hAnsi="Arial" w:cs="Arial"/>
        </w:rPr>
      </w:pPr>
    </w:p>
    <w:p w14:paraId="04C2734F" w14:textId="77777777" w:rsidR="002B6EA3" w:rsidRDefault="002B6EA3" w:rsidP="002B6EA3">
      <w:pPr>
        <w:rPr>
          <w:rFonts w:ascii="Arial" w:hAnsi="Arial" w:cs="Arial"/>
        </w:rPr>
      </w:pPr>
    </w:p>
    <w:p w14:paraId="32CE5B71" w14:textId="77777777" w:rsidR="002B6EA3" w:rsidRDefault="002B6EA3" w:rsidP="002B6EA3">
      <w:pPr>
        <w:rPr>
          <w:rFonts w:ascii="Arial" w:hAnsi="Arial" w:cs="Arial"/>
        </w:rPr>
      </w:pPr>
    </w:p>
    <w:p w14:paraId="3196CB4E" w14:textId="77777777" w:rsidR="002B6EA3" w:rsidRDefault="002B6EA3" w:rsidP="002B6EA3">
      <w:pPr>
        <w:rPr>
          <w:rFonts w:ascii="Arial" w:hAnsi="Arial" w:cs="Arial"/>
        </w:rPr>
      </w:pPr>
    </w:p>
    <w:p w14:paraId="01022D3B" w14:textId="77777777" w:rsidR="002B6EA3" w:rsidRDefault="002B6EA3" w:rsidP="002B6EA3">
      <w:pPr>
        <w:rPr>
          <w:rFonts w:ascii="Arial" w:hAnsi="Arial" w:cs="Arial"/>
        </w:rPr>
      </w:pPr>
    </w:p>
    <w:p w14:paraId="4B8DE542" w14:textId="77777777" w:rsidR="002B6EA3" w:rsidRDefault="002B6EA3" w:rsidP="002B6EA3">
      <w:pPr>
        <w:rPr>
          <w:rFonts w:ascii="Arial" w:hAnsi="Arial" w:cs="Arial"/>
        </w:rPr>
      </w:pPr>
    </w:p>
    <w:p w14:paraId="1DA0F0FE" w14:textId="77777777" w:rsidR="002B6EA3" w:rsidRDefault="002B6EA3" w:rsidP="002B6EA3">
      <w:pPr>
        <w:rPr>
          <w:rFonts w:ascii="Arial" w:hAnsi="Arial" w:cs="Arial"/>
        </w:rPr>
      </w:pPr>
    </w:p>
    <w:p w14:paraId="424A0150" w14:textId="77777777" w:rsidR="002B6EA3" w:rsidRDefault="002B6EA3" w:rsidP="002B6EA3">
      <w:pPr>
        <w:rPr>
          <w:rFonts w:ascii="Arial" w:hAnsi="Arial" w:cs="Arial"/>
        </w:rPr>
      </w:pPr>
    </w:p>
    <w:p w14:paraId="2C212704" w14:textId="77777777" w:rsidR="002B6EA3" w:rsidRDefault="002B6EA3" w:rsidP="002B6EA3">
      <w:pPr>
        <w:rPr>
          <w:rFonts w:ascii="Arial" w:hAnsi="Arial" w:cs="Arial"/>
        </w:rPr>
      </w:pPr>
    </w:p>
    <w:p w14:paraId="0EE28CD6" w14:textId="77777777" w:rsidR="002B6EA3" w:rsidRDefault="002B6EA3" w:rsidP="002B6EA3">
      <w:pPr>
        <w:rPr>
          <w:rFonts w:ascii="Arial" w:hAnsi="Arial" w:cs="Arial"/>
        </w:rPr>
      </w:pPr>
    </w:p>
    <w:p w14:paraId="2441B30E" w14:textId="77777777" w:rsidR="002B6EA3" w:rsidRDefault="002B6EA3" w:rsidP="002B6EA3">
      <w:pPr>
        <w:rPr>
          <w:rFonts w:ascii="Arial" w:hAnsi="Arial" w:cs="Arial"/>
        </w:rPr>
      </w:pPr>
    </w:p>
    <w:p w14:paraId="077ED43D" w14:textId="77777777" w:rsidR="002B6EA3" w:rsidRDefault="002B6EA3" w:rsidP="002B6EA3">
      <w:pPr>
        <w:rPr>
          <w:rFonts w:ascii="Arial" w:hAnsi="Arial" w:cs="Arial"/>
        </w:rPr>
      </w:pPr>
    </w:p>
    <w:p w14:paraId="27A0EBD2" w14:textId="77777777" w:rsidR="002B6EA3" w:rsidRDefault="002B6EA3" w:rsidP="002B6EA3">
      <w:pPr>
        <w:rPr>
          <w:rFonts w:ascii="Arial" w:hAnsi="Arial" w:cs="Arial"/>
        </w:rPr>
      </w:pPr>
    </w:p>
    <w:p w14:paraId="6383B1F3" w14:textId="77777777" w:rsidR="002B6EA3" w:rsidRDefault="002B6EA3" w:rsidP="002B6EA3">
      <w:pPr>
        <w:rPr>
          <w:rFonts w:ascii="Arial" w:hAnsi="Arial" w:cs="Arial"/>
        </w:rPr>
      </w:pPr>
    </w:p>
    <w:p w14:paraId="4E4EAF3D" w14:textId="77777777" w:rsidR="002B6EA3" w:rsidRDefault="002B6EA3" w:rsidP="002B6EA3">
      <w:pPr>
        <w:rPr>
          <w:rFonts w:ascii="Arial" w:hAnsi="Arial" w:cs="Arial"/>
        </w:rPr>
      </w:pPr>
    </w:p>
    <w:p w14:paraId="3BA58995" w14:textId="77777777" w:rsidR="002B6EA3" w:rsidRDefault="002B6EA3" w:rsidP="002B6EA3">
      <w:pPr>
        <w:rPr>
          <w:rFonts w:ascii="Arial" w:hAnsi="Arial" w:cs="Arial"/>
        </w:rPr>
      </w:pPr>
    </w:p>
    <w:p w14:paraId="589BEB79" w14:textId="77777777" w:rsidR="002B6EA3" w:rsidRDefault="002B6EA3" w:rsidP="002B6EA3">
      <w:pPr>
        <w:rPr>
          <w:rFonts w:ascii="Arial" w:hAnsi="Arial" w:cs="Arial"/>
        </w:rPr>
      </w:pPr>
      <w:r>
        <w:rPr>
          <w:rFonts w:ascii="Arial" w:hAnsi="Arial" w:cs="Arial"/>
          <w:b/>
          <w:bCs/>
          <w:noProof/>
        </w:rPr>
        <w:lastRenderedPageBreak/>
        <w:drawing>
          <wp:anchor distT="0" distB="0" distL="114300" distR="114300" simplePos="0" relativeHeight="251724800" behindDoc="0" locked="0" layoutInCell="1" allowOverlap="1" wp14:anchorId="523AEB5A" wp14:editId="3963C139">
            <wp:simplePos x="0" y="0"/>
            <wp:positionH relativeFrom="margin">
              <wp:align>left</wp:align>
            </wp:positionH>
            <wp:positionV relativeFrom="paragraph">
              <wp:posOffset>-3175</wp:posOffset>
            </wp:positionV>
            <wp:extent cx="4343400" cy="4140200"/>
            <wp:effectExtent l="0" t="0" r="0" b="0"/>
            <wp:wrapNone/>
            <wp:docPr id="656017391" name="Picture 8" descr="A collage of images of different typ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017391" name="Picture 8" descr="A collage of images of different types of cell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343400" cy="4140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A572B2" w14:textId="77777777" w:rsidR="002B6EA3" w:rsidRDefault="002B6EA3" w:rsidP="002B6EA3">
      <w:pPr>
        <w:rPr>
          <w:rFonts w:ascii="Arial" w:hAnsi="Arial" w:cs="Arial"/>
        </w:rPr>
      </w:pPr>
    </w:p>
    <w:p w14:paraId="162E0C87" w14:textId="77777777" w:rsidR="002B6EA3" w:rsidRDefault="002B6EA3" w:rsidP="002B6EA3">
      <w:pPr>
        <w:rPr>
          <w:rFonts w:ascii="Arial" w:hAnsi="Arial" w:cs="Arial"/>
        </w:rPr>
      </w:pPr>
    </w:p>
    <w:p w14:paraId="7FA3663D" w14:textId="77777777" w:rsidR="002B6EA3" w:rsidRDefault="002B6EA3" w:rsidP="002B6EA3">
      <w:pPr>
        <w:rPr>
          <w:rFonts w:ascii="Arial" w:hAnsi="Arial" w:cs="Arial"/>
        </w:rPr>
      </w:pPr>
    </w:p>
    <w:p w14:paraId="3A963223" w14:textId="77777777" w:rsidR="002B6EA3" w:rsidRDefault="002B6EA3" w:rsidP="002B6EA3">
      <w:pPr>
        <w:rPr>
          <w:rFonts w:ascii="Arial" w:hAnsi="Arial" w:cs="Arial"/>
        </w:rPr>
      </w:pPr>
    </w:p>
    <w:p w14:paraId="2F0E4BD9" w14:textId="77777777" w:rsidR="002B6EA3" w:rsidRDefault="002B6EA3" w:rsidP="002B6EA3">
      <w:pPr>
        <w:rPr>
          <w:rFonts w:ascii="Arial" w:hAnsi="Arial" w:cs="Arial"/>
        </w:rPr>
      </w:pPr>
    </w:p>
    <w:p w14:paraId="52808338" w14:textId="77777777" w:rsidR="002B6EA3" w:rsidRDefault="002B6EA3" w:rsidP="002B6EA3">
      <w:pPr>
        <w:rPr>
          <w:rFonts w:ascii="Arial" w:hAnsi="Arial" w:cs="Arial"/>
        </w:rPr>
      </w:pPr>
    </w:p>
    <w:p w14:paraId="2736EECF" w14:textId="77777777" w:rsidR="002B6EA3" w:rsidRDefault="002B6EA3" w:rsidP="002B6EA3">
      <w:pPr>
        <w:rPr>
          <w:rFonts w:ascii="Arial" w:hAnsi="Arial" w:cs="Arial"/>
        </w:rPr>
      </w:pPr>
    </w:p>
    <w:p w14:paraId="01745185" w14:textId="77777777" w:rsidR="002B6EA3" w:rsidRDefault="002B6EA3" w:rsidP="002B6EA3">
      <w:pPr>
        <w:rPr>
          <w:rFonts w:ascii="Arial" w:hAnsi="Arial" w:cs="Arial"/>
        </w:rPr>
      </w:pPr>
    </w:p>
    <w:p w14:paraId="66681862" w14:textId="77777777" w:rsidR="002B6EA3" w:rsidRDefault="002B6EA3" w:rsidP="002B6EA3">
      <w:pPr>
        <w:rPr>
          <w:rFonts w:ascii="Arial" w:hAnsi="Arial" w:cs="Arial"/>
        </w:rPr>
      </w:pPr>
    </w:p>
    <w:p w14:paraId="427C42DE" w14:textId="77777777" w:rsidR="002B6EA3" w:rsidRDefault="002B6EA3" w:rsidP="002B6EA3">
      <w:pPr>
        <w:rPr>
          <w:rFonts w:ascii="Arial" w:hAnsi="Arial" w:cs="Arial"/>
        </w:rPr>
      </w:pPr>
    </w:p>
    <w:p w14:paraId="341E06BB" w14:textId="77777777" w:rsidR="002B6EA3" w:rsidRDefault="002B6EA3" w:rsidP="002B6EA3">
      <w:pPr>
        <w:rPr>
          <w:rFonts w:ascii="Arial" w:hAnsi="Arial" w:cs="Arial"/>
        </w:rPr>
      </w:pPr>
    </w:p>
    <w:p w14:paraId="7EF503BB" w14:textId="77777777" w:rsidR="002B6EA3" w:rsidRDefault="002B6EA3" w:rsidP="002B6EA3">
      <w:pPr>
        <w:rPr>
          <w:rFonts w:ascii="Arial" w:hAnsi="Arial" w:cs="Arial"/>
        </w:rPr>
      </w:pPr>
    </w:p>
    <w:p w14:paraId="189D07EF" w14:textId="77777777" w:rsidR="002B6EA3" w:rsidRDefault="002B6EA3" w:rsidP="002B6EA3">
      <w:pPr>
        <w:rPr>
          <w:rFonts w:ascii="Arial" w:hAnsi="Arial" w:cs="Arial"/>
        </w:rPr>
      </w:pPr>
    </w:p>
    <w:p w14:paraId="5B461DFC" w14:textId="77777777" w:rsidR="002B6EA3" w:rsidRDefault="002B6EA3" w:rsidP="002B6EA3">
      <w:pPr>
        <w:rPr>
          <w:rFonts w:ascii="Arial" w:hAnsi="Arial" w:cs="Arial"/>
        </w:rPr>
      </w:pPr>
    </w:p>
    <w:p w14:paraId="2BF9354C" w14:textId="77777777" w:rsidR="002B6EA3" w:rsidRDefault="002B6EA3" w:rsidP="002B6EA3"/>
    <w:p w14:paraId="127E7BE7" w14:textId="77777777" w:rsidR="002B6EA3" w:rsidRDefault="002B6EA3" w:rsidP="002B6EA3">
      <w:pPr>
        <w:spacing w:line="240" w:lineRule="auto"/>
        <w:contextualSpacing/>
        <w:jc w:val="both"/>
        <w:rPr>
          <w:rFonts w:ascii="PT Serif" w:hAnsi="PT Serif"/>
          <w:color w:val="262626"/>
          <w:sz w:val="27"/>
          <w:szCs w:val="27"/>
          <w:shd w:val="clear" w:color="auto" w:fill="FFFFFF"/>
        </w:rPr>
      </w:pPr>
      <w:r>
        <w:rPr>
          <w:rFonts w:ascii="Arial" w:hAnsi="Arial" w:cs="Arial"/>
          <w:b/>
          <w:bCs/>
        </w:rPr>
        <w:t xml:space="preserve">Supplemental Figure 3. Peripherin-positive axonal fibers sprout throughout the DPN DRGs, forming Nageotte nodule axon bundles and pericellular nests. A) </w:t>
      </w:r>
      <w:r>
        <w:rPr>
          <w:rFonts w:ascii="Arial" w:hAnsi="Arial" w:cs="Arial"/>
        </w:rPr>
        <w:t xml:space="preserve">Representative 20X confocal images of a non-diabetic and diabetic peripheral neuropathy (DPN) DRG labeled for peripherin (green). Axonal sprouting was observed throughout the DPN DRGs, and when quantified, </w:t>
      </w:r>
      <w:r w:rsidRPr="00761671">
        <w:rPr>
          <w:rFonts w:ascii="Arial" w:hAnsi="Arial" w:cs="Arial"/>
          <w:b/>
          <w:bCs/>
        </w:rPr>
        <w:t>B)</w:t>
      </w:r>
      <w:r>
        <w:rPr>
          <w:rFonts w:ascii="Arial" w:hAnsi="Arial" w:cs="Arial"/>
        </w:rPr>
        <w:t xml:space="preserve"> the area of peripherin-positive axons within the neuron-rich area of the DRG was significantly elevated in the DPN DRGs compared to non-diabetic controls. </w:t>
      </w:r>
      <w:r w:rsidRPr="00292B4F">
        <w:rPr>
          <w:rFonts w:ascii="Arial" w:hAnsi="Arial" w:cs="Arial"/>
          <w:b/>
          <w:bCs/>
        </w:rPr>
        <w:t>C)</w:t>
      </w:r>
      <w:r>
        <w:rPr>
          <w:rFonts w:ascii="Arial" w:hAnsi="Arial" w:cs="Arial"/>
          <w:b/>
          <w:bCs/>
        </w:rPr>
        <w:t xml:space="preserve"> </w:t>
      </w:r>
      <w:r>
        <w:rPr>
          <w:rFonts w:ascii="Arial" w:hAnsi="Arial" w:cs="Arial"/>
        </w:rPr>
        <w:t xml:space="preserve">60X projected z-stack image of peripherin-positive fibers intertwining at a Nageotte nodule (yellow asterisk) and forming pericellular nests (PCNs) around two sensory neurons, one with a visible cell body (red asterisk) and another with a misshapen/shrunken soma (magenta asterisk) possibly in a state of dying. </w:t>
      </w:r>
      <w:r>
        <w:rPr>
          <w:rFonts w:ascii="Arial" w:hAnsi="Arial" w:cs="Arial"/>
          <w:b/>
          <w:bCs/>
        </w:rPr>
        <w:t>D)</w:t>
      </w:r>
      <w:r>
        <w:rPr>
          <w:rFonts w:ascii="Arial" w:hAnsi="Arial" w:cs="Arial"/>
        </w:rPr>
        <w:t xml:space="preserve"> Jean Nageotte’s illustration from 1922 of a similar morphology showing a Nageotte nodule (yellow asterisk), a sensory neuron ensheathed by a PCN formed by its own neurites, and a second dying neuron (magenta asterisk) that is ensheathed by a PCN. The axons at the Nageotte nodule and the PCN around the dying neuron (magenta asterisk) are formed by fibers sprouting from the glomerulus of the intact neuron (red asterisk). </w:t>
      </w:r>
      <w:r w:rsidRPr="002E6034">
        <w:rPr>
          <w:rFonts w:ascii="Arial" w:hAnsi="Arial" w:cs="Arial"/>
          <w:b/>
          <w:bCs/>
        </w:rPr>
        <w:t>E)</w:t>
      </w:r>
      <w:r>
        <w:rPr>
          <w:rFonts w:ascii="Arial" w:hAnsi="Arial" w:cs="Arial"/>
        </w:rPr>
        <w:t xml:space="preserve"> Jean Nageotte’s other illustrations of PCNs. I) a dead neuron with delayed phagocytosis. II) PCN formed by neurites coming from the same neuron. III) PCN formed by branches born at the end of the surviving portion of the glomerulus. IV) PCN formed by branches from the glomerulus. </w:t>
      </w:r>
      <w:r>
        <w:rPr>
          <w:rFonts w:ascii="Arial" w:hAnsi="Arial" w:cs="Arial"/>
          <w:b/>
          <w:bCs/>
        </w:rPr>
        <w:t>Scale bars:</w:t>
      </w:r>
      <w:r>
        <w:rPr>
          <w:rFonts w:ascii="Arial" w:hAnsi="Arial" w:cs="Arial"/>
        </w:rPr>
        <w:t xml:space="preserve"> A: 100 μm. C: 20 μm. </w:t>
      </w:r>
      <w:r w:rsidRPr="006F4E5F">
        <w:rPr>
          <w:rFonts w:ascii="Arial" w:hAnsi="Arial" w:cs="Arial"/>
          <w:b/>
          <w:bCs/>
        </w:rPr>
        <w:t>Sample size:</w:t>
      </w:r>
      <w:r>
        <w:rPr>
          <w:rFonts w:ascii="Arial" w:hAnsi="Arial" w:cs="Arial"/>
          <w:b/>
          <w:bCs/>
        </w:rPr>
        <w:t xml:space="preserve"> </w:t>
      </w:r>
      <w:r w:rsidRPr="003F2433">
        <w:rPr>
          <w:rFonts w:ascii="Arial" w:hAnsi="Arial" w:cs="Arial"/>
        </w:rPr>
        <w:t>Non-diabetic n=5</w:t>
      </w:r>
      <w:r>
        <w:rPr>
          <w:rFonts w:ascii="Arial" w:hAnsi="Arial" w:cs="Arial"/>
        </w:rPr>
        <w:t>,</w:t>
      </w:r>
      <w:r w:rsidRPr="006F4E5F">
        <w:rPr>
          <w:rFonts w:ascii="Arial" w:hAnsi="Arial" w:cs="Arial"/>
        </w:rPr>
        <w:t xml:space="preserve"> </w:t>
      </w:r>
      <w:r>
        <w:rPr>
          <w:rFonts w:ascii="Arial" w:hAnsi="Arial" w:cs="Arial"/>
        </w:rPr>
        <w:t>DPN n=6.</w:t>
      </w:r>
    </w:p>
    <w:p w14:paraId="196417D9" w14:textId="77777777" w:rsidR="002B6EA3" w:rsidRDefault="002B6EA3" w:rsidP="002B6EA3"/>
    <w:p w14:paraId="2FF3ABE3" w14:textId="77777777" w:rsidR="002B6EA3" w:rsidRDefault="002B6EA3" w:rsidP="002B6EA3">
      <w:pPr>
        <w:rPr>
          <w:rFonts w:ascii="Arial" w:hAnsi="Arial" w:cs="Arial"/>
        </w:rPr>
      </w:pPr>
    </w:p>
    <w:p w14:paraId="3215E4F4" w14:textId="77777777" w:rsidR="002B6EA3" w:rsidRDefault="002B6EA3" w:rsidP="002B6EA3">
      <w:pPr>
        <w:rPr>
          <w:rFonts w:ascii="Arial" w:hAnsi="Arial" w:cs="Arial"/>
        </w:rPr>
      </w:pPr>
    </w:p>
    <w:p w14:paraId="0CFD350B" w14:textId="77777777" w:rsidR="002B6EA3" w:rsidRDefault="002B6EA3" w:rsidP="002B6EA3">
      <w:pPr>
        <w:rPr>
          <w:rFonts w:ascii="Arial" w:hAnsi="Arial" w:cs="Arial"/>
        </w:rPr>
      </w:pPr>
    </w:p>
    <w:p w14:paraId="68E896A6" w14:textId="77777777" w:rsidR="002B6EA3" w:rsidRDefault="002B6EA3" w:rsidP="002B6EA3">
      <w:pPr>
        <w:rPr>
          <w:rFonts w:ascii="Arial" w:hAnsi="Arial" w:cs="Arial"/>
        </w:rPr>
      </w:pPr>
    </w:p>
    <w:p w14:paraId="3DE84C3A" w14:textId="77777777" w:rsidR="002B6EA3" w:rsidRDefault="002B6EA3" w:rsidP="002B6EA3">
      <w:pPr>
        <w:rPr>
          <w:rFonts w:ascii="Arial" w:hAnsi="Arial" w:cs="Arial"/>
        </w:rPr>
      </w:pPr>
    </w:p>
    <w:p w14:paraId="13C11275" w14:textId="77777777" w:rsidR="002B6EA3" w:rsidRDefault="002B6EA3" w:rsidP="002B6EA3">
      <w:pPr>
        <w:rPr>
          <w:rFonts w:ascii="Arial" w:hAnsi="Arial" w:cs="Arial"/>
        </w:rPr>
      </w:pPr>
    </w:p>
    <w:p w14:paraId="70EDCD9F" w14:textId="77777777" w:rsidR="002B6EA3" w:rsidRDefault="002B6EA3" w:rsidP="002B6EA3">
      <w:pPr>
        <w:rPr>
          <w:rFonts w:ascii="Arial" w:hAnsi="Arial" w:cs="Arial"/>
        </w:rPr>
      </w:pPr>
    </w:p>
    <w:p w14:paraId="6DF632A9" w14:textId="77777777" w:rsidR="002B6EA3" w:rsidRDefault="002B6EA3" w:rsidP="002B6EA3">
      <w:pPr>
        <w:rPr>
          <w:rFonts w:ascii="Arial" w:hAnsi="Arial" w:cs="Arial"/>
        </w:rPr>
      </w:pPr>
      <w:r>
        <w:rPr>
          <w:noProof/>
        </w:rPr>
        <w:lastRenderedPageBreak/>
        <w:drawing>
          <wp:anchor distT="0" distB="0" distL="114300" distR="114300" simplePos="0" relativeHeight="251725824" behindDoc="0" locked="0" layoutInCell="1" allowOverlap="1" wp14:anchorId="42F88644" wp14:editId="5343C162">
            <wp:simplePos x="0" y="0"/>
            <wp:positionH relativeFrom="column">
              <wp:posOffset>0</wp:posOffset>
            </wp:positionH>
            <wp:positionV relativeFrom="paragraph">
              <wp:posOffset>0</wp:posOffset>
            </wp:positionV>
            <wp:extent cx="4350385" cy="6774815"/>
            <wp:effectExtent l="0" t="0" r="0" b="6985"/>
            <wp:wrapNone/>
            <wp:docPr id="1278790788" name="Picture 9" descr="A collage of different colored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790788" name="Picture 9" descr="A collage of different colored cell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50385" cy="67748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027ECC" w14:textId="77777777" w:rsidR="002B6EA3" w:rsidRDefault="002B6EA3" w:rsidP="002B6EA3">
      <w:pPr>
        <w:rPr>
          <w:rFonts w:ascii="Arial" w:hAnsi="Arial" w:cs="Arial"/>
        </w:rPr>
      </w:pPr>
    </w:p>
    <w:p w14:paraId="0FC72643" w14:textId="77777777" w:rsidR="002B6EA3" w:rsidRDefault="002B6EA3" w:rsidP="002B6EA3">
      <w:pPr>
        <w:rPr>
          <w:rFonts w:ascii="Arial" w:hAnsi="Arial" w:cs="Arial"/>
        </w:rPr>
      </w:pPr>
    </w:p>
    <w:p w14:paraId="66139D1F" w14:textId="77777777" w:rsidR="002B6EA3" w:rsidRDefault="002B6EA3" w:rsidP="002B6EA3">
      <w:pPr>
        <w:rPr>
          <w:rFonts w:ascii="Arial" w:hAnsi="Arial" w:cs="Arial"/>
        </w:rPr>
      </w:pPr>
    </w:p>
    <w:p w14:paraId="197FA4BA" w14:textId="77777777" w:rsidR="002B6EA3" w:rsidRDefault="002B6EA3" w:rsidP="002B6EA3">
      <w:pPr>
        <w:rPr>
          <w:rFonts w:ascii="Arial" w:hAnsi="Arial" w:cs="Arial"/>
        </w:rPr>
      </w:pPr>
    </w:p>
    <w:p w14:paraId="50DF2DB7" w14:textId="77777777" w:rsidR="002B6EA3" w:rsidRDefault="002B6EA3" w:rsidP="002B6EA3">
      <w:pPr>
        <w:rPr>
          <w:rFonts w:ascii="Arial" w:hAnsi="Arial" w:cs="Arial"/>
        </w:rPr>
      </w:pPr>
    </w:p>
    <w:p w14:paraId="1CE99D86" w14:textId="77777777" w:rsidR="002B6EA3" w:rsidRDefault="002B6EA3" w:rsidP="002B6EA3">
      <w:pPr>
        <w:rPr>
          <w:rFonts w:ascii="Arial" w:hAnsi="Arial" w:cs="Arial"/>
        </w:rPr>
      </w:pPr>
    </w:p>
    <w:p w14:paraId="494CE191" w14:textId="77777777" w:rsidR="002B6EA3" w:rsidRDefault="002B6EA3" w:rsidP="002B6EA3">
      <w:pPr>
        <w:rPr>
          <w:rFonts w:ascii="Arial" w:hAnsi="Arial" w:cs="Arial"/>
        </w:rPr>
      </w:pPr>
    </w:p>
    <w:p w14:paraId="257640E2" w14:textId="77777777" w:rsidR="002B6EA3" w:rsidRDefault="002B6EA3" w:rsidP="002B6EA3">
      <w:pPr>
        <w:rPr>
          <w:rFonts w:ascii="Arial" w:hAnsi="Arial" w:cs="Arial"/>
        </w:rPr>
      </w:pPr>
    </w:p>
    <w:p w14:paraId="44A3E356" w14:textId="77777777" w:rsidR="002B6EA3" w:rsidRDefault="002B6EA3" w:rsidP="002B6EA3">
      <w:pPr>
        <w:rPr>
          <w:rFonts w:ascii="Arial" w:hAnsi="Arial" w:cs="Arial"/>
        </w:rPr>
      </w:pPr>
    </w:p>
    <w:p w14:paraId="5E552DC9" w14:textId="77777777" w:rsidR="002B6EA3" w:rsidRDefault="002B6EA3" w:rsidP="002B6EA3">
      <w:pPr>
        <w:rPr>
          <w:rFonts w:ascii="Arial" w:hAnsi="Arial" w:cs="Arial"/>
        </w:rPr>
      </w:pPr>
    </w:p>
    <w:p w14:paraId="04CA662B" w14:textId="77777777" w:rsidR="002B6EA3" w:rsidRDefault="002B6EA3" w:rsidP="002B6EA3">
      <w:pPr>
        <w:rPr>
          <w:rFonts w:ascii="Arial" w:hAnsi="Arial" w:cs="Arial"/>
        </w:rPr>
      </w:pPr>
    </w:p>
    <w:p w14:paraId="63BE338B" w14:textId="77777777" w:rsidR="002B6EA3" w:rsidRDefault="002B6EA3" w:rsidP="002B6EA3">
      <w:pPr>
        <w:rPr>
          <w:rFonts w:ascii="Arial" w:hAnsi="Arial" w:cs="Arial"/>
        </w:rPr>
      </w:pPr>
    </w:p>
    <w:p w14:paraId="12CC56FB" w14:textId="77777777" w:rsidR="002B6EA3" w:rsidRDefault="002B6EA3" w:rsidP="002B6EA3">
      <w:pPr>
        <w:rPr>
          <w:rFonts w:ascii="Arial" w:hAnsi="Arial" w:cs="Arial"/>
        </w:rPr>
      </w:pPr>
    </w:p>
    <w:p w14:paraId="44319BD9" w14:textId="77777777" w:rsidR="002B6EA3" w:rsidRDefault="002B6EA3" w:rsidP="002B6EA3">
      <w:pPr>
        <w:rPr>
          <w:rFonts w:ascii="Arial" w:hAnsi="Arial" w:cs="Arial"/>
        </w:rPr>
      </w:pPr>
    </w:p>
    <w:p w14:paraId="3E34A44E" w14:textId="77777777" w:rsidR="002B6EA3" w:rsidRDefault="002B6EA3" w:rsidP="002B6EA3">
      <w:pPr>
        <w:rPr>
          <w:rFonts w:ascii="Arial" w:hAnsi="Arial" w:cs="Arial"/>
        </w:rPr>
      </w:pPr>
    </w:p>
    <w:p w14:paraId="04902153" w14:textId="77777777" w:rsidR="002B6EA3" w:rsidRDefault="002B6EA3" w:rsidP="002B6EA3">
      <w:pPr>
        <w:rPr>
          <w:rFonts w:ascii="Arial" w:hAnsi="Arial" w:cs="Arial"/>
        </w:rPr>
      </w:pPr>
    </w:p>
    <w:p w14:paraId="285B3097" w14:textId="77777777" w:rsidR="002B6EA3" w:rsidRDefault="002B6EA3" w:rsidP="002B6EA3">
      <w:pPr>
        <w:rPr>
          <w:rFonts w:ascii="Arial" w:hAnsi="Arial" w:cs="Arial"/>
        </w:rPr>
      </w:pPr>
    </w:p>
    <w:p w14:paraId="4D63D69D" w14:textId="77777777" w:rsidR="002B6EA3" w:rsidRDefault="002B6EA3" w:rsidP="002B6EA3">
      <w:pPr>
        <w:rPr>
          <w:rFonts w:ascii="Arial" w:hAnsi="Arial" w:cs="Arial"/>
        </w:rPr>
      </w:pPr>
    </w:p>
    <w:p w14:paraId="0A2D2300" w14:textId="77777777" w:rsidR="002B6EA3" w:rsidRDefault="002B6EA3" w:rsidP="002B6EA3">
      <w:pPr>
        <w:rPr>
          <w:rFonts w:ascii="Arial" w:hAnsi="Arial" w:cs="Arial"/>
        </w:rPr>
      </w:pPr>
    </w:p>
    <w:p w14:paraId="00A461F0" w14:textId="77777777" w:rsidR="002B6EA3" w:rsidRDefault="002B6EA3" w:rsidP="002B6EA3">
      <w:pPr>
        <w:rPr>
          <w:rFonts w:ascii="Arial" w:hAnsi="Arial" w:cs="Arial"/>
        </w:rPr>
      </w:pPr>
    </w:p>
    <w:p w14:paraId="3D4DEABC" w14:textId="77777777" w:rsidR="002B6EA3" w:rsidRDefault="002B6EA3" w:rsidP="002B6EA3">
      <w:pPr>
        <w:rPr>
          <w:rFonts w:ascii="Arial" w:hAnsi="Arial" w:cs="Arial"/>
        </w:rPr>
      </w:pPr>
    </w:p>
    <w:p w14:paraId="71331120" w14:textId="77777777" w:rsidR="002B6EA3" w:rsidRDefault="002B6EA3" w:rsidP="002B6EA3">
      <w:pPr>
        <w:rPr>
          <w:rFonts w:ascii="Arial" w:hAnsi="Arial" w:cs="Arial"/>
        </w:rPr>
      </w:pPr>
    </w:p>
    <w:p w14:paraId="4F24F455" w14:textId="77777777" w:rsidR="002B6EA3" w:rsidRDefault="002B6EA3" w:rsidP="002B6EA3">
      <w:pPr>
        <w:rPr>
          <w:rFonts w:ascii="Arial" w:hAnsi="Arial" w:cs="Arial"/>
        </w:rPr>
      </w:pPr>
    </w:p>
    <w:p w14:paraId="57BE3685" w14:textId="77777777" w:rsidR="002B6EA3" w:rsidRDefault="002B6EA3" w:rsidP="002B6EA3">
      <w:pPr>
        <w:rPr>
          <w:rFonts w:ascii="Arial" w:hAnsi="Arial" w:cs="Arial"/>
        </w:rPr>
      </w:pPr>
    </w:p>
    <w:p w14:paraId="373E7DC2" w14:textId="77777777" w:rsidR="002B6EA3" w:rsidRDefault="002B6EA3" w:rsidP="002B6EA3">
      <w:pPr>
        <w:spacing w:line="240" w:lineRule="auto"/>
        <w:contextualSpacing/>
        <w:jc w:val="both"/>
        <w:rPr>
          <w:rFonts w:ascii="Arial" w:hAnsi="Arial" w:cs="Arial"/>
        </w:rPr>
      </w:pPr>
      <w:r w:rsidRPr="006D17A9">
        <w:rPr>
          <w:rFonts w:ascii="Arial" w:hAnsi="Arial" w:cs="Arial"/>
          <w:b/>
          <w:bCs/>
        </w:rPr>
        <w:t>Supplemental Fig</w:t>
      </w:r>
      <w:r>
        <w:rPr>
          <w:rFonts w:ascii="Arial" w:hAnsi="Arial" w:cs="Arial"/>
          <w:b/>
          <w:bCs/>
        </w:rPr>
        <w:t>ure</w:t>
      </w:r>
      <w:r w:rsidRPr="006D17A9">
        <w:rPr>
          <w:rFonts w:ascii="Arial" w:hAnsi="Arial" w:cs="Arial"/>
          <w:b/>
          <w:bCs/>
        </w:rPr>
        <w:t xml:space="preserve"> </w:t>
      </w:r>
      <w:r>
        <w:rPr>
          <w:rFonts w:ascii="Arial" w:hAnsi="Arial" w:cs="Arial"/>
          <w:b/>
          <w:bCs/>
        </w:rPr>
        <w:t>4</w:t>
      </w:r>
      <w:r w:rsidRPr="006D17A9">
        <w:rPr>
          <w:rFonts w:ascii="Arial" w:hAnsi="Arial" w:cs="Arial"/>
          <w:b/>
          <w:bCs/>
        </w:rPr>
        <w:t xml:space="preserve">. Tyrosine Hydroxylase staining in </w:t>
      </w:r>
      <w:r>
        <w:rPr>
          <w:rFonts w:ascii="Arial" w:hAnsi="Arial" w:cs="Arial"/>
          <w:b/>
          <w:bCs/>
        </w:rPr>
        <w:t>non-diabetic and DPN DRGs</w:t>
      </w:r>
      <w:r w:rsidRPr="006D17A9">
        <w:rPr>
          <w:rFonts w:ascii="Arial" w:hAnsi="Arial" w:cs="Arial"/>
          <w:b/>
          <w:bCs/>
        </w:rPr>
        <w:t>.</w:t>
      </w:r>
      <w:r>
        <w:rPr>
          <w:rFonts w:ascii="Arial" w:hAnsi="Arial" w:cs="Arial"/>
        </w:rPr>
        <w:t xml:space="preserve"> </w:t>
      </w:r>
      <w:r w:rsidRPr="006D17A9">
        <w:rPr>
          <w:rFonts w:ascii="Arial" w:hAnsi="Arial" w:cs="Arial"/>
          <w:b/>
          <w:bCs/>
        </w:rPr>
        <w:t>A)</w:t>
      </w:r>
      <w:r>
        <w:rPr>
          <w:rFonts w:ascii="Arial" w:hAnsi="Arial" w:cs="Arial"/>
        </w:rPr>
        <w:t xml:space="preserve"> The tyrosine hydroxylase (TH) antibody (ab152, red) robustly labels sympathetic neurons in the human sympathetic chain ganglion. </w:t>
      </w:r>
      <w:r w:rsidRPr="00BB1933">
        <w:rPr>
          <w:rFonts w:ascii="Arial" w:hAnsi="Arial" w:cs="Arial"/>
          <w:b/>
          <w:bCs/>
        </w:rPr>
        <w:t>B)</w:t>
      </w:r>
      <w:r>
        <w:rPr>
          <w:rFonts w:ascii="Arial" w:hAnsi="Arial" w:cs="Arial"/>
        </w:rPr>
        <w:t xml:space="preserve"> Representative 20X confocal images of the nerve region of a non-diabetic and diabetic peripheral neuropathy (DPN) DRG labeled for peripherin (green), TH (red), and DAPI (blue). Sparse TH+ fibers were detected in the nerve attached to the DRG. </w:t>
      </w:r>
      <w:r w:rsidRPr="00BB1933">
        <w:rPr>
          <w:rFonts w:ascii="Arial" w:hAnsi="Arial" w:cs="Arial"/>
          <w:b/>
          <w:bCs/>
        </w:rPr>
        <w:t>C)</w:t>
      </w:r>
      <w:r>
        <w:rPr>
          <w:rFonts w:ascii="Arial" w:hAnsi="Arial" w:cs="Arial"/>
        </w:rPr>
        <w:t xml:space="preserve"> Representative 20X confocal images of the neuron-rich region of a non-diabetic and DPN DRG labeled for peripherin (green), TH (red), and DAPI (blue).</w:t>
      </w:r>
      <w:r w:rsidRPr="00CC39AF">
        <w:rPr>
          <w:rFonts w:ascii="Arial" w:hAnsi="Arial" w:cs="Arial"/>
        </w:rPr>
        <w:t xml:space="preserve"> </w:t>
      </w:r>
      <w:r>
        <w:rPr>
          <w:rFonts w:ascii="Arial" w:hAnsi="Arial" w:cs="Arial"/>
        </w:rPr>
        <w:t xml:space="preserve">Little-to-no TH+ fibers were detected in the neuron-rich area of the DRG. </w:t>
      </w:r>
      <w:r w:rsidRPr="00B85807">
        <w:rPr>
          <w:rFonts w:ascii="Arial" w:hAnsi="Arial" w:cs="Arial"/>
          <w:b/>
          <w:bCs/>
        </w:rPr>
        <w:t>Scale bars</w:t>
      </w:r>
      <w:r>
        <w:rPr>
          <w:rFonts w:ascii="Arial" w:hAnsi="Arial" w:cs="Arial"/>
          <w:b/>
          <w:bCs/>
        </w:rPr>
        <w:t>:</w:t>
      </w:r>
      <w:r>
        <w:rPr>
          <w:rFonts w:ascii="Arial" w:hAnsi="Arial" w:cs="Arial"/>
        </w:rPr>
        <w:t xml:space="preserve"> A: 50 μm. B-C: 100 μm. </w:t>
      </w:r>
      <w:r w:rsidRPr="006F4E5F">
        <w:rPr>
          <w:rFonts w:ascii="Arial" w:hAnsi="Arial" w:cs="Arial"/>
          <w:b/>
          <w:bCs/>
        </w:rPr>
        <w:t>Sample size:</w:t>
      </w:r>
      <w:r w:rsidRPr="006F4E5F">
        <w:rPr>
          <w:rFonts w:ascii="Arial" w:hAnsi="Arial" w:cs="Arial"/>
        </w:rPr>
        <w:t xml:space="preserve"> </w:t>
      </w:r>
      <w:r>
        <w:rPr>
          <w:rFonts w:ascii="Arial" w:hAnsi="Arial" w:cs="Arial"/>
        </w:rPr>
        <w:t>Non-diabetic n=6, DPN n=6.</w:t>
      </w:r>
    </w:p>
    <w:p w14:paraId="736B5576" w14:textId="77777777" w:rsidR="002B6EA3" w:rsidRDefault="002B6EA3" w:rsidP="002B6EA3">
      <w:pPr>
        <w:rPr>
          <w:rFonts w:ascii="Arial" w:hAnsi="Arial" w:cs="Arial"/>
        </w:rPr>
      </w:pPr>
    </w:p>
    <w:p w14:paraId="77BA95D6" w14:textId="77777777" w:rsidR="002B6EA3" w:rsidRDefault="002B6EA3" w:rsidP="002B6EA3">
      <w:pPr>
        <w:rPr>
          <w:rFonts w:ascii="Arial" w:hAnsi="Arial" w:cs="Arial"/>
        </w:rPr>
      </w:pPr>
    </w:p>
    <w:p w14:paraId="4C132A41" w14:textId="77777777" w:rsidR="002B6EA3" w:rsidRDefault="002B6EA3" w:rsidP="002B6EA3">
      <w:pPr>
        <w:rPr>
          <w:rFonts w:ascii="Arial" w:hAnsi="Arial" w:cs="Arial"/>
        </w:rPr>
      </w:pPr>
    </w:p>
    <w:p w14:paraId="1648CEAA" w14:textId="77777777" w:rsidR="002B6EA3" w:rsidRDefault="002B6EA3" w:rsidP="002B6EA3">
      <w:pPr>
        <w:rPr>
          <w:rFonts w:ascii="Arial" w:hAnsi="Arial" w:cs="Arial"/>
        </w:rPr>
      </w:pPr>
      <w:r>
        <w:rPr>
          <w:noProof/>
        </w:rPr>
        <w:lastRenderedPageBreak/>
        <w:drawing>
          <wp:anchor distT="0" distB="0" distL="114300" distR="114300" simplePos="0" relativeHeight="251726848" behindDoc="0" locked="0" layoutInCell="1" allowOverlap="1" wp14:anchorId="695EAEE8" wp14:editId="7068E01B">
            <wp:simplePos x="0" y="0"/>
            <wp:positionH relativeFrom="margin">
              <wp:posOffset>0</wp:posOffset>
            </wp:positionH>
            <wp:positionV relativeFrom="paragraph">
              <wp:posOffset>0</wp:posOffset>
            </wp:positionV>
            <wp:extent cx="4350385" cy="4572000"/>
            <wp:effectExtent l="0" t="0" r="0" b="0"/>
            <wp:wrapNone/>
            <wp:docPr id="74868629" name="Picture 10" descr="A collage of different colored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68629" name="Picture 10" descr="A collage of different colored cell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50385" cy="457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2D1B71" w14:textId="77777777" w:rsidR="002B6EA3" w:rsidRDefault="002B6EA3" w:rsidP="002B6EA3">
      <w:pPr>
        <w:rPr>
          <w:rFonts w:ascii="Arial" w:hAnsi="Arial" w:cs="Arial"/>
        </w:rPr>
      </w:pPr>
    </w:p>
    <w:p w14:paraId="17825CB3" w14:textId="77777777" w:rsidR="002B6EA3" w:rsidRDefault="002B6EA3" w:rsidP="002B6EA3">
      <w:pPr>
        <w:rPr>
          <w:rFonts w:ascii="Arial" w:hAnsi="Arial" w:cs="Arial"/>
        </w:rPr>
      </w:pPr>
    </w:p>
    <w:p w14:paraId="7F2AFDAB" w14:textId="77777777" w:rsidR="002B6EA3" w:rsidRDefault="002B6EA3" w:rsidP="002B6EA3">
      <w:pPr>
        <w:rPr>
          <w:rFonts w:ascii="Arial" w:hAnsi="Arial" w:cs="Arial"/>
        </w:rPr>
      </w:pPr>
    </w:p>
    <w:p w14:paraId="2F527445" w14:textId="77777777" w:rsidR="002B6EA3" w:rsidRDefault="002B6EA3" w:rsidP="002B6EA3">
      <w:pPr>
        <w:rPr>
          <w:rFonts w:ascii="Arial" w:hAnsi="Arial" w:cs="Arial"/>
        </w:rPr>
      </w:pPr>
    </w:p>
    <w:p w14:paraId="09434B51" w14:textId="77777777" w:rsidR="002B6EA3" w:rsidRDefault="002B6EA3" w:rsidP="002B6EA3">
      <w:pPr>
        <w:rPr>
          <w:rFonts w:ascii="Arial" w:hAnsi="Arial" w:cs="Arial"/>
        </w:rPr>
      </w:pPr>
    </w:p>
    <w:p w14:paraId="75AD2A81" w14:textId="77777777" w:rsidR="002B6EA3" w:rsidRDefault="002B6EA3" w:rsidP="002B6EA3">
      <w:pPr>
        <w:rPr>
          <w:rFonts w:ascii="Arial" w:hAnsi="Arial" w:cs="Arial"/>
        </w:rPr>
      </w:pPr>
    </w:p>
    <w:p w14:paraId="0F448D07" w14:textId="77777777" w:rsidR="002B6EA3" w:rsidRDefault="002B6EA3" w:rsidP="002B6EA3">
      <w:pPr>
        <w:rPr>
          <w:rFonts w:ascii="Arial" w:hAnsi="Arial" w:cs="Arial"/>
        </w:rPr>
      </w:pPr>
    </w:p>
    <w:p w14:paraId="53E30A40" w14:textId="77777777" w:rsidR="002B6EA3" w:rsidRDefault="002B6EA3" w:rsidP="002B6EA3">
      <w:pPr>
        <w:rPr>
          <w:rFonts w:ascii="Arial" w:hAnsi="Arial" w:cs="Arial"/>
        </w:rPr>
      </w:pPr>
    </w:p>
    <w:p w14:paraId="480D28BE" w14:textId="77777777" w:rsidR="002B6EA3" w:rsidRDefault="002B6EA3" w:rsidP="002B6EA3">
      <w:pPr>
        <w:rPr>
          <w:rFonts w:ascii="Arial" w:hAnsi="Arial" w:cs="Arial"/>
        </w:rPr>
      </w:pPr>
    </w:p>
    <w:p w14:paraId="3BE0E5A7" w14:textId="77777777" w:rsidR="002B6EA3" w:rsidRDefault="002B6EA3" w:rsidP="002B6EA3">
      <w:pPr>
        <w:rPr>
          <w:rFonts w:ascii="Arial" w:hAnsi="Arial" w:cs="Arial"/>
        </w:rPr>
      </w:pPr>
    </w:p>
    <w:p w14:paraId="3DD70F56" w14:textId="77777777" w:rsidR="002B6EA3" w:rsidRDefault="002B6EA3" w:rsidP="002B6EA3">
      <w:pPr>
        <w:rPr>
          <w:rFonts w:ascii="Arial" w:hAnsi="Arial" w:cs="Arial"/>
        </w:rPr>
      </w:pPr>
    </w:p>
    <w:p w14:paraId="7E741DA5" w14:textId="77777777" w:rsidR="002B6EA3" w:rsidRDefault="002B6EA3" w:rsidP="002B6EA3">
      <w:pPr>
        <w:rPr>
          <w:rFonts w:ascii="Arial" w:hAnsi="Arial" w:cs="Arial"/>
        </w:rPr>
      </w:pPr>
    </w:p>
    <w:p w14:paraId="47A2471D" w14:textId="77777777" w:rsidR="002B6EA3" w:rsidRDefault="002B6EA3" w:rsidP="002B6EA3">
      <w:pPr>
        <w:rPr>
          <w:rFonts w:ascii="Arial" w:hAnsi="Arial" w:cs="Arial"/>
        </w:rPr>
      </w:pPr>
    </w:p>
    <w:p w14:paraId="378F0D43" w14:textId="77777777" w:rsidR="002B6EA3" w:rsidRDefault="002B6EA3" w:rsidP="002B6EA3">
      <w:pPr>
        <w:rPr>
          <w:rFonts w:ascii="Arial" w:hAnsi="Arial" w:cs="Arial"/>
        </w:rPr>
      </w:pPr>
    </w:p>
    <w:p w14:paraId="05FC8222" w14:textId="77777777" w:rsidR="002B6EA3" w:rsidRDefault="002B6EA3" w:rsidP="002B6EA3">
      <w:pPr>
        <w:rPr>
          <w:rFonts w:ascii="Arial" w:hAnsi="Arial" w:cs="Arial"/>
        </w:rPr>
      </w:pPr>
    </w:p>
    <w:p w14:paraId="43190E12" w14:textId="77777777" w:rsidR="002B6EA3" w:rsidRDefault="002B6EA3" w:rsidP="002B6EA3">
      <w:pPr>
        <w:rPr>
          <w:rFonts w:ascii="Arial" w:hAnsi="Arial" w:cs="Arial"/>
        </w:rPr>
      </w:pPr>
    </w:p>
    <w:p w14:paraId="333D9976" w14:textId="77777777" w:rsidR="002B6EA3" w:rsidRDefault="002B6EA3" w:rsidP="002B6EA3">
      <w:pPr>
        <w:spacing w:line="240" w:lineRule="auto"/>
        <w:contextualSpacing/>
        <w:jc w:val="both"/>
        <w:rPr>
          <w:rFonts w:ascii="Arial" w:hAnsi="Arial" w:cs="Arial"/>
        </w:rPr>
      </w:pPr>
      <w:r w:rsidRPr="008F1746">
        <w:rPr>
          <w:rFonts w:ascii="Arial" w:hAnsi="Arial" w:cs="Arial"/>
          <w:b/>
          <w:bCs/>
        </w:rPr>
        <w:t>Supplemental Fi</w:t>
      </w:r>
      <w:r>
        <w:rPr>
          <w:rFonts w:ascii="Arial" w:hAnsi="Arial" w:cs="Arial"/>
          <w:b/>
          <w:bCs/>
        </w:rPr>
        <w:t>gure</w:t>
      </w:r>
      <w:r w:rsidRPr="008F1746">
        <w:rPr>
          <w:rFonts w:ascii="Arial" w:hAnsi="Arial" w:cs="Arial"/>
          <w:b/>
          <w:bCs/>
        </w:rPr>
        <w:t xml:space="preserve"> </w:t>
      </w:r>
      <w:r>
        <w:rPr>
          <w:rFonts w:ascii="Arial" w:hAnsi="Arial" w:cs="Arial"/>
          <w:b/>
          <w:bCs/>
        </w:rPr>
        <w:t>5</w:t>
      </w:r>
      <w:r w:rsidRPr="008F1746">
        <w:rPr>
          <w:rFonts w:ascii="Arial" w:hAnsi="Arial" w:cs="Arial"/>
          <w:b/>
          <w:bCs/>
        </w:rPr>
        <w:t>.</w:t>
      </w:r>
      <w:r w:rsidRPr="006F4E5F">
        <w:rPr>
          <w:rFonts w:ascii="Arial" w:hAnsi="Arial" w:cs="Arial"/>
          <w:b/>
          <w:bCs/>
        </w:rPr>
        <w:t xml:space="preserve"> </w:t>
      </w:r>
      <w:r>
        <w:rPr>
          <w:rFonts w:ascii="Arial" w:hAnsi="Arial" w:cs="Arial"/>
          <w:b/>
          <w:bCs/>
        </w:rPr>
        <w:t xml:space="preserve">TrpV1 expression in diabetic painful neuropathy DRGs. A) </w:t>
      </w:r>
      <w:r>
        <w:rPr>
          <w:rFonts w:ascii="Arial" w:hAnsi="Arial" w:cs="Arial"/>
        </w:rPr>
        <w:t xml:space="preserve">Representative 20X confocal images of peripherin (green), TrpV1 (red), and DAPI (blue) in a non-diabetic DRG, and two DPN DRGs. Donor 6 had a medical history indicating neuropathy of the feet, and Donor 12 was taking analgesics, had difficulty walking but had no established diagnosis of neuropathy. White arrows point towards Trpv1+ Nageotte nodule axonal bundles. </w:t>
      </w:r>
      <w:r w:rsidRPr="003F2433">
        <w:rPr>
          <w:rFonts w:ascii="Arial" w:hAnsi="Arial" w:cs="Arial"/>
          <w:b/>
          <w:bCs/>
        </w:rPr>
        <w:t xml:space="preserve">B) </w:t>
      </w:r>
      <w:r>
        <w:rPr>
          <w:rFonts w:ascii="Arial" w:hAnsi="Arial" w:cs="Arial"/>
        </w:rPr>
        <w:t xml:space="preserve">Quantification of the mean fluorescence intensity of TrpV1 in the neuronal soma of all sensory neurons. Donor 12 had elevated TrpV1 expression, while the other DPN donors with medical notes of neuropathy or diabetes-related amputation showed reduced Trpv1 expression within the DRGs. </w:t>
      </w:r>
      <w:r w:rsidRPr="003F2433">
        <w:rPr>
          <w:rFonts w:ascii="Arial" w:hAnsi="Arial" w:cs="Arial"/>
          <w:b/>
          <w:bCs/>
        </w:rPr>
        <w:t>C)</w:t>
      </w:r>
      <w:r>
        <w:rPr>
          <w:rFonts w:ascii="Arial" w:hAnsi="Arial" w:cs="Arial"/>
        </w:rPr>
        <w:t xml:space="preserve"> In Donor 12, TrpV1 was also detected in dystrophic axons (magenta arrows). </w:t>
      </w:r>
      <w:r w:rsidRPr="00B85807">
        <w:rPr>
          <w:rFonts w:ascii="Arial" w:hAnsi="Arial" w:cs="Arial"/>
          <w:b/>
          <w:bCs/>
        </w:rPr>
        <w:t>Scale bars</w:t>
      </w:r>
      <w:r>
        <w:rPr>
          <w:rFonts w:ascii="Arial" w:hAnsi="Arial" w:cs="Arial"/>
          <w:b/>
          <w:bCs/>
        </w:rPr>
        <w:t>:</w:t>
      </w:r>
      <w:r>
        <w:rPr>
          <w:rFonts w:ascii="Arial" w:hAnsi="Arial" w:cs="Arial"/>
        </w:rPr>
        <w:t xml:space="preserve"> A: 100 μm. C: 50 μm. </w:t>
      </w:r>
      <w:r w:rsidRPr="00904CCC">
        <w:rPr>
          <w:rFonts w:ascii="Arial" w:hAnsi="Arial" w:cs="Arial"/>
          <w:b/>
          <w:bCs/>
        </w:rPr>
        <w:t>Statistical test</w:t>
      </w:r>
      <w:r>
        <w:rPr>
          <w:rFonts w:ascii="Arial" w:hAnsi="Arial" w:cs="Arial"/>
        </w:rPr>
        <w:t>: unpaired t-test</w:t>
      </w:r>
      <w:r w:rsidRPr="006F4E5F">
        <w:rPr>
          <w:rFonts w:ascii="Arial" w:hAnsi="Arial" w:cs="Arial"/>
          <w:b/>
          <w:bCs/>
        </w:rPr>
        <w:t xml:space="preserve"> Sample size:</w:t>
      </w:r>
      <w:r>
        <w:rPr>
          <w:rFonts w:ascii="Arial" w:hAnsi="Arial" w:cs="Arial"/>
          <w:b/>
          <w:bCs/>
        </w:rPr>
        <w:t xml:space="preserve"> </w:t>
      </w:r>
      <w:r w:rsidRPr="003F2433">
        <w:rPr>
          <w:rFonts w:ascii="Arial" w:hAnsi="Arial" w:cs="Arial"/>
        </w:rPr>
        <w:t>Non-diabetic n=5</w:t>
      </w:r>
      <w:r>
        <w:rPr>
          <w:rFonts w:ascii="Arial" w:hAnsi="Arial" w:cs="Arial"/>
        </w:rPr>
        <w:t>,</w:t>
      </w:r>
      <w:r w:rsidRPr="006F4E5F">
        <w:rPr>
          <w:rFonts w:ascii="Arial" w:hAnsi="Arial" w:cs="Arial"/>
        </w:rPr>
        <w:t xml:space="preserve"> </w:t>
      </w:r>
      <w:r>
        <w:rPr>
          <w:rFonts w:ascii="Arial" w:hAnsi="Arial" w:cs="Arial"/>
        </w:rPr>
        <w:t xml:space="preserve">DPN n=5. </w:t>
      </w:r>
    </w:p>
    <w:p w14:paraId="5D35244C" w14:textId="77777777" w:rsidR="002B6EA3" w:rsidRDefault="002B6EA3" w:rsidP="002B6EA3">
      <w:pPr>
        <w:rPr>
          <w:rFonts w:ascii="Arial" w:hAnsi="Arial" w:cs="Arial"/>
        </w:rPr>
      </w:pPr>
    </w:p>
    <w:p w14:paraId="5ABE6F0B" w14:textId="77777777" w:rsidR="002B6EA3" w:rsidRDefault="002B6EA3" w:rsidP="002B6EA3">
      <w:pPr>
        <w:rPr>
          <w:rFonts w:ascii="Arial" w:hAnsi="Arial" w:cs="Arial"/>
        </w:rPr>
      </w:pPr>
    </w:p>
    <w:p w14:paraId="56B6E75D" w14:textId="77777777" w:rsidR="002B6EA3" w:rsidRDefault="002B6EA3" w:rsidP="002B6EA3">
      <w:pPr>
        <w:rPr>
          <w:rFonts w:ascii="Arial" w:hAnsi="Arial" w:cs="Arial"/>
        </w:rPr>
      </w:pPr>
    </w:p>
    <w:p w14:paraId="41D6C9FB" w14:textId="77777777" w:rsidR="002B6EA3" w:rsidRDefault="002B6EA3" w:rsidP="002B6EA3">
      <w:pPr>
        <w:rPr>
          <w:rFonts w:ascii="Arial" w:hAnsi="Arial" w:cs="Arial"/>
        </w:rPr>
      </w:pPr>
    </w:p>
    <w:p w14:paraId="680F6AF0" w14:textId="77777777" w:rsidR="002B6EA3" w:rsidRDefault="002B6EA3" w:rsidP="002B6EA3">
      <w:pPr>
        <w:rPr>
          <w:rFonts w:ascii="Arial" w:hAnsi="Arial" w:cs="Arial"/>
        </w:rPr>
      </w:pPr>
    </w:p>
    <w:p w14:paraId="32866157" w14:textId="77777777" w:rsidR="002B6EA3" w:rsidRDefault="002B6EA3" w:rsidP="002B6EA3">
      <w:pPr>
        <w:rPr>
          <w:rFonts w:ascii="Arial" w:hAnsi="Arial" w:cs="Arial"/>
        </w:rPr>
      </w:pPr>
    </w:p>
    <w:p w14:paraId="68510C83" w14:textId="77777777" w:rsidR="002B6EA3" w:rsidRDefault="002B6EA3" w:rsidP="002B6EA3">
      <w:pPr>
        <w:rPr>
          <w:rFonts w:ascii="Arial" w:hAnsi="Arial" w:cs="Arial"/>
        </w:rPr>
      </w:pPr>
    </w:p>
    <w:p w14:paraId="0859E97E" w14:textId="77777777" w:rsidR="002B6EA3" w:rsidRDefault="002B6EA3" w:rsidP="002B6EA3">
      <w:pPr>
        <w:rPr>
          <w:rFonts w:ascii="Arial" w:hAnsi="Arial" w:cs="Arial"/>
        </w:rPr>
      </w:pPr>
    </w:p>
    <w:p w14:paraId="7C5F2976" w14:textId="77777777" w:rsidR="002B6EA3" w:rsidRDefault="002B6EA3" w:rsidP="002B6EA3">
      <w:pPr>
        <w:rPr>
          <w:rFonts w:ascii="Arial" w:hAnsi="Arial" w:cs="Arial"/>
        </w:rPr>
      </w:pPr>
    </w:p>
    <w:p w14:paraId="69C697E3" w14:textId="77777777" w:rsidR="002B6EA3" w:rsidRDefault="002B6EA3" w:rsidP="002B6EA3">
      <w:pPr>
        <w:rPr>
          <w:rFonts w:ascii="Arial" w:hAnsi="Arial" w:cs="Arial"/>
        </w:rPr>
      </w:pPr>
    </w:p>
    <w:p w14:paraId="02BDE1C5" w14:textId="77777777" w:rsidR="002B6EA3" w:rsidRDefault="002B6EA3" w:rsidP="002B6EA3">
      <w:pPr>
        <w:rPr>
          <w:rFonts w:ascii="Arial" w:hAnsi="Arial" w:cs="Arial"/>
        </w:rPr>
      </w:pPr>
    </w:p>
    <w:p w14:paraId="498AF12C" w14:textId="77777777" w:rsidR="002B6EA3" w:rsidRDefault="002B6EA3" w:rsidP="002B6EA3">
      <w:pPr>
        <w:rPr>
          <w:rFonts w:ascii="Arial" w:hAnsi="Arial" w:cs="Arial"/>
        </w:rPr>
      </w:pPr>
      <w:r>
        <w:rPr>
          <w:noProof/>
        </w:rPr>
        <w:lastRenderedPageBreak/>
        <w:drawing>
          <wp:anchor distT="0" distB="0" distL="114300" distR="114300" simplePos="0" relativeHeight="251727872" behindDoc="0" locked="0" layoutInCell="1" allowOverlap="1" wp14:anchorId="026A663F" wp14:editId="46E12ADF">
            <wp:simplePos x="0" y="0"/>
            <wp:positionH relativeFrom="margin">
              <wp:posOffset>0</wp:posOffset>
            </wp:positionH>
            <wp:positionV relativeFrom="paragraph">
              <wp:posOffset>0</wp:posOffset>
            </wp:positionV>
            <wp:extent cx="4322445" cy="5777230"/>
            <wp:effectExtent l="0" t="0" r="1905" b="0"/>
            <wp:wrapNone/>
            <wp:docPr id="1830373925" name="Picture 11" descr="A collage of images of blood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0373925" name="Picture 11" descr="A collage of images of blood cell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2445" cy="5777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52FE13" w14:textId="77777777" w:rsidR="002B6EA3" w:rsidRDefault="002B6EA3" w:rsidP="002B6EA3">
      <w:pPr>
        <w:rPr>
          <w:rFonts w:ascii="Arial" w:hAnsi="Arial" w:cs="Arial"/>
        </w:rPr>
      </w:pPr>
    </w:p>
    <w:p w14:paraId="74EA0E9E" w14:textId="77777777" w:rsidR="002B6EA3" w:rsidRDefault="002B6EA3" w:rsidP="002B6EA3">
      <w:pPr>
        <w:rPr>
          <w:rFonts w:ascii="Arial" w:hAnsi="Arial" w:cs="Arial"/>
        </w:rPr>
      </w:pPr>
    </w:p>
    <w:p w14:paraId="523FBD02" w14:textId="77777777" w:rsidR="002B6EA3" w:rsidRDefault="002B6EA3" w:rsidP="002B6EA3">
      <w:pPr>
        <w:rPr>
          <w:rFonts w:ascii="Arial" w:hAnsi="Arial" w:cs="Arial"/>
        </w:rPr>
      </w:pPr>
    </w:p>
    <w:p w14:paraId="7242C812" w14:textId="77777777" w:rsidR="002B6EA3" w:rsidRDefault="002B6EA3" w:rsidP="002B6EA3">
      <w:pPr>
        <w:rPr>
          <w:rFonts w:ascii="Arial" w:hAnsi="Arial" w:cs="Arial"/>
        </w:rPr>
      </w:pPr>
    </w:p>
    <w:p w14:paraId="07024C49" w14:textId="77777777" w:rsidR="002B6EA3" w:rsidRDefault="002B6EA3" w:rsidP="002B6EA3">
      <w:pPr>
        <w:rPr>
          <w:rFonts w:ascii="Arial" w:hAnsi="Arial" w:cs="Arial"/>
        </w:rPr>
      </w:pPr>
    </w:p>
    <w:p w14:paraId="7E3535CD" w14:textId="77777777" w:rsidR="002B6EA3" w:rsidRDefault="002B6EA3" w:rsidP="002B6EA3">
      <w:pPr>
        <w:rPr>
          <w:rFonts w:ascii="Arial" w:hAnsi="Arial" w:cs="Arial"/>
        </w:rPr>
      </w:pPr>
    </w:p>
    <w:p w14:paraId="5A5DFCE5" w14:textId="77777777" w:rsidR="002B6EA3" w:rsidRDefault="002B6EA3" w:rsidP="002B6EA3">
      <w:pPr>
        <w:rPr>
          <w:rFonts w:ascii="Arial" w:hAnsi="Arial" w:cs="Arial"/>
        </w:rPr>
      </w:pPr>
    </w:p>
    <w:p w14:paraId="62BBCE1B" w14:textId="77777777" w:rsidR="002B6EA3" w:rsidRDefault="002B6EA3" w:rsidP="002B6EA3">
      <w:pPr>
        <w:rPr>
          <w:rFonts w:ascii="Arial" w:hAnsi="Arial" w:cs="Arial"/>
        </w:rPr>
      </w:pPr>
    </w:p>
    <w:p w14:paraId="59DED7BF" w14:textId="77777777" w:rsidR="002B6EA3" w:rsidRDefault="002B6EA3" w:rsidP="002B6EA3">
      <w:pPr>
        <w:rPr>
          <w:rFonts w:ascii="Arial" w:hAnsi="Arial" w:cs="Arial"/>
        </w:rPr>
      </w:pPr>
    </w:p>
    <w:p w14:paraId="5507907A" w14:textId="77777777" w:rsidR="002B6EA3" w:rsidRDefault="002B6EA3" w:rsidP="002B6EA3">
      <w:pPr>
        <w:rPr>
          <w:rFonts w:ascii="Arial" w:hAnsi="Arial" w:cs="Arial"/>
        </w:rPr>
      </w:pPr>
    </w:p>
    <w:p w14:paraId="1E3E8D36" w14:textId="77777777" w:rsidR="002B6EA3" w:rsidRDefault="002B6EA3" w:rsidP="002B6EA3">
      <w:pPr>
        <w:rPr>
          <w:rFonts w:ascii="Arial" w:hAnsi="Arial" w:cs="Arial"/>
        </w:rPr>
      </w:pPr>
    </w:p>
    <w:p w14:paraId="60BC11E1" w14:textId="77777777" w:rsidR="002B6EA3" w:rsidRDefault="002B6EA3" w:rsidP="002B6EA3">
      <w:pPr>
        <w:rPr>
          <w:rFonts w:ascii="Arial" w:hAnsi="Arial" w:cs="Arial"/>
        </w:rPr>
      </w:pPr>
    </w:p>
    <w:p w14:paraId="2A06C699" w14:textId="77777777" w:rsidR="002B6EA3" w:rsidRDefault="002B6EA3" w:rsidP="002B6EA3">
      <w:pPr>
        <w:rPr>
          <w:rFonts w:ascii="Arial" w:hAnsi="Arial" w:cs="Arial"/>
        </w:rPr>
      </w:pPr>
    </w:p>
    <w:p w14:paraId="60FD9799" w14:textId="77777777" w:rsidR="002B6EA3" w:rsidRDefault="002B6EA3" w:rsidP="002B6EA3">
      <w:pPr>
        <w:rPr>
          <w:rFonts w:ascii="Arial" w:hAnsi="Arial" w:cs="Arial"/>
        </w:rPr>
      </w:pPr>
    </w:p>
    <w:p w14:paraId="7BADB560" w14:textId="77777777" w:rsidR="002B6EA3" w:rsidRDefault="002B6EA3" w:rsidP="002B6EA3">
      <w:pPr>
        <w:rPr>
          <w:rFonts w:ascii="Arial" w:hAnsi="Arial" w:cs="Arial"/>
        </w:rPr>
      </w:pPr>
    </w:p>
    <w:p w14:paraId="52141A30" w14:textId="77777777" w:rsidR="002B6EA3" w:rsidRDefault="002B6EA3" w:rsidP="002B6EA3">
      <w:pPr>
        <w:rPr>
          <w:rFonts w:ascii="Arial" w:hAnsi="Arial" w:cs="Arial"/>
        </w:rPr>
      </w:pPr>
    </w:p>
    <w:p w14:paraId="683D7615" w14:textId="77777777" w:rsidR="002B6EA3" w:rsidRDefault="002B6EA3" w:rsidP="002B6EA3">
      <w:pPr>
        <w:rPr>
          <w:rFonts w:ascii="Arial" w:hAnsi="Arial" w:cs="Arial"/>
        </w:rPr>
      </w:pPr>
    </w:p>
    <w:p w14:paraId="18E7EAE2" w14:textId="77777777" w:rsidR="002B6EA3" w:rsidRDefault="002B6EA3" w:rsidP="002B6EA3">
      <w:pPr>
        <w:rPr>
          <w:rFonts w:ascii="Arial" w:hAnsi="Arial" w:cs="Arial"/>
        </w:rPr>
      </w:pPr>
    </w:p>
    <w:p w14:paraId="142A9F1F" w14:textId="77777777" w:rsidR="002B6EA3" w:rsidRDefault="002B6EA3" w:rsidP="002B6EA3">
      <w:pPr>
        <w:rPr>
          <w:rFonts w:ascii="Arial" w:hAnsi="Arial" w:cs="Arial"/>
        </w:rPr>
      </w:pPr>
    </w:p>
    <w:p w14:paraId="42271285" w14:textId="77777777" w:rsidR="002B6EA3" w:rsidRDefault="002B6EA3" w:rsidP="002B6EA3">
      <w:pPr>
        <w:rPr>
          <w:rFonts w:ascii="Arial" w:hAnsi="Arial" w:cs="Arial"/>
        </w:rPr>
      </w:pPr>
    </w:p>
    <w:p w14:paraId="6FFE633D" w14:textId="77777777" w:rsidR="002B6EA3" w:rsidRDefault="002B6EA3" w:rsidP="002B6EA3">
      <w:pPr>
        <w:spacing w:line="240" w:lineRule="auto"/>
        <w:contextualSpacing/>
        <w:jc w:val="both"/>
        <w:rPr>
          <w:rFonts w:ascii="Arial" w:hAnsi="Arial" w:cs="Arial"/>
          <w:b/>
          <w:bCs/>
        </w:rPr>
      </w:pPr>
    </w:p>
    <w:p w14:paraId="51B8E580" w14:textId="77777777" w:rsidR="002B6EA3" w:rsidRDefault="002B6EA3" w:rsidP="002B6EA3">
      <w:pPr>
        <w:spacing w:line="240" w:lineRule="auto"/>
        <w:contextualSpacing/>
        <w:jc w:val="both"/>
        <w:rPr>
          <w:rFonts w:ascii="Arial" w:hAnsi="Arial" w:cs="Arial"/>
        </w:rPr>
      </w:pPr>
      <w:r w:rsidRPr="008F1746">
        <w:rPr>
          <w:rFonts w:ascii="Arial" w:hAnsi="Arial" w:cs="Arial"/>
          <w:b/>
          <w:bCs/>
        </w:rPr>
        <w:t>Supplemental Fig</w:t>
      </w:r>
      <w:r>
        <w:rPr>
          <w:rFonts w:ascii="Arial" w:hAnsi="Arial" w:cs="Arial"/>
          <w:b/>
          <w:bCs/>
        </w:rPr>
        <w:t>ure</w:t>
      </w:r>
      <w:r w:rsidRPr="008F1746">
        <w:rPr>
          <w:rFonts w:ascii="Arial" w:hAnsi="Arial" w:cs="Arial"/>
          <w:b/>
          <w:bCs/>
        </w:rPr>
        <w:t xml:space="preserve"> </w:t>
      </w:r>
      <w:r>
        <w:rPr>
          <w:rFonts w:ascii="Arial" w:hAnsi="Arial" w:cs="Arial"/>
          <w:b/>
          <w:bCs/>
        </w:rPr>
        <w:t>6</w:t>
      </w:r>
      <w:r w:rsidRPr="008F1746">
        <w:rPr>
          <w:rFonts w:ascii="Arial" w:hAnsi="Arial" w:cs="Arial"/>
          <w:b/>
          <w:bCs/>
        </w:rPr>
        <w:t>.</w:t>
      </w:r>
      <w:r w:rsidRPr="006F4E5F">
        <w:rPr>
          <w:rFonts w:ascii="Arial" w:hAnsi="Arial" w:cs="Arial"/>
          <w:b/>
          <w:bCs/>
        </w:rPr>
        <w:t xml:space="preserve"> </w:t>
      </w:r>
      <w:r>
        <w:rPr>
          <w:rFonts w:ascii="Arial" w:hAnsi="Arial" w:cs="Arial"/>
          <w:b/>
          <w:bCs/>
        </w:rPr>
        <w:t xml:space="preserve">Nav1.7 expression in Nageotte nodules in diabetic peripheral neuropathy DRGs. </w:t>
      </w:r>
      <w:r>
        <w:rPr>
          <w:rFonts w:ascii="Arial" w:hAnsi="Arial" w:cs="Arial"/>
        </w:rPr>
        <w:t xml:space="preserve">Representative 100X confocal images of peripherin (green), Nav1.7 (red), and DAPI (blue) in a Nageotte nodule from DPN DRGs. </w:t>
      </w:r>
      <w:r w:rsidRPr="00B85807">
        <w:rPr>
          <w:rFonts w:ascii="Arial" w:hAnsi="Arial" w:cs="Arial"/>
          <w:b/>
          <w:bCs/>
        </w:rPr>
        <w:t>Scale bars</w:t>
      </w:r>
      <w:r>
        <w:rPr>
          <w:rFonts w:ascii="Arial" w:hAnsi="Arial" w:cs="Arial"/>
          <w:b/>
          <w:bCs/>
        </w:rPr>
        <w:t>:</w:t>
      </w:r>
      <w:r>
        <w:rPr>
          <w:rFonts w:ascii="Arial" w:hAnsi="Arial" w:cs="Arial"/>
        </w:rPr>
        <w:t xml:space="preserve"> 10 μm. </w:t>
      </w:r>
      <w:r w:rsidRPr="006F4E5F">
        <w:rPr>
          <w:rFonts w:ascii="Arial" w:hAnsi="Arial" w:cs="Arial"/>
          <w:b/>
          <w:bCs/>
        </w:rPr>
        <w:t>Sample size:</w:t>
      </w:r>
      <w:r w:rsidRPr="006F4E5F">
        <w:rPr>
          <w:rFonts w:ascii="Arial" w:hAnsi="Arial" w:cs="Arial"/>
        </w:rPr>
        <w:t xml:space="preserve"> </w:t>
      </w:r>
      <w:r>
        <w:rPr>
          <w:rFonts w:ascii="Arial" w:hAnsi="Arial" w:cs="Arial"/>
        </w:rPr>
        <w:t>DPN n=5.</w:t>
      </w:r>
    </w:p>
    <w:p w14:paraId="3D49445B" w14:textId="77777777" w:rsidR="002B6EA3" w:rsidRDefault="002B6EA3" w:rsidP="002B6EA3">
      <w:pPr>
        <w:rPr>
          <w:rFonts w:ascii="Arial" w:hAnsi="Arial" w:cs="Arial"/>
        </w:rPr>
      </w:pPr>
    </w:p>
    <w:p w14:paraId="3ED01D44" w14:textId="77777777" w:rsidR="002B6EA3" w:rsidRDefault="002B6EA3" w:rsidP="002B6EA3">
      <w:pPr>
        <w:rPr>
          <w:rFonts w:ascii="Arial" w:hAnsi="Arial" w:cs="Arial"/>
        </w:rPr>
      </w:pPr>
    </w:p>
    <w:p w14:paraId="50FF9B1C" w14:textId="77777777" w:rsidR="002B6EA3" w:rsidRDefault="002B6EA3" w:rsidP="002B6EA3">
      <w:pPr>
        <w:rPr>
          <w:rFonts w:ascii="Arial" w:hAnsi="Arial" w:cs="Arial"/>
        </w:rPr>
      </w:pPr>
    </w:p>
    <w:p w14:paraId="78EE601A" w14:textId="77777777" w:rsidR="002B6EA3" w:rsidRDefault="002B6EA3" w:rsidP="002B6EA3">
      <w:pPr>
        <w:rPr>
          <w:rFonts w:ascii="Arial" w:hAnsi="Arial" w:cs="Arial"/>
        </w:rPr>
      </w:pPr>
    </w:p>
    <w:p w14:paraId="6BE9CAF7" w14:textId="77777777" w:rsidR="002B6EA3" w:rsidRDefault="002B6EA3" w:rsidP="002B6EA3">
      <w:pPr>
        <w:rPr>
          <w:rFonts w:ascii="Arial" w:hAnsi="Arial" w:cs="Arial"/>
        </w:rPr>
      </w:pPr>
    </w:p>
    <w:p w14:paraId="031C59F3" w14:textId="77777777" w:rsidR="002B6EA3" w:rsidRDefault="002B6EA3" w:rsidP="002B6EA3">
      <w:pPr>
        <w:rPr>
          <w:rFonts w:ascii="Arial" w:hAnsi="Arial" w:cs="Arial"/>
        </w:rPr>
      </w:pPr>
    </w:p>
    <w:p w14:paraId="71B36843" w14:textId="77777777" w:rsidR="002B6EA3" w:rsidRDefault="002B6EA3" w:rsidP="002B6EA3">
      <w:pPr>
        <w:rPr>
          <w:rFonts w:ascii="Arial" w:hAnsi="Arial" w:cs="Arial"/>
        </w:rPr>
      </w:pPr>
    </w:p>
    <w:p w14:paraId="0AB3B9E6" w14:textId="77777777" w:rsidR="002B6EA3" w:rsidRDefault="002B6EA3" w:rsidP="002B6EA3">
      <w:pPr>
        <w:rPr>
          <w:rFonts w:ascii="Arial" w:hAnsi="Arial" w:cs="Arial"/>
        </w:rPr>
      </w:pPr>
    </w:p>
    <w:p w14:paraId="2BEF51CC" w14:textId="77777777" w:rsidR="002B6EA3" w:rsidRDefault="002B6EA3" w:rsidP="002B6EA3">
      <w:pPr>
        <w:rPr>
          <w:rFonts w:ascii="Arial" w:hAnsi="Arial" w:cs="Arial"/>
        </w:rPr>
      </w:pPr>
    </w:p>
    <w:p w14:paraId="1721BD27" w14:textId="77777777" w:rsidR="002B6EA3" w:rsidRDefault="002B6EA3" w:rsidP="002B6EA3">
      <w:pPr>
        <w:rPr>
          <w:rFonts w:ascii="Arial" w:hAnsi="Arial" w:cs="Arial"/>
          <w:b/>
          <w:bCs/>
        </w:rPr>
      </w:pPr>
      <w:r>
        <w:rPr>
          <w:noProof/>
        </w:rPr>
        <w:lastRenderedPageBreak/>
        <w:drawing>
          <wp:anchor distT="0" distB="0" distL="114300" distR="114300" simplePos="0" relativeHeight="251728896" behindDoc="0" locked="0" layoutInCell="1" allowOverlap="1" wp14:anchorId="47367864" wp14:editId="0FB57AD5">
            <wp:simplePos x="0" y="0"/>
            <wp:positionH relativeFrom="margin">
              <wp:align>left</wp:align>
            </wp:positionH>
            <wp:positionV relativeFrom="paragraph">
              <wp:posOffset>14760</wp:posOffset>
            </wp:positionV>
            <wp:extent cx="4391660" cy="4419600"/>
            <wp:effectExtent l="0" t="0" r="8890" b="0"/>
            <wp:wrapTopAndBottom/>
            <wp:docPr id="2007478735" name="Picture 13" descr="A collage of images of different typ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478735" name="Picture 13" descr="A collage of images of different types of cell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391660" cy="441960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1" w:name="_Hlk174118192"/>
    </w:p>
    <w:p w14:paraId="046243EF" w14:textId="77777777" w:rsidR="002B6EA3" w:rsidRPr="00DF46CA" w:rsidRDefault="002B6EA3" w:rsidP="002B6EA3">
      <w:pPr>
        <w:rPr>
          <w:rFonts w:ascii="Arial" w:hAnsi="Arial" w:cs="Arial"/>
        </w:rPr>
      </w:pPr>
      <w:r w:rsidRPr="00CD2DF8">
        <w:rPr>
          <w:rFonts w:ascii="Arial" w:hAnsi="Arial" w:cs="Arial"/>
          <w:b/>
          <w:bCs/>
        </w:rPr>
        <w:t>Supplemental Figure 7.</w:t>
      </w:r>
      <w:r w:rsidRPr="00DF46CA">
        <w:rPr>
          <w:rFonts w:ascii="Arial" w:hAnsi="Arial" w:cs="Arial"/>
        </w:rPr>
        <w:t xml:space="preserve"> </w:t>
      </w:r>
      <w:r w:rsidRPr="001270F2">
        <w:rPr>
          <w:rFonts w:ascii="Arial" w:hAnsi="Arial" w:cs="Arial"/>
          <w:b/>
          <w:bCs/>
        </w:rPr>
        <w:t>Nav1.7 expression in dystrophic axons in diabetic painful neuropathy DRGs.</w:t>
      </w:r>
      <w:r w:rsidRPr="00DF46CA">
        <w:rPr>
          <w:rFonts w:ascii="Arial" w:hAnsi="Arial" w:cs="Arial"/>
        </w:rPr>
        <w:t xml:space="preserve"> </w:t>
      </w:r>
      <w:bookmarkEnd w:id="1"/>
      <w:r w:rsidRPr="00CD2DF8">
        <w:rPr>
          <w:rFonts w:ascii="Arial" w:hAnsi="Arial" w:cs="Arial"/>
          <w:b/>
          <w:bCs/>
        </w:rPr>
        <w:t>A)</w:t>
      </w:r>
      <w:r w:rsidRPr="00DF46CA">
        <w:rPr>
          <w:rFonts w:ascii="Arial" w:hAnsi="Arial" w:cs="Arial"/>
        </w:rPr>
        <w:t xml:space="preserve"> Representative 20x confocal images of a DPN DRG labeled for peripherin (green), Nav1.7 (red), and DAPI (blue). Nav1.7 was robustly detected in axonal fibers within the DRG including dystrophic axons (white arrows) </w:t>
      </w:r>
      <w:r w:rsidRPr="00CD2DF8">
        <w:rPr>
          <w:rFonts w:ascii="Arial" w:hAnsi="Arial" w:cs="Arial"/>
          <w:b/>
          <w:bCs/>
        </w:rPr>
        <w:t>B)</w:t>
      </w:r>
      <w:r w:rsidRPr="00DF46CA">
        <w:rPr>
          <w:rFonts w:ascii="Arial" w:hAnsi="Arial" w:cs="Arial"/>
        </w:rPr>
        <w:t xml:space="preserve"> Representative 100X confocal images of a dystrophic axon (white arrow) in a DPN DRG labeled for peripherin (green), Nav1.7 (red), and DAPI (blue) </w:t>
      </w:r>
      <w:r w:rsidRPr="00CD2DF8">
        <w:rPr>
          <w:rFonts w:ascii="Arial" w:hAnsi="Arial" w:cs="Arial"/>
          <w:b/>
          <w:bCs/>
        </w:rPr>
        <w:t>C)</w:t>
      </w:r>
      <w:r w:rsidRPr="00DF46CA">
        <w:rPr>
          <w:rFonts w:ascii="Arial" w:hAnsi="Arial" w:cs="Arial"/>
        </w:rPr>
        <w:t xml:space="preserve"> Jean Nageotte described dystrophic axons in 1922 as “growth balls” which he claimed arose from the sensory neuron soma, glomerulus, and extracapsular portion of the axon in a process known as </w:t>
      </w:r>
      <w:r w:rsidRPr="00CD2DF8">
        <w:rPr>
          <w:rFonts w:ascii="Arial" w:hAnsi="Arial" w:cs="Arial"/>
          <w:b/>
          <w:bCs/>
        </w:rPr>
        <w:t xml:space="preserve">D) </w:t>
      </w:r>
      <w:r w:rsidRPr="00DF46CA">
        <w:rPr>
          <w:rFonts w:ascii="Arial" w:hAnsi="Arial" w:cs="Arial"/>
        </w:rPr>
        <w:t xml:space="preserve">collateral regeneration. C and D are original figures from Jean Nageotte, 1922. </w:t>
      </w:r>
      <w:r w:rsidRPr="004765C1">
        <w:rPr>
          <w:rFonts w:ascii="Arial" w:hAnsi="Arial" w:cs="Arial"/>
          <w:b/>
          <w:bCs/>
        </w:rPr>
        <w:t>Scale bars:</w:t>
      </w:r>
      <w:r w:rsidRPr="00DF46CA">
        <w:rPr>
          <w:rFonts w:ascii="Arial" w:hAnsi="Arial" w:cs="Arial"/>
        </w:rPr>
        <w:t xml:space="preserve"> A: 100 μm. B: 5 μm. Sample size: DPN n=5.</w:t>
      </w:r>
    </w:p>
    <w:p w14:paraId="48D4D53B" w14:textId="77777777" w:rsidR="002B6EA3" w:rsidRDefault="002B6EA3" w:rsidP="002B6EA3">
      <w:pPr>
        <w:rPr>
          <w:rFonts w:ascii="Arial" w:hAnsi="Arial" w:cs="Arial"/>
        </w:rPr>
      </w:pPr>
    </w:p>
    <w:p w14:paraId="2805151F" w14:textId="77777777" w:rsidR="002B6EA3" w:rsidRDefault="002B6EA3" w:rsidP="002B6EA3">
      <w:pPr>
        <w:rPr>
          <w:rFonts w:ascii="Arial" w:hAnsi="Arial" w:cs="Arial"/>
        </w:rPr>
      </w:pPr>
    </w:p>
    <w:p w14:paraId="6608142F" w14:textId="77777777" w:rsidR="002B6EA3" w:rsidRDefault="002B6EA3" w:rsidP="002B6EA3">
      <w:pPr>
        <w:rPr>
          <w:rFonts w:ascii="Arial" w:hAnsi="Arial" w:cs="Arial"/>
        </w:rPr>
      </w:pPr>
    </w:p>
    <w:p w14:paraId="5EFB4BAE" w14:textId="77777777" w:rsidR="002B6EA3" w:rsidRDefault="002B6EA3" w:rsidP="002B6EA3">
      <w:pPr>
        <w:rPr>
          <w:rFonts w:ascii="Arial" w:hAnsi="Arial" w:cs="Arial"/>
        </w:rPr>
      </w:pPr>
    </w:p>
    <w:p w14:paraId="69932EAC" w14:textId="77777777" w:rsidR="002B6EA3" w:rsidRDefault="002B6EA3" w:rsidP="002B6EA3">
      <w:pPr>
        <w:rPr>
          <w:rFonts w:ascii="Arial" w:hAnsi="Arial" w:cs="Arial"/>
        </w:rPr>
      </w:pPr>
    </w:p>
    <w:p w14:paraId="4E725BDE" w14:textId="77777777" w:rsidR="002B6EA3" w:rsidRDefault="002B6EA3" w:rsidP="002B6EA3">
      <w:pPr>
        <w:rPr>
          <w:rFonts w:ascii="Arial" w:hAnsi="Arial" w:cs="Arial"/>
        </w:rPr>
      </w:pPr>
    </w:p>
    <w:p w14:paraId="143B3642" w14:textId="77777777" w:rsidR="002B6EA3" w:rsidRDefault="002B6EA3" w:rsidP="002B6EA3">
      <w:pPr>
        <w:rPr>
          <w:rFonts w:ascii="Arial" w:hAnsi="Arial" w:cs="Arial"/>
        </w:rPr>
      </w:pPr>
    </w:p>
    <w:p w14:paraId="3E9D36F4" w14:textId="77777777" w:rsidR="002B6EA3" w:rsidRDefault="002B6EA3" w:rsidP="002B6EA3">
      <w:pPr>
        <w:rPr>
          <w:rFonts w:ascii="Arial" w:hAnsi="Arial" w:cs="Arial"/>
        </w:rPr>
      </w:pPr>
    </w:p>
    <w:p w14:paraId="3051F23A" w14:textId="77777777" w:rsidR="002B6EA3" w:rsidRDefault="002B6EA3" w:rsidP="002B6EA3">
      <w:pPr>
        <w:rPr>
          <w:rFonts w:ascii="Arial" w:hAnsi="Arial" w:cs="Arial"/>
        </w:rPr>
      </w:pPr>
    </w:p>
    <w:p w14:paraId="52C66EC4" w14:textId="77777777" w:rsidR="002B6EA3" w:rsidRDefault="002B6EA3" w:rsidP="002B6EA3">
      <w:pPr>
        <w:rPr>
          <w:rFonts w:ascii="Arial" w:hAnsi="Arial" w:cs="Arial"/>
        </w:rPr>
      </w:pPr>
    </w:p>
    <w:p w14:paraId="21942AEC" w14:textId="77777777" w:rsidR="002B6EA3" w:rsidRDefault="002B6EA3" w:rsidP="002B6EA3">
      <w:pPr>
        <w:rPr>
          <w:rFonts w:ascii="Arial" w:hAnsi="Arial" w:cs="Arial"/>
        </w:rPr>
      </w:pPr>
    </w:p>
    <w:p w14:paraId="4C3F71C8" w14:textId="77777777" w:rsidR="002B6EA3" w:rsidRDefault="002B6EA3" w:rsidP="002B6EA3">
      <w:pPr>
        <w:rPr>
          <w:rFonts w:ascii="Arial" w:hAnsi="Arial" w:cs="Arial"/>
        </w:rPr>
      </w:pPr>
      <w:r>
        <w:rPr>
          <w:noProof/>
        </w:rPr>
        <w:lastRenderedPageBreak/>
        <w:drawing>
          <wp:anchor distT="0" distB="0" distL="114300" distR="114300" simplePos="0" relativeHeight="251729920" behindDoc="0" locked="0" layoutInCell="1" allowOverlap="1" wp14:anchorId="40360370" wp14:editId="732EB328">
            <wp:simplePos x="0" y="0"/>
            <wp:positionH relativeFrom="column">
              <wp:posOffset>0</wp:posOffset>
            </wp:positionH>
            <wp:positionV relativeFrom="paragraph">
              <wp:posOffset>0</wp:posOffset>
            </wp:positionV>
            <wp:extent cx="4322445" cy="2895600"/>
            <wp:effectExtent l="0" t="0" r="1905" b="0"/>
            <wp:wrapNone/>
            <wp:docPr id="1279879167" name="Picture 14" descr="A collage of cells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879167" name="Picture 14" descr="A collage of cells with tex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22445" cy="289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FCDB86" w14:textId="77777777" w:rsidR="002B6EA3" w:rsidRDefault="002B6EA3" w:rsidP="002B6EA3">
      <w:pPr>
        <w:rPr>
          <w:rFonts w:ascii="Arial" w:hAnsi="Arial" w:cs="Arial"/>
        </w:rPr>
      </w:pPr>
    </w:p>
    <w:p w14:paraId="577E83A9" w14:textId="77777777" w:rsidR="002B6EA3" w:rsidRDefault="002B6EA3" w:rsidP="002B6EA3">
      <w:pPr>
        <w:rPr>
          <w:rFonts w:ascii="Arial" w:hAnsi="Arial" w:cs="Arial"/>
        </w:rPr>
      </w:pPr>
    </w:p>
    <w:p w14:paraId="2B8DDE63" w14:textId="77777777" w:rsidR="002B6EA3" w:rsidRDefault="002B6EA3" w:rsidP="002B6EA3">
      <w:pPr>
        <w:rPr>
          <w:rFonts w:ascii="Arial" w:hAnsi="Arial" w:cs="Arial"/>
        </w:rPr>
      </w:pPr>
    </w:p>
    <w:p w14:paraId="7C993655" w14:textId="77777777" w:rsidR="002B6EA3" w:rsidRDefault="002B6EA3" w:rsidP="002B6EA3">
      <w:pPr>
        <w:rPr>
          <w:rFonts w:ascii="Arial" w:hAnsi="Arial" w:cs="Arial"/>
        </w:rPr>
      </w:pPr>
    </w:p>
    <w:p w14:paraId="1CC647D4" w14:textId="77777777" w:rsidR="002B6EA3" w:rsidRDefault="002B6EA3" w:rsidP="002B6EA3">
      <w:pPr>
        <w:rPr>
          <w:rFonts w:ascii="Arial" w:hAnsi="Arial" w:cs="Arial"/>
        </w:rPr>
      </w:pPr>
    </w:p>
    <w:p w14:paraId="7DBE47AF" w14:textId="77777777" w:rsidR="002B6EA3" w:rsidRDefault="002B6EA3" w:rsidP="002B6EA3">
      <w:pPr>
        <w:rPr>
          <w:rFonts w:ascii="Arial" w:hAnsi="Arial" w:cs="Arial"/>
        </w:rPr>
      </w:pPr>
    </w:p>
    <w:p w14:paraId="07D10335" w14:textId="77777777" w:rsidR="002B6EA3" w:rsidRDefault="002B6EA3" w:rsidP="002B6EA3">
      <w:pPr>
        <w:rPr>
          <w:rFonts w:ascii="Arial" w:hAnsi="Arial" w:cs="Arial"/>
        </w:rPr>
      </w:pPr>
    </w:p>
    <w:p w14:paraId="7874BAD4" w14:textId="77777777" w:rsidR="002B6EA3" w:rsidRDefault="002B6EA3" w:rsidP="002B6EA3">
      <w:pPr>
        <w:rPr>
          <w:rFonts w:ascii="Arial" w:hAnsi="Arial" w:cs="Arial"/>
        </w:rPr>
      </w:pPr>
    </w:p>
    <w:p w14:paraId="31304829" w14:textId="77777777" w:rsidR="002B6EA3" w:rsidRDefault="002B6EA3" w:rsidP="002B6EA3">
      <w:pPr>
        <w:rPr>
          <w:rFonts w:ascii="Arial" w:hAnsi="Arial" w:cs="Arial"/>
        </w:rPr>
      </w:pPr>
    </w:p>
    <w:p w14:paraId="244D0B29" w14:textId="77777777" w:rsidR="002B6EA3" w:rsidRDefault="002B6EA3" w:rsidP="002B6EA3">
      <w:pPr>
        <w:rPr>
          <w:rFonts w:ascii="Arial" w:hAnsi="Arial" w:cs="Arial"/>
        </w:rPr>
      </w:pPr>
    </w:p>
    <w:p w14:paraId="3AB1FB90" w14:textId="77777777" w:rsidR="002B6EA3" w:rsidRDefault="002B6EA3" w:rsidP="002B6EA3">
      <w:pPr>
        <w:spacing w:line="240" w:lineRule="auto"/>
        <w:contextualSpacing/>
        <w:jc w:val="both"/>
        <w:rPr>
          <w:rFonts w:ascii="Arial" w:hAnsi="Arial" w:cs="Arial"/>
        </w:rPr>
      </w:pPr>
      <w:bookmarkStart w:id="2" w:name="_Hlk174118201"/>
      <w:r w:rsidRPr="008F1746">
        <w:rPr>
          <w:rFonts w:ascii="Arial" w:hAnsi="Arial" w:cs="Arial"/>
          <w:b/>
          <w:bCs/>
        </w:rPr>
        <w:t>Supplemental Fig</w:t>
      </w:r>
      <w:r>
        <w:rPr>
          <w:rFonts w:ascii="Arial" w:hAnsi="Arial" w:cs="Arial"/>
          <w:b/>
          <w:bCs/>
        </w:rPr>
        <w:t>ure</w:t>
      </w:r>
      <w:r w:rsidRPr="008F1746">
        <w:rPr>
          <w:rFonts w:ascii="Arial" w:hAnsi="Arial" w:cs="Arial"/>
          <w:b/>
          <w:bCs/>
        </w:rPr>
        <w:t xml:space="preserve"> </w:t>
      </w:r>
      <w:r>
        <w:rPr>
          <w:rFonts w:ascii="Arial" w:hAnsi="Arial" w:cs="Arial"/>
          <w:b/>
          <w:bCs/>
        </w:rPr>
        <w:t>8</w:t>
      </w:r>
      <w:r w:rsidRPr="008F1746">
        <w:rPr>
          <w:rFonts w:ascii="Arial" w:hAnsi="Arial" w:cs="Arial"/>
          <w:b/>
          <w:bCs/>
        </w:rPr>
        <w:t>.</w:t>
      </w:r>
      <w:r>
        <w:rPr>
          <w:rFonts w:ascii="Arial" w:hAnsi="Arial" w:cs="Arial"/>
          <w:b/>
          <w:bCs/>
        </w:rPr>
        <w:t xml:space="preserve"> Immunohistochemistry for markers of satellite glial cells, Schwann cells, and blood vessels in DPN DRGs. </w:t>
      </w:r>
      <w:bookmarkEnd w:id="2"/>
      <w:r w:rsidRPr="006D17A9">
        <w:rPr>
          <w:rFonts w:ascii="Arial" w:hAnsi="Arial" w:cs="Arial"/>
          <w:b/>
          <w:bCs/>
        </w:rPr>
        <w:t>A)</w:t>
      </w:r>
      <w:r>
        <w:rPr>
          <w:rFonts w:ascii="Arial" w:hAnsi="Arial" w:cs="Arial"/>
        </w:rPr>
        <w:t xml:space="preserve"> Representative 40X confocal image of a DPN DRG labeled for peripherin (green), S100 (red), and SOX10 (blue), and DAPI (cyan). S100 and SOX10 label satellite glia and Schwann cells and were detected at Nageotte nodules. Sample size: DPN n=6. B) Representative 20X confocal image of a DPN DRG labeled for peripherin (green), CD31 (red), and DAPI (blue). CD31, also known as PECAM-1, is a platelet/endothelial cell adhesion molecule that labels blood vessels. CD31 was not detected in Nageotte nodules. Sample size: DPN n=5. Scale bars: A: 50 µm. B: 100 µm. </w:t>
      </w:r>
    </w:p>
    <w:p w14:paraId="590C8AB8" w14:textId="77777777" w:rsidR="002B6EA3" w:rsidRDefault="002B6EA3" w:rsidP="002B6EA3">
      <w:pPr>
        <w:spacing w:line="240" w:lineRule="auto"/>
        <w:contextualSpacing/>
        <w:jc w:val="both"/>
        <w:rPr>
          <w:rFonts w:ascii="Arial" w:hAnsi="Arial" w:cs="Arial"/>
        </w:rPr>
      </w:pPr>
    </w:p>
    <w:p w14:paraId="513292A7" w14:textId="77777777" w:rsidR="002B6EA3" w:rsidRDefault="002B6EA3" w:rsidP="002B6EA3">
      <w:pPr>
        <w:rPr>
          <w:rFonts w:ascii="Arial" w:hAnsi="Arial" w:cs="Arial"/>
        </w:rPr>
      </w:pPr>
    </w:p>
    <w:p w14:paraId="1C30FA65" w14:textId="77777777" w:rsidR="002B6EA3" w:rsidRDefault="002B6EA3" w:rsidP="002B6EA3">
      <w:pPr>
        <w:rPr>
          <w:rFonts w:ascii="Arial" w:hAnsi="Arial" w:cs="Arial"/>
        </w:rPr>
      </w:pPr>
    </w:p>
    <w:p w14:paraId="1E02B37C" w14:textId="77777777" w:rsidR="002B6EA3" w:rsidRDefault="002B6EA3" w:rsidP="002B6EA3">
      <w:pPr>
        <w:rPr>
          <w:rFonts w:ascii="Arial" w:hAnsi="Arial" w:cs="Arial"/>
        </w:rPr>
      </w:pPr>
    </w:p>
    <w:p w14:paraId="68AC57C3" w14:textId="77777777" w:rsidR="002B6EA3" w:rsidRDefault="002B6EA3" w:rsidP="002B6EA3">
      <w:pPr>
        <w:rPr>
          <w:rFonts w:ascii="Arial" w:hAnsi="Arial" w:cs="Arial"/>
        </w:rPr>
      </w:pPr>
    </w:p>
    <w:p w14:paraId="36AFCB20" w14:textId="77777777" w:rsidR="002B6EA3" w:rsidRDefault="002B6EA3" w:rsidP="002B6EA3">
      <w:pPr>
        <w:rPr>
          <w:rFonts w:ascii="Arial" w:hAnsi="Arial" w:cs="Arial"/>
        </w:rPr>
      </w:pPr>
    </w:p>
    <w:p w14:paraId="11106B10" w14:textId="77777777" w:rsidR="002B6EA3" w:rsidRDefault="002B6EA3" w:rsidP="002B6EA3">
      <w:pPr>
        <w:rPr>
          <w:rFonts w:ascii="Arial" w:hAnsi="Arial" w:cs="Arial"/>
        </w:rPr>
      </w:pPr>
    </w:p>
    <w:p w14:paraId="3DE7EF86" w14:textId="77777777" w:rsidR="002B6EA3" w:rsidRDefault="002B6EA3" w:rsidP="002B6EA3">
      <w:pPr>
        <w:rPr>
          <w:rFonts w:ascii="Arial" w:hAnsi="Arial" w:cs="Arial"/>
        </w:rPr>
      </w:pPr>
    </w:p>
    <w:p w14:paraId="05DCAFB1" w14:textId="77777777" w:rsidR="002B6EA3" w:rsidRDefault="002B6EA3" w:rsidP="002B6EA3">
      <w:pPr>
        <w:rPr>
          <w:rFonts w:ascii="Arial" w:hAnsi="Arial" w:cs="Arial"/>
        </w:rPr>
      </w:pPr>
    </w:p>
    <w:p w14:paraId="7E4CBBC4" w14:textId="77777777" w:rsidR="002B6EA3" w:rsidRDefault="002B6EA3" w:rsidP="002B6EA3">
      <w:pPr>
        <w:rPr>
          <w:rFonts w:ascii="Arial" w:hAnsi="Arial" w:cs="Arial"/>
        </w:rPr>
      </w:pPr>
    </w:p>
    <w:p w14:paraId="60CC3D52" w14:textId="77777777" w:rsidR="002B6EA3" w:rsidRDefault="002B6EA3" w:rsidP="002B6EA3">
      <w:pPr>
        <w:rPr>
          <w:rFonts w:ascii="Arial" w:hAnsi="Arial" w:cs="Arial"/>
        </w:rPr>
      </w:pPr>
    </w:p>
    <w:p w14:paraId="16595B04" w14:textId="77777777" w:rsidR="002B6EA3" w:rsidRDefault="002B6EA3" w:rsidP="002B6EA3">
      <w:pPr>
        <w:rPr>
          <w:rFonts w:ascii="Arial" w:hAnsi="Arial" w:cs="Arial"/>
        </w:rPr>
      </w:pPr>
    </w:p>
    <w:p w14:paraId="7D057553" w14:textId="77777777" w:rsidR="002B6EA3" w:rsidRDefault="002B6EA3" w:rsidP="002B6EA3">
      <w:pPr>
        <w:rPr>
          <w:rFonts w:ascii="Arial" w:hAnsi="Arial" w:cs="Arial"/>
        </w:rPr>
      </w:pPr>
    </w:p>
    <w:p w14:paraId="5572FF4A" w14:textId="77777777" w:rsidR="002B6EA3" w:rsidRDefault="002B6EA3" w:rsidP="002B6EA3">
      <w:pPr>
        <w:rPr>
          <w:rFonts w:ascii="Arial" w:hAnsi="Arial" w:cs="Arial"/>
        </w:rPr>
      </w:pPr>
    </w:p>
    <w:p w14:paraId="37B8A9C0" w14:textId="77777777" w:rsidR="002B6EA3" w:rsidRDefault="002B6EA3" w:rsidP="002B6EA3">
      <w:pPr>
        <w:rPr>
          <w:rFonts w:ascii="Arial" w:hAnsi="Arial" w:cs="Arial"/>
        </w:rPr>
      </w:pPr>
    </w:p>
    <w:p w14:paraId="42550BDB" w14:textId="77777777" w:rsidR="002B6EA3" w:rsidRDefault="002B6EA3" w:rsidP="002B6EA3">
      <w:pPr>
        <w:rPr>
          <w:rFonts w:ascii="Arial" w:hAnsi="Arial" w:cs="Arial"/>
        </w:rPr>
      </w:pPr>
    </w:p>
    <w:p w14:paraId="53B4B9FB" w14:textId="77777777" w:rsidR="002B6EA3" w:rsidRDefault="002B6EA3" w:rsidP="002B6EA3">
      <w:pPr>
        <w:rPr>
          <w:rFonts w:ascii="Arial" w:hAnsi="Arial" w:cs="Arial"/>
        </w:rPr>
      </w:pPr>
    </w:p>
    <w:p w14:paraId="574FC1D3" w14:textId="77777777" w:rsidR="002B6EA3" w:rsidRDefault="002B6EA3" w:rsidP="002B6EA3">
      <w:pPr>
        <w:rPr>
          <w:rFonts w:ascii="Arial" w:hAnsi="Arial" w:cs="Arial"/>
        </w:rPr>
      </w:pPr>
    </w:p>
    <w:p w14:paraId="29CBAE38" w14:textId="77777777" w:rsidR="002B6EA3" w:rsidRDefault="002B6EA3" w:rsidP="002B6EA3">
      <w:pPr>
        <w:rPr>
          <w:rFonts w:ascii="Arial" w:hAnsi="Arial" w:cs="Arial"/>
        </w:rPr>
      </w:pPr>
      <w:r>
        <w:rPr>
          <w:b/>
          <w:bCs/>
          <w:noProof/>
          <w:sz w:val="32"/>
          <w:szCs w:val="32"/>
          <w:highlight w:val="magenta"/>
        </w:rPr>
        <w:lastRenderedPageBreak/>
        <w:drawing>
          <wp:anchor distT="0" distB="0" distL="114300" distR="114300" simplePos="0" relativeHeight="251730944" behindDoc="0" locked="0" layoutInCell="1" allowOverlap="1" wp14:anchorId="619BECB5" wp14:editId="35D4BA3D">
            <wp:simplePos x="0" y="0"/>
            <wp:positionH relativeFrom="margin">
              <wp:posOffset>0</wp:posOffset>
            </wp:positionH>
            <wp:positionV relativeFrom="paragraph">
              <wp:posOffset>0</wp:posOffset>
            </wp:positionV>
            <wp:extent cx="3200400" cy="2899893"/>
            <wp:effectExtent l="0" t="0" r="0" b="0"/>
            <wp:wrapNone/>
            <wp:docPr id="341260469" name="Picture 1" descr="A diagram of blood samp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260469" name="Picture 1" descr="A diagram of blood samples&#10;&#10;Description automatically generated with medium confidenc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00400" cy="289989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E769C6" w14:textId="77777777" w:rsidR="002B6EA3" w:rsidRDefault="002B6EA3" w:rsidP="002B6EA3">
      <w:pPr>
        <w:rPr>
          <w:rFonts w:ascii="Arial" w:hAnsi="Arial" w:cs="Arial"/>
        </w:rPr>
      </w:pPr>
    </w:p>
    <w:p w14:paraId="19D172BA" w14:textId="77777777" w:rsidR="002B6EA3" w:rsidRDefault="002B6EA3" w:rsidP="002B6EA3">
      <w:pPr>
        <w:rPr>
          <w:rFonts w:ascii="Arial" w:hAnsi="Arial" w:cs="Arial"/>
        </w:rPr>
      </w:pPr>
    </w:p>
    <w:p w14:paraId="132AF9FA" w14:textId="77777777" w:rsidR="002B6EA3" w:rsidRDefault="002B6EA3" w:rsidP="002B6EA3">
      <w:pPr>
        <w:rPr>
          <w:rFonts w:ascii="Arial" w:hAnsi="Arial" w:cs="Arial"/>
        </w:rPr>
      </w:pPr>
    </w:p>
    <w:p w14:paraId="72C4AC55" w14:textId="77777777" w:rsidR="002B6EA3" w:rsidRDefault="002B6EA3" w:rsidP="002B6EA3">
      <w:pPr>
        <w:rPr>
          <w:rFonts w:ascii="Arial" w:hAnsi="Arial" w:cs="Arial"/>
        </w:rPr>
      </w:pPr>
    </w:p>
    <w:p w14:paraId="7E1421C6" w14:textId="77777777" w:rsidR="002B6EA3" w:rsidRDefault="002B6EA3" w:rsidP="002B6EA3">
      <w:pPr>
        <w:rPr>
          <w:rFonts w:ascii="Arial" w:hAnsi="Arial" w:cs="Arial"/>
        </w:rPr>
      </w:pPr>
    </w:p>
    <w:p w14:paraId="6560B485" w14:textId="77777777" w:rsidR="002B6EA3" w:rsidRDefault="002B6EA3" w:rsidP="002B6EA3">
      <w:pPr>
        <w:rPr>
          <w:rFonts w:ascii="Arial" w:hAnsi="Arial" w:cs="Arial"/>
        </w:rPr>
      </w:pPr>
    </w:p>
    <w:p w14:paraId="49FA3B71" w14:textId="77777777" w:rsidR="002B6EA3" w:rsidRDefault="002B6EA3" w:rsidP="002B6EA3">
      <w:pPr>
        <w:rPr>
          <w:rFonts w:ascii="Arial" w:hAnsi="Arial" w:cs="Arial"/>
        </w:rPr>
      </w:pPr>
    </w:p>
    <w:p w14:paraId="1FC731D3" w14:textId="77777777" w:rsidR="002B6EA3" w:rsidRDefault="002B6EA3" w:rsidP="002B6EA3">
      <w:pPr>
        <w:rPr>
          <w:rFonts w:ascii="Arial" w:hAnsi="Arial" w:cs="Arial"/>
        </w:rPr>
      </w:pPr>
    </w:p>
    <w:p w14:paraId="37CF21FA" w14:textId="77777777" w:rsidR="002B6EA3" w:rsidRDefault="002B6EA3" w:rsidP="002B6EA3">
      <w:pPr>
        <w:rPr>
          <w:rFonts w:ascii="Arial" w:hAnsi="Arial" w:cs="Arial"/>
        </w:rPr>
      </w:pPr>
    </w:p>
    <w:p w14:paraId="205741BF" w14:textId="77777777" w:rsidR="002B6EA3" w:rsidRDefault="002B6EA3" w:rsidP="002B6EA3">
      <w:pPr>
        <w:rPr>
          <w:rFonts w:ascii="Arial" w:hAnsi="Arial" w:cs="Arial"/>
        </w:rPr>
      </w:pPr>
    </w:p>
    <w:p w14:paraId="4E8212A1" w14:textId="77777777" w:rsidR="002B6EA3" w:rsidRPr="002E1F3C" w:rsidRDefault="002B6EA3" w:rsidP="002B6EA3">
      <w:pPr>
        <w:spacing w:line="240" w:lineRule="auto"/>
        <w:contextualSpacing/>
        <w:jc w:val="both"/>
        <w:rPr>
          <w:rFonts w:ascii="Arial" w:hAnsi="Arial" w:cs="Arial"/>
        </w:rPr>
      </w:pPr>
      <w:bookmarkStart w:id="3" w:name="_Hlk174118208"/>
      <w:r w:rsidRPr="002E1F3C">
        <w:rPr>
          <w:rFonts w:ascii="Arial" w:hAnsi="Arial" w:cs="Arial"/>
          <w:b/>
          <w:bCs/>
        </w:rPr>
        <w:t>Supplemental Figure 9. Distribution of Nageotte nodule barcodes from each donor across clusters</w:t>
      </w:r>
      <w:r>
        <w:rPr>
          <w:rFonts w:ascii="Arial" w:hAnsi="Arial" w:cs="Arial"/>
          <w:b/>
          <w:bCs/>
        </w:rPr>
        <w:t xml:space="preserve"> and disease associated glia gene signature</w:t>
      </w:r>
      <w:r w:rsidRPr="002E1F3C">
        <w:rPr>
          <w:rFonts w:ascii="Arial" w:hAnsi="Arial" w:cs="Arial"/>
          <w:b/>
          <w:bCs/>
        </w:rPr>
        <w:t>.</w:t>
      </w:r>
      <w:r>
        <w:rPr>
          <w:rFonts w:ascii="Arial" w:hAnsi="Arial" w:cs="Arial"/>
          <w:b/>
          <w:bCs/>
        </w:rPr>
        <w:t xml:space="preserve"> </w:t>
      </w:r>
      <w:r>
        <w:rPr>
          <w:rFonts w:ascii="Arial" w:hAnsi="Arial" w:cs="Arial"/>
        </w:rPr>
        <w:t>Nageotte nodule barcodes from each donor is represented in each cluster.</w:t>
      </w:r>
    </w:p>
    <w:bookmarkEnd w:id="3"/>
    <w:p w14:paraId="6F1186F2" w14:textId="77777777" w:rsidR="002B6EA3" w:rsidRDefault="002B6EA3" w:rsidP="002B6EA3"/>
    <w:p w14:paraId="0E72F7AA" w14:textId="77777777" w:rsidR="002B6EA3" w:rsidRDefault="002B6EA3" w:rsidP="002B6EA3">
      <w:pPr>
        <w:rPr>
          <w:rFonts w:ascii="Arial" w:hAnsi="Arial" w:cs="Arial"/>
        </w:rPr>
      </w:pPr>
    </w:p>
    <w:p w14:paraId="6B93F113" w14:textId="77777777" w:rsidR="002B6EA3" w:rsidRDefault="002B6EA3" w:rsidP="002B6EA3">
      <w:pPr>
        <w:rPr>
          <w:rFonts w:ascii="Arial" w:hAnsi="Arial" w:cs="Arial"/>
        </w:rPr>
      </w:pPr>
    </w:p>
    <w:p w14:paraId="25944836" w14:textId="77777777" w:rsidR="002B6EA3" w:rsidRDefault="002B6EA3" w:rsidP="002B6EA3">
      <w:pPr>
        <w:rPr>
          <w:rFonts w:ascii="Arial" w:hAnsi="Arial" w:cs="Arial"/>
        </w:rPr>
      </w:pPr>
    </w:p>
    <w:p w14:paraId="44A2FF15" w14:textId="77777777" w:rsidR="002B6EA3" w:rsidRDefault="002B6EA3" w:rsidP="002B6EA3">
      <w:pPr>
        <w:rPr>
          <w:rFonts w:ascii="Arial" w:hAnsi="Arial" w:cs="Arial"/>
        </w:rPr>
      </w:pPr>
    </w:p>
    <w:p w14:paraId="3C209CB3" w14:textId="77777777" w:rsidR="002B6EA3" w:rsidRDefault="002B6EA3" w:rsidP="002B6EA3">
      <w:pPr>
        <w:rPr>
          <w:rFonts w:ascii="Arial" w:hAnsi="Arial" w:cs="Arial"/>
        </w:rPr>
      </w:pPr>
    </w:p>
    <w:p w14:paraId="4A285139" w14:textId="77777777" w:rsidR="002B6EA3" w:rsidRDefault="002B6EA3" w:rsidP="002B6EA3">
      <w:pPr>
        <w:rPr>
          <w:rFonts w:ascii="Arial" w:hAnsi="Arial" w:cs="Arial"/>
        </w:rPr>
      </w:pPr>
    </w:p>
    <w:p w14:paraId="07C0DB84" w14:textId="77777777" w:rsidR="002B6EA3" w:rsidRDefault="002B6EA3" w:rsidP="002B6EA3">
      <w:pPr>
        <w:rPr>
          <w:rFonts w:ascii="Arial" w:hAnsi="Arial" w:cs="Arial"/>
        </w:rPr>
      </w:pPr>
    </w:p>
    <w:p w14:paraId="0CB20856" w14:textId="77777777" w:rsidR="002B6EA3" w:rsidRDefault="002B6EA3" w:rsidP="002B6EA3">
      <w:pPr>
        <w:rPr>
          <w:rFonts w:ascii="Arial" w:hAnsi="Arial" w:cs="Arial"/>
        </w:rPr>
      </w:pPr>
    </w:p>
    <w:p w14:paraId="24F67342" w14:textId="77777777" w:rsidR="002B6EA3" w:rsidRDefault="002B6EA3" w:rsidP="002B6EA3">
      <w:pPr>
        <w:rPr>
          <w:rFonts w:ascii="Arial" w:hAnsi="Arial" w:cs="Arial"/>
        </w:rPr>
      </w:pPr>
    </w:p>
    <w:p w14:paraId="1DB05E4E" w14:textId="77777777" w:rsidR="002B6EA3" w:rsidRDefault="002B6EA3" w:rsidP="002B6EA3">
      <w:pPr>
        <w:rPr>
          <w:rFonts w:ascii="Arial" w:hAnsi="Arial" w:cs="Arial"/>
        </w:rPr>
      </w:pPr>
    </w:p>
    <w:p w14:paraId="121E9A13" w14:textId="77777777" w:rsidR="002B6EA3" w:rsidRDefault="002B6EA3" w:rsidP="002B6EA3">
      <w:pPr>
        <w:rPr>
          <w:rFonts w:ascii="Arial" w:hAnsi="Arial" w:cs="Arial"/>
        </w:rPr>
      </w:pPr>
    </w:p>
    <w:p w14:paraId="3B09862C" w14:textId="77777777" w:rsidR="002B6EA3" w:rsidRDefault="002B6EA3" w:rsidP="002B6EA3">
      <w:pPr>
        <w:rPr>
          <w:rFonts w:ascii="Arial" w:hAnsi="Arial" w:cs="Arial"/>
        </w:rPr>
      </w:pPr>
    </w:p>
    <w:p w14:paraId="776D1375" w14:textId="77777777" w:rsidR="002B6EA3" w:rsidRDefault="002B6EA3" w:rsidP="002B6EA3">
      <w:pPr>
        <w:rPr>
          <w:rFonts w:ascii="Arial" w:hAnsi="Arial" w:cs="Arial"/>
        </w:rPr>
      </w:pPr>
    </w:p>
    <w:p w14:paraId="2E9068AA" w14:textId="77777777" w:rsidR="002B6EA3" w:rsidRDefault="002B6EA3" w:rsidP="002B6EA3">
      <w:pPr>
        <w:rPr>
          <w:rFonts w:ascii="Arial" w:hAnsi="Arial" w:cs="Arial"/>
        </w:rPr>
      </w:pPr>
    </w:p>
    <w:p w14:paraId="750C10A8" w14:textId="77777777" w:rsidR="002B6EA3" w:rsidRDefault="002B6EA3" w:rsidP="002B6EA3">
      <w:pPr>
        <w:rPr>
          <w:rFonts w:ascii="Arial" w:hAnsi="Arial" w:cs="Arial"/>
        </w:rPr>
      </w:pPr>
    </w:p>
    <w:p w14:paraId="6AE7E122" w14:textId="77777777" w:rsidR="002B6EA3" w:rsidRDefault="002B6EA3" w:rsidP="002B6EA3">
      <w:pPr>
        <w:rPr>
          <w:rFonts w:ascii="Arial" w:hAnsi="Arial" w:cs="Arial"/>
        </w:rPr>
      </w:pPr>
    </w:p>
    <w:p w14:paraId="5CB4C8F7" w14:textId="77777777" w:rsidR="002B6EA3" w:rsidRDefault="002B6EA3" w:rsidP="002B6EA3">
      <w:pPr>
        <w:rPr>
          <w:rFonts w:ascii="Arial" w:hAnsi="Arial" w:cs="Arial"/>
        </w:rPr>
      </w:pPr>
    </w:p>
    <w:p w14:paraId="1E8E9010" w14:textId="77777777" w:rsidR="002B6EA3" w:rsidRDefault="002B6EA3" w:rsidP="002B6EA3">
      <w:pPr>
        <w:rPr>
          <w:rFonts w:ascii="Arial" w:hAnsi="Arial" w:cs="Arial"/>
        </w:rPr>
      </w:pPr>
    </w:p>
    <w:p w14:paraId="5E39719B" w14:textId="77777777" w:rsidR="002B6EA3" w:rsidRDefault="002B6EA3" w:rsidP="002B6EA3">
      <w:pPr>
        <w:rPr>
          <w:rFonts w:ascii="Arial" w:hAnsi="Arial" w:cs="Arial"/>
        </w:rPr>
      </w:pPr>
    </w:p>
    <w:p w14:paraId="5CC81F33" w14:textId="77777777" w:rsidR="002B6EA3" w:rsidRDefault="002B6EA3" w:rsidP="002B6EA3">
      <w:pPr>
        <w:rPr>
          <w:rFonts w:ascii="Arial" w:hAnsi="Arial" w:cs="Arial"/>
        </w:rPr>
      </w:pPr>
      <w:r>
        <w:rPr>
          <w:noProof/>
        </w:rPr>
        <w:lastRenderedPageBreak/>
        <w:drawing>
          <wp:anchor distT="0" distB="0" distL="114300" distR="114300" simplePos="0" relativeHeight="251731968" behindDoc="0" locked="0" layoutInCell="1" allowOverlap="1" wp14:anchorId="3CF991DF" wp14:editId="04049FB7">
            <wp:simplePos x="0" y="0"/>
            <wp:positionH relativeFrom="margin">
              <wp:posOffset>0</wp:posOffset>
            </wp:positionH>
            <wp:positionV relativeFrom="paragraph">
              <wp:posOffset>0</wp:posOffset>
            </wp:positionV>
            <wp:extent cx="6572250" cy="6591300"/>
            <wp:effectExtent l="0" t="0" r="0" b="0"/>
            <wp:wrapNone/>
            <wp:docPr id="130441594"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41594" name="Picture 1" descr="A screenshot of a computer&#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72250" cy="6591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461C3D8" w14:textId="77777777" w:rsidR="002B6EA3" w:rsidRDefault="002B6EA3" w:rsidP="002B6EA3">
      <w:pPr>
        <w:rPr>
          <w:rFonts w:ascii="Arial" w:hAnsi="Arial" w:cs="Arial"/>
        </w:rPr>
      </w:pPr>
    </w:p>
    <w:p w14:paraId="35A2E08E" w14:textId="77777777" w:rsidR="002B6EA3" w:rsidRDefault="002B6EA3" w:rsidP="002B6EA3">
      <w:pPr>
        <w:rPr>
          <w:rFonts w:ascii="Arial" w:hAnsi="Arial" w:cs="Arial"/>
        </w:rPr>
      </w:pPr>
    </w:p>
    <w:p w14:paraId="448D6C12" w14:textId="77777777" w:rsidR="002B6EA3" w:rsidRDefault="002B6EA3" w:rsidP="002B6EA3">
      <w:pPr>
        <w:rPr>
          <w:rFonts w:ascii="Arial" w:hAnsi="Arial" w:cs="Arial"/>
        </w:rPr>
      </w:pPr>
    </w:p>
    <w:p w14:paraId="0077C922" w14:textId="77777777" w:rsidR="002B6EA3" w:rsidRDefault="002B6EA3" w:rsidP="002B6EA3">
      <w:pPr>
        <w:rPr>
          <w:rFonts w:ascii="Arial" w:hAnsi="Arial" w:cs="Arial"/>
        </w:rPr>
      </w:pPr>
    </w:p>
    <w:p w14:paraId="0E6BC19F" w14:textId="77777777" w:rsidR="002B6EA3" w:rsidRDefault="002B6EA3" w:rsidP="002B6EA3">
      <w:pPr>
        <w:rPr>
          <w:rFonts w:ascii="Arial" w:hAnsi="Arial" w:cs="Arial"/>
        </w:rPr>
      </w:pPr>
    </w:p>
    <w:p w14:paraId="56EFA0F1" w14:textId="77777777" w:rsidR="002B6EA3" w:rsidRDefault="002B6EA3" w:rsidP="002B6EA3">
      <w:pPr>
        <w:rPr>
          <w:rFonts w:ascii="Arial" w:hAnsi="Arial" w:cs="Arial"/>
        </w:rPr>
      </w:pPr>
    </w:p>
    <w:p w14:paraId="41FE1B06" w14:textId="77777777" w:rsidR="002B6EA3" w:rsidRDefault="002B6EA3" w:rsidP="002B6EA3">
      <w:pPr>
        <w:rPr>
          <w:rFonts w:ascii="Arial" w:hAnsi="Arial" w:cs="Arial"/>
        </w:rPr>
      </w:pPr>
    </w:p>
    <w:p w14:paraId="4C5F92B1" w14:textId="77777777" w:rsidR="002B6EA3" w:rsidRDefault="002B6EA3" w:rsidP="002B6EA3">
      <w:pPr>
        <w:rPr>
          <w:rFonts w:ascii="Arial" w:hAnsi="Arial" w:cs="Arial"/>
        </w:rPr>
      </w:pPr>
    </w:p>
    <w:p w14:paraId="098B5E28" w14:textId="77777777" w:rsidR="002B6EA3" w:rsidRDefault="002B6EA3" w:rsidP="002B6EA3">
      <w:pPr>
        <w:rPr>
          <w:rFonts w:ascii="Arial" w:hAnsi="Arial" w:cs="Arial"/>
        </w:rPr>
      </w:pPr>
    </w:p>
    <w:p w14:paraId="42A7CD71" w14:textId="77777777" w:rsidR="002B6EA3" w:rsidRDefault="002B6EA3" w:rsidP="002B6EA3">
      <w:pPr>
        <w:rPr>
          <w:rFonts w:ascii="Arial" w:hAnsi="Arial" w:cs="Arial"/>
        </w:rPr>
      </w:pPr>
    </w:p>
    <w:p w14:paraId="3A8148A2" w14:textId="77777777" w:rsidR="002B6EA3" w:rsidRDefault="002B6EA3" w:rsidP="002B6EA3">
      <w:pPr>
        <w:rPr>
          <w:rFonts w:ascii="Arial" w:hAnsi="Arial" w:cs="Arial"/>
        </w:rPr>
      </w:pPr>
    </w:p>
    <w:p w14:paraId="0CCC4DDD" w14:textId="77777777" w:rsidR="002B6EA3" w:rsidRDefault="002B6EA3" w:rsidP="002B6EA3">
      <w:pPr>
        <w:rPr>
          <w:rFonts w:ascii="Arial" w:hAnsi="Arial" w:cs="Arial"/>
        </w:rPr>
      </w:pPr>
    </w:p>
    <w:p w14:paraId="14D3D70D" w14:textId="77777777" w:rsidR="002B6EA3" w:rsidRDefault="002B6EA3" w:rsidP="002B6EA3">
      <w:pPr>
        <w:rPr>
          <w:rFonts w:ascii="Arial" w:hAnsi="Arial" w:cs="Arial"/>
        </w:rPr>
      </w:pPr>
    </w:p>
    <w:p w14:paraId="1DEDD74E" w14:textId="77777777" w:rsidR="002B6EA3" w:rsidRDefault="002B6EA3" w:rsidP="002B6EA3">
      <w:pPr>
        <w:rPr>
          <w:rFonts w:ascii="Arial" w:hAnsi="Arial" w:cs="Arial"/>
        </w:rPr>
      </w:pPr>
    </w:p>
    <w:p w14:paraId="48698D0C" w14:textId="77777777" w:rsidR="002B6EA3" w:rsidRDefault="002B6EA3" w:rsidP="002B6EA3">
      <w:pPr>
        <w:rPr>
          <w:rFonts w:ascii="Arial" w:hAnsi="Arial" w:cs="Arial"/>
        </w:rPr>
      </w:pPr>
    </w:p>
    <w:p w14:paraId="1454EAAA" w14:textId="77777777" w:rsidR="002B6EA3" w:rsidRDefault="002B6EA3" w:rsidP="002B6EA3">
      <w:pPr>
        <w:rPr>
          <w:rFonts w:ascii="Arial" w:hAnsi="Arial" w:cs="Arial"/>
        </w:rPr>
      </w:pPr>
    </w:p>
    <w:p w14:paraId="18BB456A" w14:textId="77777777" w:rsidR="002B6EA3" w:rsidRDefault="002B6EA3" w:rsidP="002B6EA3">
      <w:pPr>
        <w:rPr>
          <w:rFonts w:ascii="Arial" w:hAnsi="Arial" w:cs="Arial"/>
        </w:rPr>
      </w:pPr>
    </w:p>
    <w:p w14:paraId="6362BC30" w14:textId="77777777" w:rsidR="002B6EA3" w:rsidRDefault="002B6EA3" w:rsidP="002B6EA3">
      <w:pPr>
        <w:rPr>
          <w:rFonts w:ascii="Arial" w:hAnsi="Arial" w:cs="Arial"/>
        </w:rPr>
      </w:pPr>
    </w:p>
    <w:p w14:paraId="5DDA5E9E" w14:textId="77777777" w:rsidR="002B6EA3" w:rsidRDefault="002B6EA3" w:rsidP="002B6EA3">
      <w:pPr>
        <w:rPr>
          <w:rFonts w:ascii="Arial" w:hAnsi="Arial" w:cs="Arial"/>
        </w:rPr>
      </w:pPr>
    </w:p>
    <w:p w14:paraId="1D6CC3CB" w14:textId="77777777" w:rsidR="002B6EA3" w:rsidRDefault="002B6EA3" w:rsidP="002B6EA3">
      <w:pPr>
        <w:rPr>
          <w:rFonts w:ascii="Arial" w:hAnsi="Arial" w:cs="Arial"/>
        </w:rPr>
      </w:pPr>
    </w:p>
    <w:p w14:paraId="70A007E7" w14:textId="77777777" w:rsidR="002B6EA3" w:rsidRDefault="002B6EA3" w:rsidP="002B6EA3">
      <w:pPr>
        <w:rPr>
          <w:rFonts w:ascii="Arial" w:hAnsi="Arial" w:cs="Arial"/>
        </w:rPr>
      </w:pPr>
    </w:p>
    <w:p w14:paraId="465C1BDC" w14:textId="77777777" w:rsidR="002B6EA3" w:rsidRDefault="002B6EA3" w:rsidP="002B6EA3">
      <w:pPr>
        <w:rPr>
          <w:rFonts w:ascii="Arial" w:hAnsi="Arial" w:cs="Arial"/>
        </w:rPr>
      </w:pPr>
    </w:p>
    <w:p w14:paraId="56A592F9" w14:textId="77777777" w:rsidR="002B6EA3" w:rsidRDefault="002B6EA3" w:rsidP="002B6EA3">
      <w:pPr>
        <w:rPr>
          <w:rFonts w:ascii="Arial" w:hAnsi="Arial" w:cs="Arial"/>
        </w:rPr>
      </w:pPr>
    </w:p>
    <w:p w14:paraId="2904424F" w14:textId="77777777" w:rsidR="002B6EA3" w:rsidRDefault="002B6EA3" w:rsidP="002B6EA3">
      <w:pPr>
        <w:rPr>
          <w:rFonts w:ascii="Arial" w:hAnsi="Arial" w:cs="Arial"/>
        </w:rPr>
      </w:pPr>
    </w:p>
    <w:p w14:paraId="2370A119" w14:textId="77777777" w:rsidR="002B6EA3" w:rsidRDefault="002B6EA3" w:rsidP="002B6EA3">
      <w:pPr>
        <w:spacing w:line="240" w:lineRule="auto"/>
        <w:contextualSpacing/>
        <w:jc w:val="both"/>
        <w:rPr>
          <w:rFonts w:ascii="Arial" w:hAnsi="Arial" w:cs="Arial"/>
        </w:rPr>
      </w:pPr>
      <w:bookmarkStart w:id="4" w:name="_Hlk174118214"/>
      <w:r w:rsidRPr="00630DE1">
        <w:rPr>
          <w:rFonts w:ascii="Arial" w:hAnsi="Arial" w:cs="Arial"/>
          <w:b/>
          <w:bCs/>
        </w:rPr>
        <w:t xml:space="preserve">Supplemental Figure 10. Ligand-receptor interactions between nearby neurons and Nageotte nodules. </w:t>
      </w:r>
    </w:p>
    <w:bookmarkEnd w:id="4"/>
    <w:p w14:paraId="32E1121A" w14:textId="77777777" w:rsidR="002B6EA3" w:rsidRPr="0032356B" w:rsidRDefault="002B6EA3" w:rsidP="002B6EA3">
      <w:pPr>
        <w:spacing w:line="240" w:lineRule="auto"/>
        <w:contextualSpacing/>
        <w:jc w:val="both"/>
        <w:rPr>
          <w:rFonts w:ascii="Arial" w:hAnsi="Arial" w:cs="Arial"/>
          <w:b/>
          <w:bCs/>
          <w:sz w:val="32"/>
          <w:szCs w:val="32"/>
        </w:rPr>
      </w:pPr>
      <w:r>
        <w:rPr>
          <w:rFonts w:ascii="Arial" w:hAnsi="Arial" w:cs="Arial"/>
        </w:rPr>
        <w:t>Differentially expressed receptors per Nageotte nodule cluster and corresponding ligands expressed in nearby neurons.</w:t>
      </w:r>
    </w:p>
    <w:p w14:paraId="7F803700" w14:textId="77777777" w:rsidR="002B6EA3" w:rsidRDefault="002B6EA3" w:rsidP="002B6EA3">
      <w:pPr>
        <w:rPr>
          <w:rFonts w:ascii="Arial" w:hAnsi="Arial" w:cs="Arial"/>
        </w:rPr>
      </w:pPr>
    </w:p>
    <w:p w14:paraId="74CAE6BE" w14:textId="77777777" w:rsidR="002B6EA3" w:rsidRDefault="002B6EA3" w:rsidP="002B6EA3">
      <w:pPr>
        <w:rPr>
          <w:rFonts w:ascii="Arial" w:hAnsi="Arial" w:cs="Arial"/>
        </w:rPr>
      </w:pPr>
    </w:p>
    <w:p w14:paraId="27030F05" w14:textId="77777777" w:rsidR="002B6EA3" w:rsidRDefault="002B6EA3" w:rsidP="002B6EA3">
      <w:pPr>
        <w:rPr>
          <w:rFonts w:ascii="Arial" w:hAnsi="Arial" w:cs="Arial"/>
        </w:rPr>
      </w:pPr>
    </w:p>
    <w:p w14:paraId="3B64005E" w14:textId="77777777" w:rsidR="002B6EA3" w:rsidRDefault="002B6EA3" w:rsidP="002B6EA3">
      <w:pPr>
        <w:rPr>
          <w:rFonts w:ascii="Arial" w:hAnsi="Arial" w:cs="Arial"/>
        </w:rPr>
      </w:pPr>
    </w:p>
    <w:p w14:paraId="066EEFEB" w14:textId="77777777" w:rsidR="002B6EA3" w:rsidRDefault="002B6EA3" w:rsidP="002B6EA3">
      <w:pPr>
        <w:rPr>
          <w:rFonts w:ascii="Arial" w:hAnsi="Arial" w:cs="Arial"/>
        </w:rPr>
      </w:pPr>
    </w:p>
    <w:p w14:paraId="68F6AEB6" w14:textId="77777777" w:rsidR="002B6EA3" w:rsidRDefault="002B6EA3" w:rsidP="002B6EA3">
      <w:pPr>
        <w:rPr>
          <w:rFonts w:ascii="Arial" w:hAnsi="Arial" w:cs="Arial"/>
        </w:rPr>
      </w:pPr>
    </w:p>
    <w:p w14:paraId="5A9959A0" w14:textId="77777777" w:rsidR="002B6EA3" w:rsidRDefault="002B6EA3" w:rsidP="002B6EA3">
      <w:pPr>
        <w:rPr>
          <w:rFonts w:ascii="Arial" w:hAnsi="Arial" w:cs="Arial"/>
        </w:rPr>
      </w:pPr>
      <w:r>
        <w:rPr>
          <w:b/>
          <w:bCs/>
          <w:noProof/>
          <w:sz w:val="32"/>
          <w:szCs w:val="32"/>
        </w:rPr>
        <w:lastRenderedPageBreak/>
        <w:drawing>
          <wp:anchor distT="0" distB="0" distL="114300" distR="114300" simplePos="0" relativeHeight="251732992" behindDoc="0" locked="0" layoutInCell="1" allowOverlap="1" wp14:anchorId="29F6F424" wp14:editId="0888D29E">
            <wp:simplePos x="0" y="0"/>
            <wp:positionH relativeFrom="margin">
              <wp:align>left</wp:align>
            </wp:positionH>
            <wp:positionV relativeFrom="paragraph">
              <wp:posOffset>113030</wp:posOffset>
            </wp:positionV>
            <wp:extent cx="6638925" cy="8905875"/>
            <wp:effectExtent l="0" t="0" r="9525" b="9525"/>
            <wp:wrapNone/>
            <wp:docPr id="880134188" name="Picture 1" descr="A group of colorful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134188" name="Picture 1" descr="A group of colorful lines&#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638925" cy="89058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104357" w14:textId="77777777" w:rsidR="002B6EA3" w:rsidRDefault="002B6EA3" w:rsidP="002B6EA3">
      <w:pPr>
        <w:rPr>
          <w:rFonts w:ascii="Arial" w:hAnsi="Arial" w:cs="Arial"/>
        </w:rPr>
      </w:pPr>
    </w:p>
    <w:p w14:paraId="32F42FE1" w14:textId="77777777" w:rsidR="002B6EA3" w:rsidRDefault="002B6EA3" w:rsidP="002B6EA3">
      <w:pPr>
        <w:rPr>
          <w:rFonts w:ascii="Arial" w:hAnsi="Arial" w:cs="Arial"/>
        </w:rPr>
      </w:pPr>
    </w:p>
    <w:p w14:paraId="5CDDAB52" w14:textId="77777777" w:rsidR="002B6EA3" w:rsidRDefault="002B6EA3" w:rsidP="002B6EA3">
      <w:pPr>
        <w:rPr>
          <w:rFonts w:ascii="Arial" w:hAnsi="Arial" w:cs="Arial"/>
        </w:rPr>
      </w:pPr>
    </w:p>
    <w:p w14:paraId="3F0247CC" w14:textId="77777777" w:rsidR="002B6EA3" w:rsidRDefault="002B6EA3" w:rsidP="002B6EA3">
      <w:pPr>
        <w:rPr>
          <w:rFonts w:ascii="Arial" w:hAnsi="Arial" w:cs="Arial"/>
        </w:rPr>
      </w:pPr>
    </w:p>
    <w:p w14:paraId="5589433C" w14:textId="77777777" w:rsidR="002B6EA3" w:rsidRDefault="002B6EA3" w:rsidP="002B6EA3">
      <w:pPr>
        <w:rPr>
          <w:rFonts w:ascii="Arial" w:hAnsi="Arial" w:cs="Arial"/>
        </w:rPr>
      </w:pPr>
    </w:p>
    <w:p w14:paraId="0DE544BE" w14:textId="77777777" w:rsidR="002B6EA3" w:rsidRDefault="002B6EA3" w:rsidP="002B6EA3">
      <w:pPr>
        <w:rPr>
          <w:rFonts w:ascii="Arial" w:hAnsi="Arial" w:cs="Arial"/>
        </w:rPr>
      </w:pPr>
    </w:p>
    <w:p w14:paraId="2F8AEEBD" w14:textId="77777777" w:rsidR="002B6EA3" w:rsidRDefault="002B6EA3" w:rsidP="002B6EA3">
      <w:pPr>
        <w:rPr>
          <w:rFonts w:ascii="Arial" w:hAnsi="Arial" w:cs="Arial"/>
        </w:rPr>
      </w:pPr>
    </w:p>
    <w:p w14:paraId="7FF58799" w14:textId="77777777" w:rsidR="002B6EA3" w:rsidRDefault="002B6EA3" w:rsidP="002B6EA3">
      <w:pPr>
        <w:rPr>
          <w:rFonts w:ascii="Arial" w:hAnsi="Arial" w:cs="Arial"/>
        </w:rPr>
      </w:pPr>
    </w:p>
    <w:p w14:paraId="095FE89A" w14:textId="77777777" w:rsidR="002B6EA3" w:rsidRDefault="002B6EA3" w:rsidP="002B6EA3">
      <w:pPr>
        <w:rPr>
          <w:rFonts w:ascii="Arial" w:hAnsi="Arial" w:cs="Arial"/>
        </w:rPr>
      </w:pPr>
    </w:p>
    <w:p w14:paraId="3F6B24B3" w14:textId="77777777" w:rsidR="002B6EA3" w:rsidRDefault="002B6EA3" w:rsidP="002B6EA3">
      <w:pPr>
        <w:rPr>
          <w:rFonts w:ascii="Arial" w:hAnsi="Arial" w:cs="Arial"/>
        </w:rPr>
      </w:pPr>
    </w:p>
    <w:p w14:paraId="0C6BCF2E" w14:textId="77777777" w:rsidR="002B6EA3" w:rsidRDefault="002B6EA3" w:rsidP="002B6EA3">
      <w:pPr>
        <w:rPr>
          <w:rFonts w:ascii="Arial" w:hAnsi="Arial" w:cs="Arial"/>
        </w:rPr>
      </w:pPr>
    </w:p>
    <w:p w14:paraId="1EF7DD9F" w14:textId="77777777" w:rsidR="002B6EA3" w:rsidRDefault="002B6EA3" w:rsidP="002B6EA3">
      <w:pPr>
        <w:rPr>
          <w:rFonts w:ascii="Arial" w:hAnsi="Arial" w:cs="Arial"/>
        </w:rPr>
      </w:pPr>
    </w:p>
    <w:p w14:paraId="25FDE24C" w14:textId="77777777" w:rsidR="002B6EA3" w:rsidRDefault="002B6EA3" w:rsidP="002B6EA3">
      <w:pPr>
        <w:rPr>
          <w:rFonts w:ascii="Arial" w:hAnsi="Arial" w:cs="Arial"/>
        </w:rPr>
      </w:pPr>
    </w:p>
    <w:p w14:paraId="17DF46AB" w14:textId="77777777" w:rsidR="002B6EA3" w:rsidRDefault="002B6EA3" w:rsidP="002B6EA3">
      <w:pPr>
        <w:rPr>
          <w:rFonts w:ascii="Arial" w:hAnsi="Arial" w:cs="Arial"/>
        </w:rPr>
      </w:pPr>
    </w:p>
    <w:p w14:paraId="6BA6C56A" w14:textId="77777777" w:rsidR="002B6EA3" w:rsidRDefault="002B6EA3" w:rsidP="002B6EA3">
      <w:pPr>
        <w:rPr>
          <w:rFonts w:ascii="Arial" w:hAnsi="Arial" w:cs="Arial"/>
        </w:rPr>
      </w:pPr>
    </w:p>
    <w:p w14:paraId="77F075A8" w14:textId="77777777" w:rsidR="002B6EA3" w:rsidRDefault="002B6EA3" w:rsidP="002B6EA3">
      <w:pPr>
        <w:rPr>
          <w:rFonts w:ascii="Arial" w:hAnsi="Arial" w:cs="Arial"/>
        </w:rPr>
      </w:pPr>
    </w:p>
    <w:p w14:paraId="5EDE9B80" w14:textId="77777777" w:rsidR="002B6EA3" w:rsidRDefault="002B6EA3" w:rsidP="002B6EA3">
      <w:pPr>
        <w:rPr>
          <w:rFonts w:ascii="Arial" w:hAnsi="Arial" w:cs="Arial"/>
        </w:rPr>
      </w:pPr>
    </w:p>
    <w:p w14:paraId="1D0065E1" w14:textId="77777777" w:rsidR="002B6EA3" w:rsidRDefault="002B6EA3" w:rsidP="002B6EA3">
      <w:pPr>
        <w:rPr>
          <w:rFonts w:ascii="Arial" w:hAnsi="Arial" w:cs="Arial"/>
        </w:rPr>
      </w:pPr>
    </w:p>
    <w:p w14:paraId="33511D30" w14:textId="77777777" w:rsidR="002B6EA3" w:rsidRDefault="002B6EA3" w:rsidP="002B6EA3">
      <w:pPr>
        <w:rPr>
          <w:rFonts w:ascii="Arial" w:hAnsi="Arial" w:cs="Arial"/>
        </w:rPr>
      </w:pPr>
    </w:p>
    <w:p w14:paraId="49D999F9" w14:textId="77777777" w:rsidR="002B6EA3" w:rsidRDefault="002B6EA3" w:rsidP="002B6EA3">
      <w:pPr>
        <w:rPr>
          <w:rFonts w:ascii="Arial" w:hAnsi="Arial" w:cs="Arial"/>
        </w:rPr>
      </w:pPr>
    </w:p>
    <w:p w14:paraId="3BF4AFA3" w14:textId="77777777" w:rsidR="002B6EA3" w:rsidRDefault="002B6EA3" w:rsidP="002B6EA3">
      <w:pPr>
        <w:rPr>
          <w:rFonts w:ascii="Arial" w:hAnsi="Arial" w:cs="Arial"/>
        </w:rPr>
      </w:pPr>
    </w:p>
    <w:p w14:paraId="3502D350" w14:textId="77777777" w:rsidR="002B6EA3" w:rsidRDefault="002B6EA3" w:rsidP="002B6EA3">
      <w:pPr>
        <w:rPr>
          <w:rFonts w:ascii="Arial" w:hAnsi="Arial" w:cs="Arial"/>
        </w:rPr>
      </w:pPr>
    </w:p>
    <w:p w14:paraId="48716866" w14:textId="77777777" w:rsidR="002B6EA3" w:rsidRDefault="002B6EA3" w:rsidP="002B6EA3">
      <w:pPr>
        <w:rPr>
          <w:rFonts w:ascii="Arial" w:hAnsi="Arial" w:cs="Arial"/>
        </w:rPr>
      </w:pPr>
    </w:p>
    <w:p w14:paraId="41BEDDB5" w14:textId="77777777" w:rsidR="002B6EA3" w:rsidRDefault="002B6EA3" w:rsidP="002B6EA3">
      <w:pPr>
        <w:rPr>
          <w:rFonts w:ascii="Arial" w:hAnsi="Arial" w:cs="Arial"/>
        </w:rPr>
      </w:pPr>
    </w:p>
    <w:p w14:paraId="524C3BA0" w14:textId="77777777" w:rsidR="002B6EA3" w:rsidRDefault="002B6EA3" w:rsidP="002B6EA3">
      <w:pPr>
        <w:rPr>
          <w:rFonts w:ascii="Arial" w:hAnsi="Arial" w:cs="Arial"/>
        </w:rPr>
      </w:pPr>
    </w:p>
    <w:p w14:paraId="51983EEB" w14:textId="77777777" w:rsidR="002B6EA3" w:rsidRDefault="002B6EA3" w:rsidP="002B6EA3">
      <w:pPr>
        <w:rPr>
          <w:rFonts w:ascii="Arial" w:hAnsi="Arial" w:cs="Arial"/>
        </w:rPr>
      </w:pPr>
    </w:p>
    <w:p w14:paraId="58B29662" w14:textId="77777777" w:rsidR="002B6EA3" w:rsidRDefault="002B6EA3" w:rsidP="002B6EA3">
      <w:pPr>
        <w:rPr>
          <w:rFonts w:ascii="Arial" w:hAnsi="Arial" w:cs="Arial"/>
        </w:rPr>
      </w:pPr>
    </w:p>
    <w:p w14:paraId="564025B6" w14:textId="77777777" w:rsidR="002B6EA3" w:rsidRDefault="002B6EA3" w:rsidP="002B6EA3">
      <w:pPr>
        <w:rPr>
          <w:rFonts w:ascii="Arial" w:hAnsi="Arial" w:cs="Arial"/>
        </w:rPr>
      </w:pPr>
    </w:p>
    <w:p w14:paraId="75F39779" w14:textId="77777777" w:rsidR="002B6EA3" w:rsidRDefault="002B6EA3" w:rsidP="002B6EA3">
      <w:pPr>
        <w:rPr>
          <w:rFonts w:ascii="Arial" w:hAnsi="Arial" w:cs="Arial"/>
        </w:rPr>
      </w:pPr>
    </w:p>
    <w:p w14:paraId="1D06ED6D" w14:textId="77777777" w:rsidR="002B6EA3" w:rsidRDefault="002B6EA3" w:rsidP="002B6EA3">
      <w:pPr>
        <w:rPr>
          <w:rFonts w:ascii="Arial" w:hAnsi="Arial" w:cs="Arial"/>
        </w:rPr>
      </w:pPr>
    </w:p>
    <w:p w14:paraId="2DCF3ACD" w14:textId="77777777" w:rsidR="002B6EA3" w:rsidRDefault="002B6EA3" w:rsidP="002B6EA3">
      <w:pPr>
        <w:rPr>
          <w:rFonts w:ascii="Arial" w:hAnsi="Arial" w:cs="Arial"/>
        </w:rPr>
      </w:pPr>
    </w:p>
    <w:p w14:paraId="020F99E7" w14:textId="77777777" w:rsidR="002B6EA3" w:rsidRDefault="002B6EA3" w:rsidP="002B6EA3">
      <w:pPr>
        <w:rPr>
          <w:rFonts w:ascii="Arial" w:hAnsi="Arial" w:cs="Arial"/>
        </w:rPr>
      </w:pPr>
    </w:p>
    <w:p w14:paraId="2B8FD4B6" w14:textId="77777777" w:rsidR="002B6EA3" w:rsidRDefault="002B6EA3" w:rsidP="002B6EA3">
      <w:pPr>
        <w:spacing w:line="240" w:lineRule="auto"/>
        <w:contextualSpacing/>
        <w:jc w:val="both"/>
        <w:rPr>
          <w:sz w:val="32"/>
          <w:szCs w:val="32"/>
        </w:rPr>
      </w:pPr>
      <w:r w:rsidRPr="00630DE1">
        <w:rPr>
          <w:rFonts w:ascii="Arial" w:hAnsi="Arial" w:cs="Arial"/>
          <w:b/>
          <w:bCs/>
        </w:rPr>
        <w:lastRenderedPageBreak/>
        <w:t>Supplemental Figure 1</w:t>
      </w:r>
      <w:r>
        <w:rPr>
          <w:rFonts w:ascii="Arial" w:hAnsi="Arial" w:cs="Arial"/>
          <w:b/>
          <w:bCs/>
        </w:rPr>
        <w:t>1</w:t>
      </w:r>
      <w:r w:rsidRPr="00630DE1">
        <w:rPr>
          <w:rFonts w:ascii="Arial" w:hAnsi="Arial" w:cs="Arial"/>
          <w:b/>
          <w:bCs/>
        </w:rPr>
        <w:t xml:space="preserve">. </w:t>
      </w:r>
      <w:r>
        <w:rPr>
          <w:rFonts w:ascii="Arial" w:hAnsi="Arial" w:cs="Arial"/>
          <w:b/>
          <w:bCs/>
        </w:rPr>
        <w:t>Top 50 l</w:t>
      </w:r>
      <w:r w:rsidRPr="00630DE1">
        <w:rPr>
          <w:rFonts w:ascii="Arial" w:hAnsi="Arial" w:cs="Arial"/>
          <w:b/>
          <w:bCs/>
        </w:rPr>
        <w:t>igand-receptor interactions between nearby neurons and Nageotte nodules</w:t>
      </w:r>
      <w:r>
        <w:rPr>
          <w:rFonts w:ascii="Arial" w:hAnsi="Arial" w:cs="Arial"/>
          <w:b/>
          <w:bCs/>
        </w:rPr>
        <w:t xml:space="preserve"> per Nageotte nodule cluster. </w:t>
      </w:r>
      <w:r w:rsidRPr="000F3AD0">
        <w:rPr>
          <w:rFonts w:ascii="Arial" w:hAnsi="Arial" w:cs="Arial"/>
        </w:rPr>
        <w:t xml:space="preserve">Most highly expressed ligands </w:t>
      </w:r>
      <w:r>
        <w:rPr>
          <w:rFonts w:ascii="Arial" w:hAnsi="Arial" w:cs="Arial"/>
        </w:rPr>
        <w:t>(li</w:t>
      </w:r>
      <w:r w:rsidRPr="000F3AD0">
        <w:rPr>
          <w:rFonts w:ascii="Arial" w:hAnsi="Arial" w:cs="Arial"/>
        </w:rPr>
        <w:t>gand</w:t>
      </w:r>
      <w:r>
        <w:rPr>
          <w:rFonts w:ascii="Arial" w:hAnsi="Arial" w:cs="Arial"/>
        </w:rPr>
        <w:t xml:space="preserve"> genes in the </w:t>
      </w:r>
      <w:r w:rsidRPr="000F3AD0">
        <w:rPr>
          <w:rFonts w:ascii="Arial" w:hAnsi="Arial" w:cs="Arial"/>
        </w:rPr>
        <w:t xml:space="preserve">top 10% of genes in </w:t>
      </w:r>
      <w:r>
        <w:rPr>
          <w:rFonts w:ascii="Arial" w:hAnsi="Arial" w:cs="Arial"/>
        </w:rPr>
        <w:t xml:space="preserve">each Nageotte nodule </w:t>
      </w:r>
      <w:r w:rsidRPr="000F3AD0">
        <w:rPr>
          <w:rFonts w:ascii="Arial" w:hAnsi="Arial" w:cs="Arial"/>
        </w:rPr>
        <w:t>cluster) per Nageotte nodule cluster and corresponding receptors express</w:t>
      </w:r>
      <w:r>
        <w:rPr>
          <w:rFonts w:ascii="Arial" w:hAnsi="Arial" w:cs="Arial"/>
        </w:rPr>
        <w:t xml:space="preserve">ed </w:t>
      </w:r>
      <w:r w:rsidRPr="000F3AD0">
        <w:rPr>
          <w:rFonts w:ascii="Arial" w:hAnsi="Arial" w:cs="Arial"/>
        </w:rPr>
        <w:t>in nearby neurons</w:t>
      </w:r>
      <w:r>
        <w:rPr>
          <w:rFonts w:ascii="Arial" w:hAnsi="Arial" w:cs="Arial"/>
        </w:rPr>
        <w:t xml:space="preserve"> (receptor genes in the top 10% of all expressed genes in nearby neurons)</w:t>
      </w:r>
      <w:r w:rsidRPr="000F3AD0">
        <w:rPr>
          <w:rFonts w:ascii="Arial" w:hAnsi="Arial" w:cs="Arial"/>
        </w:rPr>
        <w:t xml:space="preserve">. </w:t>
      </w:r>
    </w:p>
    <w:p w14:paraId="47E020E3" w14:textId="77777777" w:rsidR="002B6EA3" w:rsidRDefault="002B6EA3" w:rsidP="002B6EA3">
      <w:pPr>
        <w:rPr>
          <w:rFonts w:ascii="Arial" w:hAnsi="Arial" w:cs="Arial"/>
        </w:rPr>
      </w:pPr>
    </w:p>
    <w:p w14:paraId="7C5A7BFA" w14:textId="77777777" w:rsidR="002B6EA3" w:rsidRDefault="002B6EA3" w:rsidP="002B6EA3">
      <w:pPr>
        <w:rPr>
          <w:rFonts w:ascii="Arial" w:hAnsi="Arial" w:cs="Arial"/>
        </w:rPr>
      </w:pPr>
    </w:p>
    <w:p w14:paraId="36532C05" w14:textId="77777777" w:rsidR="002B6EA3" w:rsidRDefault="002B6EA3" w:rsidP="002B6EA3">
      <w:pPr>
        <w:rPr>
          <w:rFonts w:ascii="Arial" w:hAnsi="Arial" w:cs="Arial"/>
        </w:rPr>
      </w:pPr>
    </w:p>
    <w:p w14:paraId="2FCC7B95" w14:textId="77777777" w:rsidR="002B6EA3" w:rsidRDefault="002B6EA3" w:rsidP="002B6EA3">
      <w:pPr>
        <w:rPr>
          <w:rFonts w:ascii="Arial" w:hAnsi="Arial" w:cs="Arial"/>
        </w:rPr>
      </w:pPr>
    </w:p>
    <w:p w14:paraId="52ADCCB5" w14:textId="77777777" w:rsidR="002B6EA3" w:rsidRDefault="002B6EA3" w:rsidP="002B6EA3">
      <w:pPr>
        <w:rPr>
          <w:rFonts w:ascii="Arial" w:hAnsi="Arial" w:cs="Arial"/>
        </w:rPr>
      </w:pPr>
    </w:p>
    <w:p w14:paraId="709323D4" w14:textId="77777777" w:rsidR="002B6EA3" w:rsidRDefault="002B6EA3" w:rsidP="002B6EA3">
      <w:pPr>
        <w:rPr>
          <w:rFonts w:ascii="Arial" w:hAnsi="Arial" w:cs="Arial"/>
        </w:rPr>
      </w:pPr>
    </w:p>
    <w:p w14:paraId="57D26151" w14:textId="77777777" w:rsidR="002B6EA3" w:rsidRDefault="002B6EA3" w:rsidP="002B6EA3">
      <w:pPr>
        <w:rPr>
          <w:rFonts w:ascii="Arial" w:hAnsi="Arial" w:cs="Arial"/>
        </w:rPr>
      </w:pPr>
    </w:p>
    <w:p w14:paraId="3CEC5072" w14:textId="77777777" w:rsidR="002B6EA3" w:rsidRDefault="002B6EA3" w:rsidP="002B6EA3">
      <w:pPr>
        <w:rPr>
          <w:rFonts w:ascii="Arial" w:hAnsi="Arial" w:cs="Arial"/>
        </w:rPr>
      </w:pPr>
    </w:p>
    <w:p w14:paraId="50D6EE18" w14:textId="77777777" w:rsidR="002B6EA3" w:rsidRDefault="002B6EA3" w:rsidP="002B6EA3">
      <w:pPr>
        <w:rPr>
          <w:rFonts w:ascii="Arial" w:hAnsi="Arial" w:cs="Arial"/>
        </w:rPr>
      </w:pPr>
    </w:p>
    <w:p w14:paraId="6078EFE6" w14:textId="77777777" w:rsidR="002B6EA3" w:rsidRDefault="002B6EA3" w:rsidP="002B6EA3">
      <w:pPr>
        <w:rPr>
          <w:rFonts w:ascii="Arial" w:hAnsi="Arial" w:cs="Arial"/>
        </w:rPr>
      </w:pPr>
    </w:p>
    <w:p w14:paraId="1A983AF3" w14:textId="77777777" w:rsidR="002B6EA3" w:rsidRDefault="002B6EA3" w:rsidP="002B6EA3">
      <w:pPr>
        <w:rPr>
          <w:rFonts w:ascii="Arial" w:hAnsi="Arial" w:cs="Arial"/>
        </w:rPr>
      </w:pPr>
    </w:p>
    <w:p w14:paraId="5D1A416F" w14:textId="77777777" w:rsidR="002B6EA3" w:rsidRDefault="002B6EA3" w:rsidP="002B6EA3">
      <w:pPr>
        <w:rPr>
          <w:rFonts w:ascii="Arial" w:hAnsi="Arial" w:cs="Arial"/>
        </w:rPr>
      </w:pPr>
    </w:p>
    <w:p w14:paraId="534D3243" w14:textId="77777777" w:rsidR="002B6EA3" w:rsidRDefault="002B6EA3" w:rsidP="002B6EA3">
      <w:pPr>
        <w:rPr>
          <w:rFonts w:ascii="Arial" w:hAnsi="Arial" w:cs="Arial"/>
        </w:rPr>
      </w:pPr>
    </w:p>
    <w:p w14:paraId="538E269B" w14:textId="77777777" w:rsidR="002B6EA3" w:rsidRDefault="002B6EA3" w:rsidP="002B6EA3">
      <w:pPr>
        <w:rPr>
          <w:rFonts w:ascii="Arial" w:hAnsi="Arial" w:cs="Arial"/>
        </w:rPr>
      </w:pPr>
    </w:p>
    <w:p w14:paraId="0F6BE23A" w14:textId="77777777" w:rsidR="002B6EA3" w:rsidRDefault="002B6EA3" w:rsidP="002B6EA3">
      <w:pPr>
        <w:rPr>
          <w:rFonts w:ascii="Arial" w:hAnsi="Arial" w:cs="Arial"/>
        </w:rPr>
      </w:pPr>
    </w:p>
    <w:p w14:paraId="38D27D59" w14:textId="77777777" w:rsidR="002B6EA3" w:rsidRDefault="002B6EA3" w:rsidP="002B6EA3">
      <w:pPr>
        <w:rPr>
          <w:rFonts w:ascii="Arial" w:hAnsi="Arial" w:cs="Arial"/>
        </w:rPr>
      </w:pPr>
    </w:p>
    <w:p w14:paraId="7E1F9499" w14:textId="77777777" w:rsidR="002B6EA3" w:rsidRDefault="002B6EA3" w:rsidP="002B6EA3">
      <w:pPr>
        <w:rPr>
          <w:rFonts w:ascii="Arial" w:hAnsi="Arial" w:cs="Arial"/>
        </w:rPr>
      </w:pPr>
    </w:p>
    <w:p w14:paraId="1C94A68C" w14:textId="77777777" w:rsidR="002B6EA3" w:rsidRDefault="002B6EA3" w:rsidP="002B6EA3">
      <w:pPr>
        <w:rPr>
          <w:rFonts w:ascii="Arial" w:hAnsi="Arial" w:cs="Arial"/>
        </w:rPr>
      </w:pPr>
    </w:p>
    <w:p w14:paraId="0DC6112B" w14:textId="77777777" w:rsidR="002B6EA3" w:rsidRDefault="002B6EA3" w:rsidP="002B6EA3">
      <w:pPr>
        <w:rPr>
          <w:rFonts w:ascii="Arial" w:hAnsi="Arial" w:cs="Arial"/>
        </w:rPr>
      </w:pPr>
    </w:p>
    <w:p w14:paraId="028D5CF7" w14:textId="77777777" w:rsidR="002B6EA3" w:rsidRDefault="002B6EA3" w:rsidP="002B6EA3">
      <w:pPr>
        <w:rPr>
          <w:rFonts w:ascii="Arial" w:hAnsi="Arial" w:cs="Arial"/>
        </w:rPr>
      </w:pPr>
    </w:p>
    <w:p w14:paraId="04342801" w14:textId="77777777" w:rsidR="002B6EA3" w:rsidRDefault="002B6EA3" w:rsidP="002B6EA3">
      <w:pPr>
        <w:rPr>
          <w:rFonts w:ascii="Arial" w:hAnsi="Arial" w:cs="Arial"/>
        </w:rPr>
      </w:pPr>
    </w:p>
    <w:p w14:paraId="5FEF71A6" w14:textId="77777777" w:rsidR="002B6EA3" w:rsidRDefault="002B6EA3" w:rsidP="002B6EA3">
      <w:pPr>
        <w:rPr>
          <w:rFonts w:ascii="Arial" w:hAnsi="Arial" w:cs="Arial"/>
        </w:rPr>
      </w:pPr>
    </w:p>
    <w:p w14:paraId="7FE7E27B" w14:textId="77777777" w:rsidR="002B6EA3" w:rsidRDefault="002B6EA3" w:rsidP="002B6EA3">
      <w:pPr>
        <w:rPr>
          <w:rFonts w:ascii="Arial" w:hAnsi="Arial" w:cs="Arial"/>
        </w:rPr>
      </w:pPr>
    </w:p>
    <w:p w14:paraId="7DE87CE5" w14:textId="77777777" w:rsidR="002B6EA3" w:rsidRDefault="002B6EA3" w:rsidP="002B6EA3">
      <w:pPr>
        <w:rPr>
          <w:rFonts w:ascii="Arial" w:hAnsi="Arial" w:cs="Arial"/>
        </w:rPr>
      </w:pPr>
    </w:p>
    <w:p w14:paraId="5B0C52E7" w14:textId="77777777" w:rsidR="002B6EA3" w:rsidRDefault="002B6EA3" w:rsidP="002B6EA3">
      <w:pPr>
        <w:rPr>
          <w:rFonts w:ascii="Arial" w:hAnsi="Arial" w:cs="Arial"/>
        </w:rPr>
      </w:pPr>
    </w:p>
    <w:p w14:paraId="02D54F8C" w14:textId="77777777" w:rsidR="002B6EA3" w:rsidRDefault="002B6EA3" w:rsidP="002B6EA3">
      <w:pPr>
        <w:rPr>
          <w:rFonts w:ascii="Arial" w:hAnsi="Arial" w:cs="Arial"/>
        </w:rPr>
      </w:pPr>
    </w:p>
    <w:p w14:paraId="4C59695A" w14:textId="77777777" w:rsidR="002B6EA3" w:rsidRDefault="002B6EA3" w:rsidP="002B6EA3">
      <w:pPr>
        <w:rPr>
          <w:rFonts w:ascii="Arial" w:hAnsi="Arial" w:cs="Arial"/>
        </w:rPr>
      </w:pPr>
    </w:p>
    <w:p w14:paraId="1D2B8415" w14:textId="77777777" w:rsidR="002B6EA3" w:rsidRDefault="002B6EA3" w:rsidP="002B6EA3">
      <w:pPr>
        <w:rPr>
          <w:rFonts w:ascii="Arial" w:hAnsi="Arial" w:cs="Arial"/>
        </w:rPr>
      </w:pPr>
    </w:p>
    <w:p w14:paraId="2976D0B4" w14:textId="77777777" w:rsidR="002B6EA3" w:rsidRDefault="002B6EA3" w:rsidP="002B6EA3">
      <w:pPr>
        <w:rPr>
          <w:rFonts w:ascii="Arial" w:hAnsi="Arial" w:cs="Arial"/>
        </w:rPr>
      </w:pPr>
    </w:p>
    <w:p w14:paraId="4E315046" w14:textId="77777777" w:rsidR="002B6EA3" w:rsidRDefault="002B6EA3" w:rsidP="002B6EA3">
      <w:pPr>
        <w:rPr>
          <w:rFonts w:ascii="Arial" w:hAnsi="Arial" w:cs="Arial"/>
        </w:rPr>
      </w:pPr>
    </w:p>
    <w:p w14:paraId="54E160D3" w14:textId="77777777" w:rsidR="002B6EA3" w:rsidRDefault="002B6EA3" w:rsidP="002B6EA3">
      <w:pPr>
        <w:rPr>
          <w:rFonts w:ascii="Arial" w:hAnsi="Arial" w:cs="Arial"/>
        </w:rPr>
      </w:pPr>
    </w:p>
    <w:p w14:paraId="654C5EDC" w14:textId="77777777" w:rsidR="002B6EA3" w:rsidRDefault="002B6EA3" w:rsidP="002B6EA3">
      <w:pPr>
        <w:rPr>
          <w:rFonts w:ascii="Arial" w:hAnsi="Arial" w:cs="Arial"/>
        </w:rPr>
      </w:pPr>
      <w:r>
        <w:rPr>
          <w:rFonts w:ascii="PT Serif" w:hAnsi="PT Serif"/>
          <w:noProof/>
          <w:color w:val="262626"/>
          <w:sz w:val="27"/>
          <w:szCs w:val="27"/>
          <w:shd w:val="clear" w:color="auto" w:fill="FFFFFF"/>
        </w:rPr>
        <w:lastRenderedPageBreak/>
        <w:drawing>
          <wp:anchor distT="0" distB="0" distL="114300" distR="114300" simplePos="0" relativeHeight="251734016" behindDoc="0" locked="0" layoutInCell="1" allowOverlap="1" wp14:anchorId="76B7E6EB" wp14:editId="0822CDAC">
            <wp:simplePos x="0" y="0"/>
            <wp:positionH relativeFrom="column">
              <wp:posOffset>0</wp:posOffset>
            </wp:positionH>
            <wp:positionV relativeFrom="paragraph">
              <wp:posOffset>0</wp:posOffset>
            </wp:positionV>
            <wp:extent cx="4323715" cy="6152515"/>
            <wp:effectExtent l="0" t="0" r="635" b="635"/>
            <wp:wrapNone/>
            <wp:docPr id="1167011611" name="Picture 15"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011611" name="Picture 15" descr="A collage of images of cell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323715" cy="6152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E00074" w14:textId="77777777" w:rsidR="002B6EA3" w:rsidRDefault="002B6EA3" w:rsidP="002B6EA3">
      <w:pPr>
        <w:rPr>
          <w:rFonts w:ascii="Arial" w:hAnsi="Arial" w:cs="Arial"/>
        </w:rPr>
      </w:pPr>
    </w:p>
    <w:p w14:paraId="557E3682" w14:textId="77777777" w:rsidR="002B6EA3" w:rsidRDefault="002B6EA3" w:rsidP="002B6EA3">
      <w:pPr>
        <w:rPr>
          <w:rFonts w:ascii="Arial" w:hAnsi="Arial" w:cs="Arial"/>
        </w:rPr>
      </w:pPr>
    </w:p>
    <w:p w14:paraId="65FE074B" w14:textId="77777777" w:rsidR="002B6EA3" w:rsidRDefault="002B6EA3" w:rsidP="002B6EA3">
      <w:pPr>
        <w:rPr>
          <w:rFonts w:ascii="Arial" w:hAnsi="Arial" w:cs="Arial"/>
        </w:rPr>
      </w:pPr>
    </w:p>
    <w:p w14:paraId="5D6AC1EE" w14:textId="77777777" w:rsidR="002B6EA3" w:rsidRDefault="002B6EA3" w:rsidP="002B6EA3">
      <w:pPr>
        <w:rPr>
          <w:rFonts w:ascii="Arial" w:hAnsi="Arial" w:cs="Arial"/>
        </w:rPr>
      </w:pPr>
    </w:p>
    <w:p w14:paraId="639EA0B3" w14:textId="77777777" w:rsidR="002B6EA3" w:rsidRDefault="002B6EA3" w:rsidP="002B6EA3">
      <w:pPr>
        <w:rPr>
          <w:rFonts w:ascii="Arial" w:hAnsi="Arial" w:cs="Arial"/>
        </w:rPr>
      </w:pPr>
    </w:p>
    <w:p w14:paraId="5787D9AE" w14:textId="77777777" w:rsidR="002B6EA3" w:rsidRDefault="002B6EA3" w:rsidP="002B6EA3">
      <w:pPr>
        <w:rPr>
          <w:rFonts w:ascii="Arial" w:hAnsi="Arial" w:cs="Arial"/>
        </w:rPr>
      </w:pPr>
    </w:p>
    <w:p w14:paraId="11B6BC35" w14:textId="77777777" w:rsidR="002B6EA3" w:rsidRDefault="002B6EA3" w:rsidP="002B6EA3">
      <w:pPr>
        <w:rPr>
          <w:rFonts w:ascii="Arial" w:hAnsi="Arial" w:cs="Arial"/>
        </w:rPr>
      </w:pPr>
    </w:p>
    <w:p w14:paraId="2A5F087C" w14:textId="77777777" w:rsidR="002B6EA3" w:rsidRDefault="002B6EA3" w:rsidP="002B6EA3">
      <w:pPr>
        <w:rPr>
          <w:rFonts w:ascii="Arial" w:hAnsi="Arial" w:cs="Arial"/>
        </w:rPr>
      </w:pPr>
    </w:p>
    <w:p w14:paraId="1AD53E9D" w14:textId="77777777" w:rsidR="002B6EA3" w:rsidRDefault="002B6EA3" w:rsidP="002B6EA3">
      <w:pPr>
        <w:rPr>
          <w:rFonts w:ascii="Arial" w:hAnsi="Arial" w:cs="Arial"/>
        </w:rPr>
      </w:pPr>
    </w:p>
    <w:p w14:paraId="01CFBE0B" w14:textId="77777777" w:rsidR="002B6EA3" w:rsidRDefault="002B6EA3" w:rsidP="002B6EA3">
      <w:pPr>
        <w:rPr>
          <w:rFonts w:ascii="Arial" w:hAnsi="Arial" w:cs="Arial"/>
        </w:rPr>
      </w:pPr>
    </w:p>
    <w:p w14:paraId="19BA5788" w14:textId="77777777" w:rsidR="002B6EA3" w:rsidRDefault="002B6EA3" w:rsidP="002B6EA3">
      <w:pPr>
        <w:rPr>
          <w:rFonts w:ascii="Arial" w:hAnsi="Arial" w:cs="Arial"/>
        </w:rPr>
      </w:pPr>
    </w:p>
    <w:p w14:paraId="1CBCC458" w14:textId="77777777" w:rsidR="002B6EA3" w:rsidRDefault="002B6EA3" w:rsidP="002B6EA3">
      <w:pPr>
        <w:rPr>
          <w:rFonts w:ascii="Arial" w:hAnsi="Arial" w:cs="Arial"/>
        </w:rPr>
      </w:pPr>
    </w:p>
    <w:p w14:paraId="10C51679" w14:textId="77777777" w:rsidR="002B6EA3" w:rsidRDefault="002B6EA3" w:rsidP="002B6EA3">
      <w:pPr>
        <w:rPr>
          <w:rFonts w:ascii="Arial" w:hAnsi="Arial" w:cs="Arial"/>
        </w:rPr>
      </w:pPr>
    </w:p>
    <w:p w14:paraId="73FBE3C4" w14:textId="77777777" w:rsidR="002B6EA3" w:rsidRDefault="002B6EA3" w:rsidP="002B6EA3">
      <w:pPr>
        <w:rPr>
          <w:rFonts w:ascii="Arial" w:hAnsi="Arial" w:cs="Arial"/>
        </w:rPr>
      </w:pPr>
    </w:p>
    <w:p w14:paraId="215DBECE" w14:textId="77777777" w:rsidR="002B6EA3" w:rsidRDefault="002B6EA3" w:rsidP="002B6EA3">
      <w:pPr>
        <w:rPr>
          <w:rFonts w:ascii="Arial" w:hAnsi="Arial" w:cs="Arial"/>
        </w:rPr>
      </w:pPr>
    </w:p>
    <w:p w14:paraId="246DAE31" w14:textId="77777777" w:rsidR="002B6EA3" w:rsidRDefault="002B6EA3" w:rsidP="002B6EA3">
      <w:pPr>
        <w:rPr>
          <w:rFonts w:ascii="Arial" w:hAnsi="Arial" w:cs="Arial"/>
        </w:rPr>
      </w:pPr>
    </w:p>
    <w:p w14:paraId="1EC060F9" w14:textId="77777777" w:rsidR="002B6EA3" w:rsidRDefault="002B6EA3" w:rsidP="002B6EA3">
      <w:pPr>
        <w:rPr>
          <w:rFonts w:ascii="Arial" w:hAnsi="Arial" w:cs="Arial"/>
        </w:rPr>
      </w:pPr>
    </w:p>
    <w:p w14:paraId="5554FBC2" w14:textId="77777777" w:rsidR="002B6EA3" w:rsidRDefault="002B6EA3" w:rsidP="002B6EA3">
      <w:pPr>
        <w:rPr>
          <w:rFonts w:ascii="Arial" w:hAnsi="Arial" w:cs="Arial"/>
        </w:rPr>
      </w:pPr>
    </w:p>
    <w:p w14:paraId="384B305F" w14:textId="77777777" w:rsidR="002B6EA3" w:rsidRDefault="002B6EA3" w:rsidP="002B6EA3">
      <w:pPr>
        <w:rPr>
          <w:rFonts w:ascii="Arial" w:hAnsi="Arial" w:cs="Arial"/>
        </w:rPr>
      </w:pPr>
    </w:p>
    <w:p w14:paraId="378B7FC2" w14:textId="77777777" w:rsidR="002B6EA3" w:rsidRDefault="002B6EA3" w:rsidP="002B6EA3">
      <w:pPr>
        <w:rPr>
          <w:rFonts w:ascii="Arial" w:hAnsi="Arial" w:cs="Arial"/>
        </w:rPr>
      </w:pPr>
    </w:p>
    <w:p w14:paraId="7DB107BF" w14:textId="77777777" w:rsidR="002B6EA3" w:rsidRDefault="002B6EA3" w:rsidP="002B6EA3">
      <w:pPr>
        <w:rPr>
          <w:rFonts w:ascii="Arial" w:hAnsi="Arial" w:cs="Arial"/>
        </w:rPr>
      </w:pPr>
    </w:p>
    <w:p w14:paraId="0B83152A" w14:textId="77777777" w:rsidR="002B6EA3" w:rsidRDefault="002B6EA3" w:rsidP="002B6EA3">
      <w:pPr>
        <w:rPr>
          <w:rFonts w:ascii="Arial" w:hAnsi="Arial" w:cs="Arial"/>
        </w:rPr>
      </w:pPr>
    </w:p>
    <w:p w14:paraId="3ECF9997" w14:textId="77777777" w:rsidR="002B6EA3" w:rsidRDefault="002B6EA3" w:rsidP="002B6EA3">
      <w:pPr>
        <w:spacing w:line="240" w:lineRule="auto"/>
        <w:contextualSpacing/>
        <w:jc w:val="both"/>
        <w:rPr>
          <w:rFonts w:ascii="Arial" w:hAnsi="Arial" w:cs="Arial"/>
        </w:rPr>
      </w:pPr>
      <w:bookmarkStart w:id="5" w:name="_Hlk174118228"/>
      <w:r w:rsidRPr="008F1746">
        <w:rPr>
          <w:rFonts w:ascii="Arial" w:hAnsi="Arial" w:cs="Arial"/>
          <w:b/>
          <w:bCs/>
        </w:rPr>
        <w:t>Supplemental Fi</w:t>
      </w:r>
      <w:r>
        <w:rPr>
          <w:rFonts w:ascii="Arial" w:hAnsi="Arial" w:cs="Arial"/>
          <w:b/>
          <w:bCs/>
        </w:rPr>
        <w:t>gure 12</w:t>
      </w:r>
      <w:r w:rsidRPr="008F1746">
        <w:rPr>
          <w:rFonts w:ascii="Arial" w:hAnsi="Arial" w:cs="Arial"/>
          <w:b/>
          <w:bCs/>
        </w:rPr>
        <w:t>.</w:t>
      </w:r>
      <w:r>
        <w:rPr>
          <w:rFonts w:ascii="Arial" w:hAnsi="Arial" w:cs="Arial"/>
          <w:b/>
          <w:bCs/>
        </w:rPr>
        <w:t xml:space="preserve"> Osteopontin (</w:t>
      </w:r>
      <w:r w:rsidRPr="00680635">
        <w:rPr>
          <w:rFonts w:ascii="Arial" w:hAnsi="Arial" w:cs="Arial"/>
          <w:b/>
          <w:bCs/>
          <w:i/>
          <w:iCs/>
        </w:rPr>
        <w:t>SPP1</w:t>
      </w:r>
      <w:r>
        <w:rPr>
          <w:rFonts w:ascii="Arial" w:hAnsi="Arial" w:cs="Arial"/>
          <w:b/>
          <w:bCs/>
        </w:rPr>
        <w:t xml:space="preserve">) and CD44 mRNA expression in the non-diabetic human DRG. </w:t>
      </w:r>
      <w:bookmarkEnd w:id="5"/>
      <w:r w:rsidRPr="006D17A9">
        <w:rPr>
          <w:rFonts w:ascii="Arial" w:hAnsi="Arial" w:cs="Arial"/>
          <w:b/>
          <w:bCs/>
        </w:rPr>
        <w:t>A)</w:t>
      </w:r>
      <w:r>
        <w:rPr>
          <w:rFonts w:ascii="Arial" w:hAnsi="Arial" w:cs="Arial"/>
        </w:rPr>
        <w:t xml:space="preserve"> Representative 20X confocal image of a non-diabetic DRG labeled for </w:t>
      </w:r>
      <w:r w:rsidRPr="00680635">
        <w:rPr>
          <w:rFonts w:ascii="Arial" w:hAnsi="Arial" w:cs="Arial"/>
          <w:i/>
          <w:iCs/>
        </w:rPr>
        <w:t>SCN10A</w:t>
      </w:r>
      <w:r>
        <w:rPr>
          <w:rFonts w:ascii="Arial" w:hAnsi="Arial" w:cs="Arial"/>
        </w:rPr>
        <w:t xml:space="preserve"> (Nav1.8, green), </w:t>
      </w:r>
      <w:r w:rsidRPr="00680635">
        <w:rPr>
          <w:rFonts w:ascii="Arial" w:hAnsi="Arial" w:cs="Arial"/>
          <w:i/>
          <w:iCs/>
        </w:rPr>
        <w:t>SPP1</w:t>
      </w:r>
      <w:r>
        <w:rPr>
          <w:rFonts w:ascii="Arial" w:hAnsi="Arial" w:cs="Arial"/>
        </w:rPr>
        <w:t xml:space="preserve"> (Osteopontin, red), and </w:t>
      </w:r>
      <w:r w:rsidRPr="00680635">
        <w:rPr>
          <w:rFonts w:ascii="Arial" w:hAnsi="Arial" w:cs="Arial"/>
          <w:i/>
          <w:iCs/>
        </w:rPr>
        <w:t xml:space="preserve">CD44 </w:t>
      </w:r>
      <w:r w:rsidRPr="00A268BD">
        <w:rPr>
          <w:rFonts w:ascii="Arial" w:hAnsi="Arial" w:cs="Arial"/>
        </w:rPr>
        <w:t>(</w:t>
      </w:r>
      <w:r>
        <w:rPr>
          <w:rFonts w:ascii="Arial" w:hAnsi="Arial" w:cs="Arial"/>
        </w:rPr>
        <w:t xml:space="preserve">blue) mRNAs using RNAscope </w:t>
      </w:r>
      <w:r w:rsidRPr="00680635">
        <w:rPr>
          <w:rFonts w:ascii="Arial" w:hAnsi="Arial" w:cs="Arial"/>
          <w:i/>
          <w:iCs/>
        </w:rPr>
        <w:t>in situ</w:t>
      </w:r>
      <w:r>
        <w:rPr>
          <w:rFonts w:ascii="Arial" w:hAnsi="Arial" w:cs="Arial"/>
        </w:rPr>
        <w:t xml:space="preserve"> hybridization and co-stained with DAPI (cyan). Bottom panel is a digitally magnified image of a single sensory neuron that is co-positive for </w:t>
      </w:r>
      <w:r w:rsidRPr="00680635">
        <w:rPr>
          <w:rFonts w:ascii="Arial" w:hAnsi="Arial" w:cs="Arial"/>
          <w:i/>
          <w:iCs/>
        </w:rPr>
        <w:t xml:space="preserve">SCN10A </w:t>
      </w:r>
      <w:r>
        <w:rPr>
          <w:rFonts w:ascii="Arial" w:hAnsi="Arial" w:cs="Arial"/>
        </w:rPr>
        <w:t xml:space="preserve">and </w:t>
      </w:r>
      <w:r w:rsidRPr="00680635">
        <w:rPr>
          <w:rFonts w:ascii="Arial" w:hAnsi="Arial" w:cs="Arial"/>
          <w:i/>
          <w:iCs/>
        </w:rPr>
        <w:t>CD44</w:t>
      </w:r>
      <w:r>
        <w:rPr>
          <w:rFonts w:ascii="Arial" w:hAnsi="Arial" w:cs="Arial"/>
        </w:rPr>
        <w:t xml:space="preserve">, but negative for </w:t>
      </w:r>
      <w:r w:rsidRPr="00680635">
        <w:rPr>
          <w:rFonts w:ascii="Arial" w:hAnsi="Arial" w:cs="Arial"/>
          <w:i/>
          <w:iCs/>
        </w:rPr>
        <w:t>SPP1</w:t>
      </w:r>
      <w:r>
        <w:rPr>
          <w:rFonts w:ascii="Arial" w:hAnsi="Arial" w:cs="Arial"/>
        </w:rPr>
        <w:t xml:space="preserve">. </w:t>
      </w:r>
      <w:r w:rsidRPr="00680635">
        <w:rPr>
          <w:rFonts w:ascii="Arial" w:hAnsi="Arial" w:cs="Arial"/>
          <w:i/>
          <w:iCs/>
        </w:rPr>
        <w:t>SPP1</w:t>
      </w:r>
      <w:r>
        <w:rPr>
          <w:rFonts w:ascii="Arial" w:hAnsi="Arial" w:cs="Arial"/>
        </w:rPr>
        <w:t xml:space="preserve"> and CD44 were detected in the cells ringing the sensory neurons, likely satellite glial cells. </w:t>
      </w:r>
      <w:r w:rsidRPr="00680635">
        <w:rPr>
          <w:rFonts w:ascii="Arial" w:hAnsi="Arial" w:cs="Arial"/>
          <w:b/>
          <w:bCs/>
        </w:rPr>
        <w:t xml:space="preserve">B) </w:t>
      </w:r>
      <w:r>
        <w:rPr>
          <w:rFonts w:ascii="Arial" w:hAnsi="Arial" w:cs="Arial"/>
        </w:rPr>
        <w:t xml:space="preserve">Quantification of </w:t>
      </w:r>
      <w:r w:rsidRPr="00680635">
        <w:rPr>
          <w:rFonts w:ascii="Arial" w:hAnsi="Arial" w:cs="Arial"/>
          <w:i/>
          <w:iCs/>
        </w:rPr>
        <w:t>SPP1</w:t>
      </w:r>
      <w:r>
        <w:rPr>
          <w:rFonts w:ascii="Arial" w:hAnsi="Arial" w:cs="Arial"/>
        </w:rPr>
        <w:t xml:space="preserve">, </w:t>
      </w:r>
      <w:r w:rsidRPr="00680635">
        <w:rPr>
          <w:rFonts w:ascii="Arial" w:hAnsi="Arial" w:cs="Arial"/>
          <w:i/>
          <w:iCs/>
        </w:rPr>
        <w:t>SCN10A</w:t>
      </w:r>
      <w:r>
        <w:rPr>
          <w:rFonts w:ascii="Arial" w:hAnsi="Arial" w:cs="Arial"/>
        </w:rPr>
        <w:t xml:space="preserve">, and </w:t>
      </w:r>
      <w:r w:rsidRPr="00680635">
        <w:rPr>
          <w:rFonts w:ascii="Arial" w:hAnsi="Arial" w:cs="Arial"/>
          <w:i/>
          <w:iCs/>
        </w:rPr>
        <w:t>CD44</w:t>
      </w:r>
      <w:r>
        <w:rPr>
          <w:rFonts w:ascii="Arial" w:hAnsi="Arial" w:cs="Arial"/>
        </w:rPr>
        <w:t xml:space="preserve"> neuronal expression in relation to the entire neuronal population within human DRG.</w:t>
      </w:r>
      <w:r w:rsidRPr="00680635">
        <w:rPr>
          <w:rFonts w:ascii="Arial" w:hAnsi="Arial" w:cs="Arial"/>
          <w:b/>
          <w:bCs/>
        </w:rPr>
        <w:t xml:space="preserve"> C)</w:t>
      </w:r>
      <w:r>
        <w:rPr>
          <w:rFonts w:ascii="Arial" w:hAnsi="Arial" w:cs="Arial"/>
        </w:rPr>
        <w:t xml:space="preserve"> Neuronal subpopulation distribution of </w:t>
      </w:r>
      <w:r w:rsidRPr="00680635">
        <w:rPr>
          <w:rFonts w:ascii="Arial" w:hAnsi="Arial" w:cs="Arial"/>
          <w:i/>
          <w:iCs/>
        </w:rPr>
        <w:t>SPP1</w:t>
      </w:r>
      <w:r>
        <w:rPr>
          <w:rFonts w:ascii="Arial" w:hAnsi="Arial" w:cs="Arial"/>
        </w:rPr>
        <w:t xml:space="preserve">, </w:t>
      </w:r>
      <w:r w:rsidRPr="00680635">
        <w:rPr>
          <w:rFonts w:ascii="Arial" w:hAnsi="Arial" w:cs="Arial"/>
          <w:i/>
          <w:iCs/>
        </w:rPr>
        <w:t>SCN10A</w:t>
      </w:r>
      <w:r>
        <w:rPr>
          <w:rFonts w:ascii="Arial" w:hAnsi="Arial" w:cs="Arial"/>
        </w:rPr>
        <w:t xml:space="preserve">, and </w:t>
      </w:r>
      <w:r w:rsidRPr="00680635">
        <w:rPr>
          <w:rFonts w:ascii="Arial" w:hAnsi="Arial" w:cs="Arial"/>
          <w:i/>
          <w:iCs/>
        </w:rPr>
        <w:t>CD44</w:t>
      </w:r>
      <w:r>
        <w:rPr>
          <w:rFonts w:ascii="Arial" w:hAnsi="Arial" w:cs="Arial"/>
        </w:rPr>
        <w:t xml:space="preserve">. </w:t>
      </w:r>
      <w:r w:rsidRPr="00680635">
        <w:rPr>
          <w:rFonts w:ascii="Arial" w:hAnsi="Arial" w:cs="Arial"/>
          <w:i/>
          <w:iCs/>
        </w:rPr>
        <w:t>SPP1</w:t>
      </w:r>
      <w:r>
        <w:rPr>
          <w:rFonts w:ascii="Arial" w:hAnsi="Arial" w:cs="Arial"/>
        </w:rPr>
        <w:t xml:space="preserve"> was robustly detected in ~10% of the neurons that were negative for </w:t>
      </w:r>
      <w:r w:rsidRPr="00680635">
        <w:rPr>
          <w:rFonts w:ascii="Arial" w:hAnsi="Arial" w:cs="Arial"/>
          <w:i/>
          <w:iCs/>
        </w:rPr>
        <w:t>SCN10A</w:t>
      </w:r>
      <w:r>
        <w:rPr>
          <w:rFonts w:ascii="Arial" w:hAnsi="Arial" w:cs="Arial"/>
        </w:rPr>
        <w:t xml:space="preserve"> and </w:t>
      </w:r>
      <w:r w:rsidRPr="00680635">
        <w:rPr>
          <w:rFonts w:ascii="Arial" w:hAnsi="Arial" w:cs="Arial"/>
          <w:i/>
          <w:iCs/>
        </w:rPr>
        <w:t>CD44</w:t>
      </w:r>
      <w:r>
        <w:rPr>
          <w:rFonts w:ascii="Arial" w:hAnsi="Arial" w:cs="Arial"/>
        </w:rPr>
        <w:t xml:space="preserve">, likely representing the proprioceptive subpopulation of sensory neurons. </w:t>
      </w:r>
      <w:r w:rsidRPr="00680635">
        <w:rPr>
          <w:rFonts w:ascii="Arial" w:hAnsi="Arial" w:cs="Arial"/>
          <w:i/>
          <w:iCs/>
        </w:rPr>
        <w:t>SPP1</w:t>
      </w:r>
      <w:r>
        <w:rPr>
          <w:rFonts w:ascii="Arial" w:hAnsi="Arial" w:cs="Arial"/>
        </w:rPr>
        <w:t xml:space="preserve"> was also detected at lower levels in other subpopulations. </w:t>
      </w:r>
      <w:r w:rsidRPr="00680635">
        <w:rPr>
          <w:rFonts w:ascii="Arial" w:hAnsi="Arial" w:cs="Arial"/>
          <w:b/>
          <w:bCs/>
        </w:rPr>
        <w:t>D)</w:t>
      </w:r>
      <w:r>
        <w:rPr>
          <w:rFonts w:ascii="Arial" w:hAnsi="Arial" w:cs="Arial"/>
        </w:rPr>
        <w:t xml:space="preserve"> Size profile of sensory neurons that were </w:t>
      </w:r>
      <w:r w:rsidRPr="004765C1">
        <w:rPr>
          <w:rFonts w:ascii="Arial" w:hAnsi="Arial" w:cs="Arial"/>
          <w:i/>
          <w:iCs/>
        </w:rPr>
        <w:t>SPP1</w:t>
      </w:r>
      <w:r>
        <w:rPr>
          <w:rFonts w:ascii="Arial" w:hAnsi="Arial" w:cs="Arial"/>
        </w:rPr>
        <w:t xml:space="preserve">, </w:t>
      </w:r>
      <w:r w:rsidRPr="004765C1">
        <w:rPr>
          <w:rFonts w:ascii="Arial" w:hAnsi="Arial" w:cs="Arial"/>
          <w:i/>
          <w:iCs/>
        </w:rPr>
        <w:t>SCN10A</w:t>
      </w:r>
      <w:r>
        <w:rPr>
          <w:rFonts w:ascii="Arial" w:hAnsi="Arial" w:cs="Arial"/>
        </w:rPr>
        <w:t xml:space="preserve">, or </w:t>
      </w:r>
      <w:r w:rsidRPr="004765C1">
        <w:rPr>
          <w:rFonts w:ascii="Arial" w:hAnsi="Arial" w:cs="Arial"/>
          <w:i/>
          <w:iCs/>
        </w:rPr>
        <w:t>CD44</w:t>
      </w:r>
      <w:r>
        <w:rPr>
          <w:rFonts w:ascii="Arial" w:hAnsi="Arial" w:cs="Arial"/>
        </w:rPr>
        <w:t xml:space="preserve"> positive. </w:t>
      </w:r>
      <w:r w:rsidRPr="00680635">
        <w:rPr>
          <w:rFonts w:ascii="Arial" w:hAnsi="Arial" w:cs="Arial"/>
          <w:b/>
          <w:bCs/>
        </w:rPr>
        <w:t>E)</w:t>
      </w:r>
      <w:r>
        <w:rPr>
          <w:rFonts w:ascii="Arial" w:hAnsi="Arial" w:cs="Arial"/>
        </w:rPr>
        <w:t xml:space="preserve"> </w:t>
      </w:r>
      <w:r w:rsidRPr="00680635">
        <w:rPr>
          <w:rFonts w:ascii="Arial" w:hAnsi="Arial" w:cs="Arial"/>
          <w:i/>
          <w:iCs/>
        </w:rPr>
        <w:t>SPP1</w:t>
      </w:r>
      <w:r>
        <w:rPr>
          <w:rFonts w:ascii="Arial" w:hAnsi="Arial" w:cs="Arial"/>
        </w:rPr>
        <w:t xml:space="preserve"> and </w:t>
      </w:r>
      <w:r w:rsidRPr="00680635">
        <w:rPr>
          <w:rFonts w:ascii="Arial" w:hAnsi="Arial" w:cs="Arial"/>
          <w:i/>
          <w:iCs/>
        </w:rPr>
        <w:t>CD44</w:t>
      </w:r>
      <w:r>
        <w:rPr>
          <w:rFonts w:ascii="Arial" w:hAnsi="Arial" w:cs="Arial"/>
        </w:rPr>
        <w:t xml:space="preserve"> were also detected in cells along axonal fibers in the nerve area attached to the DRG. These cells are likely Schwann cells given their elongated nuclear shape. </w:t>
      </w:r>
      <w:r w:rsidRPr="00B85807">
        <w:rPr>
          <w:rFonts w:ascii="Arial" w:hAnsi="Arial" w:cs="Arial"/>
          <w:b/>
          <w:bCs/>
        </w:rPr>
        <w:t>Scale bars</w:t>
      </w:r>
      <w:r>
        <w:rPr>
          <w:rFonts w:ascii="Arial" w:hAnsi="Arial" w:cs="Arial"/>
          <w:b/>
          <w:bCs/>
        </w:rPr>
        <w:t>:</w:t>
      </w:r>
      <w:r>
        <w:rPr>
          <w:rFonts w:ascii="Arial" w:hAnsi="Arial" w:cs="Arial"/>
        </w:rPr>
        <w:t xml:space="preserve"> A: 100 μm top panel, 10 μm bottom panel. E: 100 μm top panel, 50 μm bottom panel. </w:t>
      </w:r>
      <w:r w:rsidRPr="006F4E5F">
        <w:rPr>
          <w:rFonts w:ascii="Arial" w:hAnsi="Arial" w:cs="Arial"/>
          <w:b/>
          <w:bCs/>
        </w:rPr>
        <w:t>Sample size:</w:t>
      </w:r>
      <w:r w:rsidRPr="006F4E5F">
        <w:rPr>
          <w:rFonts w:ascii="Arial" w:hAnsi="Arial" w:cs="Arial"/>
        </w:rPr>
        <w:t xml:space="preserve"> </w:t>
      </w:r>
      <w:r>
        <w:rPr>
          <w:rFonts w:ascii="Arial" w:hAnsi="Arial" w:cs="Arial"/>
        </w:rPr>
        <w:t>Non-diabetic n=5.</w:t>
      </w:r>
    </w:p>
    <w:p w14:paraId="3D440B93" w14:textId="77777777" w:rsidR="002B6EA3" w:rsidRDefault="002B6EA3" w:rsidP="002B6EA3">
      <w:pPr>
        <w:rPr>
          <w:rFonts w:ascii="Arial" w:hAnsi="Arial" w:cs="Arial"/>
        </w:rPr>
      </w:pPr>
    </w:p>
    <w:p w14:paraId="767CD872" w14:textId="77777777" w:rsidR="002B6EA3" w:rsidRDefault="002B6EA3" w:rsidP="002B6EA3"/>
    <w:p w14:paraId="2E8889A6" w14:textId="77777777" w:rsidR="002B6EA3" w:rsidRDefault="002B6EA3" w:rsidP="002B6EA3">
      <w:pPr>
        <w:rPr>
          <w:rFonts w:ascii="Arial" w:hAnsi="Arial" w:cs="Arial"/>
        </w:rPr>
      </w:pPr>
    </w:p>
    <w:p w14:paraId="47155F13" w14:textId="77777777" w:rsidR="002B6EA3" w:rsidRDefault="002B6EA3" w:rsidP="002B6EA3">
      <w:pPr>
        <w:spacing w:line="240" w:lineRule="auto"/>
        <w:contextualSpacing/>
        <w:jc w:val="both"/>
        <w:rPr>
          <w:rFonts w:ascii="Arial" w:hAnsi="Arial" w:cs="Arial"/>
          <w:b/>
          <w:bCs/>
        </w:rPr>
      </w:pPr>
      <w:bookmarkStart w:id="6" w:name="_Hlk174118237"/>
      <w:r w:rsidRPr="00921B73">
        <w:rPr>
          <w:rFonts w:ascii="Arial" w:hAnsi="Arial" w:cs="Arial"/>
          <w:b/>
          <w:bCs/>
        </w:rPr>
        <w:lastRenderedPageBreak/>
        <w:t>Supplemental Movie 1.</w:t>
      </w:r>
      <w:r>
        <w:rPr>
          <w:rFonts w:ascii="Arial" w:hAnsi="Arial" w:cs="Arial"/>
        </w:rPr>
        <w:t xml:space="preserve"> </w:t>
      </w:r>
      <w:r>
        <w:rPr>
          <w:rFonts w:ascii="Arial" w:hAnsi="Arial" w:cs="Arial"/>
          <w:b/>
          <w:bCs/>
        </w:rPr>
        <w:t xml:space="preserve">Peripherin-positive axonal fibers sprout throughout the DRG forming Nageotte nodule axon bundles and pericellular nests. </w:t>
      </w:r>
      <w:bookmarkEnd w:id="6"/>
      <w:r>
        <w:rPr>
          <w:rFonts w:ascii="Arial" w:hAnsi="Arial" w:cs="Arial"/>
        </w:rPr>
        <w:t xml:space="preserve">60X z-stack images of peripherin-positive fibers intertwining at a Nageotte nodule and forming pericellular nests (PCNs) around two sensory neurons, one with a visible cell body and another with a misshapen/shrunken soma possibly in a state of dying. </w:t>
      </w:r>
      <w:r w:rsidRPr="00921B73">
        <w:rPr>
          <w:rFonts w:ascii="Arial" w:hAnsi="Arial" w:cs="Arial"/>
        </w:rPr>
        <w:t xml:space="preserve">The projected z stack image is shown in Supplemental Figure 3C. </w:t>
      </w:r>
    </w:p>
    <w:p w14:paraId="19ED3778" w14:textId="77777777" w:rsidR="002B6EA3" w:rsidRDefault="002B6EA3" w:rsidP="002B6EA3">
      <w:pPr>
        <w:spacing w:line="240" w:lineRule="auto"/>
        <w:contextualSpacing/>
        <w:jc w:val="both"/>
        <w:rPr>
          <w:rFonts w:ascii="Arial" w:hAnsi="Arial" w:cs="Arial"/>
          <w:b/>
          <w:bCs/>
        </w:rPr>
      </w:pPr>
    </w:p>
    <w:p w14:paraId="3C75A8B9" w14:textId="77777777" w:rsidR="002B6EA3" w:rsidRDefault="002B6EA3" w:rsidP="002B6EA3">
      <w:pPr>
        <w:spacing w:line="240" w:lineRule="auto"/>
        <w:jc w:val="both"/>
        <w:rPr>
          <w:rFonts w:ascii="PT Serif" w:hAnsi="PT Serif"/>
          <w:color w:val="262626"/>
          <w:sz w:val="27"/>
          <w:szCs w:val="27"/>
          <w:shd w:val="clear" w:color="auto" w:fill="FFFFFF"/>
        </w:rPr>
      </w:pPr>
      <w:bookmarkStart w:id="7" w:name="_Hlk174118253"/>
      <w:r w:rsidRPr="004A69B0">
        <w:rPr>
          <w:rFonts w:ascii="Arial" w:hAnsi="Arial" w:cs="Arial"/>
          <w:b/>
          <w:bCs/>
          <w:color w:val="262626"/>
          <w:shd w:val="clear" w:color="auto" w:fill="FFFFFF"/>
        </w:rPr>
        <w:t xml:space="preserve">Supplemental Movie </w:t>
      </w:r>
      <w:r>
        <w:rPr>
          <w:rFonts w:ascii="Arial" w:hAnsi="Arial" w:cs="Arial"/>
          <w:b/>
          <w:bCs/>
          <w:color w:val="262626"/>
          <w:shd w:val="clear" w:color="auto" w:fill="FFFFFF"/>
        </w:rPr>
        <w:t>2</w:t>
      </w:r>
      <w:r w:rsidRPr="004A69B0">
        <w:rPr>
          <w:rFonts w:ascii="Arial" w:hAnsi="Arial" w:cs="Arial"/>
          <w:b/>
          <w:bCs/>
          <w:color w:val="262626"/>
          <w:shd w:val="clear" w:color="auto" w:fill="FFFFFF"/>
        </w:rPr>
        <w:t xml:space="preserve">. </w:t>
      </w:r>
      <w:r>
        <w:rPr>
          <w:rFonts w:ascii="Arial" w:hAnsi="Arial" w:cs="Arial"/>
          <w:b/>
          <w:bCs/>
        </w:rPr>
        <w:t>Nageotte nodule axon bundles originate from dystrophic axons which sprout from local sensory neurons</w:t>
      </w:r>
      <w:r>
        <w:rPr>
          <w:rFonts w:ascii="Arial" w:hAnsi="Arial" w:cs="Arial"/>
        </w:rPr>
        <w:t xml:space="preserve"> </w:t>
      </w:r>
      <w:r w:rsidRPr="004A69B0">
        <w:rPr>
          <w:rFonts w:ascii="Arial" w:hAnsi="Arial" w:cs="Arial"/>
          <w:b/>
          <w:bCs/>
          <w:i/>
          <w:iCs/>
        </w:rPr>
        <w:t xml:space="preserve">in </w:t>
      </w:r>
      <w:r>
        <w:rPr>
          <w:rFonts w:ascii="Arial" w:hAnsi="Arial" w:cs="Arial"/>
          <w:b/>
          <w:bCs/>
          <w:i/>
          <w:iCs/>
        </w:rPr>
        <w:t>situ</w:t>
      </w:r>
      <w:r w:rsidRPr="004A69B0">
        <w:rPr>
          <w:rFonts w:ascii="Arial" w:hAnsi="Arial" w:cs="Arial"/>
          <w:b/>
          <w:bCs/>
        </w:rPr>
        <w:t>.</w:t>
      </w:r>
      <w:r>
        <w:rPr>
          <w:rFonts w:ascii="Arial" w:hAnsi="Arial" w:cs="Arial"/>
        </w:rPr>
        <w:t xml:space="preserve"> </w:t>
      </w:r>
      <w:bookmarkEnd w:id="7"/>
      <w:r>
        <w:rPr>
          <w:rFonts w:ascii="Arial" w:hAnsi="Arial" w:cs="Arial"/>
        </w:rPr>
        <w:t xml:space="preserve">Scan-through of a 60X confocal z-stack image of peripherin (green) and DAPI (blue) staining in a DPN DRG (donor 6). Nageotte nodule fibers, and fibers stemming off of a nearby neuronal cell body were traced as described in Figure 3A. </w:t>
      </w:r>
    </w:p>
    <w:p w14:paraId="08D6888B" w14:textId="77777777" w:rsidR="002B6EA3" w:rsidRDefault="002B6EA3" w:rsidP="002B6EA3">
      <w:pPr>
        <w:rPr>
          <w:rFonts w:ascii="PT Serif" w:hAnsi="PT Serif"/>
          <w:color w:val="262626"/>
          <w:sz w:val="27"/>
          <w:szCs w:val="27"/>
          <w:shd w:val="clear" w:color="auto" w:fill="FFFFFF"/>
        </w:rPr>
      </w:pPr>
      <w:bookmarkStart w:id="8" w:name="_Hlk174118259"/>
      <w:r w:rsidRPr="004A69B0">
        <w:rPr>
          <w:rFonts w:ascii="Arial" w:hAnsi="Arial" w:cs="Arial"/>
          <w:b/>
          <w:bCs/>
          <w:color w:val="262626"/>
          <w:shd w:val="clear" w:color="auto" w:fill="FFFFFF"/>
        </w:rPr>
        <w:t xml:space="preserve">Supplemental Movie </w:t>
      </w:r>
      <w:r>
        <w:rPr>
          <w:rFonts w:ascii="Arial" w:hAnsi="Arial" w:cs="Arial"/>
          <w:b/>
          <w:bCs/>
          <w:color w:val="262626"/>
          <w:shd w:val="clear" w:color="auto" w:fill="FFFFFF"/>
        </w:rPr>
        <w:t>3</w:t>
      </w:r>
      <w:r w:rsidRPr="004A69B0">
        <w:rPr>
          <w:rFonts w:ascii="Arial" w:hAnsi="Arial" w:cs="Arial"/>
          <w:b/>
          <w:bCs/>
          <w:color w:val="262626"/>
          <w:shd w:val="clear" w:color="auto" w:fill="FFFFFF"/>
        </w:rPr>
        <w:t xml:space="preserve">. </w:t>
      </w:r>
      <w:r>
        <w:rPr>
          <w:rFonts w:ascii="Arial" w:hAnsi="Arial" w:cs="Arial"/>
          <w:b/>
          <w:bCs/>
        </w:rPr>
        <w:t>Nageotte nodule axon bundles originate from dystrophic axons which sprout from local sensory neurons</w:t>
      </w:r>
      <w:r>
        <w:rPr>
          <w:rFonts w:ascii="Arial" w:hAnsi="Arial" w:cs="Arial"/>
        </w:rPr>
        <w:t xml:space="preserve"> </w:t>
      </w:r>
      <w:r w:rsidRPr="004A69B0">
        <w:rPr>
          <w:rFonts w:ascii="Arial" w:hAnsi="Arial" w:cs="Arial"/>
          <w:b/>
          <w:bCs/>
          <w:i/>
          <w:iCs/>
        </w:rPr>
        <w:t>in vitro</w:t>
      </w:r>
      <w:r w:rsidRPr="004A69B0">
        <w:rPr>
          <w:rFonts w:ascii="Arial" w:hAnsi="Arial" w:cs="Arial"/>
          <w:b/>
          <w:bCs/>
        </w:rPr>
        <w:t>.</w:t>
      </w:r>
      <w:r>
        <w:rPr>
          <w:rFonts w:ascii="Arial" w:hAnsi="Arial" w:cs="Arial"/>
        </w:rPr>
        <w:t xml:space="preserve"> </w:t>
      </w:r>
      <w:bookmarkEnd w:id="8"/>
      <w:r>
        <w:rPr>
          <w:rFonts w:ascii="Arial" w:hAnsi="Arial" w:cs="Arial"/>
        </w:rPr>
        <w:t xml:space="preserve">Dissociated human sensory neurons that were cultured </w:t>
      </w:r>
      <w:r w:rsidRPr="009C1194">
        <w:rPr>
          <w:rFonts w:ascii="Arial" w:hAnsi="Arial" w:cs="Arial"/>
          <w:i/>
          <w:iCs/>
        </w:rPr>
        <w:t>in vitro</w:t>
      </w:r>
      <w:r>
        <w:rPr>
          <w:rFonts w:ascii="Arial" w:hAnsi="Arial" w:cs="Arial"/>
        </w:rPr>
        <w:t xml:space="preserve"> for </w:t>
      </w:r>
      <w:r w:rsidRPr="00C7761A">
        <w:rPr>
          <w:rFonts w:ascii="Arial" w:hAnsi="Arial" w:cs="Arial"/>
        </w:rPr>
        <w:t>3 days</w:t>
      </w:r>
      <w:r>
        <w:rPr>
          <w:rFonts w:ascii="Arial" w:hAnsi="Arial" w:cs="Arial"/>
        </w:rPr>
        <w:t xml:space="preserve"> display a multipolar phenotype in which multiple axonal branches (peripherin, green) sprout from the neuronal soma, form dystrophic axons (magenta arrows), and intertwine with structures resembling Nageotte nodules. Movie displays the entire z stack of the projected image from Figure 3B. </w:t>
      </w:r>
    </w:p>
    <w:p w14:paraId="2940ECFA" w14:textId="77777777" w:rsidR="002B6EA3" w:rsidRDefault="002B6EA3" w:rsidP="002B6EA3">
      <w:pPr>
        <w:rPr>
          <w:rFonts w:ascii="Arial" w:hAnsi="Arial" w:cs="Arial"/>
        </w:rPr>
      </w:pPr>
    </w:p>
    <w:p w14:paraId="60935C18" w14:textId="77777777" w:rsidR="002B6EA3" w:rsidRDefault="002B6EA3" w:rsidP="00722ECD">
      <w:pPr>
        <w:rPr>
          <w:rFonts w:ascii="Arial" w:hAnsi="Arial" w:cs="Arial"/>
        </w:rPr>
      </w:pPr>
    </w:p>
    <w:p w14:paraId="7A3605F3" w14:textId="77777777" w:rsidR="002B6EA3" w:rsidRDefault="002B6EA3" w:rsidP="00722ECD">
      <w:pPr>
        <w:rPr>
          <w:rFonts w:ascii="Arial" w:hAnsi="Arial" w:cs="Arial"/>
        </w:rPr>
      </w:pPr>
    </w:p>
    <w:p w14:paraId="64A73B75" w14:textId="4AF8FA09" w:rsidR="002B6EA3" w:rsidRDefault="002B6EA3" w:rsidP="00722ECD">
      <w:pPr>
        <w:rPr>
          <w:rFonts w:ascii="Arial" w:hAnsi="Arial" w:cs="Arial"/>
        </w:rPr>
      </w:pPr>
    </w:p>
    <w:sectPr w:rsidR="002B6EA3" w:rsidSect="00A5629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PT Serif">
    <w:charset w:val="00"/>
    <w:family w:val="roman"/>
    <w:pitch w:val="variable"/>
    <w:sig w:usb0="A00002EF" w:usb1="5000204B" w:usb2="00000000" w:usb3="00000000" w:csb0="000000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B70150"/>
    <w:multiLevelType w:val="multilevel"/>
    <w:tmpl w:val="F6606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1B44E7"/>
    <w:multiLevelType w:val="multilevel"/>
    <w:tmpl w:val="2DD82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0B094A"/>
    <w:multiLevelType w:val="multilevel"/>
    <w:tmpl w:val="3D10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FC76F7"/>
    <w:multiLevelType w:val="multilevel"/>
    <w:tmpl w:val="48A8E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AE5EB0"/>
    <w:multiLevelType w:val="multilevel"/>
    <w:tmpl w:val="A15A6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B93916"/>
    <w:multiLevelType w:val="multilevel"/>
    <w:tmpl w:val="7EFC2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686070"/>
    <w:multiLevelType w:val="multilevel"/>
    <w:tmpl w:val="06DA2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D6617F1"/>
    <w:multiLevelType w:val="multilevel"/>
    <w:tmpl w:val="3AFC6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3877BC"/>
    <w:multiLevelType w:val="multilevel"/>
    <w:tmpl w:val="676E7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473A82"/>
    <w:multiLevelType w:val="multilevel"/>
    <w:tmpl w:val="7D4C7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AF59D7"/>
    <w:multiLevelType w:val="multilevel"/>
    <w:tmpl w:val="C12AE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B2F60CB"/>
    <w:multiLevelType w:val="multilevel"/>
    <w:tmpl w:val="4BA0A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4A5201"/>
    <w:multiLevelType w:val="multilevel"/>
    <w:tmpl w:val="4AF2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411B16"/>
    <w:multiLevelType w:val="multilevel"/>
    <w:tmpl w:val="7C82F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1C732E"/>
    <w:multiLevelType w:val="multilevel"/>
    <w:tmpl w:val="006A3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2592FD5"/>
    <w:multiLevelType w:val="multilevel"/>
    <w:tmpl w:val="83609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A534616"/>
    <w:multiLevelType w:val="multilevel"/>
    <w:tmpl w:val="FFA40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E74F03"/>
    <w:multiLevelType w:val="multilevel"/>
    <w:tmpl w:val="D43CB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36723C"/>
    <w:multiLevelType w:val="multilevel"/>
    <w:tmpl w:val="54743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7286550">
    <w:abstractNumId w:val="15"/>
  </w:num>
  <w:num w:numId="2" w16cid:durableId="652755686">
    <w:abstractNumId w:val="16"/>
  </w:num>
  <w:num w:numId="3" w16cid:durableId="1119566797">
    <w:abstractNumId w:val="12"/>
  </w:num>
  <w:num w:numId="4" w16cid:durableId="377583434">
    <w:abstractNumId w:val="17"/>
  </w:num>
  <w:num w:numId="5" w16cid:durableId="973213241">
    <w:abstractNumId w:val="14"/>
  </w:num>
  <w:num w:numId="6" w16cid:durableId="1460032851">
    <w:abstractNumId w:val="9"/>
  </w:num>
  <w:num w:numId="7" w16cid:durableId="377121574">
    <w:abstractNumId w:val="0"/>
  </w:num>
  <w:num w:numId="8" w16cid:durableId="1771659511">
    <w:abstractNumId w:val="2"/>
  </w:num>
  <w:num w:numId="9" w16cid:durableId="1600335592">
    <w:abstractNumId w:val="5"/>
  </w:num>
  <w:num w:numId="10" w16cid:durableId="1806461877">
    <w:abstractNumId w:val="13"/>
  </w:num>
  <w:num w:numId="11" w16cid:durableId="264457446">
    <w:abstractNumId w:val="18"/>
  </w:num>
  <w:num w:numId="12" w16cid:durableId="1938753540">
    <w:abstractNumId w:val="6"/>
  </w:num>
  <w:num w:numId="13" w16cid:durableId="156387413">
    <w:abstractNumId w:val="1"/>
  </w:num>
  <w:num w:numId="14" w16cid:durableId="1349940905">
    <w:abstractNumId w:val="7"/>
  </w:num>
  <w:num w:numId="15" w16cid:durableId="168107976">
    <w:abstractNumId w:val="3"/>
  </w:num>
  <w:num w:numId="16" w16cid:durableId="1673946744">
    <w:abstractNumId w:val="11"/>
  </w:num>
  <w:num w:numId="17" w16cid:durableId="1257784467">
    <w:abstractNumId w:val="8"/>
  </w:num>
  <w:num w:numId="18" w16cid:durableId="390154312">
    <w:abstractNumId w:val="10"/>
  </w:num>
  <w:num w:numId="19" w16cid:durableId="13164937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vfzt5rssprzf6es0eav9ex1pd9t5d0es2dr&quot;&gt;Shiers library&lt;record-ids&gt;&lt;item&gt;3&lt;/item&gt;&lt;item&gt;69&lt;/item&gt;&lt;item&gt;218&lt;/item&gt;&lt;item&gt;230&lt;/item&gt;&lt;item&gt;274&lt;/item&gt;&lt;item&gt;282&lt;/item&gt;&lt;item&gt;286&lt;/item&gt;&lt;item&gt;312&lt;/item&gt;&lt;item&gt;394&lt;/item&gt;&lt;item&gt;397&lt;/item&gt;&lt;item&gt;417&lt;/item&gt;&lt;item&gt;418&lt;/item&gt;&lt;item&gt;419&lt;/item&gt;&lt;item&gt;420&lt;/item&gt;&lt;item&gt;421&lt;/item&gt;&lt;item&gt;422&lt;/item&gt;&lt;item&gt;423&lt;/item&gt;&lt;item&gt;424&lt;/item&gt;&lt;item&gt;425&lt;/item&gt;&lt;item&gt;426&lt;/item&gt;&lt;item&gt;427&lt;/item&gt;&lt;item&gt;428&lt;/item&gt;&lt;item&gt;431&lt;/item&gt;&lt;item&gt;433&lt;/item&gt;&lt;item&gt;434&lt;/item&gt;&lt;item&gt;444&lt;/item&gt;&lt;item&gt;445&lt;/item&gt;&lt;item&gt;446&lt;/item&gt;&lt;item&gt;447&lt;/item&gt;&lt;item&gt;448&lt;/item&gt;&lt;item&gt;449&lt;/item&gt;&lt;item&gt;450&lt;/item&gt;&lt;item&gt;451&lt;/item&gt;&lt;item&gt;452&lt;/item&gt;&lt;item&gt;456&lt;/item&gt;&lt;item&gt;457&lt;/item&gt;&lt;item&gt;458&lt;/item&gt;&lt;item&gt;459&lt;/item&gt;&lt;item&gt;460&lt;/item&gt;&lt;item&gt;470&lt;/item&gt;&lt;item&gt;471&lt;/item&gt;&lt;item&gt;472&lt;/item&gt;&lt;item&gt;473&lt;/item&gt;&lt;item&gt;474&lt;/item&gt;&lt;item&gt;475&lt;/item&gt;&lt;item&gt;476&lt;/item&gt;&lt;item&gt;477&lt;/item&gt;&lt;item&gt;479&lt;/item&gt;&lt;item&gt;481&lt;/item&gt;&lt;item&gt;482&lt;/item&gt;&lt;item&gt;484&lt;/item&gt;&lt;item&gt;485&lt;/item&gt;&lt;/record-ids&gt;&lt;/item&gt;&lt;/Libraries&gt;"/>
  </w:docVars>
  <w:rsids>
    <w:rsidRoot w:val="003C7C1E"/>
    <w:rsid w:val="00002D89"/>
    <w:rsid w:val="0000454E"/>
    <w:rsid w:val="000104FD"/>
    <w:rsid w:val="00010608"/>
    <w:rsid w:val="000115DB"/>
    <w:rsid w:val="00014239"/>
    <w:rsid w:val="0001514D"/>
    <w:rsid w:val="00020DFD"/>
    <w:rsid w:val="00020FDA"/>
    <w:rsid w:val="00023FBA"/>
    <w:rsid w:val="000279D2"/>
    <w:rsid w:val="000302F6"/>
    <w:rsid w:val="00036913"/>
    <w:rsid w:val="000402D2"/>
    <w:rsid w:val="00041FCE"/>
    <w:rsid w:val="0004463E"/>
    <w:rsid w:val="00044BE2"/>
    <w:rsid w:val="00045D53"/>
    <w:rsid w:val="00046871"/>
    <w:rsid w:val="00047C79"/>
    <w:rsid w:val="000501B1"/>
    <w:rsid w:val="000536C4"/>
    <w:rsid w:val="00053958"/>
    <w:rsid w:val="000545AB"/>
    <w:rsid w:val="000565F8"/>
    <w:rsid w:val="00063AEB"/>
    <w:rsid w:val="000650C0"/>
    <w:rsid w:val="0006549A"/>
    <w:rsid w:val="00067AC8"/>
    <w:rsid w:val="000712DD"/>
    <w:rsid w:val="00080637"/>
    <w:rsid w:val="00082090"/>
    <w:rsid w:val="000825E9"/>
    <w:rsid w:val="0008369B"/>
    <w:rsid w:val="00083DA3"/>
    <w:rsid w:val="00086C0A"/>
    <w:rsid w:val="000954ED"/>
    <w:rsid w:val="00095C58"/>
    <w:rsid w:val="00096050"/>
    <w:rsid w:val="000A2517"/>
    <w:rsid w:val="000A2BA0"/>
    <w:rsid w:val="000A2CA9"/>
    <w:rsid w:val="000A3703"/>
    <w:rsid w:val="000B0F44"/>
    <w:rsid w:val="000B1118"/>
    <w:rsid w:val="000B2657"/>
    <w:rsid w:val="000B3317"/>
    <w:rsid w:val="000B36D2"/>
    <w:rsid w:val="000B37AA"/>
    <w:rsid w:val="000B5B9F"/>
    <w:rsid w:val="000B62E2"/>
    <w:rsid w:val="000C020C"/>
    <w:rsid w:val="000C6BF5"/>
    <w:rsid w:val="000D2DF8"/>
    <w:rsid w:val="000D65FF"/>
    <w:rsid w:val="000D7497"/>
    <w:rsid w:val="000E151A"/>
    <w:rsid w:val="000E25F4"/>
    <w:rsid w:val="000E5696"/>
    <w:rsid w:val="000E6CE2"/>
    <w:rsid w:val="000F0C6D"/>
    <w:rsid w:val="000F32DE"/>
    <w:rsid w:val="000F52CA"/>
    <w:rsid w:val="000F6E10"/>
    <w:rsid w:val="00100E67"/>
    <w:rsid w:val="00101CE9"/>
    <w:rsid w:val="00102381"/>
    <w:rsid w:val="00117E63"/>
    <w:rsid w:val="001202D7"/>
    <w:rsid w:val="00121831"/>
    <w:rsid w:val="001228E3"/>
    <w:rsid w:val="001267CC"/>
    <w:rsid w:val="00127691"/>
    <w:rsid w:val="001301A0"/>
    <w:rsid w:val="00131360"/>
    <w:rsid w:val="00131A90"/>
    <w:rsid w:val="00141543"/>
    <w:rsid w:val="00141CAF"/>
    <w:rsid w:val="00143261"/>
    <w:rsid w:val="001512C5"/>
    <w:rsid w:val="001578F6"/>
    <w:rsid w:val="00162BE2"/>
    <w:rsid w:val="001634B7"/>
    <w:rsid w:val="001639EB"/>
    <w:rsid w:val="00164023"/>
    <w:rsid w:val="00181C0E"/>
    <w:rsid w:val="00182EE7"/>
    <w:rsid w:val="00183E1E"/>
    <w:rsid w:val="00190116"/>
    <w:rsid w:val="001906CB"/>
    <w:rsid w:val="001938C1"/>
    <w:rsid w:val="001978C6"/>
    <w:rsid w:val="001A072A"/>
    <w:rsid w:val="001A2012"/>
    <w:rsid w:val="001A72D1"/>
    <w:rsid w:val="001B12D8"/>
    <w:rsid w:val="001B4C93"/>
    <w:rsid w:val="001B5C89"/>
    <w:rsid w:val="001B6A17"/>
    <w:rsid w:val="001C1EED"/>
    <w:rsid w:val="001C4C52"/>
    <w:rsid w:val="001C6222"/>
    <w:rsid w:val="001C7DD3"/>
    <w:rsid w:val="001D1B94"/>
    <w:rsid w:val="001D3A3E"/>
    <w:rsid w:val="001D48BC"/>
    <w:rsid w:val="001E0786"/>
    <w:rsid w:val="001E5655"/>
    <w:rsid w:val="001E6C95"/>
    <w:rsid w:val="001E722D"/>
    <w:rsid w:val="001F1ABA"/>
    <w:rsid w:val="001F22F0"/>
    <w:rsid w:val="00201063"/>
    <w:rsid w:val="002010A7"/>
    <w:rsid w:val="0020190F"/>
    <w:rsid w:val="00214094"/>
    <w:rsid w:val="002150D9"/>
    <w:rsid w:val="00226A10"/>
    <w:rsid w:val="002333B8"/>
    <w:rsid w:val="00235A55"/>
    <w:rsid w:val="00237C46"/>
    <w:rsid w:val="00246C3A"/>
    <w:rsid w:val="00254242"/>
    <w:rsid w:val="00257BAC"/>
    <w:rsid w:val="00257F6A"/>
    <w:rsid w:val="0026150F"/>
    <w:rsid w:val="00262792"/>
    <w:rsid w:val="002642C1"/>
    <w:rsid w:val="00265A7F"/>
    <w:rsid w:val="002703FD"/>
    <w:rsid w:val="00273B41"/>
    <w:rsid w:val="00277833"/>
    <w:rsid w:val="0028129D"/>
    <w:rsid w:val="002824BA"/>
    <w:rsid w:val="002824F3"/>
    <w:rsid w:val="00292B4F"/>
    <w:rsid w:val="0029420D"/>
    <w:rsid w:val="002A28DD"/>
    <w:rsid w:val="002A56C2"/>
    <w:rsid w:val="002B10FC"/>
    <w:rsid w:val="002B3028"/>
    <w:rsid w:val="002B5FB1"/>
    <w:rsid w:val="002B6EA3"/>
    <w:rsid w:val="002C0BD4"/>
    <w:rsid w:val="002C1636"/>
    <w:rsid w:val="002C464B"/>
    <w:rsid w:val="002C7978"/>
    <w:rsid w:val="002D3CD4"/>
    <w:rsid w:val="002D4E01"/>
    <w:rsid w:val="002E0D5A"/>
    <w:rsid w:val="002E2869"/>
    <w:rsid w:val="002E3DFC"/>
    <w:rsid w:val="002E6034"/>
    <w:rsid w:val="002F3950"/>
    <w:rsid w:val="002F3F6C"/>
    <w:rsid w:val="002F436E"/>
    <w:rsid w:val="002F53A7"/>
    <w:rsid w:val="002F65B3"/>
    <w:rsid w:val="002F6FEB"/>
    <w:rsid w:val="002F7147"/>
    <w:rsid w:val="00301DB0"/>
    <w:rsid w:val="0030327D"/>
    <w:rsid w:val="00303411"/>
    <w:rsid w:val="00305A49"/>
    <w:rsid w:val="0030603E"/>
    <w:rsid w:val="003120A7"/>
    <w:rsid w:val="00313679"/>
    <w:rsid w:val="00314222"/>
    <w:rsid w:val="00316DE6"/>
    <w:rsid w:val="00322A7C"/>
    <w:rsid w:val="00324FD3"/>
    <w:rsid w:val="003255C3"/>
    <w:rsid w:val="00325AAB"/>
    <w:rsid w:val="00326D6C"/>
    <w:rsid w:val="00327919"/>
    <w:rsid w:val="0033022C"/>
    <w:rsid w:val="00332E0A"/>
    <w:rsid w:val="00333CCD"/>
    <w:rsid w:val="00335540"/>
    <w:rsid w:val="003367FE"/>
    <w:rsid w:val="00340844"/>
    <w:rsid w:val="0034153E"/>
    <w:rsid w:val="0034408C"/>
    <w:rsid w:val="003464EC"/>
    <w:rsid w:val="00350010"/>
    <w:rsid w:val="00350639"/>
    <w:rsid w:val="00350A31"/>
    <w:rsid w:val="003522A4"/>
    <w:rsid w:val="00352843"/>
    <w:rsid w:val="00354FD6"/>
    <w:rsid w:val="00357E55"/>
    <w:rsid w:val="00357E93"/>
    <w:rsid w:val="00366801"/>
    <w:rsid w:val="00367A2A"/>
    <w:rsid w:val="00381964"/>
    <w:rsid w:val="00385CA2"/>
    <w:rsid w:val="00385F3D"/>
    <w:rsid w:val="00386D66"/>
    <w:rsid w:val="003916BC"/>
    <w:rsid w:val="00391E61"/>
    <w:rsid w:val="0039270E"/>
    <w:rsid w:val="003929F5"/>
    <w:rsid w:val="00393588"/>
    <w:rsid w:val="00394F39"/>
    <w:rsid w:val="00395942"/>
    <w:rsid w:val="003A6A70"/>
    <w:rsid w:val="003B0B68"/>
    <w:rsid w:val="003B13F2"/>
    <w:rsid w:val="003B1E69"/>
    <w:rsid w:val="003B4687"/>
    <w:rsid w:val="003C6D3C"/>
    <w:rsid w:val="003C7C1E"/>
    <w:rsid w:val="003D53C7"/>
    <w:rsid w:val="003E1165"/>
    <w:rsid w:val="003E1BCD"/>
    <w:rsid w:val="003E2B88"/>
    <w:rsid w:val="003E4962"/>
    <w:rsid w:val="003E71B3"/>
    <w:rsid w:val="003E775D"/>
    <w:rsid w:val="003F2433"/>
    <w:rsid w:val="003F6680"/>
    <w:rsid w:val="003F770B"/>
    <w:rsid w:val="004024C0"/>
    <w:rsid w:val="00407CE5"/>
    <w:rsid w:val="00415215"/>
    <w:rsid w:val="004205C3"/>
    <w:rsid w:val="00422D90"/>
    <w:rsid w:val="00424501"/>
    <w:rsid w:val="00427329"/>
    <w:rsid w:val="00436015"/>
    <w:rsid w:val="004362C0"/>
    <w:rsid w:val="0043722D"/>
    <w:rsid w:val="00441DED"/>
    <w:rsid w:val="00442E41"/>
    <w:rsid w:val="00443CED"/>
    <w:rsid w:val="004450A0"/>
    <w:rsid w:val="00446275"/>
    <w:rsid w:val="004464FF"/>
    <w:rsid w:val="00447CC3"/>
    <w:rsid w:val="0045298A"/>
    <w:rsid w:val="004548B4"/>
    <w:rsid w:val="00462BC2"/>
    <w:rsid w:val="00475EED"/>
    <w:rsid w:val="004818C1"/>
    <w:rsid w:val="0048325B"/>
    <w:rsid w:val="004845C7"/>
    <w:rsid w:val="00496B65"/>
    <w:rsid w:val="00496DEE"/>
    <w:rsid w:val="0049799A"/>
    <w:rsid w:val="004A2E15"/>
    <w:rsid w:val="004A3725"/>
    <w:rsid w:val="004A496C"/>
    <w:rsid w:val="004A49FE"/>
    <w:rsid w:val="004A69B0"/>
    <w:rsid w:val="004A7534"/>
    <w:rsid w:val="004A7633"/>
    <w:rsid w:val="004A7AF6"/>
    <w:rsid w:val="004A7B48"/>
    <w:rsid w:val="004A7F42"/>
    <w:rsid w:val="004B537C"/>
    <w:rsid w:val="004B546B"/>
    <w:rsid w:val="004B6574"/>
    <w:rsid w:val="004C288C"/>
    <w:rsid w:val="004D0206"/>
    <w:rsid w:val="004D22C3"/>
    <w:rsid w:val="004D25B9"/>
    <w:rsid w:val="004D6EC5"/>
    <w:rsid w:val="004E11B0"/>
    <w:rsid w:val="004E3E88"/>
    <w:rsid w:val="004F05FA"/>
    <w:rsid w:val="004F0EF3"/>
    <w:rsid w:val="004F1321"/>
    <w:rsid w:val="004F33C7"/>
    <w:rsid w:val="004F50CA"/>
    <w:rsid w:val="004F785F"/>
    <w:rsid w:val="005005A4"/>
    <w:rsid w:val="00500F21"/>
    <w:rsid w:val="005030A9"/>
    <w:rsid w:val="0051134D"/>
    <w:rsid w:val="00515A0A"/>
    <w:rsid w:val="005227B6"/>
    <w:rsid w:val="00522AAA"/>
    <w:rsid w:val="00527BBF"/>
    <w:rsid w:val="00536A4A"/>
    <w:rsid w:val="005370CA"/>
    <w:rsid w:val="005416D1"/>
    <w:rsid w:val="00541939"/>
    <w:rsid w:val="00544662"/>
    <w:rsid w:val="0055099A"/>
    <w:rsid w:val="005628C8"/>
    <w:rsid w:val="0056762A"/>
    <w:rsid w:val="00575EEA"/>
    <w:rsid w:val="00576972"/>
    <w:rsid w:val="0058164D"/>
    <w:rsid w:val="00584230"/>
    <w:rsid w:val="00586F13"/>
    <w:rsid w:val="00590674"/>
    <w:rsid w:val="005911B7"/>
    <w:rsid w:val="00597B3D"/>
    <w:rsid w:val="005A0461"/>
    <w:rsid w:val="005A2796"/>
    <w:rsid w:val="005A58C9"/>
    <w:rsid w:val="005B05A6"/>
    <w:rsid w:val="005B191F"/>
    <w:rsid w:val="005B7892"/>
    <w:rsid w:val="005B79FF"/>
    <w:rsid w:val="005C0C5A"/>
    <w:rsid w:val="005C339B"/>
    <w:rsid w:val="005C3670"/>
    <w:rsid w:val="005C3B90"/>
    <w:rsid w:val="005C51DA"/>
    <w:rsid w:val="005E1B93"/>
    <w:rsid w:val="005E309C"/>
    <w:rsid w:val="005E4DC1"/>
    <w:rsid w:val="005F14E9"/>
    <w:rsid w:val="005F4903"/>
    <w:rsid w:val="005F4E7A"/>
    <w:rsid w:val="00601A44"/>
    <w:rsid w:val="00602C39"/>
    <w:rsid w:val="00604403"/>
    <w:rsid w:val="006052F3"/>
    <w:rsid w:val="00612567"/>
    <w:rsid w:val="00615814"/>
    <w:rsid w:val="00617ACF"/>
    <w:rsid w:val="00617B07"/>
    <w:rsid w:val="0062194D"/>
    <w:rsid w:val="00621987"/>
    <w:rsid w:val="00621B26"/>
    <w:rsid w:val="00626C36"/>
    <w:rsid w:val="006277D7"/>
    <w:rsid w:val="00631664"/>
    <w:rsid w:val="00631DA6"/>
    <w:rsid w:val="00636432"/>
    <w:rsid w:val="00640CCD"/>
    <w:rsid w:val="0064205B"/>
    <w:rsid w:val="00643259"/>
    <w:rsid w:val="00645909"/>
    <w:rsid w:val="00645954"/>
    <w:rsid w:val="00646D35"/>
    <w:rsid w:val="00647303"/>
    <w:rsid w:val="00653AB5"/>
    <w:rsid w:val="00655212"/>
    <w:rsid w:val="006555FA"/>
    <w:rsid w:val="00655BDD"/>
    <w:rsid w:val="006569A4"/>
    <w:rsid w:val="006625A6"/>
    <w:rsid w:val="0066270D"/>
    <w:rsid w:val="00672358"/>
    <w:rsid w:val="00676C65"/>
    <w:rsid w:val="006819CE"/>
    <w:rsid w:val="00683481"/>
    <w:rsid w:val="00683B86"/>
    <w:rsid w:val="00687BCD"/>
    <w:rsid w:val="00693571"/>
    <w:rsid w:val="00693B66"/>
    <w:rsid w:val="00695535"/>
    <w:rsid w:val="00695A69"/>
    <w:rsid w:val="006A0CC9"/>
    <w:rsid w:val="006A29C7"/>
    <w:rsid w:val="006A6435"/>
    <w:rsid w:val="006C2D24"/>
    <w:rsid w:val="006C4158"/>
    <w:rsid w:val="006C43EF"/>
    <w:rsid w:val="006C75FE"/>
    <w:rsid w:val="006D17A9"/>
    <w:rsid w:val="006E6F63"/>
    <w:rsid w:val="006E733B"/>
    <w:rsid w:val="006E78CC"/>
    <w:rsid w:val="006E7A8D"/>
    <w:rsid w:val="006F25B6"/>
    <w:rsid w:val="006F45BD"/>
    <w:rsid w:val="006F4CC4"/>
    <w:rsid w:val="006F4E5F"/>
    <w:rsid w:val="006F5AA3"/>
    <w:rsid w:val="006F5E07"/>
    <w:rsid w:val="006F70F0"/>
    <w:rsid w:val="007016C6"/>
    <w:rsid w:val="007057F7"/>
    <w:rsid w:val="00710DB5"/>
    <w:rsid w:val="0071141F"/>
    <w:rsid w:val="00716525"/>
    <w:rsid w:val="00722ECD"/>
    <w:rsid w:val="00723834"/>
    <w:rsid w:val="007271E6"/>
    <w:rsid w:val="007310F8"/>
    <w:rsid w:val="00731DBA"/>
    <w:rsid w:val="00737416"/>
    <w:rsid w:val="007376CD"/>
    <w:rsid w:val="0074160B"/>
    <w:rsid w:val="00742D7E"/>
    <w:rsid w:val="00743E43"/>
    <w:rsid w:val="00744EB6"/>
    <w:rsid w:val="007467C9"/>
    <w:rsid w:val="00747F69"/>
    <w:rsid w:val="00752C6A"/>
    <w:rsid w:val="00754391"/>
    <w:rsid w:val="00755B82"/>
    <w:rsid w:val="007567ED"/>
    <w:rsid w:val="00761671"/>
    <w:rsid w:val="00762F68"/>
    <w:rsid w:val="007657EB"/>
    <w:rsid w:val="00766E33"/>
    <w:rsid w:val="0077088A"/>
    <w:rsid w:val="00771432"/>
    <w:rsid w:val="00783D19"/>
    <w:rsid w:val="0078402E"/>
    <w:rsid w:val="007848F3"/>
    <w:rsid w:val="0078643C"/>
    <w:rsid w:val="007A4691"/>
    <w:rsid w:val="007A48B3"/>
    <w:rsid w:val="007B078A"/>
    <w:rsid w:val="007B3CD6"/>
    <w:rsid w:val="007B42F3"/>
    <w:rsid w:val="007B5AB3"/>
    <w:rsid w:val="007B6693"/>
    <w:rsid w:val="007C49D1"/>
    <w:rsid w:val="007C6457"/>
    <w:rsid w:val="007E30AA"/>
    <w:rsid w:val="007E3C2B"/>
    <w:rsid w:val="007E3CCC"/>
    <w:rsid w:val="007E4250"/>
    <w:rsid w:val="007E5899"/>
    <w:rsid w:val="007F1349"/>
    <w:rsid w:val="00800939"/>
    <w:rsid w:val="00802F0E"/>
    <w:rsid w:val="00804070"/>
    <w:rsid w:val="00810631"/>
    <w:rsid w:val="008120DF"/>
    <w:rsid w:val="0081226F"/>
    <w:rsid w:val="0081431A"/>
    <w:rsid w:val="00827422"/>
    <w:rsid w:val="00833D92"/>
    <w:rsid w:val="00841F5F"/>
    <w:rsid w:val="008421A3"/>
    <w:rsid w:val="008431EB"/>
    <w:rsid w:val="00845892"/>
    <w:rsid w:val="00846AA4"/>
    <w:rsid w:val="0086072A"/>
    <w:rsid w:val="00862011"/>
    <w:rsid w:val="00862913"/>
    <w:rsid w:val="00870EB3"/>
    <w:rsid w:val="00874683"/>
    <w:rsid w:val="00875AE0"/>
    <w:rsid w:val="0087666A"/>
    <w:rsid w:val="0088007F"/>
    <w:rsid w:val="00882F1C"/>
    <w:rsid w:val="00897983"/>
    <w:rsid w:val="008A37DC"/>
    <w:rsid w:val="008A6E30"/>
    <w:rsid w:val="008B23B3"/>
    <w:rsid w:val="008B493B"/>
    <w:rsid w:val="008C166E"/>
    <w:rsid w:val="008C6F22"/>
    <w:rsid w:val="008D17C7"/>
    <w:rsid w:val="008E36C0"/>
    <w:rsid w:val="008E5D8F"/>
    <w:rsid w:val="008E7AFC"/>
    <w:rsid w:val="008F0087"/>
    <w:rsid w:val="008F1746"/>
    <w:rsid w:val="008F28BC"/>
    <w:rsid w:val="00904CCC"/>
    <w:rsid w:val="00905758"/>
    <w:rsid w:val="00905FCB"/>
    <w:rsid w:val="00906C4C"/>
    <w:rsid w:val="009073F8"/>
    <w:rsid w:val="009112CB"/>
    <w:rsid w:val="00911EE8"/>
    <w:rsid w:val="00913BBF"/>
    <w:rsid w:val="00914C1E"/>
    <w:rsid w:val="00915F91"/>
    <w:rsid w:val="0092000F"/>
    <w:rsid w:val="0092185D"/>
    <w:rsid w:val="00921B73"/>
    <w:rsid w:val="009245CF"/>
    <w:rsid w:val="00925F82"/>
    <w:rsid w:val="00926605"/>
    <w:rsid w:val="00926A48"/>
    <w:rsid w:val="009318F7"/>
    <w:rsid w:val="0093259F"/>
    <w:rsid w:val="00941278"/>
    <w:rsid w:val="00941982"/>
    <w:rsid w:val="0094230F"/>
    <w:rsid w:val="00943D8F"/>
    <w:rsid w:val="00943E1D"/>
    <w:rsid w:val="00944E4D"/>
    <w:rsid w:val="00947B95"/>
    <w:rsid w:val="00955F0A"/>
    <w:rsid w:val="00961B70"/>
    <w:rsid w:val="00963B0D"/>
    <w:rsid w:val="00963C00"/>
    <w:rsid w:val="00965890"/>
    <w:rsid w:val="009808AA"/>
    <w:rsid w:val="009827D6"/>
    <w:rsid w:val="009918A3"/>
    <w:rsid w:val="00995B63"/>
    <w:rsid w:val="009A07F8"/>
    <w:rsid w:val="009A11D2"/>
    <w:rsid w:val="009A1E8A"/>
    <w:rsid w:val="009A3305"/>
    <w:rsid w:val="009A53F7"/>
    <w:rsid w:val="009A5E87"/>
    <w:rsid w:val="009A6236"/>
    <w:rsid w:val="009A6531"/>
    <w:rsid w:val="009B231C"/>
    <w:rsid w:val="009B33B3"/>
    <w:rsid w:val="009B3615"/>
    <w:rsid w:val="009B5483"/>
    <w:rsid w:val="009C010E"/>
    <w:rsid w:val="009C1194"/>
    <w:rsid w:val="009C4342"/>
    <w:rsid w:val="009C5C44"/>
    <w:rsid w:val="009D5D4E"/>
    <w:rsid w:val="009D71BF"/>
    <w:rsid w:val="009E05A7"/>
    <w:rsid w:val="009E2196"/>
    <w:rsid w:val="009E2B5C"/>
    <w:rsid w:val="009E32EB"/>
    <w:rsid w:val="009E75AF"/>
    <w:rsid w:val="009E7D63"/>
    <w:rsid w:val="009F0848"/>
    <w:rsid w:val="009F0D4A"/>
    <w:rsid w:val="009F3B48"/>
    <w:rsid w:val="009F5440"/>
    <w:rsid w:val="009F786B"/>
    <w:rsid w:val="00A02850"/>
    <w:rsid w:val="00A03DC2"/>
    <w:rsid w:val="00A1349F"/>
    <w:rsid w:val="00A15FCA"/>
    <w:rsid w:val="00A17EC8"/>
    <w:rsid w:val="00A24256"/>
    <w:rsid w:val="00A268BD"/>
    <w:rsid w:val="00A2729D"/>
    <w:rsid w:val="00A30AC8"/>
    <w:rsid w:val="00A3760C"/>
    <w:rsid w:val="00A377EA"/>
    <w:rsid w:val="00A40B2E"/>
    <w:rsid w:val="00A41A1F"/>
    <w:rsid w:val="00A43BAB"/>
    <w:rsid w:val="00A462B8"/>
    <w:rsid w:val="00A4679A"/>
    <w:rsid w:val="00A52D40"/>
    <w:rsid w:val="00A5629E"/>
    <w:rsid w:val="00A6473F"/>
    <w:rsid w:val="00A74227"/>
    <w:rsid w:val="00A81F25"/>
    <w:rsid w:val="00A9035C"/>
    <w:rsid w:val="00A954DF"/>
    <w:rsid w:val="00A95A34"/>
    <w:rsid w:val="00A97EAF"/>
    <w:rsid w:val="00AA3373"/>
    <w:rsid w:val="00AA3B43"/>
    <w:rsid w:val="00AA44F3"/>
    <w:rsid w:val="00AB0A55"/>
    <w:rsid w:val="00AB5338"/>
    <w:rsid w:val="00AB7FDF"/>
    <w:rsid w:val="00AC05F5"/>
    <w:rsid w:val="00AC11F0"/>
    <w:rsid w:val="00AC1442"/>
    <w:rsid w:val="00AC1A82"/>
    <w:rsid w:val="00AC1CF6"/>
    <w:rsid w:val="00AC31BA"/>
    <w:rsid w:val="00AC4E65"/>
    <w:rsid w:val="00AD2012"/>
    <w:rsid w:val="00AD2043"/>
    <w:rsid w:val="00AD214C"/>
    <w:rsid w:val="00AD4647"/>
    <w:rsid w:val="00AD48CC"/>
    <w:rsid w:val="00AE04C6"/>
    <w:rsid w:val="00AE23ED"/>
    <w:rsid w:val="00AE34D7"/>
    <w:rsid w:val="00AE3ABA"/>
    <w:rsid w:val="00AE6A04"/>
    <w:rsid w:val="00AF4F5B"/>
    <w:rsid w:val="00B002D0"/>
    <w:rsid w:val="00B01571"/>
    <w:rsid w:val="00B03551"/>
    <w:rsid w:val="00B048A0"/>
    <w:rsid w:val="00B0761B"/>
    <w:rsid w:val="00B07A53"/>
    <w:rsid w:val="00B1277B"/>
    <w:rsid w:val="00B1516C"/>
    <w:rsid w:val="00B169E9"/>
    <w:rsid w:val="00B213AC"/>
    <w:rsid w:val="00B239AB"/>
    <w:rsid w:val="00B275E1"/>
    <w:rsid w:val="00B3023A"/>
    <w:rsid w:val="00B3180E"/>
    <w:rsid w:val="00B328CB"/>
    <w:rsid w:val="00B329B5"/>
    <w:rsid w:val="00B37B90"/>
    <w:rsid w:val="00B4534B"/>
    <w:rsid w:val="00B45FC5"/>
    <w:rsid w:val="00B47D92"/>
    <w:rsid w:val="00B5156C"/>
    <w:rsid w:val="00B52115"/>
    <w:rsid w:val="00B529E2"/>
    <w:rsid w:val="00B535B5"/>
    <w:rsid w:val="00B56C0C"/>
    <w:rsid w:val="00B628F6"/>
    <w:rsid w:val="00B65BAA"/>
    <w:rsid w:val="00B66425"/>
    <w:rsid w:val="00B7020A"/>
    <w:rsid w:val="00B733E7"/>
    <w:rsid w:val="00B81CAF"/>
    <w:rsid w:val="00B85807"/>
    <w:rsid w:val="00B86584"/>
    <w:rsid w:val="00B86F09"/>
    <w:rsid w:val="00B91B50"/>
    <w:rsid w:val="00B943A4"/>
    <w:rsid w:val="00B968E0"/>
    <w:rsid w:val="00BA155F"/>
    <w:rsid w:val="00BA3BB4"/>
    <w:rsid w:val="00BA5998"/>
    <w:rsid w:val="00BA73F4"/>
    <w:rsid w:val="00BA75D5"/>
    <w:rsid w:val="00BB1933"/>
    <w:rsid w:val="00BB2572"/>
    <w:rsid w:val="00BB320B"/>
    <w:rsid w:val="00BB4DB4"/>
    <w:rsid w:val="00BB6971"/>
    <w:rsid w:val="00BB708E"/>
    <w:rsid w:val="00BC032B"/>
    <w:rsid w:val="00BC141A"/>
    <w:rsid w:val="00BC52A2"/>
    <w:rsid w:val="00BC7C99"/>
    <w:rsid w:val="00BD116A"/>
    <w:rsid w:val="00BD2055"/>
    <w:rsid w:val="00BD2F24"/>
    <w:rsid w:val="00BD4208"/>
    <w:rsid w:val="00BD6392"/>
    <w:rsid w:val="00BD6561"/>
    <w:rsid w:val="00BD66C2"/>
    <w:rsid w:val="00BE124F"/>
    <w:rsid w:val="00BE4CD7"/>
    <w:rsid w:val="00BF12B6"/>
    <w:rsid w:val="00BF633A"/>
    <w:rsid w:val="00C01B0F"/>
    <w:rsid w:val="00C0637E"/>
    <w:rsid w:val="00C065D2"/>
    <w:rsid w:val="00C07B0F"/>
    <w:rsid w:val="00C10219"/>
    <w:rsid w:val="00C15649"/>
    <w:rsid w:val="00C16F53"/>
    <w:rsid w:val="00C170A6"/>
    <w:rsid w:val="00C254FC"/>
    <w:rsid w:val="00C2612C"/>
    <w:rsid w:val="00C2740C"/>
    <w:rsid w:val="00C36218"/>
    <w:rsid w:val="00C36817"/>
    <w:rsid w:val="00C407F9"/>
    <w:rsid w:val="00C40C68"/>
    <w:rsid w:val="00C41AC8"/>
    <w:rsid w:val="00C47ED2"/>
    <w:rsid w:val="00C54A19"/>
    <w:rsid w:val="00C6404A"/>
    <w:rsid w:val="00C67ACF"/>
    <w:rsid w:val="00C7616D"/>
    <w:rsid w:val="00C77196"/>
    <w:rsid w:val="00C77A47"/>
    <w:rsid w:val="00C80CB3"/>
    <w:rsid w:val="00C81A6A"/>
    <w:rsid w:val="00C8425C"/>
    <w:rsid w:val="00C87C28"/>
    <w:rsid w:val="00C902E6"/>
    <w:rsid w:val="00CA1D77"/>
    <w:rsid w:val="00CA2744"/>
    <w:rsid w:val="00CA2A96"/>
    <w:rsid w:val="00CA762E"/>
    <w:rsid w:val="00CA7CD2"/>
    <w:rsid w:val="00CB1F5C"/>
    <w:rsid w:val="00CB235C"/>
    <w:rsid w:val="00CB49BD"/>
    <w:rsid w:val="00CB5F0B"/>
    <w:rsid w:val="00CB67BA"/>
    <w:rsid w:val="00CC1CF7"/>
    <w:rsid w:val="00CC31B7"/>
    <w:rsid w:val="00CC39AF"/>
    <w:rsid w:val="00CC669A"/>
    <w:rsid w:val="00CD106C"/>
    <w:rsid w:val="00CD3B80"/>
    <w:rsid w:val="00CD483D"/>
    <w:rsid w:val="00CD6061"/>
    <w:rsid w:val="00CE39C8"/>
    <w:rsid w:val="00CE7AEC"/>
    <w:rsid w:val="00CF2232"/>
    <w:rsid w:val="00CF3C37"/>
    <w:rsid w:val="00CF47F0"/>
    <w:rsid w:val="00CF4F35"/>
    <w:rsid w:val="00CF7C0C"/>
    <w:rsid w:val="00CF7C3F"/>
    <w:rsid w:val="00CF7FB4"/>
    <w:rsid w:val="00D04B0E"/>
    <w:rsid w:val="00D06088"/>
    <w:rsid w:val="00D069EE"/>
    <w:rsid w:val="00D10ADB"/>
    <w:rsid w:val="00D119B2"/>
    <w:rsid w:val="00D1660A"/>
    <w:rsid w:val="00D1757B"/>
    <w:rsid w:val="00D17895"/>
    <w:rsid w:val="00D23E2E"/>
    <w:rsid w:val="00D25812"/>
    <w:rsid w:val="00D2654E"/>
    <w:rsid w:val="00D42082"/>
    <w:rsid w:val="00D518C7"/>
    <w:rsid w:val="00D52BAF"/>
    <w:rsid w:val="00D55BF8"/>
    <w:rsid w:val="00D6107C"/>
    <w:rsid w:val="00D61C79"/>
    <w:rsid w:val="00D63FF6"/>
    <w:rsid w:val="00D70B7C"/>
    <w:rsid w:val="00D73D5A"/>
    <w:rsid w:val="00D817C6"/>
    <w:rsid w:val="00D84242"/>
    <w:rsid w:val="00D864F6"/>
    <w:rsid w:val="00D914E7"/>
    <w:rsid w:val="00D921F8"/>
    <w:rsid w:val="00D97466"/>
    <w:rsid w:val="00DA661D"/>
    <w:rsid w:val="00DB0F50"/>
    <w:rsid w:val="00DB336A"/>
    <w:rsid w:val="00DB6009"/>
    <w:rsid w:val="00DC1B85"/>
    <w:rsid w:val="00DC3816"/>
    <w:rsid w:val="00DC6B9A"/>
    <w:rsid w:val="00DD05BB"/>
    <w:rsid w:val="00DD32BF"/>
    <w:rsid w:val="00DE02AB"/>
    <w:rsid w:val="00DE2AD3"/>
    <w:rsid w:val="00DE2F04"/>
    <w:rsid w:val="00DE6E09"/>
    <w:rsid w:val="00DF42FB"/>
    <w:rsid w:val="00E015C4"/>
    <w:rsid w:val="00E01A36"/>
    <w:rsid w:val="00E01FAA"/>
    <w:rsid w:val="00E03E3E"/>
    <w:rsid w:val="00E1399C"/>
    <w:rsid w:val="00E15286"/>
    <w:rsid w:val="00E17414"/>
    <w:rsid w:val="00E21AFF"/>
    <w:rsid w:val="00E228FD"/>
    <w:rsid w:val="00E24BB0"/>
    <w:rsid w:val="00E31AE3"/>
    <w:rsid w:val="00E32CB5"/>
    <w:rsid w:val="00E47B5D"/>
    <w:rsid w:val="00E47CDF"/>
    <w:rsid w:val="00E529FA"/>
    <w:rsid w:val="00E52EEF"/>
    <w:rsid w:val="00E54AEC"/>
    <w:rsid w:val="00E605F5"/>
    <w:rsid w:val="00E638C1"/>
    <w:rsid w:val="00E63FFB"/>
    <w:rsid w:val="00E653F3"/>
    <w:rsid w:val="00E66228"/>
    <w:rsid w:val="00E66550"/>
    <w:rsid w:val="00E67C41"/>
    <w:rsid w:val="00E70AA5"/>
    <w:rsid w:val="00E80277"/>
    <w:rsid w:val="00E812AA"/>
    <w:rsid w:val="00E82005"/>
    <w:rsid w:val="00E84A43"/>
    <w:rsid w:val="00E90ACD"/>
    <w:rsid w:val="00E91587"/>
    <w:rsid w:val="00E958AB"/>
    <w:rsid w:val="00EA2512"/>
    <w:rsid w:val="00EA46B3"/>
    <w:rsid w:val="00EA6F80"/>
    <w:rsid w:val="00EB106E"/>
    <w:rsid w:val="00EB1906"/>
    <w:rsid w:val="00EB29D4"/>
    <w:rsid w:val="00EB56E0"/>
    <w:rsid w:val="00EC0C6D"/>
    <w:rsid w:val="00EC2A09"/>
    <w:rsid w:val="00EC2FBD"/>
    <w:rsid w:val="00EC4558"/>
    <w:rsid w:val="00EC5160"/>
    <w:rsid w:val="00ED79C0"/>
    <w:rsid w:val="00EE14CE"/>
    <w:rsid w:val="00EE23D1"/>
    <w:rsid w:val="00EE6F91"/>
    <w:rsid w:val="00EF0544"/>
    <w:rsid w:val="00EF23D7"/>
    <w:rsid w:val="00EF37C6"/>
    <w:rsid w:val="00EF4EE7"/>
    <w:rsid w:val="00EF5078"/>
    <w:rsid w:val="00EF6F2E"/>
    <w:rsid w:val="00F05F6A"/>
    <w:rsid w:val="00F11073"/>
    <w:rsid w:val="00F112E4"/>
    <w:rsid w:val="00F11615"/>
    <w:rsid w:val="00F125BB"/>
    <w:rsid w:val="00F2042E"/>
    <w:rsid w:val="00F210E7"/>
    <w:rsid w:val="00F31256"/>
    <w:rsid w:val="00F359F7"/>
    <w:rsid w:val="00F3603F"/>
    <w:rsid w:val="00F41EF5"/>
    <w:rsid w:val="00F42133"/>
    <w:rsid w:val="00F442C2"/>
    <w:rsid w:val="00F46075"/>
    <w:rsid w:val="00F4797D"/>
    <w:rsid w:val="00F512C8"/>
    <w:rsid w:val="00F53DCD"/>
    <w:rsid w:val="00F54479"/>
    <w:rsid w:val="00F54CC4"/>
    <w:rsid w:val="00F560BB"/>
    <w:rsid w:val="00F60D04"/>
    <w:rsid w:val="00F6120E"/>
    <w:rsid w:val="00F631EC"/>
    <w:rsid w:val="00F706B7"/>
    <w:rsid w:val="00F713D2"/>
    <w:rsid w:val="00F76424"/>
    <w:rsid w:val="00F81FC9"/>
    <w:rsid w:val="00F8255A"/>
    <w:rsid w:val="00F83EA2"/>
    <w:rsid w:val="00F84EB0"/>
    <w:rsid w:val="00FA072C"/>
    <w:rsid w:val="00FA102A"/>
    <w:rsid w:val="00FA2BB4"/>
    <w:rsid w:val="00FA39CA"/>
    <w:rsid w:val="00FA4C82"/>
    <w:rsid w:val="00FA5CBB"/>
    <w:rsid w:val="00FA64F4"/>
    <w:rsid w:val="00FB6C69"/>
    <w:rsid w:val="00FC2523"/>
    <w:rsid w:val="00FC5B92"/>
    <w:rsid w:val="00FC6DCE"/>
    <w:rsid w:val="00FC719A"/>
    <w:rsid w:val="00FD44B6"/>
    <w:rsid w:val="00FD734D"/>
    <w:rsid w:val="00FD77DC"/>
    <w:rsid w:val="00FE0A6D"/>
    <w:rsid w:val="00FE0D7C"/>
    <w:rsid w:val="00FE2AE4"/>
    <w:rsid w:val="00FE51C5"/>
    <w:rsid w:val="00FE62F8"/>
    <w:rsid w:val="00FE7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72EA81"/>
  <w15:docId w15:val="{A30067EA-A5D3-4A30-B80A-609E6C4B3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A102A"/>
    <w:pPr>
      <w:spacing w:before="100" w:beforeAutospacing="1" w:after="100" w:afterAutospacing="1" w:line="240" w:lineRule="auto"/>
      <w:outlineLvl w:val="0"/>
    </w:pPr>
    <w:rPr>
      <w:rFonts w:ascii="Times New Roman" w:eastAsia="Times New Roman" w:hAnsi="Times New Roman" w:cs="Times New Roman"/>
      <w:b/>
      <w:bCs/>
      <w:kern w:val="36"/>
      <w:sz w:val="48"/>
      <w:szCs w:val="4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3588"/>
    <w:rPr>
      <w:color w:val="0000FF"/>
      <w:u w:val="single"/>
    </w:rPr>
  </w:style>
  <w:style w:type="character" w:styleId="CommentReference">
    <w:name w:val="annotation reference"/>
    <w:basedOn w:val="DefaultParagraphFont"/>
    <w:uiPriority w:val="99"/>
    <w:semiHidden/>
    <w:unhideWhenUsed/>
    <w:rsid w:val="001202D7"/>
    <w:rPr>
      <w:sz w:val="16"/>
      <w:szCs w:val="16"/>
    </w:rPr>
  </w:style>
  <w:style w:type="paragraph" w:styleId="CommentText">
    <w:name w:val="annotation text"/>
    <w:basedOn w:val="Normal"/>
    <w:link w:val="CommentTextChar"/>
    <w:uiPriority w:val="99"/>
    <w:unhideWhenUsed/>
    <w:rsid w:val="001202D7"/>
    <w:pPr>
      <w:spacing w:line="240" w:lineRule="auto"/>
    </w:pPr>
    <w:rPr>
      <w:sz w:val="20"/>
      <w:szCs w:val="20"/>
    </w:rPr>
  </w:style>
  <w:style w:type="character" w:customStyle="1" w:styleId="CommentTextChar">
    <w:name w:val="Comment Text Char"/>
    <w:basedOn w:val="DefaultParagraphFont"/>
    <w:link w:val="CommentText"/>
    <w:uiPriority w:val="99"/>
    <w:rsid w:val="001202D7"/>
    <w:rPr>
      <w:sz w:val="20"/>
      <w:szCs w:val="20"/>
    </w:rPr>
  </w:style>
  <w:style w:type="paragraph" w:styleId="CommentSubject">
    <w:name w:val="annotation subject"/>
    <w:basedOn w:val="CommentText"/>
    <w:next w:val="CommentText"/>
    <w:link w:val="CommentSubjectChar"/>
    <w:uiPriority w:val="99"/>
    <w:semiHidden/>
    <w:unhideWhenUsed/>
    <w:rsid w:val="001202D7"/>
    <w:rPr>
      <w:b/>
      <w:bCs/>
    </w:rPr>
  </w:style>
  <w:style w:type="character" w:customStyle="1" w:styleId="CommentSubjectChar">
    <w:name w:val="Comment Subject Char"/>
    <w:basedOn w:val="CommentTextChar"/>
    <w:link w:val="CommentSubject"/>
    <w:uiPriority w:val="99"/>
    <w:semiHidden/>
    <w:rsid w:val="001202D7"/>
    <w:rPr>
      <w:b/>
      <w:bCs/>
      <w:sz w:val="20"/>
      <w:szCs w:val="20"/>
    </w:rPr>
  </w:style>
  <w:style w:type="paragraph" w:styleId="Revision">
    <w:name w:val="Revision"/>
    <w:hidden/>
    <w:uiPriority w:val="99"/>
    <w:semiHidden/>
    <w:rsid w:val="004A7633"/>
    <w:pPr>
      <w:spacing w:after="0" w:line="240" w:lineRule="auto"/>
    </w:pPr>
  </w:style>
  <w:style w:type="paragraph" w:customStyle="1" w:styleId="EndNoteBibliographyTitle">
    <w:name w:val="EndNote Bibliography Title"/>
    <w:basedOn w:val="Normal"/>
    <w:link w:val="EndNoteBibliographyTitleChar"/>
    <w:rsid w:val="006E733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6E733B"/>
    <w:rPr>
      <w:rFonts w:ascii="Calibri" w:hAnsi="Calibri" w:cs="Calibri"/>
      <w:noProof/>
    </w:rPr>
  </w:style>
  <w:style w:type="paragraph" w:customStyle="1" w:styleId="EndNoteBibliography">
    <w:name w:val="EndNote Bibliography"/>
    <w:basedOn w:val="Normal"/>
    <w:link w:val="EndNoteBibliographyChar"/>
    <w:rsid w:val="006E733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6E733B"/>
    <w:rPr>
      <w:rFonts w:ascii="Calibri" w:hAnsi="Calibri" w:cs="Calibri"/>
      <w:noProof/>
    </w:rPr>
  </w:style>
  <w:style w:type="character" w:styleId="Strong">
    <w:name w:val="Strong"/>
    <w:basedOn w:val="DefaultParagraphFont"/>
    <w:uiPriority w:val="22"/>
    <w:qFormat/>
    <w:rsid w:val="00496B65"/>
    <w:rPr>
      <w:b/>
      <w:bCs/>
    </w:rPr>
  </w:style>
  <w:style w:type="character" w:styleId="UnresolvedMention">
    <w:name w:val="Unresolved Mention"/>
    <w:basedOn w:val="DefaultParagraphFont"/>
    <w:uiPriority w:val="99"/>
    <w:semiHidden/>
    <w:unhideWhenUsed/>
    <w:rsid w:val="00496B65"/>
    <w:rPr>
      <w:color w:val="605E5C"/>
      <w:shd w:val="clear" w:color="auto" w:fill="E1DFDD"/>
    </w:rPr>
  </w:style>
  <w:style w:type="paragraph" w:customStyle="1" w:styleId="pf0">
    <w:name w:val="pf0"/>
    <w:basedOn w:val="Normal"/>
    <w:rsid w:val="008F28B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cf01">
    <w:name w:val="cf01"/>
    <w:basedOn w:val="DefaultParagraphFont"/>
    <w:rsid w:val="008F28BC"/>
    <w:rPr>
      <w:rFonts w:ascii="Segoe UI" w:hAnsi="Segoe UI" w:cs="Segoe UI" w:hint="default"/>
      <w:sz w:val="18"/>
      <w:szCs w:val="18"/>
    </w:rPr>
  </w:style>
  <w:style w:type="character" w:customStyle="1" w:styleId="cf11">
    <w:name w:val="cf11"/>
    <w:basedOn w:val="DefaultParagraphFont"/>
    <w:rsid w:val="008120DF"/>
    <w:rPr>
      <w:rFonts w:ascii="Segoe UI" w:hAnsi="Segoe UI" w:cs="Segoe UI" w:hint="default"/>
      <w:i/>
      <w:iCs/>
      <w:sz w:val="18"/>
      <w:szCs w:val="18"/>
    </w:rPr>
  </w:style>
  <w:style w:type="paragraph" w:styleId="NoSpacing">
    <w:name w:val="No Spacing"/>
    <w:uiPriority w:val="1"/>
    <w:qFormat/>
    <w:rsid w:val="00B66425"/>
    <w:pPr>
      <w:spacing w:after="0" w:line="240" w:lineRule="auto"/>
    </w:pPr>
  </w:style>
  <w:style w:type="character" w:customStyle="1" w:styleId="anchor-text">
    <w:name w:val="anchor-text"/>
    <w:basedOn w:val="DefaultParagraphFont"/>
    <w:rsid w:val="001A72D1"/>
  </w:style>
  <w:style w:type="character" w:customStyle="1" w:styleId="identifier">
    <w:name w:val="identifier"/>
    <w:basedOn w:val="DefaultParagraphFont"/>
    <w:rsid w:val="0043722D"/>
  </w:style>
  <w:style w:type="character" w:customStyle="1" w:styleId="id-label">
    <w:name w:val="id-label"/>
    <w:basedOn w:val="DefaultParagraphFont"/>
    <w:rsid w:val="00FA102A"/>
  </w:style>
  <w:style w:type="character" w:customStyle="1" w:styleId="Heading1Char">
    <w:name w:val="Heading 1 Char"/>
    <w:basedOn w:val="DefaultParagraphFont"/>
    <w:link w:val="Heading1"/>
    <w:uiPriority w:val="9"/>
    <w:rsid w:val="00FA102A"/>
    <w:rPr>
      <w:rFonts w:ascii="Times New Roman" w:eastAsia="Times New Roman" w:hAnsi="Times New Roman" w:cs="Times New Roman"/>
      <w:b/>
      <w:bCs/>
      <w:kern w:val="36"/>
      <w:sz w:val="48"/>
      <w:szCs w:val="48"/>
      <w14:ligatures w14:val="none"/>
    </w:rPr>
  </w:style>
  <w:style w:type="character" w:customStyle="1" w:styleId="docsum-pmid">
    <w:name w:val="docsum-pmid"/>
    <w:basedOn w:val="DefaultParagraphFont"/>
    <w:rsid w:val="00FA102A"/>
  </w:style>
  <w:style w:type="character" w:customStyle="1" w:styleId="ui-provider">
    <w:name w:val="ui-provider"/>
    <w:basedOn w:val="DefaultParagraphFont"/>
    <w:rsid w:val="009A5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703604">
      <w:bodyDiv w:val="1"/>
      <w:marLeft w:val="0"/>
      <w:marRight w:val="0"/>
      <w:marTop w:val="0"/>
      <w:marBottom w:val="0"/>
      <w:divBdr>
        <w:top w:val="none" w:sz="0" w:space="0" w:color="auto"/>
        <w:left w:val="none" w:sz="0" w:space="0" w:color="auto"/>
        <w:bottom w:val="none" w:sz="0" w:space="0" w:color="auto"/>
        <w:right w:val="none" w:sz="0" w:space="0" w:color="auto"/>
      </w:divBdr>
    </w:div>
    <w:div w:id="114829889">
      <w:bodyDiv w:val="1"/>
      <w:marLeft w:val="0"/>
      <w:marRight w:val="0"/>
      <w:marTop w:val="0"/>
      <w:marBottom w:val="0"/>
      <w:divBdr>
        <w:top w:val="none" w:sz="0" w:space="0" w:color="auto"/>
        <w:left w:val="none" w:sz="0" w:space="0" w:color="auto"/>
        <w:bottom w:val="none" w:sz="0" w:space="0" w:color="auto"/>
        <w:right w:val="none" w:sz="0" w:space="0" w:color="auto"/>
      </w:divBdr>
    </w:div>
    <w:div w:id="168565432">
      <w:bodyDiv w:val="1"/>
      <w:marLeft w:val="0"/>
      <w:marRight w:val="0"/>
      <w:marTop w:val="0"/>
      <w:marBottom w:val="0"/>
      <w:divBdr>
        <w:top w:val="none" w:sz="0" w:space="0" w:color="auto"/>
        <w:left w:val="none" w:sz="0" w:space="0" w:color="auto"/>
        <w:bottom w:val="none" w:sz="0" w:space="0" w:color="auto"/>
        <w:right w:val="none" w:sz="0" w:space="0" w:color="auto"/>
      </w:divBdr>
    </w:div>
    <w:div w:id="227352126">
      <w:bodyDiv w:val="1"/>
      <w:marLeft w:val="0"/>
      <w:marRight w:val="0"/>
      <w:marTop w:val="0"/>
      <w:marBottom w:val="0"/>
      <w:divBdr>
        <w:top w:val="none" w:sz="0" w:space="0" w:color="auto"/>
        <w:left w:val="none" w:sz="0" w:space="0" w:color="auto"/>
        <w:bottom w:val="none" w:sz="0" w:space="0" w:color="auto"/>
        <w:right w:val="none" w:sz="0" w:space="0" w:color="auto"/>
      </w:divBdr>
    </w:div>
    <w:div w:id="284585982">
      <w:bodyDiv w:val="1"/>
      <w:marLeft w:val="0"/>
      <w:marRight w:val="0"/>
      <w:marTop w:val="0"/>
      <w:marBottom w:val="0"/>
      <w:divBdr>
        <w:top w:val="none" w:sz="0" w:space="0" w:color="auto"/>
        <w:left w:val="none" w:sz="0" w:space="0" w:color="auto"/>
        <w:bottom w:val="none" w:sz="0" w:space="0" w:color="auto"/>
        <w:right w:val="none" w:sz="0" w:space="0" w:color="auto"/>
      </w:divBdr>
    </w:div>
    <w:div w:id="335231724">
      <w:bodyDiv w:val="1"/>
      <w:marLeft w:val="0"/>
      <w:marRight w:val="0"/>
      <w:marTop w:val="0"/>
      <w:marBottom w:val="0"/>
      <w:divBdr>
        <w:top w:val="none" w:sz="0" w:space="0" w:color="auto"/>
        <w:left w:val="none" w:sz="0" w:space="0" w:color="auto"/>
        <w:bottom w:val="none" w:sz="0" w:space="0" w:color="auto"/>
        <w:right w:val="none" w:sz="0" w:space="0" w:color="auto"/>
      </w:divBdr>
    </w:div>
    <w:div w:id="379477865">
      <w:bodyDiv w:val="1"/>
      <w:marLeft w:val="0"/>
      <w:marRight w:val="0"/>
      <w:marTop w:val="0"/>
      <w:marBottom w:val="0"/>
      <w:divBdr>
        <w:top w:val="none" w:sz="0" w:space="0" w:color="auto"/>
        <w:left w:val="none" w:sz="0" w:space="0" w:color="auto"/>
        <w:bottom w:val="none" w:sz="0" w:space="0" w:color="auto"/>
        <w:right w:val="none" w:sz="0" w:space="0" w:color="auto"/>
      </w:divBdr>
    </w:div>
    <w:div w:id="400103475">
      <w:bodyDiv w:val="1"/>
      <w:marLeft w:val="0"/>
      <w:marRight w:val="0"/>
      <w:marTop w:val="0"/>
      <w:marBottom w:val="0"/>
      <w:divBdr>
        <w:top w:val="none" w:sz="0" w:space="0" w:color="auto"/>
        <w:left w:val="none" w:sz="0" w:space="0" w:color="auto"/>
        <w:bottom w:val="none" w:sz="0" w:space="0" w:color="auto"/>
        <w:right w:val="none" w:sz="0" w:space="0" w:color="auto"/>
      </w:divBdr>
    </w:div>
    <w:div w:id="400449739">
      <w:bodyDiv w:val="1"/>
      <w:marLeft w:val="0"/>
      <w:marRight w:val="0"/>
      <w:marTop w:val="0"/>
      <w:marBottom w:val="0"/>
      <w:divBdr>
        <w:top w:val="none" w:sz="0" w:space="0" w:color="auto"/>
        <w:left w:val="none" w:sz="0" w:space="0" w:color="auto"/>
        <w:bottom w:val="none" w:sz="0" w:space="0" w:color="auto"/>
        <w:right w:val="none" w:sz="0" w:space="0" w:color="auto"/>
      </w:divBdr>
    </w:div>
    <w:div w:id="413598605">
      <w:bodyDiv w:val="1"/>
      <w:marLeft w:val="0"/>
      <w:marRight w:val="0"/>
      <w:marTop w:val="0"/>
      <w:marBottom w:val="0"/>
      <w:divBdr>
        <w:top w:val="none" w:sz="0" w:space="0" w:color="auto"/>
        <w:left w:val="none" w:sz="0" w:space="0" w:color="auto"/>
        <w:bottom w:val="none" w:sz="0" w:space="0" w:color="auto"/>
        <w:right w:val="none" w:sz="0" w:space="0" w:color="auto"/>
      </w:divBdr>
    </w:div>
    <w:div w:id="457995178">
      <w:bodyDiv w:val="1"/>
      <w:marLeft w:val="0"/>
      <w:marRight w:val="0"/>
      <w:marTop w:val="0"/>
      <w:marBottom w:val="0"/>
      <w:divBdr>
        <w:top w:val="none" w:sz="0" w:space="0" w:color="auto"/>
        <w:left w:val="none" w:sz="0" w:space="0" w:color="auto"/>
        <w:bottom w:val="none" w:sz="0" w:space="0" w:color="auto"/>
        <w:right w:val="none" w:sz="0" w:space="0" w:color="auto"/>
      </w:divBdr>
    </w:div>
    <w:div w:id="509608595">
      <w:bodyDiv w:val="1"/>
      <w:marLeft w:val="0"/>
      <w:marRight w:val="0"/>
      <w:marTop w:val="0"/>
      <w:marBottom w:val="0"/>
      <w:divBdr>
        <w:top w:val="none" w:sz="0" w:space="0" w:color="auto"/>
        <w:left w:val="none" w:sz="0" w:space="0" w:color="auto"/>
        <w:bottom w:val="none" w:sz="0" w:space="0" w:color="auto"/>
        <w:right w:val="none" w:sz="0" w:space="0" w:color="auto"/>
      </w:divBdr>
    </w:div>
    <w:div w:id="555356003">
      <w:bodyDiv w:val="1"/>
      <w:marLeft w:val="0"/>
      <w:marRight w:val="0"/>
      <w:marTop w:val="0"/>
      <w:marBottom w:val="0"/>
      <w:divBdr>
        <w:top w:val="none" w:sz="0" w:space="0" w:color="auto"/>
        <w:left w:val="none" w:sz="0" w:space="0" w:color="auto"/>
        <w:bottom w:val="none" w:sz="0" w:space="0" w:color="auto"/>
        <w:right w:val="none" w:sz="0" w:space="0" w:color="auto"/>
      </w:divBdr>
    </w:div>
    <w:div w:id="561017696">
      <w:bodyDiv w:val="1"/>
      <w:marLeft w:val="0"/>
      <w:marRight w:val="0"/>
      <w:marTop w:val="0"/>
      <w:marBottom w:val="0"/>
      <w:divBdr>
        <w:top w:val="none" w:sz="0" w:space="0" w:color="auto"/>
        <w:left w:val="none" w:sz="0" w:space="0" w:color="auto"/>
        <w:bottom w:val="none" w:sz="0" w:space="0" w:color="auto"/>
        <w:right w:val="none" w:sz="0" w:space="0" w:color="auto"/>
      </w:divBdr>
    </w:div>
    <w:div w:id="577135952">
      <w:bodyDiv w:val="1"/>
      <w:marLeft w:val="0"/>
      <w:marRight w:val="0"/>
      <w:marTop w:val="0"/>
      <w:marBottom w:val="0"/>
      <w:divBdr>
        <w:top w:val="none" w:sz="0" w:space="0" w:color="auto"/>
        <w:left w:val="none" w:sz="0" w:space="0" w:color="auto"/>
        <w:bottom w:val="none" w:sz="0" w:space="0" w:color="auto"/>
        <w:right w:val="none" w:sz="0" w:space="0" w:color="auto"/>
      </w:divBdr>
    </w:div>
    <w:div w:id="653995529">
      <w:bodyDiv w:val="1"/>
      <w:marLeft w:val="0"/>
      <w:marRight w:val="0"/>
      <w:marTop w:val="0"/>
      <w:marBottom w:val="0"/>
      <w:divBdr>
        <w:top w:val="none" w:sz="0" w:space="0" w:color="auto"/>
        <w:left w:val="none" w:sz="0" w:space="0" w:color="auto"/>
        <w:bottom w:val="none" w:sz="0" w:space="0" w:color="auto"/>
        <w:right w:val="none" w:sz="0" w:space="0" w:color="auto"/>
      </w:divBdr>
    </w:div>
    <w:div w:id="730689879">
      <w:bodyDiv w:val="1"/>
      <w:marLeft w:val="0"/>
      <w:marRight w:val="0"/>
      <w:marTop w:val="0"/>
      <w:marBottom w:val="0"/>
      <w:divBdr>
        <w:top w:val="none" w:sz="0" w:space="0" w:color="auto"/>
        <w:left w:val="none" w:sz="0" w:space="0" w:color="auto"/>
        <w:bottom w:val="none" w:sz="0" w:space="0" w:color="auto"/>
        <w:right w:val="none" w:sz="0" w:space="0" w:color="auto"/>
      </w:divBdr>
    </w:div>
    <w:div w:id="772477117">
      <w:bodyDiv w:val="1"/>
      <w:marLeft w:val="0"/>
      <w:marRight w:val="0"/>
      <w:marTop w:val="0"/>
      <w:marBottom w:val="0"/>
      <w:divBdr>
        <w:top w:val="none" w:sz="0" w:space="0" w:color="auto"/>
        <w:left w:val="none" w:sz="0" w:space="0" w:color="auto"/>
        <w:bottom w:val="none" w:sz="0" w:space="0" w:color="auto"/>
        <w:right w:val="none" w:sz="0" w:space="0" w:color="auto"/>
      </w:divBdr>
    </w:div>
    <w:div w:id="775952450">
      <w:bodyDiv w:val="1"/>
      <w:marLeft w:val="0"/>
      <w:marRight w:val="0"/>
      <w:marTop w:val="0"/>
      <w:marBottom w:val="0"/>
      <w:divBdr>
        <w:top w:val="none" w:sz="0" w:space="0" w:color="auto"/>
        <w:left w:val="none" w:sz="0" w:space="0" w:color="auto"/>
        <w:bottom w:val="none" w:sz="0" w:space="0" w:color="auto"/>
        <w:right w:val="none" w:sz="0" w:space="0" w:color="auto"/>
      </w:divBdr>
    </w:div>
    <w:div w:id="846212730">
      <w:bodyDiv w:val="1"/>
      <w:marLeft w:val="0"/>
      <w:marRight w:val="0"/>
      <w:marTop w:val="0"/>
      <w:marBottom w:val="0"/>
      <w:divBdr>
        <w:top w:val="none" w:sz="0" w:space="0" w:color="auto"/>
        <w:left w:val="none" w:sz="0" w:space="0" w:color="auto"/>
        <w:bottom w:val="none" w:sz="0" w:space="0" w:color="auto"/>
        <w:right w:val="none" w:sz="0" w:space="0" w:color="auto"/>
      </w:divBdr>
    </w:div>
    <w:div w:id="896016663">
      <w:bodyDiv w:val="1"/>
      <w:marLeft w:val="0"/>
      <w:marRight w:val="0"/>
      <w:marTop w:val="0"/>
      <w:marBottom w:val="0"/>
      <w:divBdr>
        <w:top w:val="none" w:sz="0" w:space="0" w:color="auto"/>
        <w:left w:val="none" w:sz="0" w:space="0" w:color="auto"/>
        <w:bottom w:val="none" w:sz="0" w:space="0" w:color="auto"/>
        <w:right w:val="none" w:sz="0" w:space="0" w:color="auto"/>
      </w:divBdr>
    </w:div>
    <w:div w:id="898595718">
      <w:bodyDiv w:val="1"/>
      <w:marLeft w:val="0"/>
      <w:marRight w:val="0"/>
      <w:marTop w:val="0"/>
      <w:marBottom w:val="0"/>
      <w:divBdr>
        <w:top w:val="none" w:sz="0" w:space="0" w:color="auto"/>
        <w:left w:val="none" w:sz="0" w:space="0" w:color="auto"/>
        <w:bottom w:val="none" w:sz="0" w:space="0" w:color="auto"/>
        <w:right w:val="none" w:sz="0" w:space="0" w:color="auto"/>
      </w:divBdr>
    </w:div>
    <w:div w:id="918640586">
      <w:bodyDiv w:val="1"/>
      <w:marLeft w:val="0"/>
      <w:marRight w:val="0"/>
      <w:marTop w:val="0"/>
      <w:marBottom w:val="0"/>
      <w:divBdr>
        <w:top w:val="none" w:sz="0" w:space="0" w:color="auto"/>
        <w:left w:val="none" w:sz="0" w:space="0" w:color="auto"/>
        <w:bottom w:val="none" w:sz="0" w:space="0" w:color="auto"/>
        <w:right w:val="none" w:sz="0" w:space="0" w:color="auto"/>
      </w:divBdr>
    </w:div>
    <w:div w:id="938635271">
      <w:bodyDiv w:val="1"/>
      <w:marLeft w:val="0"/>
      <w:marRight w:val="0"/>
      <w:marTop w:val="0"/>
      <w:marBottom w:val="0"/>
      <w:divBdr>
        <w:top w:val="none" w:sz="0" w:space="0" w:color="auto"/>
        <w:left w:val="none" w:sz="0" w:space="0" w:color="auto"/>
        <w:bottom w:val="none" w:sz="0" w:space="0" w:color="auto"/>
        <w:right w:val="none" w:sz="0" w:space="0" w:color="auto"/>
      </w:divBdr>
    </w:div>
    <w:div w:id="941256916">
      <w:bodyDiv w:val="1"/>
      <w:marLeft w:val="0"/>
      <w:marRight w:val="0"/>
      <w:marTop w:val="0"/>
      <w:marBottom w:val="0"/>
      <w:divBdr>
        <w:top w:val="none" w:sz="0" w:space="0" w:color="auto"/>
        <w:left w:val="none" w:sz="0" w:space="0" w:color="auto"/>
        <w:bottom w:val="none" w:sz="0" w:space="0" w:color="auto"/>
        <w:right w:val="none" w:sz="0" w:space="0" w:color="auto"/>
      </w:divBdr>
    </w:div>
    <w:div w:id="954867364">
      <w:bodyDiv w:val="1"/>
      <w:marLeft w:val="0"/>
      <w:marRight w:val="0"/>
      <w:marTop w:val="0"/>
      <w:marBottom w:val="0"/>
      <w:divBdr>
        <w:top w:val="none" w:sz="0" w:space="0" w:color="auto"/>
        <w:left w:val="none" w:sz="0" w:space="0" w:color="auto"/>
        <w:bottom w:val="none" w:sz="0" w:space="0" w:color="auto"/>
        <w:right w:val="none" w:sz="0" w:space="0" w:color="auto"/>
      </w:divBdr>
    </w:div>
    <w:div w:id="1011222686">
      <w:bodyDiv w:val="1"/>
      <w:marLeft w:val="0"/>
      <w:marRight w:val="0"/>
      <w:marTop w:val="0"/>
      <w:marBottom w:val="0"/>
      <w:divBdr>
        <w:top w:val="none" w:sz="0" w:space="0" w:color="auto"/>
        <w:left w:val="none" w:sz="0" w:space="0" w:color="auto"/>
        <w:bottom w:val="none" w:sz="0" w:space="0" w:color="auto"/>
        <w:right w:val="none" w:sz="0" w:space="0" w:color="auto"/>
      </w:divBdr>
    </w:div>
    <w:div w:id="1073695377">
      <w:bodyDiv w:val="1"/>
      <w:marLeft w:val="0"/>
      <w:marRight w:val="0"/>
      <w:marTop w:val="0"/>
      <w:marBottom w:val="0"/>
      <w:divBdr>
        <w:top w:val="none" w:sz="0" w:space="0" w:color="auto"/>
        <w:left w:val="none" w:sz="0" w:space="0" w:color="auto"/>
        <w:bottom w:val="none" w:sz="0" w:space="0" w:color="auto"/>
        <w:right w:val="none" w:sz="0" w:space="0" w:color="auto"/>
      </w:divBdr>
    </w:div>
    <w:div w:id="1086265634">
      <w:bodyDiv w:val="1"/>
      <w:marLeft w:val="0"/>
      <w:marRight w:val="0"/>
      <w:marTop w:val="0"/>
      <w:marBottom w:val="0"/>
      <w:divBdr>
        <w:top w:val="none" w:sz="0" w:space="0" w:color="auto"/>
        <w:left w:val="none" w:sz="0" w:space="0" w:color="auto"/>
        <w:bottom w:val="none" w:sz="0" w:space="0" w:color="auto"/>
        <w:right w:val="none" w:sz="0" w:space="0" w:color="auto"/>
      </w:divBdr>
    </w:div>
    <w:div w:id="1100416985">
      <w:bodyDiv w:val="1"/>
      <w:marLeft w:val="0"/>
      <w:marRight w:val="0"/>
      <w:marTop w:val="0"/>
      <w:marBottom w:val="0"/>
      <w:divBdr>
        <w:top w:val="none" w:sz="0" w:space="0" w:color="auto"/>
        <w:left w:val="none" w:sz="0" w:space="0" w:color="auto"/>
        <w:bottom w:val="none" w:sz="0" w:space="0" w:color="auto"/>
        <w:right w:val="none" w:sz="0" w:space="0" w:color="auto"/>
      </w:divBdr>
    </w:div>
    <w:div w:id="1104620062">
      <w:bodyDiv w:val="1"/>
      <w:marLeft w:val="0"/>
      <w:marRight w:val="0"/>
      <w:marTop w:val="0"/>
      <w:marBottom w:val="0"/>
      <w:divBdr>
        <w:top w:val="none" w:sz="0" w:space="0" w:color="auto"/>
        <w:left w:val="none" w:sz="0" w:space="0" w:color="auto"/>
        <w:bottom w:val="none" w:sz="0" w:space="0" w:color="auto"/>
        <w:right w:val="none" w:sz="0" w:space="0" w:color="auto"/>
      </w:divBdr>
    </w:div>
    <w:div w:id="1155990476">
      <w:bodyDiv w:val="1"/>
      <w:marLeft w:val="0"/>
      <w:marRight w:val="0"/>
      <w:marTop w:val="0"/>
      <w:marBottom w:val="0"/>
      <w:divBdr>
        <w:top w:val="none" w:sz="0" w:space="0" w:color="auto"/>
        <w:left w:val="none" w:sz="0" w:space="0" w:color="auto"/>
        <w:bottom w:val="none" w:sz="0" w:space="0" w:color="auto"/>
        <w:right w:val="none" w:sz="0" w:space="0" w:color="auto"/>
      </w:divBdr>
    </w:div>
    <w:div w:id="1431778274">
      <w:bodyDiv w:val="1"/>
      <w:marLeft w:val="0"/>
      <w:marRight w:val="0"/>
      <w:marTop w:val="0"/>
      <w:marBottom w:val="0"/>
      <w:divBdr>
        <w:top w:val="none" w:sz="0" w:space="0" w:color="auto"/>
        <w:left w:val="none" w:sz="0" w:space="0" w:color="auto"/>
        <w:bottom w:val="none" w:sz="0" w:space="0" w:color="auto"/>
        <w:right w:val="none" w:sz="0" w:space="0" w:color="auto"/>
      </w:divBdr>
    </w:div>
    <w:div w:id="1460101937">
      <w:bodyDiv w:val="1"/>
      <w:marLeft w:val="0"/>
      <w:marRight w:val="0"/>
      <w:marTop w:val="0"/>
      <w:marBottom w:val="0"/>
      <w:divBdr>
        <w:top w:val="none" w:sz="0" w:space="0" w:color="auto"/>
        <w:left w:val="none" w:sz="0" w:space="0" w:color="auto"/>
        <w:bottom w:val="none" w:sz="0" w:space="0" w:color="auto"/>
        <w:right w:val="none" w:sz="0" w:space="0" w:color="auto"/>
      </w:divBdr>
    </w:div>
    <w:div w:id="1527137211">
      <w:bodyDiv w:val="1"/>
      <w:marLeft w:val="0"/>
      <w:marRight w:val="0"/>
      <w:marTop w:val="0"/>
      <w:marBottom w:val="0"/>
      <w:divBdr>
        <w:top w:val="none" w:sz="0" w:space="0" w:color="auto"/>
        <w:left w:val="none" w:sz="0" w:space="0" w:color="auto"/>
        <w:bottom w:val="none" w:sz="0" w:space="0" w:color="auto"/>
        <w:right w:val="none" w:sz="0" w:space="0" w:color="auto"/>
      </w:divBdr>
    </w:div>
    <w:div w:id="1552375333">
      <w:bodyDiv w:val="1"/>
      <w:marLeft w:val="0"/>
      <w:marRight w:val="0"/>
      <w:marTop w:val="0"/>
      <w:marBottom w:val="0"/>
      <w:divBdr>
        <w:top w:val="none" w:sz="0" w:space="0" w:color="auto"/>
        <w:left w:val="none" w:sz="0" w:space="0" w:color="auto"/>
        <w:bottom w:val="none" w:sz="0" w:space="0" w:color="auto"/>
        <w:right w:val="none" w:sz="0" w:space="0" w:color="auto"/>
      </w:divBdr>
    </w:div>
    <w:div w:id="1553804853">
      <w:bodyDiv w:val="1"/>
      <w:marLeft w:val="0"/>
      <w:marRight w:val="0"/>
      <w:marTop w:val="0"/>
      <w:marBottom w:val="0"/>
      <w:divBdr>
        <w:top w:val="none" w:sz="0" w:space="0" w:color="auto"/>
        <w:left w:val="none" w:sz="0" w:space="0" w:color="auto"/>
        <w:bottom w:val="none" w:sz="0" w:space="0" w:color="auto"/>
        <w:right w:val="none" w:sz="0" w:space="0" w:color="auto"/>
      </w:divBdr>
    </w:div>
    <w:div w:id="1570264566">
      <w:bodyDiv w:val="1"/>
      <w:marLeft w:val="0"/>
      <w:marRight w:val="0"/>
      <w:marTop w:val="0"/>
      <w:marBottom w:val="0"/>
      <w:divBdr>
        <w:top w:val="none" w:sz="0" w:space="0" w:color="auto"/>
        <w:left w:val="none" w:sz="0" w:space="0" w:color="auto"/>
        <w:bottom w:val="none" w:sz="0" w:space="0" w:color="auto"/>
        <w:right w:val="none" w:sz="0" w:space="0" w:color="auto"/>
      </w:divBdr>
    </w:div>
    <w:div w:id="1598172149">
      <w:bodyDiv w:val="1"/>
      <w:marLeft w:val="0"/>
      <w:marRight w:val="0"/>
      <w:marTop w:val="0"/>
      <w:marBottom w:val="0"/>
      <w:divBdr>
        <w:top w:val="none" w:sz="0" w:space="0" w:color="auto"/>
        <w:left w:val="none" w:sz="0" w:space="0" w:color="auto"/>
        <w:bottom w:val="none" w:sz="0" w:space="0" w:color="auto"/>
        <w:right w:val="none" w:sz="0" w:space="0" w:color="auto"/>
      </w:divBdr>
    </w:div>
    <w:div w:id="1792938572">
      <w:bodyDiv w:val="1"/>
      <w:marLeft w:val="0"/>
      <w:marRight w:val="0"/>
      <w:marTop w:val="0"/>
      <w:marBottom w:val="0"/>
      <w:divBdr>
        <w:top w:val="none" w:sz="0" w:space="0" w:color="auto"/>
        <w:left w:val="none" w:sz="0" w:space="0" w:color="auto"/>
        <w:bottom w:val="none" w:sz="0" w:space="0" w:color="auto"/>
        <w:right w:val="none" w:sz="0" w:space="0" w:color="auto"/>
      </w:divBdr>
    </w:div>
    <w:div w:id="1870409053">
      <w:bodyDiv w:val="1"/>
      <w:marLeft w:val="0"/>
      <w:marRight w:val="0"/>
      <w:marTop w:val="0"/>
      <w:marBottom w:val="0"/>
      <w:divBdr>
        <w:top w:val="none" w:sz="0" w:space="0" w:color="auto"/>
        <w:left w:val="none" w:sz="0" w:space="0" w:color="auto"/>
        <w:bottom w:val="none" w:sz="0" w:space="0" w:color="auto"/>
        <w:right w:val="none" w:sz="0" w:space="0" w:color="auto"/>
      </w:divBdr>
    </w:div>
    <w:div w:id="1886526038">
      <w:bodyDiv w:val="1"/>
      <w:marLeft w:val="0"/>
      <w:marRight w:val="0"/>
      <w:marTop w:val="0"/>
      <w:marBottom w:val="0"/>
      <w:divBdr>
        <w:top w:val="none" w:sz="0" w:space="0" w:color="auto"/>
        <w:left w:val="none" w:sz="0" w:space="0" w:color="auto"/>
        <w:bottom w:val="none" w:sz="0" w:space="0" w:color="auto"/>
        <w:right w:val="none" w:sz="0" w:space="0" w:color="auto"/>
      </w:divBdr>
    </w:div>
    <w:div w:id="2079862449">
      <w:bodyDiv w:val="1"/>
      <w:marLeft w:val="0"/>
      <w:marRight w:val="0"/>
      <w:marTop w:val="0"/>
      <w:marBottom w:val="0"/>
      <w:divBdr>
        <w:top w:val="none" w:sz="0" w:space="0" w:color="auto"/>
        <w:left w:val="none" w:sz="0" w:space="0" w:color="auto"/>
        <w:bottom w:val="none" w:sz="0" w:space="0" w:color="auto"/>
        <w:right w:val="none" w:sz="0" w:space="0" w:color="auto"/>
      </w:divBdr>
    </w:div>
    <w:div w:id="21357061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1588</Words>
  <Characters>9058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Shiers, Stephanie Irene</dc:creator>
  <cp:keywords/>
  <dc:description/>
  <cp:lastModifiedBy>Nilesh Nawale</cp:lastModifiedBy>
  <cp:revision>2</cp:revision>
  <dcterms:created xsi:type="dcterms:W3CDTF">2024-09-27T08:53:00Z</dcterms:created>
  <dcterms:modified xsi:type="dcterms:W3CDTF">2024-09-27T08:53:00Z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9ca6568e84594a169bcd5db22be846e3dbdf2c8f2f711cab71c9997c22cab569</vt:lpwstr>
  </property>
</Properties>
</file>