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F904F" w14:textId="6C481BE6" w:rsidR="00982ECC" w:rsidRPr="00283E0E" w:rsidRDefault="00E66BD4" w:rsidP="008E2A13">
      <w:pPr>
        <w:rPr>
          <w:rFonts w:ascii="Times New Roman" w:hAnsi="Times New Roman" w:cs="Times New Roman"/>
          <w:b/>
          <w:sz w:val="48"/>
          <w:szCs w:val="24"/>
          <w:u w:val="single"/>
        </w:rPr>
      </w:pPr>
      <w:r w:rsidRPr="00283E0E">
        <w:rPr>
          <w:rFonts w:ascii="Times New Roman" w:hAnsi="Times New Roman" w:cs="Times New Roman"/>
          <w:b/>
          <w:sz w:val="48"/>
          <w:szCs w:val="24"/>
          <w:u w:val="single"/>
        </w:rPr>
        <w:t xml:space="preserve">Highlights </w:t>
      </w:r>
      <w:bookmarkStart w:id="0" w:name="_GoBack"/>
      <w:bookmarkEnd w:id="0"/>
    </w:p>
    <w:p w14:paraId="756F6364" w14:textId="77777777" w:rsidR="00D5431D" w:rsidRDefault="00D5431D" w:rsidP="008E2A13">
      <w:pPr>
        <w:rPr>
          <w:rFonts w:ascii="Times New Roman" w:hAnsi="Times New Roman" w:cs="Times New Roman"/>
          <w:sz w:val="24"/>
          <w:szCs w:val="24"/>
        </w:rPr>
      </w:pPr>
      <w:bookmarkStart w:id="1" w:name="_Hlk15923445"/>
    </w:p>
    <w:bookmarkEnd w:id="1"/>
    <w:p w14:paraId="48D4DDC9" w14:textId="77777777" w:rsidR="00283E0E" w:rsidRPr="00283E0E" w:rsidRDefault="00283E0E" w:rsidP="00283E0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iCs/>
          <w:sz w:val="28"/>
          <w:szCs w:val="28"/>
          <w:lang w:bidi="ar-EG"/>
        </w:rPr>
      </w:pPr>
      <w:r w:rsidRPr="00283E0E">
        <w:rPr>
          <w:rFonts w:asciiTheme="majorBidi" w:eastAsiaTheme="minorHAnsi" w:hAnsiTheme="majorBidi" w:cstheme="majorBidi"/>
          <w:sz w:val="28"/>
          <w:szCs w:val="28"/>
        </w:rPr>
        <w:t>This work studies the FTIR as well as dielectric characteristics of the PVC-Pb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</w:rPr>
        <w:t>3</w:t>
      </w:r>
      <w:r w:rsidRPr="00283E0E">
        <w:rPr>
          <w:rFonts w:asciiTheme="majorBidi" w:eastAsiaTheme="minorHAnsi" w:hAnsiTheme="majorBidi" w:cstheme="majorBidi"/>
          <w:sz w:val="28"/>
          <w:szCs w:val="28"/>
        </w:rPr>
        <w:t>O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</w:rPr>
        <w:t>4</w:t>
      </w:r>
      <w:r w:rsidRPr="00283E0E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proofErr w:type="spellStart"/>
      <w:r w:rsidRPr="00283E0E">
        <w:rPr>
          <w:rFonts w:asciiTheme="majorBidi" w:eastAsiaTheme="minorHAnsi" w:hAnsiTheme="majorBidi" w:cstheme="majorBidi"/>
          <w:sz w:val="28"/>
          <w:szCs w:val="28"/>
        </w:rPr>
        <w:t>nanocomposite</w:t>
      </w:r>
      <w:proofErr w:type="spellEnd"/>
      <w:r w:rsidRPr="00283E0E">
        <w:rPr>
          <w:rFonts w:asciiTheme="majorBidi" w:eastAsiaTheme="minorHAnsi" w:hAnsiTheme="majorBidi" w:cstheme="majorBidi"/>
          <w:sz w:val="28"/>
          <w:szCs w:val="28"/>
        </w:rPr>
        <w:t xml:space="preserve"> films. </w:t>
      </w:r>
    </w:p>
    <w:p w14:paraId="133ACE3A" w14:textId="77777777" w:rsidR="00283E0E" w:rsidRPr="00283E0E" w:rsidRDefault="00283E0E" w:rsidP="00283E0E">
      <w:pPr>
        <w:pStyle w:val="ListParagraph"/>
        <w:jc w:val="both"/>
        <w:rPr>
          <w:rFonts w:asciiTheme="majorBidi" w:hAnsiTheme="majorBidi" w:cstheme="majorBidi"/>
          <w:iCs/>
          <w:sz w:val="28"/>
          <w:szCs w:val="28"/>
          <w:lang w:bidi="ar-EG"/>
        </w:rPr>
      </w:pPr>
    </w:p>
    <w:p w14:paraId="5206470F" w14:textId="77777777" w:rsidR="00283E0E" w:rsidRPr="00283E0E" w:rsidRDefault="00283E0E" w:rsidP="00283E0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iCs/>
          <w:sz w:val="28"/>
          <w:szCs w:val="28"/>
          <w:lang w:bidi="ar-EG"/>
        </w:rPr>
      </w:pPr>
      <w:r w:rsidRPr="00283E0E">
        <w:rPr>
          <w:rFonts w:asciiTheme="majorBidi" w:eastAsiaTheme="minorHAnsi" w:hAnsiTheme="majorBidi" w:cstheme="majorBidi"/>
          <w:sz w:val="28"/>
          <w:szCs w:val="28"/>
        </w:rPr>
        <w:t>FTIR analysis shows the small shift in 650, 845 and 1732 cm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perscript"/>
        </w:rPr>
        <w:t>-1</w:t>
      </w:r>
      <w:r w:rsidRPr="00283E0E">
        <w:rPr>
          <w:rFonts w:asciiTheme="majorBidi" w:eastAsiaTheme="minorHAnsi" w:hAnsiTheme="majorBidi" w:cstheme="majorBidi"/>
          <w:sz w:val="28"/>
          <w:szCs w:val="28"/>
        </w:rPr>
        <w:t xml:space="preserve"> band positions as a confirmation of interaction between Pb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</w:rPr>
        <w:t>3</w:t>
      </w:r>
      <w:r w:rsidRPr="00283E0E">
        <w:rPr>
          <w:rFonts w:asciiTheme="majorBidi" w:eastAsiaTheme="minorHAnsi" w:hAnsiTheme="majorBidi" w:cstheme="majorBidi"/>
          <w:sz w:val="28"/>
          <w:szCs w:val="28"/>
        </w:rPr>
        <w:t>O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</w:rPr>
        <w:t>4</w:t>
      </w:r>
      <w:r w:rsidRPr="00283E0E">
        <w:rPr>
          <w:rFonts w:asciiTheme="majorBidi" w:eastAsiaTheme="minorHAnsi" w:hAnsiTheme="majorBidi" w:cstheme="majorBidi"/>
          <w:sz w:val="28"/>
          <w:szCs w:val="28"/>
        </w:rPr>
        <w:t xml:space="preserve"> nanoparticles with PVC polymer matrix. </w:t>
      </w:r>
    </w:p>
    <w:p w14:paraId="3054F48A" w14:textId="77777777" w:rsidR="00283E0E" w:rsidRPr="00283E0E" w:rsidRDefault="00283E0E" w:rsidP="00283E0E">
      <w:pPr>
        <w:pStyle w:val="ListParagraph"/>
        <w:jc w:val="both"/>
        <w:rPr>
          <w:rFonts w:asciiTheme="majorBidi" w:eastAsiaTheme="minorHAnsi" w:hAnsiTheme="majorBidi" w:cstheme="majorBidi"/>
          <w:sz w:val="28"/>
          <w:szCs w:val="28"/>
          <w:lang w:bidi="ar-EG"/>
        </w:rPr>
      </w:pPr>
    </w:p>
    <w:p w14:paraId="78A19EB5" w14:textId="77777777" w:rsidR="00283E0E" w:rsidRPr="00283E0E" w:rsidRDefault="00283E0E" w:rsidP="00283E0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iCs/>
          <w:sz w:val="28"/>
          <w:szCs w:val="28"/>
          <w:lang w:bidi="ar-EG"/>
        </w:rPr>
      </w:pP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>The real permittivity (</w:t>
      </w:r>
      <w:r w:rsidRPr="00283E0E">
        <w:rPr>
          <w:rFonts w:ascii="Symbol" w:eastAsiaTheme="minorHAnsi" w:hAnsi="Symbol" w:cstheme="majorBidi"/>
          <w:sz w:val="28"/>
          <w:szCs w:val="28"/>
          <w:lang w:bidi="ar-EG"/>
        </w:rPr>
        <w:t></w:t>
      </w:r>
      <w:r w:rsidRPr="00283E0E">
        <w:rPr>
          <w:rFonts w:ascii="Symbol" w:eastAsiaTheme="minorHAnsi" w:hAnsi="Symbol" w:cstheme="majorBidi"/>
          <w:sz w:val="28"/>
          <w:szCs w:val="28"/>
          <w:vertAlign w:val="subscript"/>
          <w:lang w:bidi="ar-EG"/>
        </w:rPr>
        <w:t></w:t>
      </w: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 xml:space="preserve">) decreases with increasing frequency for all samples with the appearance of a relaxation peak at high temperatures. </w:t>
      </w:r>
    </w:p>
    <w:p w14:paraId="57D5BA94" w14:textId="77777777" w:rsidR="00283E0E" w:rsidRPr="00283E0E" w:rsidRDefault="00283E0E" w:rsidP="00283E0E">
      <w:pPr>
        <w:pStyle w:val="ListParagraph"/>
        <w:jc w:val="both"/>
        <w:rPr>
          <w:rFonts w:asciiTheme="majorBidi" w:eastAsiaTheme="minorHAnsi" w:hAnsiTheme="majorBidi" w:cstheme="majorBidi"/>
          <w:sz w:val="28"/>
          <w:szCs w:val="28"/>
          <w:lang w:bidi="ar-EG"/>
        </w:rPr>
      </w:pPr>
    </w:p>
    <w:p w14:paraId="11844DF4" w14:textId="77777777" w:rsidR="00283E0E" w:rsidRPr="00283E0E" w:rsidRDefault="00283E0E" w:rsidP="00283E0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iCs/>
          <w:sz w:val="28"/>
          <w:szCs w:val="28"/>
          <w:lang w:bidi="ar-EG"/>
        </w:rPr>
      </w:pP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>The dielectric loss data (</w:t>
      </w:r>
      <w:r w:rsidRPr="00283E0E">
        <w:rPr>
          <w:rFonts w:ascii="Symbol" w:eastAsiaTheme="minorHAnsi" w:hAnsi="Symbol" w:cstheme="majorBidi"/>
          <w:sz w:val="28"/>
          <w:szCs w:val="28"/>
          <w:lang w:bidi="ar-EG"/>
        </w:rPr>
        <w:t></w:t>
      </w:r>
      <w:r w:rsidRPr="00283E0E">
        <w:rPr>
          <w:rFonts w:ascii="Symbol" w:eastAsiaTheme="minorHAnsi" w:hAnsi="Symbol" w:cstheme="majorBidi"/>
          <w:sz w:val="28"/>
          <w:szCs w:val="28"/>
          <w:vertAlign w:val="subscript"/>
          <w:lang w:bidi="ar-EG"/>
        </w:rPr>
        <w:t></w:t>
      </w: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>) of the PVC-Pb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  <w:lang w:bidi="ar-EG"/>
        </w:rPr>
        <w:t>3</w:t>
      </w: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>O</w:t>
      </w:r>
      <w:r w:rsidRPr="00283E0E">
        <w:rPr>
          <w:rFonts w:asciiTheme="majorBidi" w:eastAsiaTheme="minorHAnsi" w:hAnsiTheme="majorBidi" w:cstheme="majorBidi"/>
          <w:sz w:val="28"/>
          <w:szCs w:val="28"/>
          <w:vertAlign w:val="subscript"/>
          <w:lang w:bidi="ar-EG"/>
        </w:rPr>
        <w:t>4</w:t>
      </w:r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 xml:space="preserve"> </w:t>
      </w:r>
      <w:proofErr w:type="spellStart"/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>nanocomposites</w:t>
      </w:r>
      <w:proofErr w:type="spellEnd"/>
      <w:r w:rsidRPr="00283E0E">
        <w:rPr>
          <w:rFonts w:asciiTheme="majorBidi" w:eastAsiaTheme="minorHAnsi" w:hAnsiTheme="majorBidi" w:cstheme="majorBidi"/>
          <w:sz w:val="28"/>
          <w:szCs w:val="28"/>
          <w:lang w:bidi="ar-EG"/>
        </w:rPr>
        <w:t xml:space="preserve"> revealed a shift of the dielectric absorption peak towards high frequency with increasing the temperature. </w:t>
      </w:r>
    </w:p>
    <w:p w14:paraId="2B474AE7" w14:textId="77777777" w:rsidR="00283E0E" w:rsidRPr="00283E0E" w:rsidRDefault="00283E0E" w:rsidP="00283E0E">
      <w:pPr>
        <w:pStyle w:val="ListParagraph"/>
        <w:rPr>
          <w:rFonts w:asciiTheme="majorBidi" w:eastAsiaTheme="minorHAnsi" w:hAnsiTheme="majorBidi" w:cstheme="majorBidi"/>
          <w:sz w:val="24"/>
          <w:szCs w:val="28"/>
          <w:lang w:bidi="ar-EG"/>
        </w:rPr>
      </w:pPr>
    </w:p>
    <w:p w14:paraId="28006922" w14:textId="77777777" w:rsidR="00D5431D" w:rsidRDefault="00D5431D" w:rsidP="008E2A1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5629B3C" w14:textId="77777777" w:rsidR="00D5431D" w:rsidRDefault="00D5431D" w:rsidP="008E2A1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C429665" w14:textId="71906805" w:rsidR="00D821B3" w:rsidRDefault="00D821B3" w:rsidP="008E2A13">
      <w:pPr>
        <w:rPr>
          <w:rFonts w:ascii="Times New Roman" w:hAnsi="Times New Roman" w:cs="Times New Roman"/>
          <w:sz w:val="24"/>
          <w:szCs w:val="24"/>
        </w:rPr>
      </w:pPr>
    </w:p>
    <w:p w14:paraId="4BF38505" w14:textId="77777777" w:rsidR="00D821B3" w:rsidRDefault="00D821B3" w:rsidP="008E2A13">
      <w:pPr>
        <w:rPr>
          <w:rFonts w:ascii="Times New Roman" w:hAnsi="Times New Roman" w:cs="Times New Roman"/>
          <w:sz w:val="24"/>
          <w:szCs w:val="24"/>
        </w:rPr>
      </w:pPr>
    </w:p>
    <w:sectPr w:rsidR="00D82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D4E7D"/>
    <w:multiLevelType w:val="hybridMultilevel"/>
    <w:tmpl w:val="A47EE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9C0"/>
    <w:multiLevelType w:val="hybridMultilevel"/>
    <w:tmpl w:val="8D2C3A6C"/>
    <w:lvl w:ilvl="0" w:tplc="420657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0NTI0MzQwNDYBspR0lIJTi4sz8/NACkxrAag0WNosAAAA"/>
  </w:docVars>
  <w:rsids>
    <w:rsidRoot w:val="008E2A13"/>
    <w:rsid w:val="001E4B03"/>
    <w:rsid w:val="0028149B"/>
    <w:rsid w:val="00283E0E"/>
    <w:rsid w:val="004D61CC"/>
    <w:rsid w:val="00875440"/>
    <w:rsid w:val="008E2A13"/>
    <w:rsid w:val="00982ECC"/>
    <w:rsid w:val="00B57DBB"/>
    <w:rsid w:val="00C37386"/>
    <w:rsid w:val="00C8118C"/>
    <w:rsid w:val="00CD2AE7"/>
    <w:rsid w:val="00D5431D"/>
    <w:rsid w:val="00D821B3"/>
    <w:rsid w:val="00E63BC9"/>
    <w:rsid w:val="00E66BD4"/>
    <w:rsid w:val="00F1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051AA"/>
  <w15:docId w15:val="{5D2490D8-0A36-469A-A6DE-7A0D98C9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</Words>
  <Characters>512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</dc:creator>
  <cp:keywords/>
  <dc:description/>
  <cp:lastModifiedBy>2012dnd.com</cp:lastModifiedBy>
  <cp:revision>9</cp:revision>
  <dcterms:created xsi:type="dcterms:W3CDTF">2019-08-05T10:28:00Z</dcterms:created>
  <dcterms:modified xsi:type="dcterms:W3CDTF">2021-04-23T03:42:00Z</dcterms:modified>
</cp:coreProperties>
</file>