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42F23" w14:textId="4D512CFA" w:rsidR="00F360C4" w:rsidRPr="00F360C4" w:rsidRDefault="00F360C4" w:rsidP="00F360C4">
      <w:pPr>
        <w:spacing w:after="0" w:line="276" w:lineRule="auto"/>
        <w:jc w:val="center"/>
        <w:rPr>
          <w:rFonts w:ascii="Arial" w:hAnsi="Arial" w:cs="Arial"/>
          <w:sz w:val="24"/>
          <w:szCs w:val="24"/>
          <w:lang w:val="en-GB"/>
        </w:rPr>
      </w:pPr>
      <w:r w:rsidRPr="00F360C4">
        <w:rPr>
          <w:rFonts w:ascii="Arial" w:hAnsi="Arial" w:cs="Arial"/>
          <w:b/>
          <w:bCs/>
          <w:sz w:val="24"/>
          <w:szCs w:val="24"/>
          <w:lang w:val="en-GB"/>
        </w:rPr>
        <w:t xml:space="preserve">Population dynamics of sympatric </w:t>
      </w:r>
      <w:r w:rsidRPr="00F360C4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>Phortica</w:t>
      </w:r>
      <w:r w:rsidRPr="00F360C4">
        <w:rPr>
          <w:rFonts w:ascii="Arial" w:hAnsi="Arial" w:cs="Arial"/>
          <w:b/>
          <w:bCs/>
          <w:sz w:val="24"/>
          <w:szCs w:val="24"/>
          <w:lang w:val="en-GB"/>
        </w:rPr>
        <w:t xml:space="preserve"> spp. and first record of stable presence of </w:t>
      </w:r>
      <w:r w:rsidRPr="00F360C4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>Phortica oldenbergi</w:t>
      </w:r>
      <w:r w:rsidRPr="00F360C4">
        <w:rPr>
          <w:rFonts w:ascii="Arial" w:hAnsi="Arial" w:cs="Arial"/>
          <w:b/>
          <w:bCs/>
          <w:sz w:val="24"/>
          <w:szCs w:val="24"/>
          <w:lang w:val="en-GB"/>
        </w:rPr>
        <w:t xml:space="preserve"> in a </w:t>
      </w:r>
      <w:r w:rsidRPr="00F360C4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>Thelazia callipaeda</w:t>
      </w:r>
      <w:r w:rsidRPr="00F360C4">
        <w:rPr>
          <w:rFonts w:ascii="Arial" w:hAnsi="Arial" w:cs="Arial"/>
          <w:b/>
          <w:bCs/>
          <w:sz w:val="24"/>
          <w:szCs w:val="24"/>
          <w:lang w:val="en-GB"/>
        </w:rPr>
        <w:t>-endemic area of Italy</w:t>
      </w:r>
    </w:p>
    <w:p w14:paraId="5CEF093C" w14:textId="39DBB539" w:rsidR="003A18A0" w:rsidRPr="00F360C4" w:rsidRDefault="003A18A0" w:rsidP="00F360C4">
      <w:pPr>
        <w:spacing w:after="0" w:line="276" w:lineRule="auto"/>
        <w:jc w:val="both"/>
        <w:rPr>
          <w:rFonts w:ascii="Arial" w:hAnsi="Arial" w:cs="Arial"/>
          <w:sz w:val="24"/>
          <w:szCs w:val="24"/>
          <w:vertAlign w:val="superscript"/>
        </w:rPr>
      </w:pPr>
      <w:r w:rsidRPr="00F360C4">
        <w:rPr>
          <w:rFonts w:ascii="Arial" w:hAnsi="Arial" w:cs="Arial"/>
          <w:sz w:val="24"/>
          <w:szCs w:val="24"/>
          <w:lang w:val="en-GB"/>
        </w:rPr>
        <w:t>I.</w:t>
      </w:r>
      <w:r w:rsidRPr="00F360C4">
        <w:rPr>
          <w:rFonts w:ascii="Arial" w:hAnsi="Arial" w:cs="Arial"/>
          <w:sz w:val="24"/>
          <w:szCs w:val="24"/>
          <w:vertAlign w:val="superscript"/>
          <w:lang w:val="en-GB"/>
        </w:rPr>
        <w:t xml:space="preserve"> </w:t>
      </w:r>
      <w:r w:rsidRPr="00F360C4">
        <w:rPr>
          <w:rFonts w:ascii="Arial" w:hAnsi="Arial" w:cs="Arial"/>
          <w:sz w:val="24"/>
          <w:szCs w:val="24"/>
          <w:lang w:val="en-GB"/>
        </w:rPr>
        <w:t xml:space="preserve"> </w:t>
      </w:r>
      <w:r w:rsidRPr="00F360C4">
        <w:rPr>
          <w:rFonts w:ascii="Arial" w:hAnsi="Arial" w:cs="Arial"/>
          <w:sz w:val="24"/>
          <w:szCs w:val="24"/>
        </w:rPr>
        <w:t>Bernardini</w:t>
      </w:r>
      <w:r w:rsidRPr="00F360C4">
        <w:rPr>
          <w:rFonts w:ascii="Arial" w:hAnsi="Arial" w:cs="Arial"/>
          <w:sz w:val="24"/>
          <w:szCs w:val="24"/>
          <w:vertAlign w:val="superscript"/>
        </w:rPr>
        <w:t>1,2¶</w:t>
      </w:r>
      <w:r w:rsidRPr="00F360C4">
        <w:rPr>
          <w:rFonts w:ascii="Arial" w:hAnsi="Arial" w:cs="Arial"/>
          <w:sz w:val="24"/>
          <w:szCs w:val="24"/>
        </w:rPr>
        <w:t>, C. Poggi</w:t>
      </w:r>
      <w:r w:rsidRPr="00F360C4">
        <w:rPr>
          <w:rFonts w:ascii="Arial" w:hAnsi="Arial" w:cs="Arial"/>
          <w:sz w:val="24"/>
          <w:szCs w:val="24"/>
          <w:vertAlign w:val="superscript"/>
        </w:rPr>
        <w:t>1¶</w:t>
      </w:r>
      <w:r w:rsidRPr="00F360C4">
        <w:rPr>
          <w:rFonts w:ascii="Arial" w:hAnsi="Arial" w:cs="Arial"/>
          <w:sz w:val="24"/>
          <w:szCs w:val="24"/>
        </w:rPr>
        <w:t>, D. Porretta</w:t>
      </w:r>
      <w:r w:rsidRPr="00F360C4">
        <w:rPr>
          <w:rFonts w:ascii="Arial" w:hAnsi="Arial" w:cs="Arial"/>
          <w:sz w:val="24"/>
          <w:szCs w:val="24"/>
          <w:vertAlign w:val="superscript"/>
        </w:rPr>
        <w:t>3</w:t>
      </w:r>
      <w:r w:rsidRPr="00F360C4">
        <w:rPr>
          <w:rFonts w:ascii="Arial" w:hAnsi="Arial" w:cs="Arial"/>
          <w:sz w:val="24"/>
          <w:szCs w:val="24"/>
        </w:rPr>
        <w:t>, J. Máca</w:t>
      </w:r>
      <w:r w:rsidRPr="00F360C4">
        <w:rPr>
          <w:rFonts w:ascii="Arial" w:hAnsi="Arial" w:cs="Arial"/>
          <w:sz w:val="24"/>
          <w:szCs w:val="24"/>
          <w:vertAlign w:val="superscript"/>
        </w:rPr>
        <w:t>4</w:t>
      </w:r>
      <w:r w:rsidRPr="00F360C4">
        <w:rPr>
          <w:rFonts w:ascii="Arial" w:hAnsi="Arial" w:cs="Arial"/>
          <w:sz w:val="24"/>
          <w:szCs w:val="24"/>
        </w:rPr>
        <w:t>, E. Perugini</w:t>
      </w:r>
      <w:r w:rsidRPr="00F360C4">
        <w:rPr>
          <w:rFonts w:ascii="Arial" w:hAnsi="Arial" w:cs="Arial"/>
          <w:sz w:val="24"/>
          <w:szCs w:val="24"/>
          <w:vertAlign w:val="superscript"/>
        </w:rPr>
        <w:t>1</w:t>
      </w:r>
      <w:r w:rsidRPr="00F360C4">
        <w:rPr>
          <w:rFonts w:ascii="Arial" w:hAnsi="Arial" w:cs="Arial"/>
          <w:sz w:val="24"/>
          <w:szCs w:val="24"/>
        </w:rPr>
        <w:t>, S. Manzi</w:t>
      </w:r>
      <w:r w:rsidRPr="00F360C4">
        <w:rPr>
          <w:rFonts w:ascii="Arial" w:hAnsi="Arial" w:cs="Arial"/>
          <w:sz w:val="24"/>
          <w:szCs w:val="24"/>
          <w:vertAlign w:val="superscript"/>
        </w:rPr>
        <w:t>1</w:t>
      </w:r>
      <w:r w:rsidRPr="00F360C4">
        <w:rPr>
          <w:rFonts w:ascii="Arial" w:hAnsi="Arial" w:cs="Arial"/>
          <w:sz w:val="24"/>
          <w:szCs w:val="24"/>
        </w:rPr>
        <w:t>, S. Gabrielli</w:t>
      </w:r>
      <w:r w:rsidRPr="00F360C4">
        <w:rPr>
          <w:rFonts w:ascii="Arial" w:hAnsi="Arial" w:cs="Arial"/>
          <w:sz w:val="24"/>
          <w:szCs w:val="24"/>
          <w:vertAlign w:val="superscript"/>
        </w:rPr>
        <w:t>1</w:t>
      </w:r>
      <w:r w:rsidRPr="00F360C4">
        <w:rPr>
          <w:rFonts w:ascii="Arial" w:hAnsi="Arial" w:cs="Arial"/>
          <w:sz w:val="24"/>
          <w:szCs w:val="24"/>
        </w:rPr>
        <w:t>, V. Pichler</w:t>
      </w:r>
      <w:r w:rsidRPr="00F360C4">
        <w:rPr>
          <w:rFonts w:ascii="Arial" w:hAnsi="Arial" w:cs="Arial"/>
          <w:sz w:val="24"/>
          <w:szCs w:val="24"/>
          <w:vertAlign w:val="superscript"/>
        </w:rPr>
        <w:t>1</w:t>
      </w:r>
      <w:r w:rsidRPr="00F360C4">
        <w:rPr>
          <w:rFonts w:ascii="Arial" w:hAnsi="Arial" w:cs="Arial"/>
          <w:sz w:val="24"/>
          <w:szCs w:val="24"/>
        </w:rPr>
        <w:t>, S. Latrofa</w:t>
      </w:r>
      <w:r w:rsidRPr="00F360C4">
        <w:rPr>
          <w:rFonts w:ascii="Arial" w:hAnsi="Arial" w:cs="Arial"/>
          <w:sz w:val="24"/>
          <w:szCs w:val="24"/>
          <w:vertAlign w:val="superscript"/>
        </w:rPr>
        <w:t>5</w:t>
      </w:r>
      <w:r w:rsidRPr="00F360C4">
        <w:rPr>
          <w:rFonts w:ascii="Arial" w:hAnsi="Arial" w:cs="Arial"/>
          <w:sz w:val="24"/>
          <w:szCs w:val="24"/>
        </w:rPr>
        <w:t>, J. Fourie</w:t>
      </w:r>
      <w:r w:rsidRPr="00F360C4">
        <w:rPr>
          <w:rFonts w:ascii="Arial" w:hAnsi="Arial" w:cs="Arial"/>
          <w:sz w:val="24"/>
          <w:szCs w:val="24"/>
          <w:vertAlign w:val="superscript"/>
        </w:rPr>
        <w:t>7</w:t>
      </w:r>
      <w:r w:rsidRPr="00F360C4">
        <w:rPr>
          <w:rFonts w:ascii="Arial" w:hAnsi="Arial" w:cs="Arial"/>
          <w:sz w:val="24"/>
          <w:szCs w:val="24"/>
        </w:rPr>
        <w:t>, R.P. Lia</w:t>
      </w:r>
      <w:r w:rsidRPr="00F360C4">
        <w:rPr>
          <w:rFonts w:ascii="Arial" w:hAnsi="Arial" w:cs="Arial"/>
          <w:sz w:val="24"/>
          <w:szCs w:val="24"/>
          <w:vertAlign w:val="superscript"/>
        </w:rPr>
        <w:t>5</w:t>
      </w:r>
      <w:r w:rsidRPr="00F360C4">
        <w:rPr>
          <w:rFonts w:ascii="Arial" w:hAnsi="Arial" w:cs="Arial"/>
          <w:sz w:val="24"/>
          <w:szCs w:val="24"/>
        </w:rPr>
        <w:t xml:space="preserve">, </w:t>
      </w:r>
      <w:r w:rsidR="00E718C5" w:rsidRPr="00F360C4">
        <w:rPr>
          <w:rFonts w:ascii="Arial" w:hAnsi="Arial" w:cs="Arial"/>
          <w:sz w:val="24"/>
          <w:szCs w:val="24"/>
        </w:rPr>
        <w:t>F. Beugnet</w:t>
      </w:r>
      <w:r w:rsidR="00E718C5" w:rsidRPr="00F360C4">
        <w:rPr>
          <w:rFonts w:ascii="Arial" w:hAnsi="Arial" w:cs="Arial"/>
          <w:sz w:val="24"/>
          <w:szCs w:val="24"/>
          <w:vertAlign w:val="superscript"/>
        </w:rPr>
        <w:t>6</w:t>
      </w:r>
      <w:r w:rsidR="00E718C5" w:rsidRPr="00F360C4">
        <w:rPr>
          <w:rFonts w:ascii="Arial" w:hAnsi="Arial" w:cs="Arial"/>
          <w:sz w:val="24"/>
          <w:szCs w:val="24"/>
        </w:rPr>
        <w:t xml:space="preserve">, </w:t>
      </w:r>
      <w:r w:rsidRPr="00F360C4">
        <w:rPr>
          <w:rFonts w:ascii="Arial" w:hAnsi="Arial" w:cs="Arial"/>
          <w:sz w:val="24"/>
          <w:szCs w:val="24"/>
        </w:rPr>
        <w:t>D. Otranto</w:t>
      </w:r>
      <w:r w:rsidRPr="00F360C4">
        <w:rPr>
          <w:rFonts w:ascii="Arial" w:hAnsi="Arial" w:cs="Arial"/>
          <w:sz w:val="24"/>
          <w:szCs w:val="24"/>
          <w:vertAlign w:val="superscript"/>
        </w:rPr>
        <w:t>5</w:t>
      </w:r>
      <w:r w:rsidRPr="00F360C4">
        <w:rPr>
          <w:rFonts w:ascii="Arial" w:hAnsi="Arial" w:cs="Arial"/>
          <w:sz w:val="24"/>
          <w:szCs w:val="24"/>
        </w:rPr>
        <w:t>, M. Pombi</w:t>
      </w:r>
      <w:r w:rsidRPr="00F360C4">
        <w:rPr>
          <w:rFonts w:ascii="Arial" w:hAnsi="Arial" w:cs="Arial"/>
          <w:sz w:val="24"/>
          <w:szCs w:val="24"/>
          <w:vertAlign w:val="superscript"/>
        </w:rPr>
        <w:t>1*</w:t>
      </w:r>
    </w:p>
    <w:p w14:paraId="5195279E" w14:textId="77777777" w:rsidR="003A18A0" w:rsidRPr="00F360C4" w:rsidRDefault="003A18A0" w:rsidP="00F360C4">
      <w:pPr>
        <w:keepNext/>
        <w:spacing w:after="0" w:line="276" w:lineRule="auto"/>
        <w:rPr>
          <w:rFonts w:ascii="Arial" w:hAnsi="Arial" w:cs="Arial"/>
          <w:sz w:val="24"/>
          <w:szCs w:val="24"/>
        </w:rPr>
      </w:pPr>
    </w:p>
    <w:p w14:paraId="63AFBEA3" w14:textId="5E0F622D" w:rsidR="003A18A0" w:rsidRPr="00F360C4" w:rsidRDefault="003A18A0" w:rsidP="00F360C4">
      <w:pPr>
        <w:keepNext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F360C4">
        <w:rPr>
          <w:rFonts w:ascii="Arial" w:hAnsi="Arial" w:cs="Arial"/>
          <w:b/>
          <w:bCs/>
          <w:sz w:val="24"/>
          <w:szCs w:val="24"/>
        </w:rPr>
        <w:t>Supplementary</w:t>
      </w:r>
      <w:proofErr w:type="spellEnd"/>
      <w:r w:rsidRPr="00F360C4">
        <w:rPr>
          <w:rFonts w:ascii="Arial" w:hAnsi="Arial" w:cs="Arial"/>
          <w:b/>
          <w:bCs/>
          <w:sz w:val="24"/>
          <w:szCs w:val="24"/>
        </w:rPr>
        <w:t xml:space="preserve"> file</w:t>
      </w:r>
    </w:p>
    <w:p w14:paraId="7E203854" w14:textId="77777777" w:rsidR="003A18A0" w:rsidRPr="00F360C4" w:rsidRDefault="003A18A0" w:rsidP="00F360C4">
      <w:pPr>
        <w:keepNext/>
        <w:spacing w:after="0" w:line="276" w:lineRule="auto"/>
        <w:rPr>
          <w:rFonts w:ascii="Arial" w:hAnsi="Arial" w:cs="Arial"/>
          <w:sz w:val="24"/>
          <w:szCs w:val="24"/>
        </w:rPr>
      </w:pPr>
    </w:p>
    <w:p w14:paraId="0853F046" w14:textId="77777777" w:rsidR="00F360C4" w:rsidRPr="00F360C4" w:rsidRDefault="00F360C4" w:rsidP="00F360C4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lang w:val="en-GB"/>
        </w:rPr>
      </w:pPr>
    </w:p>
    <w:p w14:paraId="4E57A497" w14:textId="515D6E0E" w:rsidR="00F360C4" w:rsidRPr="00F360C4" w:rsidRDefault="00F360C4" w:rsidP="00F360C4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lang w:val="en-GB"/>
        </w:rPr>
      </w:pPr>
      <w:r w:rsidRPr="00F360C4">
        <w:rPr>
          <w:rFonts w:ascii="Arial" w:hAnsi="Arial" w:cs="Arial"/>
          <w:b/>
          <w:bCs/>
          <w:color w:val="000000"/>
          <w:lang w:val="en-GB"/>
        </w:rPr>
        <w:t xml:space="preserve">Figure S1. </w:t>
      </w:r>
      <w:r w:rsidRPr="00F360C4">
        <w:rPr>
          <w:rFonts w:ascii="Arial" w:hAnsi="Arial" w:cs="Arial"/>
          <w:b/>
          <w:bCs/>
          <w:i/>
          <w:iCs/>
          <w:color w:val="000000"/>
          <w:lang w:val="en-GB"/>
        </w:rPr>
        <w:t>Wolbachia</w:t>
      </w:r>
      <w:r w:rsidRPr="00F360C4">
        <w:rPr>
          <w:rFonts w:ascii="Arial" w:hAnsi="Arial" w:cs="Arial"/>
          <w:b/>
          <w:bCs/>
          <w:color w:val="000000"/>
          <w:lang w:val="en-GB"/>
        </w:rPr>
        <w:t xml:space="preserve"> molecular detection in </w:t>
      </w:r>
      <w:r w:rsidRPr="00F360C4">
        <w:rPr>
          <w:rFonts w:ascii="Arial" w:hAnsi="Arial" w:cs="Arial"/>
          <w:b/>
          <w:bCs/>
          <w:i/>
          <w:iCs/>
          <w:color w:val="000000"/>
          <w:lang w:val="en-GB"/>
        </w:rPr>
        <w:t>Phortica</w:t>
      </w:r>
      <w:r w:rsidRPr="00F360C4">
        <w:rPr>
          <w:rFonts w:ascii="Arial" w:hAnsi="Arial" w:cs="Arial"/>
          <w:b/>
          <w:bCs/>
          <w:color w:val="000000"/>
          <w:lang w:val="en-GB"/>
        </w:rPr>
        <w:t xml:space="preserve"> species.</w:t>
      </w:r>
    </w:p>
    <w:p w14:paraId="6FF66D57" w14:textId="77777777" w:rsidR="00F37118" w:rsidRPr="00F360C4" w:rsidRDefault="00F37118" w:rsidP="00F360C4">
      <w:pPr>
        <w:keepNext/>
        <w:spacing w:after="0" w:line="276" w:lineRule="auto"/>
        <w:rPr>
          <w:rFonts w:ascii="Arial" w:hAnsi="Arial" w:cs="Arial"/>
          <w:sz w:val="24"/>
          <w:szCs w:val="24"/>
          <w:lang w:val="en-GB"/>
        </w:rPr>
      </w:pPr>
    </w:p>
    <w:p w14:paraId="7AA6B40C" w14:textId="7D41F672" w:rsidR="00F37118" w:rsidRPr="00F360C4" w:rsidRDefault="00F37118" w:rsidP="00F360C4">
      <w:pPr>
        <w:keepNext/>
        <w:spacing w:after="0" w:line="276" w:lineRule="auto"/>
        <w:rPr>
          <w:rFonts w:ascii="Arial" w:hAnsi="Arial" w:cs="Arial"/>
          <w:sz w:val="24"/>
          <w:szCs w:val="24"/>
        </w:rPr>
      </w:pPr>
      <w:r w:rsidRPr="00F360C4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6985CE9" wp14:editId="2C4EA969">
            <wp:extent cx="6120130" cy="4255135"/>
            <wp:effectExtent l="0" t="0" r="0" b="0"/>
            <wp:docPr id="1517075005" name="Immagine 1" descr="Immagine che contiene testo, num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075005" name="Immagine 1" descr="Immagine che contiene testo, numero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5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FA368" w14:textId="77777777" w:rsidR="00421D03" w:rsidRPr="00F360C4" w:rsidRDefault="00421D03" w:rsidP="00F360C4">
      <w:pPr>
        <w:keepNext/>
        <w:spacing w:after="0" w:line="276" w:lineRule="auto"/>
        <w:rPr>
          <w:rFonts w:ascii="Arial" w:hAnsi="Arial" w:cs="Arial"/>
          <w:sz w:val="24"/>
          <w:szCs w:val="24"/>
        </w:rPr>
      </w:pPr>
    </w:p>
    <w:p w14:paraId="5C15CE5D" w14:textId="6A49A6C0" w:rsidR="00423796" w:rsidRPr="00F360C4" w:rsidRDefault="00423796" w:rsidP="00F360C4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lang w:val="en-GB"/>
        </w:rPr>
      </w:pPr>
      <w:r w:rsidRPr="00F360C4">
        <w:rPr>
          <w:rFonts w:ascii="Arial" w:hAnsi="Arial" w:cs="Arial"/>
          <w:color w:val="000000"/>
          <w:lang w:val="en-GB"/>
        </w:rPr>
        <w:t xml:space="preserve">Results of PCR amplification of </w:t>
      </w:r>
      <w:proofErr w:type="spellStart"/>
      <w:r w:rsidRPr="00F360C4">
        <w:rPr>
          <w:rFonts w:ascii="Arial" w:hAnsi="Arial" w:cs="Arial"/>
          <w:i/>
          <w:iCs/>
          <w:color w:val="000000"/>
          <w:lang w:val="en-GB"/>
        </w:rPr>
        <w:t>wsp</w:t>
      </w:r>
      <w:proofErr w:type="spellEnd"/>
      <w:r w:rsidRPr="00F360C4">
        <w:rPr>
          <w:rFonts w:ascii="Arial" w:hAnsi="Arial" w:cs="Arial"/>
          <w:color w:val="000000"/>
          <w:lang w:val="en-GB"/>
        </w:rPr>
        <w:t xml:space="preserve"> gene fragment of </w:t>
      </w:r>
      <w:r w:rsidRPr="00F360C4">
        <w:rPr>
          <w:rFonts w:ascii="Arial" w:hAnsi="Arial" w:cs="Arial"/>
          <w:i/>
          <w:iCs/>
          <w:color w:val="000000"/>
          <w:lang w:val="en-GB"/>
        </w:rPr>
        <w:t>Wolbachia</w:t>
      </w:r>
      <w:r w:rsidRPr="00F360C4">
        <w:rPr>
          <w:rFonts w:ascii="Arial" w:hAnsi="Arial" w:cs="Arial"/>
          <w:color w:val="000000"/>
          <w:lang w:val="en-GB"/>
        </w:rPr>
        <w:t xml:space="preserve"> </w:t>
      </w:r>
      <w:r w:rsidR="004B73A4" w:rsidRPr="00F360C4">
        <w:rPr>
          <w:rFonts w:ascii="Arial" w:hAnsi="Arial" w:cs="Arial"/>
          <w:color w:val="000000"/>
          <w:lang w:val="en-GB"/>
        </w:rPr>
        <w:t xml:space="preserve">strain A specific of the arthropods </w:t>
      </w:r>
      <w:r w:rsidRPr="00F360C4">
        <w:rPr>
          <w:rFonts w:ascii="Arial" w:hAnsi="Arial" w:cs="Arial"/>
          <w:color w:val="000000"/>
          <w:lang w:val="en-GB"/>
        </w:rPr>
        <w:t xml:space="preserve">(600bp; Zhou et al. Proc R Soc Lond B </w:t>
      </w:r>
      <w:proofErr w:type="spellStart"/>
      <w:r w:rsidRPr="00F360C4">
        <w:rPr>
          <w:rFonts w:ascii="Arial" w:hAnsi="Arial" w:cs="Arial"/>
          <w:color w:val="000000"/>
          <w:lang w:val="en-GB"/>
        </w:rPr>
        <w:t>Biol</w:t>
      </w:r>
      <w:proofErr w:type="spellEnd"/>
      <w:r w:rsidRPr="00F360C4">
        <w:rPr>
          <w:rFonts w:ascii="Arial" w:hAnsi="Arial" w:cs="Arial"/>
          <w:color w:val="000000"/>
          <w:lang w:val="en-GB"/>
        </w:rPr>
        <w:t xml:space="preserve"> Sci. 1998. 265(1395):509–15). Each well corresponds to different specimens belonging to </w:t>
      </w:r>
      <w:r w:rsidRPr="00F360C4">
        <w:rPr>
          <w:rFonts w:ascii="Arial" w:hAnsi="Arial" w:cs="Arial"/>
          <w:i/>
          <w:iCs/>
          <w:color w:val="000000"/>
          <w:lang w:val="en-GB"/>
        </w:rPr>
        <w:t>Phortica</w:t>
      </w:r>
      <w:r w:rsidRPr="00F360C4">
        <w:rPr>
          <w:rFonts w:ascii="Arial" w:hAnsi="Arial" w:cs="Arial"/>
          <w:color w:val="000000"/>
          <w:lang w:val="en-GB"/>
        </w:rPr>
        <w:t xml:space="preserve"> species tested. As </w:t>
      </w:r>
      <w:r w:rsidR="004B73A4" w:rsidRPr="00F360C4">
        <w:rPr>
          <w:rFonts w:ascii="Arial" w:hAnsi="Arial" w:cs="Arial"/>
          <w:color w:val="000000"/>
          <w:lang w:val="en-GB"/>
        </w:rPr>
        <w:t xml:space="preserve">positive </w:t>
      </w:r>
      <w:r w:rsidRPr="00F360C4">
        <w:rPr>
          <w:rFonts w:ascii="Arial" w:hAnsi="Arial" w:cs="Arial"/>
          <w:color w:val="000000"/>
          <w:lang w:val="en-GB"/>
        </w:rPr>
        <w:t xml:space="preserve">controls have been taken mosquitoes belonging to </w:t>
      </w:r>
      <w:r w:rsidRPr="00F360C4">
        <w:rPr>
          <w:rFonts w:ascii="Arial" w:hAnsi="Arial" w:cs="Arial"/>
          <w:i/>
          <w:iCs/>
          <w:color w:val="000000"/>
          <w:lang w:val="en-GB"/>
        </w:rPr>
        <w:t>Culex pipiens</w:t>
      </w:r>
      <w:r w:rsidRPr="00F360C4">
        <w:rPr>
          <w:rFonts w:ascii="Arial" w:hAnsi="Arial" w:cs="Arial"/>
          <w:color w:val="000000"/>
          <w:lang w:val="en-GB"/>
        </w:rPr>
        <w:t xml:space="preserve"> (1 male and 1 female), </w:t>
      </w:r>
      <w:r w:rsidRPr="00F360C4">
        <w:rPr>
          <w:rFonts w:ascii="Arial" w:hAnsi="Arial" w:cs="Arial"/>
          <w:i/>
          <w:iCs/>
          <w:color w:val="000000"/>
          <w:lang w:val="en-GB"/>
        </w:rPr>
        <w:t>Aedes albopictus</w:t>
      </w:r>
      <w:r w:rsidRPr="00F360C4">
        <w:rPr>
          <w:rFonts w:ascii="Arial" w:hAnsi="Arial" w:cs="Arial"/>
          <w:color w:val="000000"/>
          <w:lang w:val="en-GB"/>
        </w:rPr>
        <w:t xml:space="preserve"> (1 male and 1 female)</w:t>
      </w:r>
      <w:r w:rsidR="004B73A4" w:rsidRPr="00F360C4">
        <w:rPr>
          <w:rFonts w:ascii="Arial" w:hAnsi="Arial" w:cs="Arial"/>
          <w:color w:val="000000"/>
          <w:lang w:val="en-GB"/>
        </w:rPr>
        <w:t xml:space="preserve"> for which is known the presence of </w:t>
      </w:r>
      <w:r w:rsidR="004B73A4" w:rsidRPr="00F360C4">
        <w:rPr>
          <w:rFonts w:ascii="Arial" w:hAnsi="Arial" w:cs="Arial"/>
          <w:i/>
          <w:iCs/>
          <w:color w:val="000000"/>
          <w:lang w:val="en-GB"/>
        </w:rPr>
        <w:t>Wolbachia</w:t>
      </w:r>
      <w:r w:rsidR="004B73A4" w:rsidRPr="00F360C4">
        <w:rPr>
          <w:rFonts w:ascii="Arial" w:hAnsi="Arial" w:cs="Arial"/>
          <w:color w:val="000000"/>
          <w:lang w:val="en-GB"/>
        </w:rPr>
        <w:t>. As negative controls have been included</w:t>
      </w:r>
      <w:r w:rsidRPr="00F360C4">
        <w:rPr>
          <w:rFonts w:ascii="Arial" w:hAnsi="Arial" w:cs="Arial"/>
          <w:color w:val="000000"/>
          <w:lang w:val="en-GB"/>
        </w:rPr>
        <w:t xml:space="preserve"> </w:t>
      </w:r>
      <w:r w:rsidRPr="00F360C4">
        <w:rPr>
          <w:rFonts w:ascii="Arial" w:hAnsi="Arial" w:cs="Arial"/>
          <w:i/>
          <w:iCs/>
          <w:color w:val="000000"/>
          <w:lang w:val="en-GB"/>
        </w:rPr>
        <w:t>Thelazia callipaeda</w:t>
      </w:r>
      <w:r w:rsidRPr="00F360C4">
        <w:rPr>
          <w:rFonts w:ascii="Arial" w:hAnsi="Arial" w:cs="Arial"/>
          <w:color w:val="000000"/>
          <w:lang w:val="en-GB"/>
        </w:rPr>
        <w:t xml:space="preserve"> (1 specimen), and </w:t>
      </w:r>
      <w:proofErr w:type="spellStart"/>
      <w:r w:rsidRPr="00F360C4">
        <w:rPr>
          <w:rFonts w:ascii="Arial" w:hAnsi="Arial" w:cs="Arial"/>
          <w:i/>
          <w:iCs/>
          <w:color w:val="000000"/>
          <w:lang w:val="en-GB"/>
        </w:rPr>
        <w:t>Dirofilaria</w:t>
      </w:r>
      <w:proofErr w:type="spellEnd"/>
      <w:r w:rsidRPr="00F360C4">
        <w:rPr>
          <w:rFonts w:ascii="Arial" w:hAnsi="Arial" w:cs="Arial"/>
          <w:i/>
          <w:iCs/>
          <w:color w:val="000000"/>
          <w:lang w:val="en-GB"/>
        </w:rPr>
        <w:t xml:space="preserve"> </w:t>
      </w:r>
      <w:proofErr w:type="spellStart"/>
      <w:r w:rsidRPr="00F360C4">
        <w:rPr>
          <w:rFonts w:ascii="Arial" w:hAnsi="Arial" w:cs="Arial"/>
          <w:i/>
          <w:iCs/>
          <w:color w:val="000000"/>
          <w:lang w:val="en-GB"/>
        </w:rPr>
        <w:t>immitis</w:t>
      </w:r>
      <w:proofErr w:type="spellEnd"/>
      <w:r w:rsidRPr="00F360C4">
        <w:rPr>
          <w:rFonts w:ascii="Arial" w:hAnsi="Arial" w:cs="Arial"/>
          <w:color w:val="000000"/>
          <w:lang w:val="en-GB"/>
        </w:rPr>
        <w:t xml:space="preserve"> (1 specimen)</w:t>
      </w:r>
      <w:r w:rsidR="004B73A4" w:rsidRPr="00F360C4">
        <w:rPr>
          <w:rFonts w:ascii="Arial" w:hAnsi="Arial" w:cs="Arial"/>
          <w:color w:val="000000"/>
          <w:lang w:val="en-GB"/>
        </w:rPr>
        <w:t xml:space="preserve">, considering that the primers for </w:t>
      </w:r>
      <w:r w:rsidR="004B73A4" w:rsidRPr="00F360C4">
        <w:rPr>
          <w:rFonts w:ascii="Arial" w:hAnsi="Arial" w:cs="Arial"/>
          <w:i/>
          <w:iCs/>
          <w:color w:val="000000"/>
          <w:lang w:val="en-GB"/>
        </w:rPr>
        <w:t>Wolbachia</w:t>
      </w:r>
      <w:r w:rsidR="004B73A4" w:rsidRPr="00F360C4">
        <w:rPr>
          <w:rFonts w:ascii="Arial" w:hAnsi="Arial" w:cs="Arial"/>
          <w:color w:val="000000"/>
          <w:lang w:val="en-GB"/>
        </w:rPr>
        <w:t xml:space="preserve"> strain A cannot amplify the filariae-specific </w:t>
      </w:r>
      <w:r w:rsidR="004B73A4" w:rsidRPr="00F360C4">
        <w:rPr>
          <w:rFonts w:ascii="Arial" w:hAnsi="Arial" w:cs="Arial"/>
          <w:i/>
          <w:iCs/>
          <w:color w:val="000000"/>
          <w:lang w:val="en-GB"/>
        </w:rPr>
        <w:t>Wolbachia</w:t>
      </w:r>
      <w:r w:rsidR="004B73A4" w:rsidRPr="00F360C4">
        <w:rPr>
          <w:rFonts w:ascii="Arial" w:hAnsi="Arial" w:cs="Arial"/>
          <w:color w:val="000000"/>
          <w:lang w:val="en-GB"/>
        </w:rPr>
        <w:t xml:space="preserve"> strains.</w:t>
      </w:r>
    </w:p>
    <w:p w14:paraId="7C139CDF" w14:textId="77777777" w:rsidR="00F37118" w:rsidRPr="00F360C4" w:rsidRDefault="00F37118" w:rsidP="00F360C4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lang w:val="en-GB"/>
        </w:rPr>
      </w:pPr>
      <w:r w:rsidRPr="00F360C4">
        <w:rPr>
          <w:rFonts w:ascii="Arial" w:hAnsi="Arial" w:cs="Arial"/>
          <w:color w:val="000000"/>
          <w:lang w:val="en-GB"/>
        </w:rPr>
        <w:t>Lane M: DNA 100bp marker</w:t>
      </w:r>
    </w:p>
    <w:p w14:paraId="061C22B3" w14:textId="249FC9E8" w:rsidR="00F37118" w:rsidRPr="00F360C4" w:rsidRDefault="00F37118" w:rsidP="00F360C4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lang w:val="en-GB"/>
        </w:rPr>
      </w:pPr>
      <w:r w:rsidRPr="00F360C4">
        <w:rPr>
          <w:rFonts w:ascii="Arial" w:hAnsi="Arial" w:cs="Arial"/>
          <w:color w:val="000000"/>
          <w:lang w:val="en-GB"/>
        </w:rPr>
        <w:t xml:space="preserve">Rows A and B, lanes 1-5: </w:t>
      </w:r>
      <w:r w:rsidRPr="00F360C4">
        <w:rPr>
          <w:rFonts w:ascii="Arial" w:hAnsi="Arial" w:cs="Arial"/>
          <w:i/>
          <w:iCs/>
          <w:color w:val="000000"/>
          <w:lang w:val="en-GB"/>
        </w:rPr>
        <w:t>Phortica variegata</w:t>
      </w:r>
    </w:p>
    <w:p w14:paraId="4DF120E0" w14:textId="05F9A950" w:rsidR="00F37118" w:rsidRPr="00F360C4" w:rsidRDefault="00F37118" w:rsidP="00F360C4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i/>
          <w:iCs/>
          <w:color w:val="000000"/>
          <w:lang w:val="en-GB"/>
        </w:rPr>
      </w:pPr>
      <w:r w:rsidRPr="00F360C4">
        <w:rPr>
          <w:rFonts w:ascii="Arial" w:hAnsi="Arial" w:cs="Arial"/>
          <w:color w:val="000000"/>
          <w:lang w:val="en-GB"/>
        </w:rPr>
        <w:t xml:space="preserve">Rows A and B, lanes 6-10: </w:t>
      </w:r>
      <w:r w:rsidRPr="00F360C4">
        <w:rPr>
          <w:rFonts w:ascii="Arial" w:hAnsi="Arial" w:cs="Arial"/>
          <w:i/>
          <w:iCs/>
          <w:color w:val="000000"/>
          <w:lang w:val="en-GB"/>
        </w:rPr>
        <w:t>Phortica oldenbergi</w:t>
      </w:r>
    </w:p>
    <w:p w14:paraId="39D5F2F6" w14:textId="4BCCAC45" w:rsidR="00F37118" w:rsidRPr="00F360C4" w:rsidRDefault="00F37118" w:rsidP="00F360C4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lang w:val="en-GB"/>
        </w:rPr>
      </w:pPr>
      <w:r w:rsidRPr="00F360C4">
        <w:rPr>
          <w:rFonts w:ascii="Arial" w:hAnsi="Arial" w:cs="Arial"/>
          <w:color w:val="000000"/>
          <w:lang w:val="en-GB"/>
        </w:rPr>
        <w:t xml:space="preserve">Rows A and B, lanes 11-12; row B, lane 13: </w:t>
      </w:r>
      <w:r w:rsidRPr="00F360C4">
        <w:rPr>
          <w:rFonts w:ascii="Arial" w:hAnsi="Arial" w:cs="Arial"/>
          <w:i/>
          <w:iCs/>
          <w:color w:val="000000"/>
          <w:lang w:val="en-GB"/>
        </w:rPr>
        <w:t>Phortica semivirgo</w:t>
      </w:r>
    </w:p>
    <w:p w14:paraId="480BD266" w14:textId="08936E65" w:rsidR="00F37118" w:rsidRPr="00F360C4" w:rsidRDefault="00F37118" w:rsidP="00F360C4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lang w:val="en-GB"/>
        </w:rPr>
      </w:pPr>
      <w:r w:rsidRPr="00F360C4">
        <w:rPr>
          <w:rFonts w:ascii="Arial" w:hAnsi="Arial" w:cs="Arial"/>
          <w:color w:val="000000"/>
          <w:lang w:val="en-GB"/>
        </w:rPr>
        <w:lastRenderedPageBreak/>
        <w:t xml:space="preserve">Row A, lane 13: </w:t>
      </w:r>
      <w:r w:rsidRPr="00F360C4">
        <w:rPr>
          <w:rFonts w:ascii="Arial" w:hAnsi="Arial" w:cs="Arial"/>
          <w:i/>
          <w:iCs/>
          <w:color w:val="000000"/>
          <w:lang w:val="en-GB"/>
        </w:rPr>
        <w:t>Phortica okadai</w:t>
      </w:r>
    </w:p>
    <w:p w14:paraId="586824CB" w14:textId="0A9CF7D5" w:rsidR="00F37118" w:rsidRPr="00F360C4" w:rsidRDefault="00F37118" w:rsidP="00F360C4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lang w:val="en-GB"/>
        </w:rPr>
      </w:pPr>
      <w:r w:rsidRPr="00F360C4">
        <w:rPr>
          <w:rFonts w:ascii="Arial" w:hAnsi="Arial" w:cs="Arial"/>
          <w:color w:val="000000"/>
          <w:lang w:val="en-GB"/>
        </w:rPr>
        <w:t xml:space="preserve">Row A, lane 14: </w:t>
      </w:r>
      <w:r w:rsidRPr="00F360C4">
        <w:rPr>
          <w:rFonts w:ascii="Arial" w:hAnsi="Arial" w:cs="Arial"/>
          <w:i/>
          <w:iCs/>
          <w:color w:val="000000"/>
          <w:lang w:val="en-GB"/>
        </w:rPr>
        <w:t>Culex pipiens</w:t>
      </w:r>
      <w:r w:rsidRPr="00F360C4">
        <w:rPr>
          <w:rFonts w:ascii="Arial" w:hAnsi="Arial" w:cs="Arial"/>
          <w:color w:val="000000"/>
          <w:lang w:val="en-GB"/>
        </w:rPr>
        <w:t xml:space="preserve"> female</w:t>
      </w:r>
    </w:p>
    <w:p w14:paraId="32F02BF8" w14:textId="33B330B5" w:rsidR="00F37118" w:rsidRPr="00F360C4" w:rsidRDefault="00F37118" w:rsidP="00F360C4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lang w:val="en-GB"/>
        </w:rPr>
      </w:pPr>
      <w:r w:rsidRPr="00F360C4">
        <w:rPr>
          <w:rFonts w:ascii="Arial" w:hAnsi="Arial" w:cs="Arial"/>
          <w:color w:val="000000"/>
          <w:lang w:val="en-GB"/>
        </w:rPr>
        <w:t>Row B, lane 14:</w:t>
      </w:r>
      <w:r w:rsidRPr="00F360C4">
        <w:rPr>
          <w:rFonts w:ascii="Arial" w:hAnsi="Arial" w:cs="Arial"/>
          <w:i/>
          <w:iCs/>
          <w:color w:val="000000"/>
          <w:lang w:val="en-GB"/>
        </w:rPr>
        <w:t xml:space="preserve"> Culex pipiens</w:t>
      </w:r>
      <w:r w:rsidRPr="00F360C4">
        <w:rPr>
          <w:rFonts w:ascii="Arial" w:hAnsi="Arial" w:cs="Arial"/>
          <w:color w:val="000000"/>
          <w:lang w:val="en-GB"/>
        </w:rPr>
        <w:t xml:space="preserve"> male</w:t>
      </w:r>
    </w:p>
    <w:p w14:paraId="0057CC22" w14:textId="77777777" w:rsidR="00F37118" w:rsidRPr="00F360C4" w:rsidRDefault="00F37118" w:rsidP="00F360C4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lang w:val="en-GB"/>
        </w:rPr>
      </w:pPr>
      <w:r w:rsidRPr="00F360C4">
        <w:rPr>
          <w:rFonts w:ascii="Arial" w:hAnsi="Arial" w:cs="Arial"/>
          <w:color w:val="000000"/>
          <w:lang w:val="en-GB"/>
        </w:rPr>
        <w:t xml:space="preserve">Row A, lane 15: </w:t>
      </w:r>
      <w:r w:rsidRPr="00F360C4">
        <w:rPr>
          <w:rFonts w:ascii="Arial" w:hAnsi="Arial" w:cs="Arial"/>
          <w:i/>
          <w:iCs/>
          <w:color w:val="000000"/>
          <w:lang w:val="en-GB"/>
        </w:rPr>
        <w:t>Aedes albopictus</w:t>
      </w:r>
      <w:r w:rsidRPr="00F360C4">
        <w:rPr>
          <w:rFonts w:ascii="Arial" w:hAnsi="Arial" w:cs="Arial"/>
          <w:color w:val="000000"/>
          <w:lang w:val="en-GB"/>
        </w:rPr>
        <w:t xml:space="preserve"> female</w:t>
      </w:r>
    </w:p>
    <w:p w14:paraId="48393F92" w14:textId="77777777" w:rsidR="00423796" w:rsidRPr="00F360C4" w:rsidRDefault="00F37118" w:rsidP="00F360C4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lang w:val="en-GB"/>
        </w:rPr>
      </w:pPr>
      <w:r w:rsidRPr="00F360C4">
        <w:rPr>
          <w:rFonts w:ascii="Arial" w:hAnsi="Arial" w:cs="Arial"/>
          <w:color w:val="000000"/>
          <w:lang w:val="en-GB"/>
        </w:rPr>
        <w:t>Row B</w:t>
      </w:r>
      <w:r w:rsidR="00423796" w:rsidRPr="00F360C4">
        <w:rPr>
          <w:rFonts w:ascii="Arial" w:hAnsi="Arial" w:cs="Arial"/>
          <w:color w:val="000000"/>
          <w:lang w:val="en-GB"/>
        </w:rPr>
        <w:t xml:space="preserve">, lane 15: </w:t>
      </w:r>
      <w:r w:rsidR="00423796" w:rsidRPr="00F360C4">
        <w:rPr>
          <w:rFonts w:ascii="Arial" w:hAnsi="Arial" w:cs="Arial"/>
          <w:i/>
          <w:iCs/>
          <w:color w:val="000000"/>
          <w:lang w:val="en-GB"/>
        </w:rPr>
        <w:t xml:space="preserve">Aedes albopictus </w:t>
      </w:r>
      <w:r w:rsidR="00423796" w:rsidRPr="00F360C4">
        <w:rPr>
          <w:rFonts w:ascii="Arial" w:hAnsi="Arial" w:cs="Arial"/>
          <w:color w:val="000000"/>
          <w:lang w:val="en-GB"/>
        </w:rPr>
        <w:t>male</w:t>
      </w:r>
    </w:p>
    <w:p w14:paraId="18CA86C1" w14:textId="5AFC1F03" w:rsidR="00423796" w:rsidRPr="00F360C4" w:rsidRDefault="00F37118" w:rsidP="00F360C4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r w:rsidRPr="00F360C4">
        <w:rPr>
          <w:rFonts w:ascii="Arial" w:hAnsi="Arial" w:cs="Arial"/>
          <w:color w:val="000000"/>
          <w:lang w:val="en-GB"/>
        </w:rPr>
        <w:t xml:space="preserve"> </w:t>
      </w:r>
      <w:proofErr w:type="spellStart"/>
      <w:r w:rsidR="00423796" w:rsidRPr="00F360C4">
        <w:rPr>
          <w:rFonts w:ascii="Arial" w:hAnsi="Arial" w:cs="Arial"/>
          <w:color w:val="000000"/>
        </w:rPr>
        <w:t>Row</w:t>
      </w:r>
      <w:proofErr w:type="spellEnd"/>
      <w:r w:rsidR="00423796" w:rsidRPr="00F360C4">
        <w:rPr>
          <w:rFonts w:ascii="Arial" w:hAnsi="Arial" w:cs="Arial"/>
          <w:color w:val="000000"/>
        </w:rPr>
        <w:t xml:space="preserve"> A, lane </w:t>
      </w:r>
      <w:r w:rsidRPr="00F360C4">
        <w:rPr>
          <w:rFonts w:ascii="Arial" w:hAnsi="Arial" w:cs="Arial"/>
          <w:color w:val="000000"/>
        </w:rPr>
        <w:t xml:space="preserve">16: </w:t>
      </w:r>
      <w:r w:rsidRPr="00F360C4">
        <w:rPr>
          <w:rFonts w:ascii="Arial" w:hAnsi="Arial" w:cs="Arial"/>
          <w:i/>
          <w:iCs/>
          <w:color w:val="000000"/>
        </w:rPr>
        <w:t>Thelazia callipaeda</w:t>
      </w:r>
    </w:p>
    <w:p w14:paraId="122E6AE3" w14:textId="4EEB237E" w:rsidR="00423796" w:rsidRPr="00F360C4" w:rsidRDefault="00423796" w:rsidP="00F360C4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</w:rPr>
      </w:pPr>
      <w:proofErr w:type="spellStart"/>
      <w:r w:rsidRPr="00F360C4">
        <w:rPr>
          <w:rFonts w:ascii="Arial" w:hAnsi="Arial" w:cs="Arial"/>
          <w:color w:val="000000"/>
        </w:rPr>
        <w:t>Row</w:t>
      </w:r>
      <w:proofErr w:type="spellEnd"/>
      <w:r w:rsidRPr="00F360C4">
        <w:rPr>
          <w:rFonts w:ascii="Arial" w:hAnsi="Arial" w:cs="Arial"/>
          <w:color w:val="000000"/>
        </w:rPr>
        <w:t xml:space="preserve"> B, lane </w:t>
      </w:r>
      <w:r w:rsidR="00F37118" w:rsidRPr="00F360C4">
        <w:rPr>
          <w:rFonts w:ascii="Arial" w:hAnsi="Arial" w:cs="Arial"/>
          <w:color w:val="000000"/>
        </w:rPr>
        <w:t xml:space="preserve">16: </w:t>
      </w:r>
      <w:r w:rsidR="00F37118" w:rsidRPr="00F360C4">
        <w:rPr>
          <w:rFonts w:ascii="Arial" w:hAnsi="Arial" w:cs="Arial"/>
          <w:i/>
          <w:iCs/>
          <w:color w:val="000000"/>
        </w:rPr>
        <w:t xml:space="preserve">Dirofilaria </w:t>
      </w:r>
      <w:proofErr w:type="spellStart"/>
      <w:r w:rsidR="00F37118" w:rsidRPr="00F360C4">
        <w:rPr>
          <w:rFonts w:ascii="Arial" w:hAnsi="Arial" w:cs="Arial"/>
          <w:i/>
          <w:iCs/>
          <w:color w:val="000000"/>
        </w:rPr>
        <w:t>immitis</w:t>
      </w:r>
      <w:proofErr w:type="spellEnd"/>
    </w:p>
    <w:p w14:paraId="4F35C2B1" w14:textId="27E07E88" w:rsidR="00F37118" w:rsidRPr="00F360C4" w:rsidRDefault="00423796" w:rsidP="00F360C4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lang w:val="en-GB"/>
        </w:rPr>
      </w:pPr>
      <w:r w:rsidRPr="00F360C4">
        <w:rPr>
          <w:rFonts w:ascii="Arial" w:hAnsi="Arial" w:cs="Arial"/>
          <w:color w:val="000000"/>
          <w:lang w:val="en-GB"/>
        </w:rPr>
        <w:t xml:space="preserve">Rows A and B, lanes </w:t>
      </w:r>
      <w:r w:rsidR="00F37118" w:rsidRPr="00F360C4">
        <w:rPr>
          <w:rFonts w:ascii="Arial" w:hAnsi="Arial" w:cs="Arial"/>
          <w:color w:val="000000"/>
          <w:lang w:val="en-GB"/>
        </w:rPr>
        <w:t xml:space="preserve">17-19: </w:t>
      </w:r>
      <w:r w:rsidRPr="00F360C4">
        <w:rPr>
          <w:rFonts w:ascii="Arial" w:hAnsi="Arial" w:cs="Arial"/>
          <w:color w:val="000000"/>
          <w:lang w:val="en-GB"/>
        </w:rPr>
        <w:t>PCR n</w:t>
      </w:r>
      <w:r w:rsidR="00F37118" w:rsidRPr="00F360C4">
        <w:rPr>
          <w:rFonts w:ascii="Arial" w:hAnsi="Arial" w:cs="Arial"/>
          <w:color w:val="000000"/>
          <w:lang w:val="en-GB"/>
        </w:rPr>
        <w:t>egative controls</w:t>
      </w:r>
    </w:p>
    <w:p w14:paraId="5C7AF051" w14:textId="77777777" w:rsidR="00F37118" w:rsidRPr="00F360C4" w:rsidRDefault="00F37118" w:rsidP="00F360C4">
      <w:pPr>
        <w:pStyle w:val="pf0"/>
        <w:spacing w:line="276" w:lineRule="auto"/>
        <w:rPr>
          <w:rFonts w:ascii="Arial" w:hAnsi="Arial" w:cs="Arial"/>
          <w:lang w:val="en-GB"/>
        </w:rPr>
      </w:pPr>
    </w:p>
    <w:p w14:paraId="73624277" w14:textId="77777777" w:rsidR="00F37118" w:rsidRPr="00F360C4" w:rsidRDefault="00F37118" w:rsidP="00F360C4">
      <w:pPr>
        <w:spacing w:line="276" w:lineRule="auto"/>
        <w:rPr>
          <w:rFonts w:ascii="Arial" w:hAnsi="Arial" w:cs="Arial"/>
          <w:sz w:val="24"/>
          <w:szCs w:val="24"/>
          <w:lang w:val="en-GB"/>
        </w:rPr>
      </w:pPr>
    </w:p>
    <w:p w14:paraId="4085F95B" w14:textId="77777777" w:rsidR="00F360C4" w:rsidRPr="00F360C4" w:rsidRDefault="00F360C4" w:rsidP="00F360C4">
      <w:pPr>
        <w:spacing w:line="276" w:lineRule="auto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en-GB" w:eastAsia="it-IT"/>
          <w14:ligatures w14:val="none"/>
        </w:rPr>
      </w:pPr>
      <w:r w:rsidRPr="00F360C4">
        <w:rPr>
          <w:rFonts w:ascii="Arial" w:hAnsi="Arial" w:cs="Arial"/>
          <w:b/>
          <w:bCs/>
          <w:color w:val="000000"/>
          <w:sz w:val="24"/>
          <w:szCs w:val="24"/>
          <w:lang w:val="en-GB"/>
        </w:rPr>
        <w:br w:type="page"/>
      </w:r>
    </w:p>
    <w:p w14:paraId="11E10217" w14:textId="671FF815" w:rsidR="00421D03" w:rsidRPr="00F360C4" w:rsidRDefault="00F360C4" w:rsidP="00F360C4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bCs/>
          <w:color w:val="000000"/>
          <w:lang w:val="en-GB"/>
        </w:rPr>
      </w:pPr>
      <w:r w:rsidRPr="00F360C4">
        <w:rPr>
          <w:rFonts w:ascii="Arial" w:hAnsi="Arial" w:cs="Arial"/>
          <w:b/>
          <w:bCs/>
          <w:color w:val="000000"/>
          <w:lang w:val="en-GB"/>
        </w:rPr>
        <w:lastRenderedPageBreak/>
        <w:t xml:space="preserve">Figure S2. </w:t>
      </w:r>
      <w:r w:rsidRPr="00F360C4">
        <w:rPr>
          <w:rFonts w:ascii="Arial" w:hAnsi="Arial" w:cs="Arial"/>
          <w:b/>
          <w:bCs/>
          <w:i/>
          <w:iCs/>
          <w:color w:val="000000"/>
          <w:lang w:val="en-GB"/>
        </w:rPr>
        <w:t>Phortica oldenbergi</w:t>
      </w:r>
      <w:r w:rsidRPr="00F360C4">
        <w:rPr>
          <w:rFonts w:ascii="Arial" w:hAnsi="Arial" w:cs="Arial"/>
          <w:b/>
          <w:bCs/>
          <w:color w:val="000000"/>
          <w:lang w:val="en-GB"/>
        </w:rPr>
        <w:t xml:space="preserve"> morphological characters</w:t>
      </w:r>
    </w:p>
    <w:p w14:paraId="4232FDC1" w14:textId="77777777" w:rsidR="00F360C4" w:rsidRPr="00F360C4" w:rsidRDefault="00F360C4" w:rsidP="00F360C4">
      <w:pPr>
        <w:spacing w:after="0" w:line="276" w:lineRule="auto"/>
        <w:rPr>
          <w:rFonts w:ascii="Arial" w:hAnsi="Arial" w:cs="Arial"/>
          <w:i/>
          <w:iCs/>
          <w:color w:val="000000"/>
          <w:kern w:val="0"/>
          <w:sz w:val="24"/>
          <w:szCs w:val="24"/>
          <w:lang w:val="en-US" w:eastAsia="it-IT"/>
        </w:rPr>
      </w:pPr>
    </w:p>
    <w:p w14:paraId="0C0953DD" w14:textId="08EEB2C0" w:rsidR="00F360C4" w:rsidRPr="00F360C4" w:rsidRDefault="000B7FC7" w:rsidP="00F360C4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</w:pPr>
      <w:r>
        <w:rPr>
          <w:rFonts w:ascii="Arial" w:hAnsi="Arial" w:cs="Arial"/>
          <w:noProof/>
          <w:color w:val="000000"/>
          <w:sz w:val="24"/>
          <w:szCs w:val="24"/>
          <w:lang w:val="en-GB"/>
        </w:rPr>
        <w:drawing>
          <wp:inline distT="0" distB="0" distL="0" distR="0" wp14:anchorId="484C23E6" wp14:editId="09D69824">
            <wp:extent cx="6105525" cy="2676525"/>
            <wp:effectExtent l="0" t="0" r="9525" b="9525"/>
            <wp:docPr id="1323104256" name="Immagine 1" descr="Immagine che contiene invertebrato, insetto, Organismo, parassi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104256" name="Immagine 1" descr="Immagine che contiene invertebrato, insetto, Organismo, parassi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1F2CD" w14:textId="77777777" w:rsidR="00F360C4" w:rsidRPr="00F360C4" w:rsidRDefault="00F360C4" w:rsidP="00F360C4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</w:pPr>
    </w:p>
    <w:p w14:paraId="161CD7C8" w14:textId="77777777" w:rsidR="00F12392" w:rsidRDefault="00F12392" w:rsidP="00F360C4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A: </w:t>
      </w:r>
      <w:proofErr w:type="spellStart"/>
      <w:r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>dorso</w:t>
      </w:r>
      <w:proofErr w:type="spellEnd"/>
      <w:r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>-lateral view</w:t>
      </w:r>
    </w:p>
    <w:p w14:paraId="5B940B08" w14:textId="77777777" w:rsidR="00F12392" w:rsidRDefault="00F12392" w:rsidP="00F360C4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>B: dorsal view of the abdomen</w:t>
      </w:r>
    </w:p>
    <w:p w14:paraId="6E41E63A" w14:textId="699090EF" w:rsidR="00F12392" w:rsidRDefault="00F12392" w:rsidP="00F360C4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>C: ventral view of the abdomen</w:t>
      </w:r>
    </w:p>
    <w:p w14:paraId="4353ECBF" w14:textId="7DCCB436" w:rsidR="00F12392" w:rsidRDefault="00F12392" w:rsidP="00F360C4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>D: detail of the male copulatory organ</w:t>
      </w:r>
    </w:p>
    <w:p w14:paraId="47B18408" w14:textId="4278D861" w:rsidR="00F12392" w:rsidRDefault="00F12392" w:rsidP="00F360C4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>E: male terminalia dissected</w:t>
      </w:r>
    </w:p>
    <w:p w14:paraId="7BC77DD0" w14:textId="77777777" w:rsidR="00F12392" w:rsidRDefault="00F12392" w:rsidP="00F360C4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</w:pPr>
    </w:p>
    <w:p w14:paraId="39AD9660" w14:textId="424F828B" w:rsidR="008863D2" w:rsidRPr="00F360C4" w:rsidRDefault="008863D2" w:rsidP="00F360C4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</w:pPr>
      <w:r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According to the first description of </w:t>
      </w:r>
      <w:r w:rsidRPr="009342D5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val="en-GB" w:eastAsia="it-IT"/>
          <w14:ligatures w14:val="none"/>
        </w:rPr>
        <w:t>Phortica oldenbergi</w:t>
      </w:r>
      <w:r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 by Duda</w:t>
      </w:r>
      <w:r w:rsidR="000B7FC7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>,</w:t>
      </w:r>
      <w:r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 </w:t>
      </w:r>
      <w:r w:rsidR="00F12392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in </w:t>
      </w:r>
      <w:r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this species </w:t>
      </w:r>
      <w:r w:rsidR="00F12392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>t</w:t>
      </w:r>
      <w:r w:rsidR="00F12392"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ergites 2 to 5 are dark with two paramedial pale patches at the posterior margin and an additional pair of </w:t>
      </w:r>
      <w:proofErr w:type="spellStart"/>
      <w:r w:rsidR="00F12392"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>semilateral</w:t>
      </w:r>
      <w:proofErr w:type="spellEnd"/>
      <w:r w:rsidR="00F12392"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 light patches behind the middle of the tergite</w:t>
      </w:r>
      <w:r w:rsidR="00F12392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 (A, B)</w:t>
      </w:r>
      <w:r w:rsidR="00F12392"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. </w:t>
      </w:r>
      <w:r w:rsidR="00F12392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It </w:t>
      </w:r>
      <w:r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has a supernumerary pair of </w:t>
      </w:r>
      <w:proofErr w:type="spellStart"/>
      <w:r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>scutellar</w:t>
      </w:r>
      <w:proofErr w:type="spellEnd"/>
      <w:r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 bristles in the abdominal pattern</w:t>
      </w:r>
      <w:r w:rsidR="00553980"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 (</w:t>
      </w:r>
      <w:r w:rsidR="00F12392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>A</w:t>
      </w:r>
      <w:r w:rsidR="00553980"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>)</w:t>
      </w:r>
      <w:r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, the loss of strong setae on the </w:t>
      </w:r>
      <w:proofErr w:type="spellStart"/>
      <w:r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>surstyl</w:t>
      </w:r>
      <w:r w:rsidR="00F12392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>i</w:t>
      </w:r>
      <w:proofErr w:type="spellEnd"/>
      <w:r w:rsidR="00F12392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 (D)</w:t>
      </w:r>
      <w:r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, and the </w:t>
      </w:r>
      <w:proofErr w:type="spellStart"/>
      <w:r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>parameres</w:t>
      </w:r>
      <w:proofErr w:type="spellEnd"/>
      <w:r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 shape is markedly different from the other species collected in this area</w:t>
      </w:r>
      <w:r w:rsidR="00F12392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 (D, E)</w:t>
      </w:r>
      <w:r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>. The last males sternite is proximally divided into a bristle plate and has a V-shaped bare formation distally</w:t>
      </w:r>
      <w:r w:rsidR="00F12392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 (C, D)</w:t>
      </w:r>
      <w:r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. The male genitalia </w:t>
      </w:r>
      <w:r w:rsidR="00553980"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>(</w:t>
      </w:r>
      <w:r w:rsidR="00F12392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>D, E</w:t>
      </w:r>
      <w:r w:rsidR="00553980"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) </w:t>
      </w:r>
      <w:r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show minute </w:t>
      </w:r>
      <w:proofErr w:type="spellStart"/>
      <w:r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>periphallic</w:t>
      </w:r>
      <w:proofErr w:type="spellEnd"/>
      <w:r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 organs and a seemingly bare clasper. The anterior </w:t>
      </w:r>
      <w:proofErr w:type="spellStart"/>
      <w:r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>parameres</w:t>
      </w:r>
      <w:proofErr w:type="spellEnd"/>
      <w:r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 are tapering and apically bifid, covered by small nipples, with a laterally flattened apodeme</w:t>
      </w:r>
      <w:r w:rsidR="00F12392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 xml:space="preserve"> (E)</w:t>
      </w:r>
      <w:r w:rsidRPr="00F360C4"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  <w:t>.</w:t>
      </w:r>
    </w:p>
    <w:p w14:paraId="27B73878" w14:textId="77777777" w:rsidR="00553980" w:rsidRPr="00F360C4" w:rsidRDefault="00553980" w:rsidP="00F360C4">
      <w:pPr>
        <w:spacing w:after="0" w:line="276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en-GB" w:eastAsia="it-IT"/>
          <w14:ligatures w14:val="none"/>
        </w:rPr>
      </w:pPr>
    </w:p>
    <w:p w14:paraId="53758382" w14:textId="77777777" w:rsidR="00E718C5" w:rsidRPr="00F12392" w:rsidRDefault="00E718C5" w:rsidP="00F360C4">
      <w:pPr>
        <w:spacing w:after="0" w:line="276" w:lineRule="auto"/>
        <w:rPr>
          <w:rFonts w:ascii="Arial" w:hAnsi="Arial" w:cs="Arial"/>
          <w:b/>
          <w:bCs/>
          <w:color w:val="000000"/>
          <w:kern w:val="0"/>
          <w:sz w:val="24"/>
          <w:szCs w:val="24"/>
          <w:lang w:val="en-GB" w:eastAsia="it-IT"/>
        </w:rPr>
      </w:pPr>
    </w:p>
    <w:p w14:paraId="0F76F76E" w14:textId="77777777" w:rsidR="009342D5" w:rsidRDefault="009342D5">
      <w:pPr>
        <w:rPr>
          <w:rFonts w:ascii="Arial" w:hAnsi="Arial" w:cs="Arial"/>
          <w:b/>
          <w:bCs/>
          <w:color w:val="000000"/>
          <w:kern w:val="0"/>
          <w:sz w:val="24"/>
          <w:szCs w:val="24"/>
          <w:lang w:val="en-US" w:eastAsia="it-IT"/>
        </w:rPr>
      </w:pPr>
      <w:r>
        <w:rPr>
          <w:rFonts w:ascii="Arial" w:hAnsi="Arial" w:cs="Arial"/>
          <w:b/>
          <w:bCs/>
          <w:color w:val="000000"/>
          <w:kern w:val="0"/>
          <w:sz w:val="24"/>
          <w:szCs w:val="24"/>
          <w:lang w:val="en-US" w:eastAsia="it-IT"/>
        </w:rPr>
        <w:br w:type="page"/>
      </w:r>
    </w:p>
    <w:p w14:paraId="1722AA23" w14:textId="3B8E3B06" w:rsidR="00F360C4" w:rsidRPr="009342D5" w:rsidRDefault="009342D5" w:rsidP="00F360C4">
      <w:pPr>
        <w:spacing w:after="0" w:line="276" w:lineRule="auto"/>
        <w:rPr>
          <w:rFonts w:ascii="Arial" w:hAnsi="Arial" w:cs="Arial"/>
          <w:b/>
          <w:bCs/>
          <w:color w:val="000000"/>
          <w:kern w:val="0"/>
          <w:sz w:val="24"/>
          <w:szCs w:val="24"/>
          <w:lang w:val="en-US" w:eastAsia="it-IT"/>
        </w:rPr>
      </w:pPr>
      <w:r>
        <w:rPr>
          <w:rFonts w:ascii="Arial" w:hAnsi="Arial" w:cs="Arial"/>
          <w:b/>
          <w:bCs/>
          <w:color w:val="000000"/>
          <w:kern w:val="0"/>
          <w:sz w:val="24"/>
          <w:szCs w:val="24"/>
          <w:lang w:val="en-US" w:eastAsia="it-IT"/>
        </w:rPr>
        <w:lastRenderedPageBreak/>
        <w:t xml:space="preserve">Supplementary information </w:t>
      </w:r>
      <w:r w:rsidR="00553980" w:rsidRPr="00F360C4">
        <w:rPr>
          <w:rFonts w:ascii="Arial" w:hAnsi="Arial" w:cs="Arial"/>
          <w:b/>
          <w:bCs/>
          <w:color w:val="000000"/>
          <w:kern w:val="0"/>
          <w:sz w:val="24"/>
          <w:szCs w:val="24"/>
          <w:lang w:val="en-US" w:eastAsia="it-IT"/>
        </w:rPr>
        <w:t>S3</w:t>
      </w:r>
      <w:r>
        <w:rPr>
          <w:rFonts w:ascii="Arial" w:hAnsi="Arial" w:cs="Arial"/>
          <w:b/>
          <w:bCs/>
          <w:color w:val="000000"/>
          <w:kern w:val="0"/>
          <w:sz w:val="24"/>
          <w:szCs w:val="24"/>
          <w:lang w:val="en-US" w:eastAsia="it-IT"/>
        </w:rPr>
        <w:t>.</w:t>
      </w:r>
      <w:r w:rsidR="00553980" w:rsidRPr="009342D5">
        <w:rPr>
          <w:rFonts w:ascii="Arial" w:hAnsi="Arial" w:cs="Arial"/>
          <w:b/>
          <w:bCs/>
          <w:color w:val="000000"/>
          <w:kern w:val="0"/>
          <w:sz w:val="24"/>
          <w:szCs w:val="24"/>
          <w:lang w:val="en-US" w:eastAsia="it-IT"/>
        </w:rPr>
        <w:t xml:space="preserve"> </w:t>
      </w:r>
      <w:r w:rsidR="00553980" w:rsidRPr="009342D5">
        <w:rPr>
          <w:rFonts w:ascii="Arial" w:hAnsi="Arial" w:cs="Arial"/>
          <w:b/>
          <w:bCs/>
          <w:i/>
          <w:iCs/>
          <w:color w:val="000000"/>
          <w:kern w:val="0"/>
          <w:sz w:val="24"/>
          <w:szCs w:val="24"/>
          <w:lang w:val="en-US" w:eastAsia="it-IT"/>
        </w:rPr>
        <w:t>Phortica oldenbergi</w:t>
      </w:r>
      <w:r w:rsidR="00553980" w:rsidRPr="009342D5">
        <w:rPr>
          <w:rFonts w:ascii="Arial" w:hAnsi="Arial" w:cs="Arial"/>
          <w:b/>
          <w:bCs/>
          <w:color w:val="000000"/>
          <w:kern w:val="0"/>
          <w:sz w:val="24"/>
          <w:szCs w:val="24"/>
          <w:lang w:val="en-US" w:eastAsia="it-IT"/>
        </w:rPr>
        <w:t xml:space="preserve"> sequence</w:t>
      </w:r>
      <w:r w:rsidR="005732B2" w:rsidRPr="009342D5">
        <w:rPr>
          <w:rFonts w:ascii="Arial" w:hAnsi="Arial" w:cs="Arial"/>
          <w:b/>
          <w:bCs/>
          <w:color w:val="000000"/>
          <w:kern w:val="0"/>
          <w:sz w:val="24"/>
          <w:szCs w:val="24"/>
          <w:lang w:val="en-US" w:eastAsia="it-IT"/>
        </w:rPr>
        <w:t xml:space="preserve"> of the</w:t>
      </w:r>
      <w:r w:rsidR="005732B2" w:rsidRPr="009342D5">
        <w:rPr>
          <w:rFonts w:ascii="Arial" w:hAnsi="Arial" w:cs="Arial"/>
          <w:b/>
          <w:bCs/>
          <w:i/>
          <w:iCs/>
          <w:color w:val="000000"/>
          <w:sz w:val="24"/>
          <w:szCs w:val="24"/>
          <w:lang w:val="en-GB"/>
        </w:rPr>
        <w:t xml:space="preserve"> cox1</w:t>
      </w:r>
      <w:r w:rsidR="005732B2" w:rsidRPr="009342D5">
        <w:rPr>
          <w:rFonts w:ascii="Arial" w:hAnsi="Arial" w:cs="Arial"/>
          <w:b/>
          <w:bCs/>
          <w:color w:val="000000"/>
          <w:kern w:val="0"/>
          <w:sz w:val="24"/>
          <w:szCs w:val="24"/>
          <w:lang w:val="en-US" w:eastAsia="it-IT"/>
        </w:rPr>
        <w:t xml:space="preserve"> fragment </w:t>
      </w:r>
    </w:p>
    <w:p w14:paraId="3A2E757A" w14:textId="77777777" w:rsidR="00F360C4" w:rsidRDefault="00F360C4" w:rsidP="00F360C4">
      <w:pPr>
        <w:spacing w:after="0" w:line="276" w:lineRule="auto"/>
        <w:rPr>
          <w:rFonts w:ascii="Arial" w:hAnsi="Arial" w:cs="Arial"/>
          <w:color w:val="000000"/>
          <w:sz w:val="24"/>
          <w:szCs w:val="24"/>
          <w:lang w:val="en-GB"/>
        </w:rPr>
      </w:pPr>
    </w:p>
    <w:p w14:paraId="1D35FF50" w14:textId="0F1D9721" w:rsidR="008863D2" w:rsidRPr="00F360C4" w:rsidRDefault="00F360C4" w:rsidP="00F360C4">
      <w:pPr>
        <w:spacing w:after="0" w:line="276" w:lineRule="auto"/>
        <w:rPr>
          <w:rFonts w:ascii="Arial" w:hAnsi="Arial" w:cs="Arial"/>
          <w:b/>
          <w:bCs/>
          <w:color w:val="000000"/>
          <w:kern w:val="0"/>
          <w:sz w:val="24"/>
          <w:szCs w:val="24"/>
          <w:lang w:val="en-US" w:eastAsia="it-IT"/>
        </w:rPr>
      </w:pPr>
      <w:r>
        <w:rPr>
          <w:rFonts w:ascii="Arial" w:hAnsi="Arial" w:cs="Arial"/>
          <w:color w:val="000000"/>
          <w:sz w:val="24"/>
          <w:szCs w:val="24"/>
          <w:lang w:val="en-GB"/>
        </w:rPr>
        <w:t>A</w:t>
      </w:r>
      <w:r w:rsidR="005732B2" w:rsidRPr="00F360C4">
        <w:rPr>
          <w:rFonts w:ascii="Arial" w:hAnsi="Arial" w:cs="Arial"/>
          <w:color w:val="000000"/>
          <w:sz w:val="24"/>
          <w:szCs w:val="24"/>
          <w:lang w:val="en-GB"/>
        </w:rPr>
        <w:t>mplified by prime</w:t>
      </w:r>
      <w:r w:rsidR="003A18A0" w:rsidRPr="00F360C4">
        <w:rPr>
          <w:rFonts w:ascii="Arial" w:hAnsi="Arial" w:cs="Arial"/>
          <w:color w:val="000000"/>
          <w:sz w:val="24"/>
          <w:szCs w:val="24"/>
          <w:lang w:val="en-GB"/>
        </w:rPr>
        <w:t>r</w:t>
      </w:r>
      <w:r w:rsidR="005732B2" w:rsidRPr="00F360C4">
        <w:rPr>
          <w:rFonts w:ascii="Arial" w:hAnsi="Arial" w:cs="Arial"/>
          <w:color w:val="000000"/>
          <w:sz w:val="24"/>
          <w:szCs w:val="24"/>
          <w:lang w:val="en-GB"/>
        </w:rPr>
        <w:t>s UEA7-UEA10 (</w:t>
      </w:r>
      <w:r w:rsidR="00F84F84" w:rsidRPr="00F360C4">
        <w:rPr>
          <w:rFonts w:ascii="Arial" w:hAnsi="Arial" w:cs="Arial"/>
          <w:color w:val="000000"/>
          <w:sz w:val="24"/>
          <w:szCs w:val="24"/>
          <w:lang w:val="en-GB"/>
        </w:rPr>
        <w:t>Lunt et al. Insect Mol Biol. 1996</w:t>
      </w:r>
      <w:r w:rsidR="009342D5">
        <w:rPr>
          <w:rFonts w:ascii="Arial" w:hAnsi="Arial" w:cs="Arial"/>
          <w:color w:val="000000"/>
          <w:sz w:val="24"/>
          <w:szCs w:val="24"/>
          <w:lang w:val="en-GB"/>
        </w:rPr>
        <w:t xml:space="preserve">. </w:t>
      </w:r>
      <w:r w:rsidR="00F84F84" w:rsidRPr="00F360C4">
        <w:rPr>
          <w:rFonts w:ascii="Arial" w:hAnsi="Arial" w:cs="Arial"/>
          <w:color w:val="000000"/>
          <w:sz w:val="24"/>
          <w:szCs w:val="24"/>
          <w:lang w:val="en-GB"/>
        </w:rPr>
        <w:t>5(3):153–65).</w:t>
      </w:r>
      <w:r>
        <w:rPr>
          <w:rFonts w:ascii="Arial" w:hAnsi="Arial" w:cs="Arial"/>
          <w:color w:val="000000"/>
          <w:sz w:val="24"/>
          <w:szCs w:val="24"/>
          <w:lang w:val="en-GB"/>
        </w:rPr>
        <w:t xml:space="preserve"> </w:t>
      </w:r>
      <w:r w:rsidR="008863D2" w:rsidRPr="00F360C4">
        <w:rPr>
          <w:rFonts w:ascii="Arial" w:hAnsi="Arial" w:cs="Arial"/>
          <w:color w:val="000000"/>
          <w:kern w:val="0"/>
          <w:sz w:val="24"/>
          <w:szCs w:val="24"/>
          <w:lang w:val="en-US" w:eastAsia="it-IT"/>
        </w:rPr>
        <w:t xml:space="preserve">Accession number: </w:t>
      </w:r>
      <w:r w:rsidR="008863D2" w:rsidRPr="00F360C4">
        <w:rPr>
          <w:rFonts w:ascii="Arial" w:hAnsi="Arial" w:cs="Arial"/>
          <w:color w:val="000000"/>
          <w:sz w:val="24"/>
          <w:szCs w:val="24"/>
          <w:lang w:val="en-US"/>
        </w:rPr>
        <w:t>PP838740</w:t>
      </w:r>
      <w:r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  <w:r w:rsidRPr="00F360C4">
        <w:rPr>
          <w:rFonts w:ascii="Arial" w:hAnsi="Arial" w:cs="Arial"/>
          <w:color w:val="000000"/>
          <w:sz w:val="24"/>
          <w:szCs w:val="24"/>
          <w:lang w:val="en-GB"/>
        </w:rPr>
        <w:t>(458 bp)</w:t>
      </w:r>
      <w:r w:rsidR="00F84F84" w:rsidRPr="00F360C4">
        <w:rPr>
          <w:rFonts w:ascii="Arial" w:hAnsi="Arial" w:cs="Arial"/>
          <w:color w:val="000000"/>
          <w:sz w:val="24"/>
          <w:szCs w:val="24"/>
          <w:lang w:val="en-US"/>
        </w:rPr>
        <w:br/>
      </w:r>
    </w:p>
    <w:p w14:paraId="3B9066DF" w14:textId="77777777" w:rsidR="008863D2" w:rsidRPr="00F360C4" w:rsidRDefault="008863D2" w:rsidP="00F360C4">
      <w:pPr>
        <w:spacing w:after="0" w:line="276" w:lineRule="auto"/>
        <w:rPr>
          <w:rFonts w:ascii="Arial" w:hAnsi="Arial" w:cs="Arial"/>
          <w:color w:val="000000"/>
          <w:kern w:val="0"/>
          <w:sz w:val="24"/>
          <w:szCs w:val="24"/>
          <w:lang w:val="en-US" w:eastAsia="it-IT"/>
        </w:rPr>
      </w:pPr>
      <w:r w:rsidRPr="00F360C4">
        <w:rPr>
          <w:rFonts w:ascii="Arial" w:hAnsi="Arial" w:cs="Arial"/>
          <w:color w:val="000000"/>
          <w:kern w:val="0"/>
          <w:sz w:val="24"/>
          <w:szCs w:val="24"/>
          <w:lang w:val="en-US" w:eastAsia="it-IT"/>
        </w:rPr>
        <w:t>&gt;MA20-047</w:t>
      </w:r>
    </w:p>
    <w:p w14:paraId="2DC74571" w14:textId="77777777" w:rsidR="008863D2" w:rsidRPr="00F360C4" w:rsidRDefault="008863D2" w:rsidP="00F360C4">
      <w:pPr>
        <w:spacing w:after="0" w:line="276" w:lineRule="auto"/>
        <w:rPr>
          <w:rFonts w:ascii="Arial" w:hAnsi="Arial" w:cs="Arial"/>
          <w:color w:val="000000"/>
          <w:kern w:val="0"/>
          <w:sz w:val="24"/>
          <w:szCs w:val="24"/>
          <w:lang w:val="en-US" w:eastAsia="it-IT"/>
        </w:rPr>
      </w:pPr>
      <w:r w:rsidRPr="00F360C4">
        <w:rPr>
          <w:rFonts w:ascii="Arial" w:hAnsi="Arial" w:cs="Arial"/>
          <w:color w:val="000000"/>
          <w:kern w:val="0"/>
          <w:sz w:val="24"/>
          <w:szCs w:val="24"/>
          <w:lang w:val="en-US" w:eastAsia="it-IT"/>
        </w:rPr>
        <w:t>TTTTTATTCACTGTAGGAGGATTAACAGGAGTTGTATTASCTAATTCTTCAGTGGACATTATTTTACATGATACATATTATGTAGTTGCTCACTTTCACTATGKTTTATCTATAGGAGCTGTATTTGCTATTATAGCTRGATTTATTCACTGATACCCTTTATTTACKGGTTTAACTTTAAATTCAAAATGATTAAAAAGTCAATTTATTATTATATTTATKGGAGTAAATTTAACATTTTTCCCTCAACATTTTTTAGGATTASCTGGAATACCGCGACGTTATTCARATTACCCTGATGCTTATACTACTTGAAATGTAGTTTCAACAATCGGTTCATCAATTTCATTACTTGGAATTTTATTTTTCTTTTTTATTATTWGAGAAAGTTTAGTTTCTCAACGAGAAGTAATTTTTCCTATTCAATTAAATTCATCAATTGAATGATACCAAAATAC</w:t>
      </w:r>
    </w:p>
    <w:p w14:paraId="0EC2B97A" w14:textId="5AED83BE" w:rsidR="00E54C1A" w:rsidRPr="00F360C4" w:rsidRDefault="00E54C1A" w:rsidP="00F360C4">
      <w:pPr>
        <w:pStyle w:val="pf0"/>
        <w:spacing w:line="276" w:lineRule="auto"/>
        <w:rPr>
          <w:rStyle w:val="cf01"/>
          <w:rFonts w:ascii="Arial" w:eastAsiaTheme="majorEastAsia" w:hAnsi="Arial" w:cs="Arial"/>
          <w:sz w:val="24"/>
          <w:szCs w:val="24"/>
        </w:rPr>
      </w:pPr>
    </w:p>
    <w:sectPr w:rsidR="00E54C1A" w:rsidRPr="00F360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E23910" w14:textId="77777777" w:rsidR="008E0F68" w:rsidRDefault="008E0F68" w:rsidP="001614A4">
      <w:pPr>
        <w:spacing w:after="0" w:line="240" w:lineRule="auto"/>
      </w:pPr>
      <w:r>
        <w:separator/>
      </w:r>
    </w:p>
  </w:endnote>
  <w:endnote w:type="continuationSeparator" w:id="0">
    <w:p w14:paraId="67FAB32C" w14:textId="77777777" w:rsidR="008E0F68" w:rsidRDefault="008E0F68" w:rsidP="00161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DDCCE6" w14:textId="77777777" w:rsidR="008E0F68" w:rsidRDefault="008E0F68" w:rsidP="001614A4">
      <w:pPr>
        <w:spacing w:after="0" w:line="240" w:lineRule="auto"/>
      </w:pPr>
      <w:r>
        <w:separator/>
      </w:r>
    </w:p>
  </w:footnote>
  <w:footnote w:type="continuationSeparator" w:id="0">
    <w:p w14:paraId="622B0EDB" w14:textId="77777777" w:rsidR="008E0F68" w:rsidRDefault="008E0F68" w:rsidP="001614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3D2"/>
    <w:rsid w:val="0003014D"/>
    <w:rsid w:val="000B7FC7"/>
    <w:rsid w:val="001614A4"/>
    <w:rsid w:val="003A18A0"/>
    <w:rsid w:val="00421D03"/>
    <w:rsid w:val="00423796"/>
    <w:rsid w:val="004B73A4"/>
    <w:rsid w:val="0050658A"/>
    <w:rsid w:val="00553980"/>
    <w:rsid w:val="005732B2"/>
    <w:rsid w:val="00584338"/>
    <w:rsid w:val="00667015"/>
    <w:rsid w:val="00785C92"/>
    <w:rsid w:val="00794759"/>
    <w:rsid w:val="008863D2"/>
    <w:rsid w:val="008C6771"/>
    <w:rsid w:val="008E0AA8"/>
    <w:rsid w:val="008E0F68"/>
    <w:rsid w:val="008F18AA"/>
    <w:rsid w:val="009342D5"/>
    <w:rsid w:val="00A6309C"/>
    <w:rsid w:val="00A71F28"/>
    <w:rsid w:val="00AE1AE8"/>
    <w:rsid w:val="00CD5ABC"/>
    <w:rsid w:val="00CE1723"/>
    <w:rsid w:val="00E54C1A"/>
    <w:rsid w:val="00E6694B"/>
    <w:rsid w:val="00E718C5"/>
    <w:rsid w:val="00F12392"/>
    <w:rsid w:val="00F123DA"/>
    <w:rsid w:val="00F360C4"/>
    <w:rsid w:val="00F37118"/>
    <w:rsid w:val="00F473B9"/>
    <w:rsid w:val="00F661DC"/>
    <w:rsid w:val="00F84F84"/>
    <w:rsid w:val="00FF4290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4AF14"/>
  <w15:chartTrackingRefBased/>
  <w15:docId w15:val="{E5110606-093D-4150-918A-D738B518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863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863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863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863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863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863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863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863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863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863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863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863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863D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863D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863D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863D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863D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863D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863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863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863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863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863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863D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863D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863D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863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863D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863D2"/>
    <w:rPr>
      <w:b/>
      <w:bCs/>
      <w:smallCaps/>
      <w:color w:val="0F4761" w:themeColor="accent1" w:themeShade="BF"/>
      <w:spacing w:val="5"/>
    </w:rPr>
  </w:style>
  <w:style w:type="paragraph" w:styleId="Didascalia">
    <w:name w:val="caption"/>
    <w:basedOn w:val="Normale"/>
    <w:next w:val="Normale"/>
    <w:uiPriority w:val="35"/>
    <w:unhideWhenUsed/>
    <w:qFormat/>
    <w:rsid w:val="008863D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F661DC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161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614A4"/>
  </w:style>
  <w:style w:type="paragraph" w:styleId="Pidipagina">
    <w:name w:val="footer"/>
    <w:basedOn w:val="Normale"/>
    <w:link w:val="PidipaginaCarattere"/>
    <w:uiPriority w:val="99"/>
    <w:unhideWhenUsed/>
    <w:rsid w:val="00161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14A4"/>
  </w:style>
  <w:style w:type="paragraph" w:customStyle="1" w:styleId="pf0">
    <w:name w:val="pf0"/>
    <w:basedOn w:val="Normale"/>
    <w:rsid w:val="00E54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cf01">
    <w:name w:val="cf01"/>
    <w:basedOn w:val="Carpredefinitoparagrafo"/>
    <w:rsid w:val="00E54C1A"/>
    <w:rPr>
      <w:rFonts w:ascii="Segoe UI" w:hAnsi="Segoe UI" w:cs="Segoe UI" w:hint="default"/>
      <w:sz w:val="18"/>
      <w:szCs w:val="18"/>
    </w:rPr>
  </w:style>
  <w:style w:type="paragraph" w:styleId="NormaleWeb">
    <w:name w:val="Normal (Web)"/>
    <w:basedOn w:val="Normale"/>
    <w:link w:val="NormaleWebCarattere"/>
    <w:uiPriority w:val="99"/>
    <w:unhideWhenUsed/>
    <w:rsid w:val="0042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NormaleWebCarattere">
    <w:name w:val="Normale (Web) Carattere"/>
    <w:basedOn w:val="Carpredefinitoparagrafo"/>
    <w:link w:val="NormaleWeb"/>
    <w:uiPriority w:val="99"/>
    <w:rsid w:val="00421D03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3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BB68D379CA141AC313CE8B8437408" ma:contentTypeVersion="1" ma:contentTypeDescription="Create a new document." ma:contentTypeScope="" ma:versionID="8fb55c61ecbcee33c4f5628021ba8680">
  <xsd:schema xmlns:xsd="http://www.w3.org/2001/XMLSchema" xmlns:xs="http://www.w3.org/2001/XMLSchema" xmlns:p="http://schemas.microsoft.com/office/2006/metadata/properties" xmlns:ns3="2a053d28-330c-4e02-bcb7-85bbb3d5ebcb" targetNamespace="http://schemas.microsoft.com/office/2006/metadata/properties" ma:root="true" ma:fieldsID="7c14471335351d5d3bd772d88bede5d7" ns3:_="">
    <xsd:import namespace="2a053d28-330c-4e02-bcb7-85bbb3d5ebc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53d28-330c-4e02-bcb7-85bbb3d5ebc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1F79A3-7C9B-45E5-B980-D82B4C6128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959AA0-7D18-42AE-B843-2D23CE51BD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34E880-6D93-4A17-9035-84FE85E7A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53d28-330c-4e02-bcb7-85bbb3d5e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487</Words>
  <Characters>2777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Stateco DSS</dc:creator>
  <cp:keywords/>
  <dc:description/>
  <cp:lastModifiedBy>marco.pombi</cp:lastModifiedBy>
  <cp:revision>6</cp:revision>
  <dcterms:created xsi:type="dcterms:W3CDTF">2024-06-10T11:45:00Z</dcterms:created>
  <dcterms:modified xsi:type="dcterms:W3CDTF">2024-07-24T13:51:00Z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0x010100C81BB68D379CA141AC313CE8B8437408</vt:lpwstr>
  </property>
</Properties>
</file>