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1C95496" w14:textId="77777777" w:rsidR="00895A85" w:rsidRPr="00F210A3" w:rsidRDefault="00895A85" w:rsidP="00895A85">
      <w:pPr>
        <w:pStyle w:val="Caption"/>
        <w:keepNext/>
        <w:rPr>
          <w:rFonts w:ascii="Arial" w:hAnsi="Arial" w:cs="Arial"/>
        </w:rPr>
      </w:pPr>
      <w:r w:rsidRPr="00F210A3">
        <w:rPr>
          <w:rFonts w:ascii="Arial" w:hAnsi="Arial" w:cs="Arial"/>
        </w:rPr>
        <w:t xml:space="preserve">Table </w:t>
      </w:r>
      <w:r w:rsidRPr="00F210A3">
        <w:rPr>
          <w:rFonts w:ascii="Arial" w:hAnsi="Arial" w:cs="Arial"/>
        </w:rPr>
        <w:fldChar w:fldCharType="begin"/>
      </w:r>
      <w:r w:rsidRPr="00F210A3">
        <w:rPr>
          <w:rFonts w:ascii="Arial" w:hAnsi="Arial" w:cs="Arial"/>
        </w:rPr>
        <w:instrText xml:space="preserve"> SEQ Table \* ARABIC </w:instrText>
      </w:r>
      <w:r w:rsidRPr="00F210A3">
        <w:rPr>
          <w:rFonts w:ascii="Arial" w:hAnsi="Arial" w:cs="Arial"/>
        </w:rPr>
        <w:fldChar w:fldCharType="separate"/>
      </w:r>
      <w:r w:rsidRPr="00F210A3">
        <w:rPr>
          <w:rFonts w:ascii="Arial" w:hAnsi="Arial" w:cs="Arial"/>
          <w:noProof/>
        </w:rPr>
        <w:t>1</w:t>
      </w:r>
      <w:r w:rsidRPr="00F210A3">
        <w:rPr>
          <w:rFonts w:ascii="Arial" w:hAnsi="Arial" w:cs="Arial"/>
        </w:rPr>
        <w:fldChar w:fldCharType="end"/>
      </w:r>
      <w:r w:rsidRPr="00F210A3">
        <w:rPr>
          <w:rFonts w:ascii="Arial" w:hAnsi="Arial" w:cs="Arial"/>
        </w:rPr>
        <w:t xml:space="preserve">: </w:t>
      </w:r>
      <w:proofErr w:type="spellStart"/>
      <w:r w:rsidRPr="00F210A3">
        <w:rPr>
          <w:rFonts w:ascii="Arial" w:hAnsi="Arial" w:cs="Arial"/>
        </w:rPr>
        <w:t>PReCePT</w:t>
      </w:r>
      <w:proofErr w:type="spellEnd"/>
      <w:r w:rsidRPr="00F210A3">
        <w:rPr>
          <w:rFonts w:ascii="Arial" w:hAnsi="Arial" w:cs="Arial"/>
        </w:rPr>
        <w:t xml:space="preserve"> implementation and comparison with </w:t>
      </w:r>
      <w:proofErr w:type="spellStart"/>
      <w:r w:rsidRPr="00F210A3">
        <w:rPr>
          <w:rFonts w:ascii="Arial" w:hAnsi="Arial" w:cs="Arial"/>
        </w:rPr>
        <w:t>PReCePT</w:t>
      </w:r>
      <w:proofErr w:type="spellEnd"/>
      <w:r w:rsidRPr="00F210A3">
        <w:rPr>
          <w:rFonts w:ascii="Arial" w:hAnsi="Arial" w:cs="Arial"/>
        </w:rPr>
        <w:t xml:space="preserve"> primary and secondary drivers</w:t>
      </w:r>
      <w:r w:rsidRPr="00F210A3">
        <w:rPr>
          <w:rFonts w:ascii="Arial" w:hAnsi="Arial" w:cs="Arial"/>
          <w:noProof/>
        </w:rPr>
        <w:t xml:space="preserve"> of change</w:t>
      </w:r>
    </w:p>
    <w:tbl>
      <w:tblPr>
        <w:tblStyle w:val="TableGrid1"/>
        <w:tblW w:w="14596" w:type="dxa"/>
        <w:tblLook w:val="04A0" w:firstRow="1" w:lastRow="0" w:firstColumn="1" w:lastColumn="0" w:noHBand="0" w:noVBand="1"/>
      </w:tblPr>
      <w:tblGrid>
        <w:gridCol w:w="3514"/>
        <w:gridCol w:w="3478"/>
        <w:gridCol w:w="3479"/>
        <w:gridCol w:w="4125"/>
      </w:tblGrid>
      <w:tr w:rsidR="00895A85" w:rsidRPr="00F210A3" w14:paraId="7EF346E3" w14:textId="77777777" w:rsidTr="00324821">
        <w:trPr>
          <w:trHeight w:val="563"/>
        </w:trPr>
        <w:tc>
          <w:tcPr>
            <w:tcW w:w="14596" w:type="dxa"/>
            <w:gridSpan w:val="4"/>
          </w:tcPr>
          <w:p w14:paraId="43BED14A" w14:textId="77777777" w:rsidR="00895A85" w:rsidRPr="00F210A3" w:rsidRDefault="00895A85" w:rsidP="00324821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US" w:eastAsia="zh-CN"/>
              </w:rPr>
            </w:pPr>
          </w:p>
          <w:p w14:paraId="0A6FD2B6" w14:textId="77777777" w:rsidR="00895A85" w:rsidRPr="00F210A3" w:rsidRDefault="00895A85" w:rsidP="00324821">
            <w:pPr>
              <w:ind w:left="360"/>
              <w:contextualSpacing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US" w:eastAsia="zh-CN"/>
              </w:rPr>
            </w:pPr>
            <w:proofErr w:type="spellStart"/>
            <w:r w:rsidRPr="00F210A3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US" w:eastAsia="zh-CN"/>
              </w:rPr>
              <w:t>PReCePT</w:t>
            </w:r>
            <w:proofErr w:type="spellEnd"/>
            <w:r w:rsidRPr="00F210A3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US" w:eastAsia="zh-CN"/>
              </w:rPr>
              <w:t xml:space="preserve"> Implementation</w:t>
            </w:r>
          </w:p>
        </w:tc>
      </w:tr>
      <w:tr w:rsidR="00895A85" w:rsidRPr="00F210A3" w14:paraId="0CA75BD6" w14:textId="77777777" w:rsidTr="00324821">
        <w:tc>
          <w:tcPr>
            <w:tcW w:w="3514" w:type="dxa"/>
          </w:tcPr>
          <w:p w14:paraId="55F36A33" w14:textId="77777777" w:rsidR="00895A85" w:rsidRPr="00F210A3" w:rsidRDefault="00895A85" w:rsidP="00324821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US" w:eastAsia="zh-CN"/>
              </w:rPr>
            </w:pPr>
            <w:r w:rsidRPr="00F210A3">
              <w:rPr>
                <w:rFonts w:ascii="Arial" w:eastAsia="Times New Roman" w:hAnsi="Arial" w:cs="Arial"/>
                <w:noProof/>
                <w:sz w:val="18"/>
                <w:szCs w:val="18"/>
                <w:lang w:eastAsia="zh-CN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65613ED9" wp14:editId="5EB507D0">
                      <wp:simplePos x="0" y="0"/>
                      <wp:positionH relativeFrom="column">
                        <wp:posOffset>8897206</wp:posOffset>
                      </wp:positionH>
                      <wp:positionV relativeFrom="paragraph">
                        <wp:posOffset>4686963</wp:posOffset>
                      </wp:positionV>
                      <wp:extent cx="0" cy="0"/>
                      <wp:effectExtent l="0" t="0" r="0" b="0"/>
                      <wp:wrapNone/>
                      <wp:docPr id="23" name="Straight Arrow Connector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4472C4"/>
                                </a:solidFill>
                                <a:prstDash val="solid"/>
                                <a:miter lim="800000"/>
                                <a:tailEnd type="triangle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6B30F4E3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23" o:spid="_x0000_s1026" type="#_x0000_t32" style="position:absolute;margin-left:700.55pt;margin-top:369.05pt;width:0;height:0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mtfEvwEAAGkDAAAOAAAAZHJzL2Uyb0RvYy54bWysU01v2zAMvQ/YfxB0X+ykWVcYcXpI1l2G&#10;rcC6H8DIsi1AX6C4OPn3o+Q07bbbUB9kihIfycenzf3JWXHUmEzwrVwuaim0V6Ezfmjlz6eHD3dS&#10;JALfgQ1et/Ksk7zfvn+3mWKjV2EMttMoGMSnZoqtHIliU1VJjdpBWoSoPR/2AR0Qb3GoOoSJ0Z2t&#10;VnV9W00Bu4hB6ZTYu58P5bbg971W9L3vkyZhW8m1UVmxrIe8VtsNNANCHI26lAH/UYUD4znpFWoP&#10;BOIXmn+gnFEYUuhpoYKrQt8bpUsP3M2y/qubHyNEXXphclK80pTeDlZ9O+78IzINU0xNio+Yuzj1&#10;6PKf6xOnQtb5SpY+kVCzUz17q5eQiIm+6OBENlqZCMEMI+2C9zyMgMtCExy/JuKkHPgckPP58GCs&#10;LTOxXkytvL35yFNTwMroLRCbLnaM6gcpwA4sOUVYEFOwpsvRGSfhcNhZFEfgsa/Xn1a7dZ40Z/vj&#10;Wk69hzTO98rRLAhniFVpjWvlXZ2/2U1g7GffCTpHljKhAT9YfUG2PmfWRXOX5l4ozdYhdOfCdJV3&#10;PM9S0EV7WTCv92y/fiHb3wAAAP//AwBQSwMEFAAGAAgAAAAhAHS/rvjeAAAADQEAAA8AAABkcnMv&#10;ZG93bnJldi54bWxMj0FPwzAMhe9I/IfISFzQlnQgNkrTaULlwI0NhMQta0xTrXGqJtsKvx5PIMHN&#10;7/np+XOxHH0nDjjENpCGbKpAINXBttRoeH15nCxAxGTImi4QavjECMvy/KwwuQ1HWuNhkxrBJRRz&#10;o8Gl1OdSxtqhN3EaeiTefYTBm8RyaKQdzJHLfSdnSt1Kb1riC870+OCw3m32XkOk9K6qql4N7dOX&#10;mz1f7czdW6X15cW4ugeRcEx/YTjhMzqUzLQNe7JRdKxvVJZxVsP8esHDKfJjbX8tWRby/xflNwAA&#10;AP//AwBQSwECLQAUAAYACAAAACEAtoM4kv4AAADhAQAAEwAAAAAAAAAAAAAAAAAAAAAAW0NvbnRl&#10;bnRfVHlwZXNdLnhtbFBLAQItABQABgAIAAAAIQA4/SH/1gAAAJQBAAALAAAAAAAAAAAAAAAAAC8B&#10;AABfcmVscy8ucmVsc1BLAQItABQABgAIAAAAIQCVmtfEvwEAAGkDAAAOAAAAAAAAAAAAAAAAAC4C&#10;AABkcnMvZTJvRG9jLnhtbFBLAQItABQABgAIAAAAIQB0v6743gAAAA0BAAAPAAAAAAAAAAAAAAAA&#10;ABkEAABkcnMvZG93bnJldi54bWxQSwUGAAAAAAQABADzAAAAJAUAAAAA&#10;" strokecolor="#4472c4" strokeweight=".5pt">
                      <v:stroke endarrow="block" joinstyle="miter"/>
                    </v:shape>
                  </w:pict>
                </mc:Fallback>
              </mc:AlternateContent>
            </w:r>
            <w:r w:rsidRPr="00F210A3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br w:type="page"/>
            </w:r>
            <w:r w:rsidRPr="00F210A3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US" w:eastAsia="zh-CN"/>
              </w:rPr>
              <w:t>COHERENCE MAKING</w:t>
            </w:r>
          </w:p>
          <w:p w14:paraId="763E0A8E" w14:textId="77777777" w:rsidR="00895A85" w:rsidRPr="00F210A3" w:rsidRDefault="00895A85" w:rsidP="00895A85">
            <w:pPr>
              <w:numPr>
                <w:ilvl w:val="0"/>
                <w:numId w:val="1"/>
              </w:numPr>
              <w:ind w:left="180" w:hanging="180"/>
              <w:contextualSpacing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zh-CN"/>
              </w:rPr>
            </w:pPr>
            <w:r w:rsidRPr="00F210A3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zh-CN"/>
              </w:rPr>
              <w:t xml:space="preserve">Intervention situated in wider policy, evidence-base &amp; </w:t>
            </w:r>
            <w:proofErr w:type="spellStart"/>
            <w:r w:rsidRPr="00F210A3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zh-CN"/>
              </w:rPr>
              <w:t>organisational</w:t>
            </w:r>
            <w:proofErr w:type="spellEnd"/>
            <w:r w:rsidRPr="00F210A3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zh-CN"/>
              </w:rPr>
              <w:t xml:space="preserve"> context</w:t>
            </w:r>
          </w:p>
          <w:p w14:paraId="4527D63B" w14:textId="77777777" w:rsidR="00895A85" w:rsidRPr="00F210A3" w:rsidRDefault="00895A85" w:rsidP="00895A85">
            <w:pPr>
              <w:numPr>
                <w:ilvl w:val="0"/>
                <w:numId w:val="1"/>
              </w:numPr>
              <w:ind w:left="180" w:hanging="180"/>
              <w:contextualSpacing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zh-CN"/>
              </w:rPr>
            </w:pPr>
            <w:r w:rsidRPr="00F210A3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zh-CN"/>
              </w:rPr>
              <w:t>Stakeholders including parents understand intervention goals, message, &amp; approach</w:t>
            </w:r>
          </w:p>
          <w:p w14:paraId="24527DF6" w14:textId="77777777" w:rsidR="00895A85" w:rsidRPr="00F210A3" w:rsidRDefault="00895A85" w:rsidP="00895A85">
            <w:pPr>
              <w:numPr>
                <w:ilvl w:val="0"/>
                <w:numId w:val="1"/>
              </w:numPr>
              <w:ind w:left="180" w:hanging="180"/>
              <w:contextualSpacing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zh-CN"/>
              </w:rPr>
            </w:pPr>
            <w:r w:rsidRPr="00F210A3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zh-CN"/>
              </w:rPr>
              <w:t>Implementers understand intervention and implementation pathway, including own &amp; others’ roles</w:t>
            </w:r>
          </w:p>
          <w:p w14:paraId="0BB708C2" w14:textId="77777777" w:rsidR="00895A85" w:rsidRPr="00F210A3" w:rsidRDefault="00895A85" w:rsidP="00895A85">
            <w:pPr>
              <w:numPr>
                <w:ilvl w:val="0"/>
                <w:numId w:val="1"/>
              </w:numPr>
              <w:ind w:left="180" w:hanging="180"/>
              <w:contextualSpacing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zh-CN"/>
              </w:rPr>
            </w:pPr>
            <w:r w:rsidRPr="00F210A3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zh-CN"/>
              </w:rPr>
              <w:t>Adopters are clear of clinical intervention pathways, patient eligibility and safety nuances, &amp; administration procedures</w:t>
            </w:r>
          </w:p>
          <w:p w14:paraId="07D7AB69" w14:textId="77777777" w:rsidR="00895A85" w:rsidRPr="00F210A3" w:rsidRDefault="00895A85" w:rsidP="00895A85">
            <w:pPr>
              <w:numPr>
                <w:ilvl w:val="0"/>
                <w:numId w:val="1"/>
              </w:numPr>
              <w:ind w:left="180" w:hanging="180"/>
              <w:contextualSpacing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zh-CN"/>
              </w:rPr>
            </w:pPr>
            <w:r w:rsidRPr="00F210A3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zh-CN"/>
              </w:rPr>
              <w:t>Adopters understand how intervention fits professional roles &amp; priorities, workflows and procedures</w:t>
            </w:r>
          </w:p>
          <w:p w14:paraId="77D77FB5" w14:textId="77777777" w:rsidR="00895A85" w:rsidRPr="00F210A3" w:rsidRDefault="00895A85" w:rsidP="00324821">
            <w:pPr>
              <w:tabs>
                <w:tab w:val="left" w:pos="3870"/>
              </w:tabs>
              <w:rPr>
                <w:rFonts w:ascii="Arial" w:eastAsia="Times New Roman" w:hAnsi="Arial" w:cs="Arial"/>
                <w:sz w:val="18"/>
                <w:szCs w:val="18"/>
                <w:lang w:val="en-US" w:eastAsia="zh-CN"/>
              </w:rPr>
            </w:pPr>
          </w:p>
        </w:tc>
        <w:tc>
          <w:tcPr>
            <w:tcW w:w="3478" w:type="dxa"/>
          </w:tcPr>
          <w:p w14:paraId="214B352C" w14:textId="77777777" w:rsidR="00895A85" w:rsidRPr="00F210A3" w:rsidRDefault="00895A85" w:rsidP="00324821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US" w:eastAsia="zh-CN"/>
              </w:rPr>
            </w:pPr>
            <w:r w:rsidRPr="00F210A3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US" w:eastAsia="zh-CN"/>
              </w:rPr>
              <w:t>COGNITIVE PARTICIPATION</w:t>
            </w:r>
          </w:p>
          <w:p w14:paraId="5D439A8C" w14:textId="77777777" w:rsidR="00895A85" w:rsidRPr="00F210A3" w:rsidRDefault="00895A85" w:rsidP="00895A85">
            <w:pPr>
              <w:numPr>
                <w:ilvl w:val="0"/>
                <w:numId w:val="1"/>
              </w:numPr>
              <w:ind w:left="90" w:hanging="180"/>
              <w:contextualSpacing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zh-CN"/>
              </w:rPr>
            </w:pPr>
            <w:r w:rsidRPr="00F210A3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zh-CN"/>
              </w:rPr>
              <w:t>Enroll implementers with invested interest &amp; enthusiasm for clinical intervention, &amp; with right skills, roles &amp; networks</w:t>
            </w:r>
          </w:p>
          <w:p w14:paraId="058CC43B" w14:textId="77777777" w:rsidR="00895A85" w:rsidRPr="00F210A3" w:rsidRDefault="00895A85" w:rsidP="00895A85">
            <w:pPr>
              <w:numPr>
                <w:ilvl w:val="0"/>
                <w:numId w:val="1"/>
              </w:numPr>
              <w:ind w:left="90" w:hanging="180"/>
              <w:contextualSpacing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zh-CN"/>
              </w:rPr>
            </w:pPr>
            <w:r w:rsidRPr="00F210A3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zh-CN"/>
              </w:rPr>
              <w:t>Networks of participation connect implementers across the ecosystem over the implementation period i.e. strategic management, senior clinicians, and clinical teams</w:t>
            </w:r>
          </w:p>
          <w:p w14:paraId="0450B6F9" w14:textId="77777777" w:rsidR="00895A85" w:rsidRPr="00F210A3" w:rsidRDefault="00895A85" w:rsidP="00895A85">
            <w:pPr>
              <w:numPr>
                <w:ilvl w:val="0"/>
                <w:numId w:val="1"/>
              </w:numPr>
              <w:ind w:left="90" w:hanging="180"/>
              <w:contextualSpacing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zh-CN"/>
              </w:rPr>
            </w:pPr>
            <w:r w:rsidRPr="00F210A3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zh-CN"/>
              </w:rPr>
              <w:t>Champions have protected time and space to design and discuss local implementation strategies &amp; activities, &amp; enroll other staff and parents in implementation support roles</w:t>
            </w:r>
          </w:p>
        </w:tc>
        <w:tc>
          <w:tcPr>
            <w:tcW w:w="3479" w:type="dxa"/>
          </w:tcPr>
          <w:p w14:paraId="27881007" w14:textId="77777777" w:rsidR="00895A85" w:rsidRPr="00F210A3" w:rsidRDefault="00895A85" w:rsidP="00324821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US" w:eastAsia="zh-CN"/>
              </w:rPr>
            </w:pPr>
            <w:r w:rsidRPr="00F210A3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US" w:eastAsia="zh-CN"/>
              </w:rPr>
              <w:t>COLLECTIVE ACTION</w:t>
            </w:r>
          </w:p>
          <w:p w14:paraId="29DB9E68" w14:textId="77777777" w:rsidR="00895A85" w:rsidRPr="00F210A3" w:rsidRDefault="00895A85" w:rsidP="00895A85">
            <w:pPr>
              <w:numPr>
                <w:ilvl w:val="0"/>
                <w:numId w:val="2"/>
              </w:numPr>
              <w:tabs>
                <w:tab w:val="left" w:pos="128"/>
              </w:tabs>
              <w:ind w:left="128" w:hanging="128"/>
              <w:contextualSpacing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zh-CN"/>
              </w:rPr>
            </w:pPr>
            <w:r w:rsidRPr="00F210A3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zh-CN"/>
              </w:rPr>
              <w:t xml:space="preserve">The clinical intervention is embedded in the organizational &amp; wider system, and resources/capital are allocated to its enactment </w:t>
            </w:r>
          </w:p>
          <w:p w14:paraId="6958C8A8" w14:textId="77777777" w:rsidR="00895A85" w:rsidRPr="00F210A3" w:rsidRDefault="00895A85" w:rsidP="00895A85">
            <w:pPr>
              <w:numPr>
                <w:ilvl w:val="0"/>
                <w:numId w:val="2"/>
              </w:numPr>
              <w:tabs>
                <w:tab w:val="left" w:pos="0"/>
                <w:tab w:val="left" w:pos="128"/>
              </w:tabs>
              <w:ind w:left="128" w:hanging="128"/>
              <w:contextualSpacing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zh-CN"/>
              </w:rPr>
            </w:pPr>
            <w:r w:rsidRPr="00F210A3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zh-CN"/>
              </w:rPr>
              <w:t>Maternity and neonatal staff routinely discuss the intervention</w:t>
            </w:r>
          </w:p>
          <w:p w14:paraId="0E16BCCF" w14:textId="77777777" w:rsidR="00895A85" w:rsidRPr="00F210A3" w:rsidRDefault="00895A85" w:rsidP="00895A85">
            <w:pPr>
              <w:numPr>
                <w:ilvl w:val="0"/>
                <w:numId w:val="2"/>
              </w:numPr>
              <w:tabs>
                <w:tab w:val="left" w:pos="128"/>
              </w:tabs>
              <w:ind w:left="128" w:hanging="128"/>
              <w:contextualSpacing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zh-CN"/>
              </w:rPr>
            </w:pPr>
            <w:r w:rsidRPr="00F210A3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zh-CN"/>
              </w:rPr>
              <w:t>Products and innovations make it as easy and quick as possible to enact the intervention set of practices</w:t>
            </w:r>
          </w:p>
          <w:p w14:paraId="19561AA2" w14:textId="77777777" w:rsidR="00895A85" w:rsidRPr="00F210A3" w:rsidRDefault="00895A85" w:rsidP="00895A85">
            <w:pPr>
              <w:numPr>
                <w:ilvl w:val="0"/>
                <w:numId w:val="2"/>
              </w:numPr>
              <w:tabs>
                <w:tab w:val="left" w:pos="0"/>
                <w:tab w:val="left" w:pos="128"/>
              </w:tabs>
              <w:ind w:left="128" w:hanging="128"/>
              <w:contextualSpacing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zh-CN"/>
              </w:rPr>
            </w:pPr>
            <w:r w:rsidRPr="00F210A3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zh-CN"/>
              </w:rPr>
              <w:t xml:space="preserve">Clinical pathways, workflows and procedures are streamlined </w:t>
            </w:r>
          </w:p>
          <w:p w14:paraId="17486CA1" w14:textId="77777777" w:rsidR="00895A85" w:rsidRPr="00F210A3" w:rsidRDefault="00895A85" w:rsidP="00895A85">
            <w:pPr>
              <w:numPr>
                <w:ilvl w:val="0"/>
                <w:numId w:val="2"/>
              </w:numPr>
              <w:tabs>
                <w:tab w:val="left" w:pos="0"/>
                <w:tab w:val="left" w:pos="128"/>
              </w:tabs>
              <w:ind w:left="128" w:hanging="128"/>
              <w:contextualSpacing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zh-CN"/>
              </w:rPr>
            </w:pPr>
            <w:r w:rsidRPr="00F210A3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zh-CN"/>
              </w:rPr>
              <w:t>Shared governance</w:t>
            </w:r>
          </w:p>
          <w:p w14:paraId="507C23AB" w14:textId="77777777" w:rsidR="00895A85" w:rsidRPr="00F210A3" w:rsidRDefault="00895A85" w:rsidP="00895A85">
            <w:pPr>
              <w:numPr>
                <w:ilvl w:val="0"/>
                <w:numId w:val="2"/>
              </w:numPr>
              <w:tabs>
                <w:tab w:val="left" w:pos="0"/>
                <w:tab w:val="left" w:pos="128"/>
              </w:tabs>
              <w:ind w:left="128" w:hanging="128"/>
              <w:contextualSpacing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zh-CN"/>
              </w:rPr>
            </w:pPr>
            <w:r w:rsidRPr="00F210A3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zh-CN"/>
              </w:rPr>
              <w:t>Training is delivered to all teams as part of inter-professional Continuing Personal Development and Induction activities</w:t>
            </w:r>
          </w:p>
        </w:tc>
        <w:tc>
          <w:tcPr>
            <w:tcW w:w="4125" w:type="dxa"/>
          </w:tcPr>
          <w:p w14:paraId="45714664" w14:textId="77777777" w:rsidR="00895A85" w:rsidRPr="00F210A3" w:rsidRDefault="00895A85" w:rsidP="00324821">
            <w:pPr>
              <w:ind w:left="360"/>
              <w:contextualSpacing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US" w:eastAsia="zh-CN"/>
              </w:rPr>
            </w:pPr>
            <w:r w:rsidRPr="00F210A3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US" w:eastAsia="zh-CN"/>
              </w:rPr>
              <w:t>REFLEXIVE MONITORING</w:t>
            </w:r>
          </w:p>
          <w:p w14:paraId="25A63A0E" w14:textId="77777777" w:rsidR="00895A85" w:rsidRPr="00F210A3" w:rsidRDefault="00895A85" w:rsidP="00895A85">
            <w:pPr>
              <w:numPr>
                <w:ilvl w:val="0"/>
                <w:numId w:val="3"/>
              </w:numPr>
              <w:tabs>
                <w:tab w:val="left" w:pos="360"/>
              </w:tabs>
              <w:ind w:left="180" w:hanging="90"/>
              <w:contextualSpacing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zh-CN"/>
              </w:rPr>
            </w:pPr>
            <w:r w:rsidRPr="00F210A3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zh-CN"/>
              </w:rPr>
              <w:t>Using data for improvement i.e. number &amp; characteristics of staff trained, MgSO4 uptake rates</w:t>
            </w:r>
          </w:p>
          <w:p w14:paraId="750DE8C0" w14:textId="77777777" w:rsidR="00895A85" w:rsidRPr="00F210A3" w:rsidRDefault="00895A85" w:rsidP="00895A85">
            <w:pPr>
              <w:numPr>
                <w:ilvl w:val="0"/>
                <w:numId w:val="3"/>
              </w:numPr>
              <w:tabs>
                <w:tab w:val="left" w:pos="360"/>
              </w:tabs>
              <w:ind w:left="180" w:hanging="90"/>
              <w:contextualSpacing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zh-CN"/>
              </w:rPr>
            </w:pPr>
            <w:r w:rsidRPr="00F210A3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zh-CN"/>
              </w:rPr>
              <w:t xml:space="preserve">Real-time performance monitoring </w:t>
            </w:r>
          </w:p>
          <w:p w14:paraId="31A6FA66" w14:textId="77777777" w:rsidR="00895A85" w:rsidRPr="00F210A3" w:rsidRDefault="00895A85" w:rsidP="00895A85">
            <w:pPr>
              <w:numPr>
                <w:ilvl w:val="0"/>
                <w:numId w:val="3"/>
              </w:numPr>
              <w:tabs>
                <w:tab w:val="left" w:pos="360"/>
              </w:tabs>
              <w:ind w:left="180" w:hanging="90"/>
              <w:contextualSpacing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zh-CN"/>
              </w:rPr>
            </w:pPr>
            <w:r w:rsidRPr="00F210A3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zh-CN"/>
              </w:rPr>
              <w:t xml:space="preserve"> (Perinatal team) Audit and Feedback embedded in formal and informal modalities e.g. patient safety and audit </w:t>
            </w:r>
            <w:proofErr w:type="gramStart"/>
            <w:r w:rsidRPr="00F210A3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zh-CN"/>
              </w:rPr>
              <w:t>meetings;</w:t>
            </w:r>
            <w:proofErr w:type="gramEnd"/>
            <w:r w:rsidRPr="00F210A3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zh-CN"/>
              </w:rPr>
              <w:t xml:space="preserve"> team and individual feedback on shop floor</w:t>
            </w:r>
          </w:p>
          <w:p w14:paraId="6DE0DD37" w14:textId="77777777" w:rsidR="00895A85" w:rsidRPr="00F210A3" w:rsidRDefault="00895A85" w:rsidP="00895A85">
            <w:pPr>
              <w:numPr>
                <w:ilvl w:val="0"/>
                <w:numId w:val="3"/>
              </w:numPr>
              <w:tabs>
                <w:tab w:val="left" w:pos="360"/>
              </w:tabs>
              <w:ind w:left="180" w:hanging="90"/>
              <w:contextualSpacing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zh-CN"/>
              </w:rPr>
            </w:pPr>
            <w:r w:rsidRPr="00F210A3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zh-CN"/>
              </w:rPr>
              <w:t>Missed case analyses</w:t>
            </w:r>
          </w:p>
          <w:p w14:paraId="66936FBA" w14:textId="77777777" w:rsidR="00895A85" w:rsidRPr="00F210A3" w:rsidRDefault="00895A85" w:rsidP="00895A85">
            <w:pPr>
              <w:numPr>
                <w:ilvl w:val="0"/>
                <w:numId w:val="3"/>
              </w:numPr>
              <w:tabs>
                <w:tab w:val="left" w:pos="360"/>
              </w:tabs>
              <w:ind w:left="180" w:hanging="90"/>
              <w:contextualSpacing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zh-CN"/>
              </w:rPr>
            </w:pPr>
            <w:r w:rsidRPr="00F210A3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zh-CN"/>
              </w:rPr>
              <w:t>Sharing &amp; discussing performance (data) across teams, the organization, CoP &amp; perinatal safety &amp; optimization networks</w:t>
            </w:r>
          </w:p>
          <w:p w14:paraId="41323060" w14:textId="77777777" w:rsidR="00895A85" w:rsidRPr="00F210A3" w:rsidRDefault="00895A85" w:rsidP="00324821">
            <w:pPr>
              <w:tabs>
                <w:tab w:val="left" w:pos="360"/>
              </w:tabs>
              <w:ind w:left="180"/>
              <w:contextualSpacing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zh-CN"/>
              </w:rPr>
            </w:pPr>
          </w:p>
          <w:p w14:paraId="3D76ABBE" w14:textId="77777777" w:rsidR="00895A85" w:rsidRPr="00F210A3" w:rsidRDefault="00895A85" w:rsidP="00324821">
            <w:pPr>
              <w:tabs>
                <w:tab w:val="left" w:pos="3870"/>
              </w:tabs>
              <w:rPr>
                <w:rFonts w:ascii="Arial" w:eastAsia="Times New Roman" w:hAnsi="Arial" w:cs="Arial"/>
                <w:sz w:val="18"/>
                <w:szCs w:val="18"/>
                <w:lang w:val="en-US" w:eastAsia="zh-CN"/>
              </w:rPr>
            </w:pPr>
          </w:p>
        </w:tc>
      </w:tr>
      <w:tr w:rsidR="00895A85" w:rsidRPr="00F210A3" w14:paraId="51EA014D" w14:textId="77777777" w:rsidTr="00324821">
        <w:tc>
          <w:tcPr>
            <w:tcW w:w="14596" w:type="dxa"/>
            <w:gridSpan w:val="4"/>
          </w:tcPr>
          <w:p w14:paraId="0B7AE2FB" w14:textId="77777777" w:rsidR="00895A85" w:rsidRPr="00F210A3" w:rsidRDefault="00895A85" w:rsidP="00324821">
            <w:pPr>
              <w:tabs>
                <w:tab w:val="left" w:pos="3870"/>
              </w:tabs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zh-CN"/>
              </w:rPr>
            </w:pPr>
          </w:p>
          <w:p w14:paraId="0462808B" w14:textId="77777777" w:rsidR="00895A85" w:rsidRPr="00F210A3" w:rsidRDefault="00895A85" w:rsidP="00324821">
            <w:pPr>
              <w:tabs>
                <w:tab w:val="left" w:pos="3870"/>
              </w:tabs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zh-CN"/>
              </w:rPr>
            </w:pPr>
            <w:proofErr w:type="spellStart"/>
            <w:r w:rsidRPr="00F210A3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zh-CN"/>
              </w:rPr>
              <w:t>PReCePT</w:t>
            </w:r>
            <w:proofErr w:type="spellEnd"/>
            <w:r w:rsidRPr="00F210A3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zh-CN"/>
              </w:rPr>
              <w:t xml:space="preserve"> Primary and Secondary Drivers of change</w:t>
            </w:r>
          </w:p>
        </w:tc>
      </w:tr>
      <w:tr w:rsidR="00895A85" w:rsidRPr="00F210A3" w14:paraId="1E3839F4" w14:textId="77777777" w:rsidTr="00324821">
        <w:tc>
          <w:tcPr>
            <w:tcW w:w="3514" w:type="dxa"/>
          </w:tcPr>
          <w:p w14:paraId="1940D8A4" w14:textId="77777777" w:rsidR="00895A85" w:rsidRPr="00F210A3" w:rsidRDefault="00895A85" w:rsidP="00324821">
            <w:pPr>
              <w:tabs>
                <w:tab w:val="left" w:pos="3870"/>
              </w:tabs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zh-CN"/>
              </w:rPr>
            </w:pPr>
            <w:r w:rsidRPr="00F210A3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zh-CN"/>
              </w:rPr>
              <w:t>AWARENESS RAISING</w:t>
            </w:r>
          </w:p>
          <w:p w14:paraId="67C3D41B" w14:textId="77777777" w:rsidR="00895A85" w:rsidRPr="00F210A3" w:rsidRDefault="00895A85" w:rsidP="00895A85">
            <w:pPr>
              <w:numPr>
                <w:ilvl w:val="0"/>
                <w:numId w:val="4"/>
              </w:numPr>
              <w:tabs>
                <w:tab w:val="left" w:pos="3870"/>
              </w:tabs>
              <w:ind w:left="457"/>
              <w:contextualSpacing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proofErr w:type="spellStart"/>
            <w:r w:rsidRPr="00F210A3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PReCePT</w:t>
            </w:r>
            <w:proofErr w:type="spellEnd"/>
            <w:r w:rsidRPr="00F210A3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 xml:space="preserve"> Champions in each site to create awareness </w:t>
            </w:r>
          </w:p>
          <w:p w14:paraId="5EAD096A" w14:textId="77777777" w:rsidR="00895A85" w:rsidRPr="00F210A3" w:rsidRDefault="00895A85" w:rsidP="00895A85">
            <w:pPr>
              <w:numPr>
                <w:ilvl w:val="0"/>
                <w:numId w:val="4"/>
              </w:numPr>
              <w:tabs>
                <w:tab w:val="left" w:pos="3870"/>
              </w:tabs>
              <w:ind w:left="457"/>
              <w:contextualSpacing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F210A3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Awareness raising communication pack including marketing material, video, infographics etc.</w:t>
            </w:r>
          </w:p>
          <w:p w14:paraId="2F4F2025" w14:textId="77777777" w:rsidR="00895A85" w:rsidRPr="00F210A3" w:rsidRDefault="00895A85" w:rsidP="00895A85">
            <w:pPr>
              <w:numPr>
                <w:ilvl w:val="0"/>
                <w:numId w:val="4"/>
              </w:numPr>
              <w:tabs>
                <w:tab w:val="left" w:pos="3870"/>
              </w:tabs>
              <w:ind w:left="457"/>
              <w:contextualSpacing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F210A3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Patient stories and patient leadership</w:t>
            </w:r>
          </w:p>
          <w:p w14:paraId="0990EFDB" w14:textId="77777777" w:rsidR="00895A85" w:rsidRPr="00F210A3" w:rsidRDefault="00895A85" w:rsidP="00895A85">
            <w:pPr>
              <w:numPr>
                <w:ilvl w:val="0"/>
                <w:numId w:val="4"/>
              </w:numPr>
              <w:tabs>
                <w:tab w:val="left" w:pos="3870"/>
              </w:tabs>
              <w:ind w:left="457"/>
              <w:contextualSpacing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F210A3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Executive sponsorship</w:t>
            </w:r>
          </w:p>
        </w:tc>
        <w:tc>
          <w:tcPr>
            <w:tcW w:w="3478" w:type="dxa"/>
          </w:tcPr>
          <w:p w14:paraId="184E51D1" w14:textId="77777777" w:rsidR="00895A85" w:rsidRPr="00F210A3" w:rsidRDefault="00895A85" w:rsidP="00324821">
            <w:pPr>
              <w:tabs>
                <w:tab w:val="left" w:pos="3870"/>
              </w:tabs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zh-CN"/>
              </w:rPr>
            </w:pPr>
            <w:r w:rsidRPr="00F210A3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zh-CN"/>
              </w:rPr>
              <w:t>KNOWLEDGE MOBILISATION</w:t>
            </w:r>
          </w:p>
          <w:p w14:paraId="0FA58DAE" w14:textId="77777777" w:rsidR="00895A85" w:rsidRPr="00F210A3" w:rsidRDefault="00895A85" w:rsidP="00895A85">
            <w:pPr>
              <w:numPr>
                <w:ilvl w:val="0"/>
                <w:numId w:val="5"/>
              </w:numPr>
              <w:tabs>
                <w:tab w:val="left" w:pos="3870"/>
              </w:tabs>
              <w:ind w:left="435"/>
              <w:contextualSpacing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proofErr w:type="spellStart"/>
            <w:r w:rsidRPr="00F210A3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PReCePT</w:t>
            </w:r>
            <w:proofErr w:type="spellEnd"/>
            <w:r w:rsidRPr="00F210A3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 xml:space="preserve"> champions and clinical leads identified</w:t>
            </w:r>
          </w:p>
          <w:p w14:paraId="5D38FC04" w14:textId="77777777" w:rsidR="00895A85" w:rsidRPr="00F210A3" w:rsidRDefault="00895A85" w:rsidP="00895A85">
            <w:pPr>
              <w:numPr>
                <w:ilvl w:val="0"/>
                <w:numId w:val="5"/>
              </w:numPr>
              <w:tabs>
                <w:tab w:val="left" w:pos="3870"/>
              </w:tabs>
              <w:ind w:left="435"/>
              <w:contextualSpacing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F210A3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Staff training</w:t>
            </w:r>
          </w:p>
          <w:p w14:paraId="6E28FAF2" w14:textId="77777777" w:rsidR="00895A85" w:rsidRPr="00F210A3" w:rsidRDefault="00895A85" w:rsidP="00895A85">
            <w:pPr>
              <w:numPr>
                <w:ilvl w:val="0"/>
                <w:numId w:val="5"/>
              </w:numPr>
              <w:tabs>
                <w:tab w:val="left" w:pos="3870"/>
              </w:tabs>
              <w:ind w:left="435"/>
              <w:contextualSpacing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F210A3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Staff and patient leaflets</w:t>
            </w:r>
          </w:p>
          <w:p w14:paraId="352FF96B" w14:textId="77777777" w:rsidR="00895A85" w:rsidRPr="00F210A3" w:rsidRDefault="00895A85" w:rsidP="00895A85">
            <w:pPr>
              <w:numPr>
                <w:ilvl w:val="0"/>
                <w:numId w:val="5"/>
              </w:numPr>
              <w:tabs>
                <w:tab w:val="left" w:pos="3870"/>
              </w:tabs>
              <w:ind w:left="435"/>
              <w:contextualSpacing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F210A3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Posters</w:t>
            </w:r>
          </w:p>
          <w:p w14:paraId="0C80601B" w14:textId="77777777" w:rsidR="00895A85" w:rsidRPr="00F210A3" w:rsidRDefault="00895A85" w:rsidP="00895A85">
            <w:pPr>
              <w:numPr>
                <w:ilvl w:val="0"/>
                <w:numId w:val="5"/>
              </w:numPr>
              <w:tabs>
                <w:tab w:val="left" w:pos="3870"/>
              </w:tabs>
              <w:ind w:left="435"/>
              <w:contextualSpacing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zh-CN"/>
              </w:rPr>
            </w:pPr>
            <w:r w:rsidRPr="00F210A3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Collective learning via IHI Breakthrough collaborative series</w:t>
            </w:r>
          </w:p>
          <w:p w14:paraId="33F3A44E" w14:textId="77777777" w:rsidR="00895A85" w:rsidRPr="00F210A3" w:rsidRDefault="00895A85" w:rsidP="00895A85">
            <w:pPr>
              <w:numPr>
                <w:ilvl w:val="0"/>
                <w:numId w:val="5"/>
              </w:numPr>
              <w:tabs>
                <w:tab w:val="left" w:pos="3870"/>
              </w:tabs>
              <w:ind w:left="435"/>
              <w:contextualSpacing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zh-CN"/>
              </w:rPr>
            </w:pPr>
            <w:r w:rsidRPr="00F210A3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Improvement knowledge capture in place</w:t>
            </w:r>
          </w:p>
        </w:tc>
        <w:tc>
          <w:tcPr>
            <w:tcW w:w="3479" w:type="dxa"/>
          </w:tcPr>
          <w:p w14:paraId="24F31C87" w14:textId="77777777" w:rsidR="00895A85" w:rsidRPr="00F210A3" w:rsidRDefault="00895A85" w:rsidP="00324821">
            <w:pPr>
              <w:tabs>
                <w:tab w:val="left" w:pos="3870"/>
              </w:tabs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zh-CN"/>
              </w:rPr>
            </w:pPr>
            <w:r w:rsidRPr="00F210A3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zh-CN"/>
              </w:rPr>
              <w:t>OPERATIONAL ENABLERS</w:t>
            </w:r>
          </w:p>
          <w:p w14:paraId="1D9A38DE" w14:textId="77777777" w:rsidR="00895A85" w:rsidRPr="00F210A3" w:rsidRDefault="00895A85" w:rsidP="00895A85">
            <w:pPr>
              <w:numPr>
                <w:ilvl w:val="0"/>
                <w:numId w:val="6"/>
              </w:numPr>
              <w:tabs>
                <w:tab w:val="left" w:pos="3870"/>
              </w:tabs>
              <w:ind w:left="270" w:hanging="218"/>
              <w:contextualSpacing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F210A3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Care pathway developed</w:t>
            </w:r>
          </w:p>
          <w:p w14:paraId="40845D9D" w14:textId="77777777" w:rsidR="00895A85" w:rsidRPr="00F210A3" w:rsidRDefault="00895A85" w:rsidP="00895A85">
            <w:pPr>
              <w:numPr>
                <w:ilvl w:val="0"/>
                <w:numId w:val="6"/>
              </w:numPr>
              <w:tabs>
                <w:tab w:val="left" w:pos="3870"/>
              </w:tabs>
              <w:ind w:left="270" w:hanging="218"/>
              <w:contextualSpacing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F210A3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Clinical decision tool in place</w:t>
            </w:r>
          </w:p>
          <w:p w14:paraId="31081605" w14:textId="77777777" w:rsidR="00895A85" w:rsidRPr="00F210A3" w:rsidRDefault="00895A85" w:rsidP="00895A85">
            <w:pPr>
              <w:numPr>
                <w:ilvl w:val="0"/>
                <w:numId w:val="6"/>
              </w:numPr>
              <w:tabs>
                <w:tab w:val="left" w:pos="3870"/>
              </w:tabs>
              <w:ind w:left="270" w:hanging="218"/>
              <w:contextualSpacing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F210A3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Local policies refreshed</w:t>
            </w:r>
          </w:p>
          <w:p w14:paraId="1E418A52" w14:textId="77777777" w:rsidR="00895A85" w:rsidRPr="00F210A3" w:rsidRDefault="00895A85" w:rsidP="00895A85">
            <w:pPr>
              <w:numPr>
                <w:ilvl w:val="0"/>
                <w:numId w:val="6"/>
              </w:numPr>
              <w:tabs>
                <w:tab w:val="left" w:pos="3870"/>
              </w:tabs>
              <w:ind w:left="270" w:hanging="218"/>
              <w:contextualSpacing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proofErr w:type="spellStart"/>
            <w:r w:rsidRPr="00F210A3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PReCePT</w:t>
            </w:r>
            <w:proofErr w:type="spellEnd"/>
            <w:r w:rsidRPr="00F210A3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 xml:space="preserve"> “How To” pack in use by local champions</w:t>
            </w:r>
          </w:p>
        </w:tc>
        <w:tc>
          <w:tcPr>
            <w:tcW w:w="4125" w:type="dxa"/>
          </w:tcPr>
          <w:p w14:paraId="536430B9" w14:textId="77777777" w:rsidR="00895A85" w:rsidRPr="00F210A3" w:rsidRDefault="00895A85" w:rsidP="00324821">
            <w:pPr>
              <w:tabs>
                <w:tab w:val="left" w:pos="3870"/>
              </w:tabs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zh-CN"/>
              </w:rPr>
            </w:pPr>
            <w:r w:rsidRPr="00F210A3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zh-CN"/>
              </w:rPr>
              <w:t>BEHAVIOUR CHANGE/USING DATA FOR IMPROVEMENT</w:t>
            </w:r>
          </w:p>
          <w:p w14:paraId="45AE073E" w14:textId="77777777" w:rsidR="00895A85" w:rsidRPr="00F210A3" w:rsidRDefault="00895A85" w:rsidP="00895A85">
            <w:pPr>
              <w:numPr>
                <w:ilvl w:val="0"/>
                <w:numId w:val="7"/>
              </w:numPr>
              <w:tabs>
                <w:tab w:val="left" w:pos="3870"/>
              </w:tabs>
              <w:ind w:left="257" w:hanging="141"/>
              <w:contextualSpacing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F210A3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Staff confidence</w:t>
            </w:r>
          </w:p>
          <w:p w14:paraId="4058ADCA" w14:textId="77777777" w:rsidR="00895A85" w:rsidRPr="00F210A3" w:rsidRDefault="00895A85" w:rsidP="00895A85">
            <w:pPr>
              <w:numPr>
                <w:ilvl w:val="0"/>
                <w:numId w:val="7"/>
              </w:numPr>
              <w:tabs>
                <w:tab w:val="left" w:pos="3870"/>
              </w:tabs>
              <w:ind w:left="257" w:hanging="141"/>
              <w:contextualSpacing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F210A3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Central coaching of champions</w:t>
            </w:r>
          </w:p>
          <w:p w14:paraId="250FF72D" w14:textId="77777777" w:rsidR="00895A85" w:rsidRPr="00F210A3" w:rsidRDefault="00895A85" w:rsidP="00895A85">
            <w:pPr>
              <w:numPr>
                <w:ilvl w:val="0"/>
                <w:numId w:val="7"/>
              </w:numPr>
              <w:tabs>
                <w:tab w:val="left" w:pos="3870"/>
              </w:tabs>
              <w:ind w:left="257" w:hanging="141"/>
              <w:contextualSpacing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F210A3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Culture and Leadership</w:t>
            </w:r>
          </w:p>
          <w:p w14:paraId="708A3630" w14:textId="77777777" w:rsidR="00895A85" w:rsidRPr="00F210A3" w:rsidRDefault="00895A85" w:rsidP="00895A85">
            <w:pPr>
              <w:numPr>
                <w:ilvl w:val="0"/>
                <w:numId w:val="7"/>
              </w:numPr>
              <w:tabs>
                <w:tab w:val="left" w:pos="3870"/>
              </w:tabs>
              <w:ind w:left="257" w:hanging="141"/>
              <w:contextualSpacing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proofErr w:type="spellStart"/>
            <w:r w:rsidRPr="00F210A3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PReCePT</w:t>
            </w:r>
            <w:proofErr w:type="spellEnd"/>
            <w:r w:rsidRPr="00F210A3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 xml:space="preserve"> CoP for peer-to peer support in place</w:t>
            </w:r>
          </w:p>
          <w:p w14:paraId="014DBC2A" w14:textId="77777777" w:rsidR="00895A85" w:rsidRPr="00F210A3" w:rsidRDefault="00895A85" w:rsidP="00895A85">
            <w:pPr>
              <w:numPr>
                <w:ilvl w:val="0"/>
                <w:numId w:val="7"/>
              </w:numPr>
              <w:tabs>
                <w:tab w:val="left" w:pos="3870"/>
              </w:tabs>
              <w:ind w:left="257" w:hanging="141"/>
              <w:contextualSpacing/>
              <w:rPr>
                <w:rFonts w:ascii="Arial" w:eastAsia="Times New Roman" w:hAnsi="Arial" w:cs="Arial"/>
                <w:sz w:val="18"/>
                <w:szCs w:val="18"/>
                <w:lang w:eastAsia="zh-CN"/>
              </w:rPr>
            </w:pPr>
            <w:r w:rsidRPr="00F210A3">
              <w:rPr>
                <w:rFonts w:ascii="Arial" w:eastAsia="Times New Roman" w:hAnsi="Arial" w:cs="Arial"/>
                <w:sz w:val="18"/>
                <w:szCs w:val="18"/>
                <w:lang w:eastAsia="zh-CN"/>
              </w:rPr>
              <w:t>Visual data management in place</w:t>
            </w:r>
          </w:p>
        </w:tc>
      </w:tr>
    </w:tbl>
    <w:p w14:paraId="6E13FCF0" w14:textId="77777777" w:rsidR="00895A85" w:rsidRPr="00F210A3" w:rsidRDefault="00895A85" w:rsidP="00895A85">
      <w:pPr>
        <w:spacing w:after="240" w:line="276" w:lineRule="auto"/>
        <w:rPr>
          <w:rFonts w:ascii="Arial" w:hAnsi="Arial" w:cs="Arial"/>
        </w:rPr>
        <w:sectPr w:rsidR="00895A85" w:rsidRPr="00F210A3" w:rsidSect="00895A85">
          <w:pgSz w:w="16838" w:h="11906" w:orient="landscape"/>
          <w:pgMar w:top="1440" w:right="1440" w:bottom="1440" w:left="1440" w:header="709" w:footer="709" w:gutter="0"/>
          <w:cols w:space="708"/>
          <w:docGrid w:linePitch="360"/>
        </w:sectPr>
      </w:pPr>
    </w:p>
    <w:p w14:paraId="0FDB6A7B" w14:textId="77777777" w:rsidR="00895A85" w:rsidRPr="00F210A3" w:rsidRDefault="00895A85" w:rsidP="00895A85">
      <w:pPr>
        <w:pStyle w:val="Caption"/>
        <w:keepNext/>
        <w:rPr>
          <w:rFonts w:ascii="Arial" w:hAnsi="Arial" w:cs="Arial"/>
        </w:rPr>
      </w:pPr>
      <w:r w:rsidRPr="00F210A3">
        <w:rPr>
          <w:rFonts w:ascii="Arial" w:hAnsi="Arial" w:cs="Arial"/>
        </w:rPr>
        <w:lastRenderedPageBreak/>
        <w:t xml:space="preserve">Table </w:t>
      </w:r>
      <w:r w:rsidRPr="00F210A3">
        <w:rPr>
          <w:rFonts w:ascii="Arial" w:hAnsi="Arial" w:cs="Arial"/>
        </w:rPr>
        <w:fldChar w:fldCharType="begin"/>
      </w:r>
      <w:r w:rsidRPr="00F210A3">
        <w:rPr>
          <w:rFonts w:ascii="Arial" w:hAnsi="Arial" w:cs="Arial"/>
        </w:rPr>
        <w:instrText xml:space="preserve"> SEQ Table \* ARABIC </w:instrText>
      </w:r>
      <w:r w:rsidRPr="00F210A3">
        <w:rPr>
          <w:rFonts w:ascii="Arial" w:hAnsi="Arial" w:cs="Arial"/>
        </w:rPr>
        <w:fldChar w:fldCharType="separate"/>
      </w:r>
      <w:r w:rsidRPr="00F210A3">
        <w:rPr>
          <w:rFonts w:ascii="Arial" w:hAnsi="Arial" w:cs="Arial"/>
          <w:noProof/>
        </w:rPr>
        <w:t>2</w:t>
      </w:r>
      <w:r w:rsidRPr="00F210A3">
        <w:rPr>
          <w:rFonts w:ascii="Arial" w:hAnsi="Arial" w:cs="Arial"/>
        </w:rPr>
        <w:fldChar w:fldCharType="end"/>
      </w:r>
      <w:r w:rsidRPr="00F210A3">
        <w:rPr>
          <w:rFonts w:ascii="Arial" w:hAnsi="Arial" w:cs="Arial"/>
        </w:rPr>
        <w:t>: Recommendations for scaling and spreading evidence-based interventions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895A85" w:rsidRPr="00F210A3" w14:paraId="0BF28D74" w14:textId="77777777" w:rsidTr="00324821">
        <w:tc>
          <w:tcPr>
            <w:tcW w:w="13948" w:type="dxa"/>
          </w:tcPr>
          <w:p w14:paraId="6F90A01C" w14:textId="77777777" w:rsidR="00895A85" w:rsidRPr="00F210A3" w:rsidRDefault="00895A85" w:rsidP="00324821">
            <w:pPr>
              <w:spacing w:after="120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F210A3">
              <w:rPr>
                <w:rFonts w:ascii="Arial" w:hAnsi="Arial" w:cs="Arial"/>
                <w:b/>
                <w:bCs/>
                <w:sz w:val="22"/>
                <w:szCs w:val="22"/>
              </w:rPr>
              <w:t>1. Assess Implementation Readiness</w:t>
            </w:r>
          </w:p>
          <w:p w14:paraId="1A5B518D" w14:textId="77777777" w:rsidR="00895A85" w:rsidRPr="00F210A3" w:rsidRDefault="00895A85" w:rsidP="00895A85">
            <w:pPr>
              <w:numPr>
                <w:ilvl w:val="0"/>
                <w:numId w:val="8"/>
              </w:numPr>
              <w:spacing w:after="120"/>
              <w:rPr>
                <w:rFonts w:ascii="Arial" w:hAnsi="Arial" w:cs="Arial"/>
                <w:sz w:val="22"/>
                <w:szCs w:val="22"/>
              </w:rPr>
            </w:pPr>
            <w:r w:rsidRPr="00F210A3">
              <w:rPr>
                <w:rFonts w:ascii="Arial" w:hAnsi="Arial" w:cs="Arial"/>
                <w:sz w:val="22"/>
                <w:szCs w:val="22"/>
              </w:rPr>
              <w:t>Conduct a thorough assessment of each setting's resources, including staffing, data infrastructure, and cultural readiness.</w:t>
            </w:r>
          </w:p>
          <w:p w14:paraId="3C545FF8" w14:textId="77777777" w:rsidR="00895A85" w:rsidRPr="00F210A3" w:rsidRDefault="00895A85" w:rsidP="00895A85">
            <w:pPr>
              <w:numPr>
                <w:ilvl w:val="0"/>
                <w:numId w:val="8"/>
              </w:numPr>
              <w:spacing w:after="120"/>
              <w:rPr>
                <w:rFonts w:ascii="Arial" w:hAnsi="Arial" w:cs="Arial"/>
                <w:sz w:val="22"/>
                <w:szCs w:val="22"/>
              </w:rPr>
            </w:pPr>
            <w:r w:rsidRPr="00F210A3">
              <w:rPr>
                <w:rFonts w:ascii="Arial" w:hAnsi="Arial" w:cs="Arial"/>
                <w:sz w:val="22"/>
                <w:szCs w:val="22"/>
              </w:rPr>
              <w:t>Identify settings with low socio-cognitive and socio-structural resources and prioritize them for additional support.</w:t>
            </w:r>
          </w:p>
        </w:tc>
      </w:tr>
      <w:tr w:rsidR="00895A85" w:rsidRPr="00F210A3" w14:paraId="73A7D1EB" w14:textId="77777777" w:rsidTr="00324821">
        <w:tc>
          <w:tcPr>
            <w:tcW w:w="13948" w:type="dxa"/>
          </w:tcPr>
          <w:p w14:paraId="7329653E" w14:textId="77777777" w:rsidR="00895A85" w:rsidRPr="00F210A3" w:rsidRDefault="00895A85" w:rsidP="00324821">
            <w:pPr>
              <w:spacing w:after="120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F210A3">
              <w:rPr>
                <w:rFonts w:ascii="Arial" w:hAnsi="Arial" w:cs="Arial"/>
                <w:b/>
                <w:bCs/>
                <w:sz w:val="22"/>
                <w:szCs w:val="22"/>
              </w:rPr>
              <w:t>2. Provide Targeted Support</w:t>
            </w:r>
          </w:p>
          <w:p w14:paraId="161DEE04" w14:textId="77777777" w:rsidR="00895A85" w:rsidRPr="00F210A3" w:rsidRDefault="00895A85" w:rsidP="00895A85">
            <w:pPr>
              <w:numPr>
                <w:ilvl w:val="0"/>
                <w:numId w:val="9"/>
              </w:numPr>
              <w:spacing w:after="120"/>
              <w:rPr>
                <w:rFonts w:ascii="Arial" w:hAnsi="Arial" w:cs="Arial"/>
                <w:sz w:val="22"/>
                <w:szCs w:val="22"/>
              </w:rPr>
            </w:pPr>
            <w:r w:rsidRPr="00F210A3">
              <w:rPr>
                <w:rFonts w:ascii="Arial" w:hAnsi="Arial" w:cs="Arial"/>
                <w:sz w:val="22"/>
                <w:szCs w:val="22"/>
              </w:rPr>
              <w:t>Offer additional coaching, mentoring, and resources to settings identified as needing more support to align their performance with better-performing units.</w:t>
            </w:r>
          </w:p>
          <w:p w14:paraId="1540D7E9" w14:textId="77777777" w:rsidR="00895A85" w:rsidRPr="00F210A3" w:rsidRDefault="00895A85" w:rsidP="00895A85">
            <w:pPr>
              <w:numPr>
                <w:ilvl w:val="0"/>
                <w:numId w:val="9"/>
              </w:numPr>
              <w:spacing w:after="120"/>
              <w:rPr>
                <w:rFonts w:ascii="Arial" w:hAnsi="Arial" w:cs="Arial"/>
                <w:sz w:val="22"/>
                <w:szCs w:val="22"/>
              </w:rPr>
            </w:pPr>
            <w:r w:rsidRPr="00F210A3">
              <w:rPr>
                <w:rFonts w:ascii="Arial" w:hAnsi="Arial" w:cs="Arial"/>
                <w:sz w:val="22"/>
                <w:szCs w:val="22"/>
              </w:rPr>
              <w:t>Ensure that all teams have access to quality improvement (QI) training and resources, especially those in resource-strained settings.</w:t>
            </w:r>
          </w:p>
        </w:tc>
      </w:tr>
      <w:tr w:rsidR="00895A85" w:rsidRPr="00F210A3" w14:paraId="235ACB09" w14:textId="77777777" w:rsidTr="00324821">
        <w:tc>
          <w:tcPr>
            <w:tcW w:w="13948" w:type="dxa"/>
          </w:tcPr>
          <w:p w14:paraId="082D2121" w14:textId="77777777" w:rsidR="00895A85" w:rsidRPr="00F210A3" w:rsidRDefault="00895A85" w:rsidP="00324821">
            <w:pPr>
              <w:spacing w:after="120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F210A3">
              <w:rPr>
                <w:rFonts w:ascii="Arial" w:hAnsi="Arial" w:cs="Arial"/>
                <w:b/>
                <w:bCs/>
                <w:sz w:val="22"/>
                <w:szCs w:val="22"/>
              </w:rPr>
              <w:t>3. Strengthen Collaborative Communities of Practice</w:t>
            </w:r>
          </w:p>
          <w:p w14:paraId="465CB319" w14:textId="77777777" w:rsidR="00895A85" w:rsidRPr="00F210A3" w:rsidRDefault="00895A85" w:rsidP="00895A85">
            <w:pPr>
              <w:numPr>
                <w:ilvl w:val="0"/>
                <w:numId w:val="10"/>
              </w:numPr>
              <w:spacing w:after="120"/>
              <w:rPr>
                <w:rFonts w:ascii="Arial" w:hAnsi="Arial" w:cs="Arial"/>
                <w:sz w:val="22"/>
                <w:szCs w:val="22"/>
              </w:rPr>
            </w:pPr>
            <w:r w:rsidRPr="00F210A3">
              <w:rPr>
                <w:rFonts w:ascii="Arial" w:hAnsi="Arial" w:cs="Arial"/>
                <w:sz w:val="22"/>
                <w:szCs w:val="22"/>
              </w:rPr>
              <w:t>Foster the development of interdisciplinary collaborative communities of practice that include maternity, neonatal, public involvement, safety and improvement stakeholders.</w:t>
            </w:r>
          </w:p>
          <w:p w14:paraId="6D4FA431" w14:textId="77777777" w:rsidR="00895A85" w:rsidRPr="00F210A3" w:rsidRDefault="00895A85" w:rsidP="00895A85">
            <w:pPr>
              <w:numPr>
                <w:ilvl w:val="0"/>
                <w:numId w:val="10"/>
              </w:numPr>
              <w:spacing w:after="120"/>
              <w:rPr>
                <w:rFonts w:ascii="Arial" w:hAnsi="Arial" w:cs="Arial"/>
                <w:sz w:val="22"/>
                <w:szCs w:val="22"/>
              </w:rPr>
            </w:pPr>
            <w:r w:rsidRPr="00F210A3">
              <w:rPr>
                <w:rFonts w:ascii="Arial" w:hAnsi="Arial" w:cs="Arial"/>
                <w:sz w:val="22"/>
                <w:szCs w:val="22"/>
              </w:rPr>
              <w:t>Promote distributed leadership within these communities to ensure equal participation and knowledge-sharing across all roles and disciplines.</w:t>
            </w:r>
          </w:p>
        </w:tc>
      </w:tr>
      <w:tr w:rsidR="00895A85" w:rsidRPr="00F210A3" w14:paraId="4A03481A" w14:textId="77777777" w:rsidTr="00324821">
        <w:tc>
          <w:tcPr>
            <w:tcW w:w="13948" w:type="dxa"/>
          </w:tcPr>
          <w:p w14:paraId="6D2BED03" w14:textId="77777777" w:rsidR="00895A85" w:rsidRPr="00F210A3" w:rsidRDefault="00895A85" w:rsidP="00324821">
            <w:pPr>
              <w:spacing w:after="120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F210A3">
              <w:rPr>
                <w:rFonts w:ascii="Arial" w:hAnsi="Arial" w:cs="Arial"/>
                <w:b/>
                <w:bCs/>
                <w:sz w:val="22"/>
                <w:szCs w:val="22"/>
              </w:rPr>
              <w:t>4. Enhance Data Infrastructure</w:t>
            </w:r>
          </w:p>
          <w:p w14:paraId="493076A3" w14:textId="77777777" w:rsidR="00895A85" w:rsidRPr="00F210A3" w:rsidRDefault="00895A85" w:rsidP="00895A85">
            <w:pPr>
              <w:numPr>
                <w:ilvl w:val="0"/>
                <w:numId w:val="11"/>
              </w:numPr>
              <w:spacing w:after="120"/>
              <w:rPr>
                <w:rFonts w:ascii="Arial" w:hAnsi="Arial" w:cs="Arial"/>
                <w:sz w:val="22"/>
                <w:szCs w:val="22"/>
              </w:rPr>
            </w:pPr>
            <w:r w:rsidRPr="00F210A3">
              <w:rPr>
                <w:rFonts w:ascii="Arial" w:hAnsi="Arial" w:cs="Arial"/>
                <w:sz w:val="22"/>
                <w:szCs w:val="22"/>
              </w:rPr>
              <w:t>Improve data infrastructure to ensure that data is accurate, timely, and meaningful for all actors involved in implementation.</w:t>
            </w:r>
          </w:p>
          <w:p w14:paraId="63443071" w14:textId="77777777" w:rsidR="00895A85" w:rsidRPr="00F210A3" w:rsidRDefault="00895A85" w:rsidP="00895A85">
            <w:pPr>
              <w:numPr>
                <w:ilvl w:val="0"/>
                <w:numId w:val="11"/>
              </w:numPr>
              <w:spacing w:after="120"/>
              <w:rPr>
                <w:rFonts w:ascii="Arial" w:hAnsi="Arial" w:cs="Arial"/>
                <w:sz w:val="22"/>
                <w:szCs w:val="22"/>
              </w:rPr>
            </w:pPr>
            <w:r w:rsidRPr="00F210A3">
              <w:rPr>
                <w:rFonts w:ascii="Arial" w:hAnsi="Arial" w:cs="Arial"/>
                <w:sz w:val="22"/>
                <w:szCs w:val="22"/>
              </w:rPr>
              <w:t>Facilitate effective communication of data across all levels of the system to inform ongoing improvement efforts.</w:t>
            </w:r>
          </w:p>
        </w:tc>
      </w:tr>
      <w:tr w:rsidR="00895A85" w:rsidRPr="00F210A3" w14:paraId="08E444C0" w14:textId="77777777" w:rsidTr="00324821">
        <w:tc>
          <w:tcPr>
            <w:tcW w:w="13948" w:type="dxa"/>
          </w:tcPr>
          <w:p w14:paraId="7AF1DA3E" w14:textId="77777777" w:rsidR="00895A85" w:rsidRPr="00F210A3" w:rsidRDefault="00895A85" w:rsidP="00324821">
            <w:pPr>
              <w:spacing w:after="120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F210A3">
              <w:rPr>
                <w:rFonts w:ascii="Arial" w:hAnsi="Arial" w:cs="Arial"/>
                <w:b/>
                <w:bCs/>
                <w:sz w:val="22"/>
                <w:szCs w:val="22"/>
              </w:rPr>
              <w:t>5. Ensure Protected Time for Champions</w:t>
            </w:r>
          </w:p>
          <w:p w14:paraId="2B4E83B2" w14:textId="77777777" w:rsidR="00895A85" w:rsidRPr="00F210A3" w:rsidRDefault="00895A85" w:rsidP="00895A85">
            <w:pPr>
              <w:numPr>
                <w:ilvl w:val="0"/>
                <w:numId w:val="12"/>
              </w:numPr>
              <w:spacing w:after="120"/>
              <w:rPr>
                <w:rFonts w:ascii="Arial" w:hAnsi="Arial" w:cs="Arial"/>
                <w:sz w:val="22"/>
                <w:szCs w:val="22"/>
              </w:rPr>
            </w:pPr>
            <w:r w:rsidRPr="00F210A3">
              <w:rPr>
                <w:rFonts w:ascii="Arial" w:hAnsi="Arial" w:cs="Arial"/>
                <w:sz w:val="22"/>
                <w:szCs w:val="22"/>
              </w:rPr>
              <w:t>Recognize the importance of champions as crucial facilitators and brokers of knowledge and support their active engagement.</w:t>
            </w:r>
          </w:p>
          <w:p w14:paraId="7E1F1136" w14:textId="77777777" w:rsidR="00895A85" w:rsidRPr="00F210A3" w:rsidRDefault="00895A85" w:rsidP="00895A85">
            <w:pPr>
              <w:numPr>
                <w:ilvl w:val="0"/>
                <w:numId w:val="12"/>
              </w:numPr>
              <w:spacing w:after="120"/>
              <w:rPr>
                <w:rFonts w:ascii="Arial" w:hAnsi="Arial" w:cs="Arial"/>
                <w:sz w:val="22"/>
                <w:szCs w:val="22"/>
              </w:rPr>
            </w:pPr>
            <w:r w:rsidRPr="00F210A3">
              <w:rPr>
                <w:rFonts w:ascii="Arial" w:hAnsi="Arial" w:cs="Arial"/>
                <w:sz w:val="22"/>
                <w:szCs w:val="22"/>
              </w:rPr>
              <w:t>Secure funding and organizational support to provide champions with protected, backfilled time for participating in implementation activities.</w:t>
            </w:r>
          </w:p>
        </w:tc>
      </w:tr>
      <w:tr w:rsidR="00895A85" w:rsidRPr="00F210A3" w14:paraId="18D14F41" w14:textId="77777777" w:rsidTr="00324821">
        <w:tc>
          <w:tcPr>
            <w:tcW w:w="13948" w:type="dxa"/>
          </w:tcPr>
          <w:p w14:paraId="382E1E3E" w14:textId="77777777" w:rsidR="00895A85" w:rsidRPr="00F210A3" w:rsidRDefault="00895A85" w:rsidP="00324821">
            <w:pPr>
              <w:spacing w:after="120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F210A3">
              <w:rPr>
                <w:rFonts w:ascii="Arial" w:hAnsi="Arial" w:cs="Arial"/>
                <w:b/>
                <w:bCs/>
                <w:sz w:val="22"/>
                <w:szCs w:val="22"/>
              </w:rPr>
              <w:t>6. Promote Equity in Implementation</w:t>
            </w:r>
          </w:p>
          <w:p w14:paraId="5C4AF59B" w14:textId="77777777" w:rsidR="00895A85" w:rsidRPr="00F210A3" w:rsidRDefault="00895A85" w:rsidP="00895A85">
            <w:pPr>
              <w:numPr>
                <w:ilvl w:val="0"/>
                <w:numId w:val="13"/>
              </w:numPr>
              <w:spacing w:after="120"/>
              <w:rPr>
                <w:rFonts w:ascii="Arial" w:hAnsi="Arial" w:cs="Arial"/>
                <w:sz w:val="22"/>
                <w:szCs w:val="22"/>
              </w:rPr>
            </w:pPr>
            <w:r w:rsidRPr="00F210A3">
              <w:rPr>
                <w:rFonts w:ascii="Arial" w:hAnsi="Arial" w:cs="Arial"/>
                <w:sz w:val="22"/>
                <w:szCs w:val="22"/>
              </w:rPr>
              <w:t>Implement strategies to ensure equitable distribution of resources and opportunities across all settings, especially those facing greater challenges.</w:t>
            </w:r>
          </w:p>
          <w:p w14:paraId="42BD2748" w14:textId="77777777" w:rsidR="00895A85" w:rsidRPr="00F210A3" w:rsidRDefault="00895A85" w:rsidP="00895A85">
            <w:pPr>
              <w:numPr>
                <w:ilvl w:val="0"/>
                <w:numId w:val="13"/>
              </w:numPr>
              <w:spacing w:after="120"/>
              <w:rPr>
                <w:rFonts w:ascii="Arial" w:hAnsi="Arial" w:cs="Arial"/>
                <w:sz w:val="22"/>
                <w:szCs w:val="22"/>
              </w:rPr>
            </w:pPr>
            <w:r w:rsidRPr="00F210A3">
              <w:rPr>
                <w:rFonts w:ascii="Arial" w:hAnsi="Arial" w:cs="Arial"/>
                <w:sz w:val="22"/>
                <w:szCs w:val="22"/>
              </w:rPr>
              <w:t>Understand issues of power and agency among actors which impact on ability to take advantage of opportunities and mobilise resources.</w:t>
            </w:r>
          </w:p>
          <w:p w14:paraId="6D98C52D" w14:textId="77777777" w:rsidR="00895A85" w:rsidRPr="00F210A3" w:rsidRDefault="00895A85" w:rsidP="00895A85">
            <w:pPr>
              <w:numPr>
                <w:ilvl w:val="0"/>
                <w:numId w:val="13"/>
              </w:numPr>
              <w:spacing w:after="120"/>
              <w:rPr>
                <w:rFonts w:ascii="Arial" w:hAnsi="Arial" w:cs="Arial"/>
                <w:sz w:val="22"/>
                <w:szCs w:val="22"/>
              </w:rPr>
            </w:pPr>
            <w:r w:rsidRPr="00F210A3">
              <w:rPr>
                <w:rFonts w:ascii="Arial" w:hAnsi="Arial" w:cs="Arial"/>
                <w:sz w:val="22"/>
                <w:szCs w:val="22"/>
              </w:rPr>
              <w:t>Embed participatory approaches and co-production methods to ground implementation efforts within an equity and justice framework.</w:t>
            </w:r>
          </w:p>
        </w:tc>
      </w:tr>
      <w:tr w:rsidR="00895A85" w:rsidRPr="00F210A3" w14:paraId="7320EE89" w14:textId="77777777" w:rsidTr="00324821">
        <w:tc>
          <w:tcPr>
            <w:tcW w:w="13948" w:type="dxa"/>
          </w:tcPr>
          <w:p w14:paraId="30DA267D" w14:textId="77777777" w:rsidR="00895A85" w:rsidRPr="00F210A3" w:rsidRDefault="00895A85" w:rsidP="00324821">
            <w:pPr>
              <w:spacing w:after="120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F210A3">
              <w:rPr>
                <w:rFonts w:ascii="Arial" w:hAnsi="Arial" w:cs="Arial"/>
                <w:b/>
                <w:bCs/>
                <w:sz w:val="22"/>
                <w:szCs w:val="22"/>
              </w:rPr>
              <w:t>7. Monitor and Evaluate Progress</w:t>
            </w:r>
          </w:p>
          <w:p w14:paraId="3C0353E4" w14:textId="77777777" w:rsidR="00895A85" w:rsidRPr="00F210A3" w:rsidRDefault="00895A85" w:rsidP="00895A85">
            <w:pPr>
              <w:numPr>
                <w:ilvl w:val="0"/>
                <w:numId w:val="14"/>
              </w:numPr>
              <w:spacing w:after="120"/>
              <w:rPr>
                <w:rFonts w:ascii="Arial" w:hAnsi="Arial" w:cs="Arial"/>
                <w:sz w:val="22"/>
                <w:szCs w:val="22"/>
              </w:rPr>
            </w:pPr>
            <w:r w:rsidRPr="00F210A3">
              <w:rPr>
                <w:rFonts w:ascii="Arial" w:hAnsi="Arial" w:cs="Arial"/>
                <w:sz w:val="22"/>
                <w:szCs w:val="22"/>
              </w:rPr>
              <w:t>Continuously monitor the impact of interventions and the effectiveness of collaborative communities.</w:t>
            </w:r>
          </w:p>
          <w:p w14:paraId="66B61A6E" w14:textId="77777777" w:rsidR="00895A85" w:rsidRPr="00F210A3" w:rsidRDefault="00895A85" w:rsidP="00895A85">
            <w:pPr>
              <w:numPr>
                <w:ilvl w:val="0"/>
                <w:numId w:val="14"/>
              </w:numPr>
              <w:spacing w:after="120"/>
              <w:rPr>
                <w:rFonts w:ascii="Arial" w:hAnsi="Arial" w:cs="Arial"/>
                <w:sz w:val="22"/>
                <w:szCs w:val="22"/>
              </w:rPr>
            </w:pPr>
            <w:r w:rsidRPr="00F210A3">
              <w:rPr>
                <w:rFonts w:ascii="Arial" w:hAnsi="Arial" w:cs="Arial"/>
                <w:sz w:val="22"/>
                <w:szCs w:val="22"/>
              </w:rPr>
              <w:t>Conduct longitudinal evaluations to measure not only clinical outcomes but also the sustainability of interventions and the adaptability to new knowledge.</w:t>
            </w:r>
          </w:p>
        </w:tc>
      </w:tr>
      <w:tr w:rsidR="00895A85" w:rsidRPr="00F210A3" w14:paraId="37B443B9" w14:textId="77777777" w:rsidTr="00324821">
        <w:tc>
          <w:tcPr>
            <w:tcW w:w="13948" w:type="dxa"/>
          </w:tcPr>
          <w:p w14:paraId="516BF248" w14:textId="77777777" w:rsidR="00895A85" w:rsidRPr="00F210A3" w:rsidRDefault="00895A85" w:rsidP="00324821">
            <w:pPr>
              <w:spacing w:after="120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F210A3">
              <w:rPr>
                <w:rFonts w:ascii="Arial" w:hAnsi="Arial" w:cs="Arial"/>
                <w:b/>
                <w:bCs/>
                <w:sz w:val="22"/>
                <w:szCs w:val="22"/>
              </w:rPr>
              <w:t>8. Scale and Spread Successful Practices</w:t>
            </w:r>
          </w:p>
          <w:p w14:paraId="353A9F61" w14:textId="77777777" w:rsidR="00895A85" w:rsidRPr="00F210A3" w:rsidRDefault="00895A85" w:rsidP="00895A85">
            <w:pPr>
              <w:numPr>
                <w:ilvl w:val="0"/>
                <w:numId w:val="15"/>
              </w:numPr>
              <w:spacing w:after="120"/>
              <w:rPr>
                <w:rFonts w:ascii="Arial" w:hAnsi="Arial" w:cs="Arial"/>
                <w:sz w:val="22"/>
                <w:szCs w:val="22"/>
              </w:rPr>
            </w:pPr>
            <w:r w:rsidRPr="00F210A3">
              <w:rPr>
                <w:rFonts w:ascii="Arial" w:hAnsi="Arial" w:cs="Arial"/>
                <w:sz w:val="22"/>
                <w:szCs w:val="22"/>
              </w:rPr>
              <w:lastRenderedPageBreak/>
              <w:t>Identify and document successful practices and innovations to facilitate their scaling and spread across different settings.</w:t>
            </w:r>
          </w:p>
          <w:p w14:paraId="2501234F" w14:textId="77777777" w:rsidR="00895A85" w:rsidRPr="00F210A3" w:rsidRDefault="00895A85" w:rsidP="00895A85">
            <w:pPr>
              <w:numPr>
                <w:ilvl w:val="0"/>
                <w:numId w:val="15"/>
              </w:numPr>
              <w:spacing w:after="120"/>
              <w:rPr>
                <w:rFonts w:ascii="Arial" w:hAnsi="Arial" w:cs="Arial"/>
                <w:sz w:val="22"/>
                <w:szCs w:val="22"/>
              </w:rPr>
            </w:pPr>
            <w:r w:rsidRPr="00F210A3">
              <w:rPr>
                <w:rFonts w:ascii="Arial" w:hAnsi="Arial" w:cs="Arial"/>
                <w:sz w:val="22"/>
                <w:szCs w:val="22"/>
              </w:rPr>
              <w:t>Ensure that any scaling efforts are accompanied by opportunity- and capability- boosting interventions for teams most in need.</w:t>
            </w:r>
          </w:p>
        </w:tc>
      </w:tr>
      <w:tr w:rsidR="00895A85" w:rsidRPr="00F210A3" w14:paraId="03D75061" w14:textId="77777777" w:rsidTr="00324821">
        <w:tc>
          <w:tcPr>
            <w:tcW w:w="13948" w:type="dxa"/>
          </w:tcPr>
          <w:p w14:paraId="1996E8A0" w14:textId="77777777" w:rsidR="00895A85" w:rsidRPr="00F210A3" w:rsidRDefault="00895A85" w:rsidP="00324821">
            <w:pPr>
              <w:spacing w:after="120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F210A3">
              <w:rPr>
                <w:rFonts w:ascii="Arial" w:hAnsi="Arial" w:cs="Arial"/>
                <w:b/>
                <w:bCs/>
                <w:sz w:val="22"/>
                <w:szCs w:val="22"/>
              </w:rPr>
              <w:lastRenderedPageBreak/>
              <w:t>9. Foster Strong Perinatal Leadership</w:t>
            </w:r>
          </w:p>
          <w:p w14:paraId="4D67027D" w14:textId="77777777" w:rsidR="00895A85" w:rsidRPr="00F210A3" w:rsidRDefault="00895A85" w:rsidP="00895A85">
            <w:pPr>
              <w:numPr>
                <w:ilvl w:val="0"/>
                <w:numId w:val="16"/>
              </w:numPr>
              <w:spacing w:after="120"/>
              <w:rPr>
                <w:rFonts w:ascii="Arial" w:hAnsi="Arial" w:cs="Arial"/>
                <w:sz w:val="22"/>
                <w:szCs w:val="22"/>
              </w:rPr>
            </w:pPr>
            <w:r w:rsidRPr="00F210A3">
              <w:rPr>
                <w:rFonts w:ascii="Arial" w:hAnsi="Arial" w:cs="Arial"/>
                <w:sz w:val="22"/>
                <w:szCs w:val="22"/>
              </w:rPr>
              <w:t>Develop strong perinatal leadership to drive the creation of alliances, ensure equitable power distribution, and cultivate a shared sense of culture and commitment within the collaborative communities.</w:t>
            </w:r>
          </w:p>
        </w:tc>
      </w:tr>
      <w:tr w:rsidR="00895A85" w:rsidRPr="00F210A3" w14:paraId="4F6B607B" w14:textId="77777777" w:rsidTr="00324821">
        <w:tc>
          <w:tcPr>
            <w:tcW w:w="13948" w:type="dxa"/>
          </w:tcPr>
          <w:p w14:paraId="763339FB" w14:textId="77777777" w:rsidR="00895A85" w:rsidRPr="00F210A3" w:rsidRDefault="00895A85" w:rsidP="00324821">
            <w:pPr>
              <w:spacing w:after="120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F210A3">
              <w:rPr>
                <w:rFonts w:ascii="Arial" w:hAnsi="Arial" w:cs="Arial"/>
                <w:b/>
                <w:bCs/>
                <w:sz w:val="22"/>
                <w:szCs w:val="22"/>
              </w:rPr>
              <w:t>10. Plan for Continuous Improvement</w:t>
            </w:r>
          </w:p>
          <w:p w14:paraId="26443A7C" w14:textId="77777777" w:rsidR="00895A85" w:rsidRPr="00F210A3" w:rsidRDefault="00895A85" w:rsidP="00895A85">
            <w:pPr>
              <w:numPr>
                <w:ilvl w:val="0"/>
                <w:numId w:val="17"/>
              </w:numPr>
              <w:spacing w:after="120"/>
              <w:rPr>
                <w:rFonts w:ascii="Arial" w:hAnsi="Arial" w:cs="Arial"/>
                <w:sz w:val="22"/>
                <w:szCs w:val="22"/>
              </w:rPr>
            </w:pPr>
            <w:r w:rsidRPr="00F210A3">
              <w:rPr>
                <w:rFonts w:ascii="Arial" w:hAnsi="Arial" w:cs="Arial"/>
                <w:sz w:val="22"/>
                <w:szCs w:val="22"/>
              </w:rPr>
              <w:t>Embed continuous improvement strategies within the system to sustain and refine interventions over time.</w:t>
            </w:r>
          </w:p>
          <w:p w14:paraId="22847AE5" w14:textId="77777777" w:rsidR="00895A85" w:rsidRPr="00F210A3" w:rsidRDefault="00895A85" w:rsidP="00895A85">
            <w:pPr>
              <w:numPr>
                <w:ilvl w:val="0"/>
                <w:numId w:val="17"/>
              </w:numPr>
              <w:spacing w:after="120"/>
              <w:rPr>
                <w:rFonts w:ascii="Arial" w:hAnsi="Arial" w:cs="Arial"/>
                <w:sz w:val="22"/>
                <w:szCs w:val="22"/>
              </w:rPr>
            </w:pPr>
            <w:r w:rsidRPr="00F210A3">
              <w:rPr>
                <w:rFonts w:ascii="Arial" w:hAnsi="Arial" w:cs="Arial"/>
                <w:sz w:val="22"/>
                <w:szCs w:val="22"/>
              </w:rPr>
              <w:t>Encourage reflexive monitoring and feedback loops to adapt interventions as new challenges and opportunities arise.</w:t>
            </w:r>
          </w:p>
        </w:tc>
      </w:tr>
    </w:tbl>
    <w:p w14:paraId="5EC24546" w14:textId="77777777" w:rsidR="00222F56" w:rsidRDefault="00222F56"/>
    <w:sectPr w:rsidR="00222F5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5251B0"/>
    <w:multiLevelType w:val="hybridMultilevel"/>
    <w:tmpl w:val="02749E2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76C7DC6"/>
    <w:multiLevelType w:val="multilevel"/>
    <w:tmpl w:val="F0B029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55B65F8"/>
    <w:multiLevelType w:val="multilevel"/>
    <w:tmpl w:val="4A0C46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DD52A67"/>
    <w:multiLevelType w:val="multilevel"/>
    <w:tmpl w:val="C16038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3011121"/>
    <w:multiLevelType w:val="multilevel"/>
    <w:tmpl w:val="87146B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5392A90"/>
    <w:multiLevelType w:val="hybridMultilevel"/>
    <w:tmpl w:val="28A6E10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8B1301D"/>
    <w:multiLevelType w:val="multilevel"/>
    <w:tmpl w:val="033A27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A325EAA"/>
    <w:multiLevelType w:val="multilevel"/>
    <w:tmpl w:val="EDB261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FE9071E"/>
    <w:multiLevelType w:val="hybridMultilevel"/>
    <w:tmpl w:val="705E1E7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243564C"/>
    <w:multiLevelType w:val="hybridMultilevel"/>
    <w:tmpl w:val="E98E826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D991FCB"/>
    <w:multiLevelType w:val="multilevel"/>
    <w:tmpl w:val="C16E15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A0127B2"/>
    <w:multiLevelType w:val="hybridMultilevel"/>
    <w:tmpl w:val="D494CE0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BE773AC"/>
    <w:multiLevelType w:val="hybridMultilevel"/>
    <w:tmpl w:val="BCD4C40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3D75D27"/>
    <w:multiLevelType w:val="multilevel"/>
    <w:tmpl w:val="CC600F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A1F448B"/>
    <w:multiLevelType w:val="hybridMultilevel"/>
    <w:tmpl w:val="90E06490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7B9B41E6"/>
    <w:multiLevelType w:val="multilevel"/>
    <w:tmpl w:val="A21EFA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D8F1FEA"/>
    <w:multiLevelType w:val="hybridMultilevel"/>
    <w:tmpl w:val="0E0423D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30466401">
    <w:abstractNumId w:val="12"/>
  </w:num>
  <w:num w:numId="2" w16cid:durableId="622807847">
    <w:abstractNumId w:val="0"/>
  </w:num>
  <w:num w:numId="3" w16cid:durableId="1517117394">
    <w:abstractNumId w:val="14"/>
  </w:num>
  <w:num w:numId="4" w16cid:durableId="242691269">
    <w:abstractNumId w:val="8"/>
  </w:num>
  <w:num w:numId="5" w16cid:durableId="2024236301">
    <w:abstractNumId w:val="16"/>
  </w:num>
  <w:num w:numId="6" w16cid:durableId="1093358955">
    <w:abstractNumId w:val="9"/>
  </w:num>
  <w:num w:numId="7" w16cid:durableId="2094471393">
    <w:abstractNumId w:val="5"/>
  </w:num>
  <w:num w:numId="8" w16cid:durableId="192228667">
    <w:abstractNumId w:val="11"/>
  </w:num>
  <w:num w:numId="9" w16cid:durableId="1675647286">
    <w:abstractNumId w:val="4"/>
  </w:num>
  <w:num w:numId="10" w16cid:durableId="972174514">
    <w:abstractNumId w:val="6"/>
  </w:num>
  <w:num w:numId="11" w16cid:durableId="227541891">
    <w:abstractNumId w:val="10"/>
  </w:num>
  <w:num w:numId="12" w16cid:durableId="1587877725">
    <w:abstractNumId w:val="13"/>
  </w:num>
  <w:num w:numId="13" w16cid:durableId="1478036521">
    <w:abstractNumId w:val="15"/>
  </w:num>
  <w:num w:numId="14" w16cid:durableId="424377646">
    <w:abstractNumId w:val="7"/>
  </w:num>
  <w:num w:numId="15" w16cid:durableId="1906793491">
    <w:abstractNumId w:val="3"/>
  </w:num>
  <w:num w:numId="16" w16cid:durableId="1415013759">
    <w:abstractNumId w:val="2"/>
  </w:num>
  <w:num w:numId="17" w16cid:durableId="64528626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5A85"/>
    <w:rsid w:val="00222F56"/>
    <w:rsid w:val="00864D3E"/>
    <w:rsid w:val="00895A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FC0831"/>
  <w15:chartTrackingRefBased/>
  <w15:docId w15:val="{7F711FDE-AED0-46BA-A5CF-B6080B38A9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95A85"/>
    <w:rPr>
      <w:kern w:val="0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95A8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95A8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95A8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95A8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95A8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95A8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95A8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95A8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95A8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95A8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95A8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95A8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95A8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95A8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95A8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95A8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95A8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95A8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95A8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95A8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95A8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95A8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95A8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95A8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95A8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95A8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95A8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95A8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95A85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895A85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kern w:val="0"/>
      <w:sz w:val="24"/>
      <w:szCs w:val="24"/>
      <w:bdr w:val="nil"/>
      <w:lang w:val="en-GB" w:eastAsia="en-GB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39"/>
    <w:rsid w:val="00895A85"/>
    <w:pPr>
      <w:spacing w:after="0" w:line="240" w:lineRule="auto"/>
    </w:pPr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895A85"/>
    <w:pPr>
      <w:spacing w:after="200" w:line="240" w:lineRule="auto"/>
    </w:pPr>
    <w:rPr>
      <w:i/>
      <w:iCs/>
      <w:color w:val="0E2841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914</Words>
  <Characters>5210</Characters>
  <Application>Microsoft Office Word</Application>
  <DocSecurity>0</DocSecurity>
  <Lines>43</Lines>
  <Paragraphs>12</Paragraphs>
  <ScaleCrop>false</ScaleCrop>
  <Company>Springer Nature</Company>
  <LinksUpToDate>false</LinksUpToDate>
  <CharactersWithSpaces>6112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2024-09-09T21:36:00Z</dcterms:created>
  <dcterms:modified xsi:type="dcterms:W3CDTF">2024-09-09T21:36:00Z</dcterms:modified>
</cp:coreProperties>
</file>