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E7D" w:rsidRDefault="004B2E7D" w:rsidP="004B2E7D">
      <w:pPr>
        <w:rPr>
          <w:lang w:val="en-US"/>
        </w:rPr>
      </w:pPr>
      <w:proofErr w:type="gramStart"/>
      <w:r>
        <w:rPr>
          <w:b/>
          <w:bCs/>
          <w:lang w:val="en-US"/>
        </w:rPr>
        <w:t>Supplementary table 4.</w:t>
      </w:r>
      <w:proofErr w:type="gramEnd"/>
      <w:r>
        <w:rPr>
          <w:b/>
          <w:bCs/>
          <w:lang w:val="en-US"/>
        </w:rPr>
        <w:t xml:space="preserve"> </w:t>
      </w:r>
      <w:proofErr w:type="gramStart"/>
      <w:r>
        <w:rPr>
          <w:b/>
          <w:bCs/>
          <w:lang w:val="en-US"/>
        </w:rPr>
        <w:t>Baseline clinical characteristics of the DAPA-HF population according to the presence of type 2 diabetes</w:t>
      </w:r>
      <w:r>
        <w:rPr>
          <w:lang w:val="en-US"/>
        </w:rPr>
        <w:t>.</w:t>
      </w:r>
      <w:proofErr w:type="gramEnd"/>
    </w:p>
    <w:tbl>
      <w:tblPr>
        <w:tblStyle w:val="TableGrid"/>
        <w:tblW w:w="10965" w:type="dxa"/>
        <w:tblInd w:w="-1139" w:type="dxa"/>
        <w:tblLook w:val="04A0" w:firstRow="1" w:lastRow="0" w:firstColumn="1" w:lastColumn="0" w:noHBand="0" w:noVBand="1"/>
      </w:tblPr>
      <w:tblGrid>
        <w:gridCol w:w="4395"/>
        <w:gridCol w:w="1848"/>
        <w:gridCol w:w="1974"/>
        <w:gridCol w:w="1917"/>
        <w:gridCol w:w="831"/>
      </w:tblGrid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No T2D            (n=1,864; 58.7%)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T2D                 (n=1,314; 41.3%)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Total HF         (n=3,178; 100%)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P*</w:t>
            </w:r>
          </w:p>
        </w:tc>
      </w:tr>
      <w:tr w:rsidR="004B2E7D" w:rsidTr="004B2E7D">
        <w:trPr>
          <w:trHeight w:val="288"/>
        </w:trPr>
        <w:tc>
          <w:tcPr>
            <w:tcW w:w="10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Biodemographic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 xml:space="preserve"> data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Age, years</w:t>
            </w:r>
          </w:p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≥85 years, n (%)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76.9±12.6</w:t>
            </w:r>
          </w:p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990 (53.1)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76.8±10.1</w:t>
            </w:r>
          </w:p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595 (45.3)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76.9±11.7</w:t>
            </w:r>
          </w:p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(1,585; 49.9%)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0.833</w:t>
            </w:r>
          </w:p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Gender, male, n (%)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971 (52.1)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661 (50.3)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1,632 (51.4)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0.321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Systolic blood pressure (mmHg)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129.1±22.0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131.5±22.5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130.1±22.2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0.005</w:t>
            </w:r>
          </w:p>
        </w:tc>
      </w:tr>
      <w:tr w:rsidR="004B2E7D" w:rsidTr="004B2E7D">
        <w:trPr>
          <w:trHeight w:val="288"/>
        </w:trPr>
        <w:tc>
          <w:tcPr>
            <w:tcW w:w="10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Heart failure data</w:t>
            </w:r>
          </w:p>
        </w:tc>
      </w:tr>
      <w:tr w:rsidR="004B2E7D" w:rsidTr="004B2E7D">
        <w:trPr>
          <w:trHeight w:val="1480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NYHA functional class, n (%)</w:t>
            </w:r>
          </w:p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I</w:t>
            </w:r>
          </w:p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II</w:t>
            </w:r>
          </w:p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III</w:t>
            </w:r>
          </w:p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IV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</w:p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NA</w:t>
            </w:r>
          </w:p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997 (53.5)</w:t>
            </w:r>
          </w:p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799 (42.9)</w:t>
            </w:r>
          </w:p>
          <w:p w:rsidR="004B2E7D" w:rsidRDefault="004B2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68 (3.79)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</w:p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NA</w:t>
            </w:r>
          </w:p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657 (50.0)</w:t>
            </w:r>
          </w:p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567 (43.2)</w:t>
            </w:r>
          </w:p>
          <w:p w:rsidR="004B2E7D" w:rsidRDefault="004B2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90 (6.9)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</w:p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NA</w:t>
            </w:r>
          </w:p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1,654 (52.1)</w:t>
            </w:r>
          </w:p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1,366 (43.0)</w:t>
            </w:r>
          </w:p>
          <w:p w:rsidR="004B2E7D" w:rsidRDefault="004B2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158 (5.0)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E7D" w:rsidRDefault="004B2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</w:p>
          <w:p w:rsidR="004B2E7D" w:rsidRDefault="004B2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</w:p>
          <w:p w:rsidR="004B2E7D" w:rsidRDefault="004B2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</w:p>
          <w:p w:rsidR="004B2E7D" w:rsidRDefault="004B2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586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Left ventricular ejection fraction, %</w:t>
            </w:r>
          </w:p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≤40%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36.4±7.4</w:t>
            </w:r>
          </w:p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1,864 (100)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31.7±7.9</w:t>
            </w:r>
          </w:p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1,314 (100)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34.5±7.9</w:t>
            </w:r>
          </w:p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3,178 (100)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-</w:t>
            </w:r>
          </w:p>
        </w:tc>
      </w:tr>
      <w:tr w:rsidR="004B2E7D" w:rsidTr="004B2E7D">
        <w:trPr>
          <w:trHeight w:val="288"/>
        </w:trPr>
        <w:tc>
          <w:tcPr>
            <w:tcW w:w="10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Laboratory data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eGFR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, ml/min/1.73 m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  <w:lang w:val="en-US" w:eastAsia="es-ES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75.5±20.5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72.2±20.7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74.1±20.7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HbA1c, %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5.2 (0.9)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7.3 (0.8)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6.2 (1.4)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10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Comorbidities</w:t>
            </w:r>
          </w:p>
        </w:tc>
      </w:tr>
      <w:tr w:rsidR="004B2E7D" w:rsidTr="004B2E7D">
        <w:trPr>
          <w:trHeight w:val="288"/>
        </w:trPr>
        <w:tc>
          <w:tcPr>
            <w:tcW w:w="10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Cardiovascular disease, n (%)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Myocardial infarction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287 (15.4)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295 (22.5)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578 (18.2)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CABG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27 (1.5)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31 (2.4)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58 (1.8)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0.059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PCI with stent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 (0.1)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52 (4.0)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53 (1.7)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Unstable angina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108 (5.8)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144 (11.0)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252 (7.9)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Angina pectoris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142 (7.6)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111 (8.5)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253 (8.0)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0.395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Stroke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171 (9.2)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133 (10.1)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304 (9.6)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0.371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    Ischemic stroke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136 (7,3)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94 (7,2)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230 (7,2)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0,879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    Hemorrhagic stroke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24 (1,3)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9 (0,7)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33 (1,0)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0,099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    Transitory ischemic attack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40 (2,2)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41 (3,1)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81 (2,6)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0,086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Atrial Fibrillation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171 (9,2)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133 (10,1)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304 (9,6)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0.371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Peripheral artery disease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141 (7,6)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94 (7,2)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235 (7,4)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0.663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Chronic kidney disease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513 (27.5)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586 (44.6)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1,099 (34.6)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Microvascular complications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470 (35.8)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470 (14.8)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Diabetic mono-/polyneuropathy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102 (7.8)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102 (3.2)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Diabetic eye complications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424 (32.3)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424 (13.3)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Diabetic foot/peripheral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angiopathy</w:t>
            </w:r>
            <w:proofErr w:type="spellEnd"/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67 (5.1)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67 (2.1)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Diabetic kidney disease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132 (10.1)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132 (4.2)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Diabetes with complications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956 (72.8)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956 (30.1)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Severe hypoglycemia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128 (9.7)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128 (4.0)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10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Other comorbidities, n (%)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Cancer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247 (13.3)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202 (15.4)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449 (14.1)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0.091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Chronic obstructive pulmonary disease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307 (16.5)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237 (18.0)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544 (17.1)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0.248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Lower limb amputations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8 (0.4)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35 (2.7)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43 (1.4)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Major organ specific bleeding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20 (1.1)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tabs>
                <w:tab w:val="left" w:pos="214"/>
                <w:tab w:val="right" w:pos="447"/>
              </w:tabs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40 (3.0)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60 (1.9)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lastRenderedPageBreak/>
              <w:t>Bariatric surgery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 (0.1)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 (0.1)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 (0.1)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0.804</w:t>
            </w:r>
          </w:p>
        </w:tc>
      </w:tr>
      <w:tr w:rsidR="004B2E7D" w:rsidTr="004B2E7D">
        <w:trPr>
          <w:trHeight w:val="288"/>
        </w:trPr>
        <w:tc>
          <w:tcPr>
            <w:tcW w:w="10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Therapies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Heart failure medication, n (%)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1,864 (100)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1,314 (100)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3,178 (100)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-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Renin angiotensin system inhibitors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1,360 (73.0)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1,088 (82.8)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2,448 (77.0)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  Angiotensin-converting enzyme inhibitors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731 (39.2)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450 (34.3)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1,181 (37.2)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0.004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   Angiotensin receptor blockers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629 (33.7)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638 (48.6)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1,267 (39.9)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Beta blockers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1,864 (100)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1,314 (100)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3,178 (100)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-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Loop-diuretics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1,159 (62.2)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1,020 (77.6)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2,179 (68.6)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Aldosterone antagonists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377 (20.2)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290 (22.1)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667 (21.0)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0.002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Sacubitril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/valsartan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142 (7.6)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136 (10.4)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278 (8.8)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0.007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Digoxin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22 (1.7)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22 (0.7)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10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Other cardiovascular medications, n (%)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Low dose aspirin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631 (33.9)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496 (37.8)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1,127 (35.5)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0.024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Receptor P2Y12 antagonists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129 (6.9)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111 (8.5)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240 (7.6)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0.109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Statins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837 (44.9)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683 (52.0)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1,520 (47.8)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0.000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Antihypertensives</w:t>
            </w:r>
            <w:proofErr w:type="spellEnd"/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368 (19.7)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293 (22.3)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661 (20.8)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0.080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Dihydropyridines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CCB 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283 (15.2)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237 (18.0)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520 (16.4)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0.032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Low ceiling diuretics (thiazides)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48 (2.6)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26 (2.0)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74 (2.3)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0.272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Non-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hydropyridines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CCB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55 (3.0)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39 (3.0)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94 (3.0)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0.977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Nitrates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253 (13.6)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223 (17.0)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476 (15.0)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0.008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Warfarin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525 (28.2)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406 (30.9)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931 (29.3)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0.096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es-ES"/>
              </w:rPr>
              <w:t>Diabetes medication, n (%)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1,228 (93.5)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1,228 (38.6)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Metformin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871 (66.3)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871 (27.4)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Sulfonylurea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521 (39.7)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521 (16.4)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DPP4 inhibitors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328 (25.0)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328 (10.3)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SGLT-2 inhibitors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NA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NA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NA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</w:pP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GLP-1 receptor agonists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11 (0.8)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11 (0.4)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Metiglinides</w:t>
            </w:r>
            <w:proofErr w:type="spellEnd"/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77 (5.9)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77 (2.4)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Glitazones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18 (1.4)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18 (0.6)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Acarbose</w:t>
            </w:r>
            <w:proofErr w:type="spellEnd"/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19 (1.5)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19 (0.6)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  <w:tr w:rsidR="004B2E7D" w:rsidTr="004B2E7D">
        <w:trPr>
          <w:trHeight w:val="288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 xml:space="preserve">     Insulin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344 (26.2)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344 (10.8)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B2E7D" w:rsidRDefault="004B2E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&lt;0.001</w:t>
            </w:r>
          </w:p>
        </w:tc>
      </w:tr>
    </w:tbl>
    <w:p w:rsidR="004B2E7D" w:rsidRDefault="004B2E7D" w:rsidP="004B2E7D">
      <w:pPr>
        <w:rPr>
          <w:lang w:val="en-US"/>
        </w:rPr>
      </w:pPr>
      <w:r>
        <w:rPr>
          <w:lang w:val="en-US"/>
        </w:rPr>
        <w:t xml:space="preserve">T2D: type 2 diabetes; HF: heart failure; </w:t>
      </w:r>
      <w:proofErr w:type="spellStart"/>
      <w:r>
        <w:rPr>
          <w:lang w:val="en-US"/>
        </w:rPr>
        <w:t>eGFR</w:t>
      </w:r>
      <w:proofErr w:type="spellEnd"/>
      <w:r>
        <w:rPr>
          <w:lang w:val="en-US"/>
        </w:rPr>
        <w:t>: estimated glomerular filtration rate; CABG: coronary artery bypass graft; PCI: percutaneous coronary intervention; CCB: calcium channel blockers; DPP4: dipeptidyl peptidase 4; SGLT-2: sodium-glucose Cotransporter-2; GLP-1: glucagon-like peptide-1.</w:t>
      </w:r>
    </w:p>
    <w:p w:rsidR="00036248" w:rsidRDefault="004B2E7D" w:rsidP="004B2E7D">
      <w:r>
        <w:rPr>
          <w:lang w:val="en-US"/>
        </w:rPr>
        <w:t>*p values comparing no T2D vs T2D</w:t>
      </w:r>
      <w:bookmarkStart w:id="0" w:name="_GoBack"/>
      <w:bookmarkEnd w:id="0"/>
    </w:p>
    <w:sectPr w:rsidR="000362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E7D"/>
    <w:rsid w:val="00036248"/>
    <w:rsid w:val="004B2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E7D"/>
    <w:pPr>
      <w:spacing w:after="160" w:line="256" w:lineRule="auto"/>
    </w:pPr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B2E7D"/>
    <w:pPr>
      <w:spacing w:after="0" w:line="240" w:lineRule="auto"/>
    </w:pPr>
    <w:rPr>
      <w:lang w:val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E7D"/>
    <w:pPr>
      <w:spacing w:after="160" w:line="256" w:lineRule="auto"/>
    </w:pPr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B2E7D"/>
    <w:pPr>
      <w:spacing w:after="0" w:line="240" w:lineRule="auto"/>
    </w:pPr>
    <w:rPr>
      <w:lang w:val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277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670</Words>
  <Characters>3825</Characters>
  <Application>Microsoft Office Word</Application>
  <DocSecurity>0</DocSecurity>
  <Lines>31</Lines>
  <Paragraphs>8</Paragraphs>
  <ScaleCrop>false</ScaleCrop>
  <Company>Hewlett-Packard Company</Company>
  <LinksUpToDate>false</LinksUpToDate>
  <CharactersWithSpaces>4487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Kamble, Siddharth, Crest</dc:creator>
  <cp:lastModifiedBy>Kamble, Siddharth, Crest</cp:lastModifiedBy>
  <cp:revision>1</cp:revision>
  <dcterms:created xsi:type="dcterms:W3CDTF">2020-08-12T04:37:00Z</dcterms:created>
  <dcterms:modified xsi:type="dcterms:W3CDTF">2020-08-12T04:37:00Z</dcterms:modified>
</cp:coreProperties>
</file>