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E8FB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default" w:ascii="Times New Roman" w:hAnsi="Times New Roman" w:eastAsia="宋体" w:cs="Times New Roman"/>
          <w:b/>
          <w:kern w:val="2"/>
          <w:sz w:val="21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kern w:val="2"/>
          <w:sz w:val="21"/>
          <w:szCs w:val="24"/>
          <w:lang w:val="en-US" w:eastAsia="zh-CN" w:bidi="ar-SA"/>
        </w:rPr>
        <w:t>Supplementary Table 1：Primer used in the present study</w:t>
      </w:r>
      <w:r>
        <w:rPr>
          <w:rFonts w:hint="eastAsia" w:eastAsia="宋体" w:cs="Times New Roman"/>
          <w:b/>
          <w:kern w:val="2"/>
          <w:sz w:val="21"/>
          <w:szCs w:val="24"/>
          <w:lang w:val="en-US" w:eastAsia="zh-CN" w:bidi="ar-SA"/>
        </w:rPr>
        <w:t>.</w:t>
      </w:r>
    </w:p>
    <w:tbl>
      <w:tblPr>
        <w:tblStyle w:val="3"/>
        <w:tblpPr w:leftFromText="180" w:rightFromText="180" w:vertAnchor="text" w:horzAnchor="margin" w:tblpX="617" w:tblpY="123"/>
        <w:tblW w:w="7318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3097"/>
        <w:gridCol w:w="3241"/>
      </w:tblGrid>
      <w:tr w14:paraId="29ED32E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980" w:type="dxa"/>
            <w:tcBorders>
              <w:bottom w:val="single" w:color="auto" w:sz="8" w:space="0"/>
            </w:tcBorders>
          </w:tcPr>
          <w:p w14:paraId="035E2663">
            <w:pPr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Gene</w:t>
            </w:r>
          </w:p>
        </w:tc>
        <w:tc>
          <w:tcPr>
            <w:tcW w:w="3097" w:type="dxa"/>
            <w:tcBorders>
              <w:bottom w:val="single" w:color="auto" w:sz="8" w:space="0"/>
            </w:tcBorders>
          </w:tcPr>
          <w:p w14:paraId="2EE3ED86">
            <w:pPr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Forward primers (5</w:t>
            </w:r>
            <w:r>
              <w:rPr>
                <w:rFonts w:hint="default" w:eastAsia="宋体" w:cs="Times New Roman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’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–3</w:t>
            </w:r>
            <w:r>
              <w:rPr>
                <w:rFonts w:hint="default" w:eastAsia="宋体" w:cs="Times New Roman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’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)</w:t>
            </w:r>
          </w:p>
        </w:tc>
        <w:tc>
          <w:tcPr>
            <w:tcW w:w="3241" w:type="dxa"/>
            <w:tcBorders>
              <w:bottom w:val="single" w:color="auto" w:sz="8" w:space="0"/>
            </w:tcBorders>
          </w:tcPr>
          <w:p w14:paraId="2002C3E6">
            <w:pPr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Reverse primers (5</w:t>
            </w:r>
            <w:r>
              <w:rPr>
                <w:rFonts w:hint="default" w:eastAsia="宋体" w:cs="Times New Roman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’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–3</w:t>
            </w:r>
            <w:r>
              <w:rPr>
                <w:rFonts w:hint="default" w:eastAsia="宋体" w:cs="Times New Roman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’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)</w:t>
            </w:r>
          </w:p>
        </w:tc>
      </w:tr>
      <w:tr w14:paraId="4962DA1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980" w:type="dxa"/>
            <w:tcBorders>
              <w:top w:val="single" w:color="auto" w:sz="8" w:space="0"/>
              <w:tl2br w:val="nil"/>
              <w:tr2bl w:val="nil"/>
            </w:tcBorders>
          </w:tcPr>
          <w:p w14:paraId="399EF0F0">
            <w:pPr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Gapdh</w:t>
            </w:r>
          </w:p>
        </w:tc>
        <w:tc>
          <w:tcPr>
            <w:tcW w:w="3097" w:type="dxa"/>
            <w:tcBorders>
              <w:top w:val="single" w:color="auto" w:sz="8" w:space="0"/>
              <w:tl2br w:val="nil"/>
              <w:tr2bl w:val="nil"/>
            </w:tcBorders>
          </w:tcPr>
          <w:p w14:paraId="693123D7">
            <w:pPr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TGTGTCCGTCGTGGATCTGA</w:t>
            </w:r>
          </w:p>
        </w:tc>
        <w:tc>
          <w:tcPr>
            <w:tcW w:w="3241" w:type="dxa"/>
            <w:tcBorders>
              <w:top w:val="single" w:color="auto" w:sz="8" w:space="0"/>
              <w:tl2br w:val="nil"/>
              <w:tr2bl w:val="nil"/>
            </w:tcBorders>
          </w:tcPr>
          <w:p w14:paraId="14CF5FEC">
            <w:pPr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TTGCTGTTGAAGTCGCAGGAG</w:t>
            </w:r>
          </w:p>
        </w:tc>
      </w:tr>
      <w:tr w14:paraId="7F17938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980" w:type="dxa"/>
            <w:tcBorders>
              <w:tl2br w:val="nil"/>
              <w:tr2bl w:val="nil"/>
            </w:tcBorders>
          </w:tcPr>
          <w:p w14:paraId="35ABEA3E">
            <w:pPr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Padi4</w:t>
            </w:r>
          </w:p>
        </w:tc>
        <w:tc>
          <w:tcPr>
            <w:tcW w:w="3097" w:type="dxa"/>
            <w:tcBorders>
              <w:tl2br w:val="nil"/>
              <w:tr2bl w:val="nil"/>
            </w:tcBorders>
          </w:tcPr>
          <w:p w14:paraId="192D356A">
            <w:pPr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CTCTCCAGGAGTCATCGTAG</w:t>
            </w:r>
          </w:p>
        </w:tc>
        <w:tc>
          <w:tcPr>
            <w:tcW w:w="3241" w:type="dxa"/>
            <w:tcBorders>
              <w:tl2br w:val="nil"/>
              <w:tr2bl w:val="nil"/>
            </w:tcBorders>
          </w:tcPr>
          <w:p w14:paraId="37E610DE">
            <w:pPr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CCAACACCAGCTGATACTTT</w:t>
            </w:r>
          </w:p>
        </w:tc>
      </w:tr>
    </w:tbl>
    <w:p w14:paraId="5DA6E8A0"/>
    <w:p w14:paraId="1D3AC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textAlignment w:val="auto"/>
        <w:rPr>
          <w:rFonts w:hint="eastAsia" w:ascii="Times New Roman" w:hAnsi="Times New Roman" w:eastAsia="宋体" w:cs="Times New Roman"/>
          <w:b/>
          <w:kern w:val="2"/>
          <w:sz w:val="21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kern w:val="2"/>
          <w:sz w:val="21"/>
          <w:szCs w:val="24"/>
          <w:lang w:val="en-US" w:eastAsia="zh-CN" w:bidi="ar-SA"/>
        </w:rPr>
        <w:t>Supplementary Table 2：List of primary antibodies employed in this study</w:t>
      </w:r>
      <w:r>
        <w:rPr>
          <w:rFonts w:hint="eastAsia" w:eastAsia="宋体" w:cs="Times New Roman"/>
          <w:b/>
          <w:kern w:val="2"/>
          <w:sz w:val="21"/>
          <w:szCs w:val="24"/>
          <w:lang w:val="en-US" w:eastAsia="zh-CN" w:bidi="ar-SA"/>
        </w:rPr>
        <w:t>.</w:t>
      </w:r>
      <w:r>
        <w:rPr>
          <w:rFonts w:hint="eastAsia" w:ascii="Times New Roman" w:hAnsi="Times New Roman" w:eastAsia="宋体" w:cs="Times New Roman"/>
          <w:b/>
          <w:kern w:val="2"/>
          <w:sz w:val="21"/>
          <w:szCs w:val="24"/>
          <w:lang w:val="en-US" w:eastAsia="zh-CN" w:bidi="ar-SA"/>
        </w:rPr>
        <w:t xml:space="preserve"> </w:t>
      </w:r>
    </w:p>
    <w:tbl>
      <w:tblPr>
        <w:tblStyle w:val="4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5"/>
        <w:gridCol w:w="1335"/>
        <w:gridCol w:w="1644"/>
        <w:gridCol w:w="2287"/>
        <w:gridCol w:w="1340"/>
      </w:tblGrid>
      <w:tr w14:paraId="3D68C54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5" w:type="dxa"/>
            <w:tcBorders>
              <w:bottom w:val="single" w:color="auto" w:sz="8" w:space="0"/>
            </w:tcBorders>
          </w:tcPr>
          <w:p w14:paraId="27D63565"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Protein</w:t>
            </w:r>
          </w:p>
        </w:tc>
        <w:tc>
          <w:tcPr>
            <w:tcW w:w="1335" w:type="dxa"/>
            <w:tcBorders>
              <w:bottom w:val="single" w:color="auto" w:sz="8" w:space="0"/>
            </w:tcBorders>
          </w:tcPr>
          <w:p w14:paraId="3F1BF0BF"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Vendor</w:t>
            </w:r>
          </w:p>
        </w:tc>
        <w:tc>
          <w:tcPr>
            <w:tcW w:w="1644" w:type="dxa"/>
            <w:tcBorders>
              <w:bottom w:val="single" w:color="auto" w:sz="8" w:space="0"/>
            </w:tcBorders>
          </w:tcPr>
          <w:p w14:paraId="2D56F58E"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Product no.</w:t>
            </w:r>
          </w:p>
        </w:tc>
        <w:tc>
          <w:tcPr>
            <w:tcW w:w="2287" w:type="dxa"/>
            <w:tcBorders>
              <w:bottom w:val="single" w:color="auto" w:sz="8" w:space="0"/>
            </w:tcBorders>
          </w:tcPr>
          <w:p w14:paraId="0F3838CE"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Type</w:t>
            </w:r>
          </w:p>
        </w:tc>
        <w:tc>
          <w:tcPr>
            <w:tcW w:w="1340" w:type="dxa"/>
            <w:tcBorders>
              <w:bottom w:val="single" w:color="auto" w:sz="8" w:space="0"/>
            </w:tcBorders>
          </w:tcPr>
          <w:p w14:paraId="68106FC1"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Dilution</w:t>
            </w:r>
          </w:p>
        </w:tc>
      </w:tr>
      <w:tr w14:paraId="246D642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5" w:type="dxa"/>
            <w:tcBorders>
              <w:top w:val="single" w:color="auto" w:sz="8" w:space="0"/>
              <w:tl2br w:val="nil"/>
              <w:tr2bl w:val="nil"/>
            </w:tcBorders>
          </w:tcPr>
          <w:p w14:paraId="577E742E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PADI4</w:t>
            </w:r>
          </w:p>
        </w:tc>
        <w:tc>
          <w:tcPr>
            <w:tcW w:w="1335" w:type="dxa"/>
            <w:tcBorders>
              <w:top w:val="single" w:color="auto" w:sz="8" w:space="0"/>
              <w:tl2br w:val="nil"/>
              <w:tr2bl w:val="nil"/>
            </w:tcBorders>
          </w:tcPr>
          <w:p w14:paraId="00CFB088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Proteintech</w:t>
            </w:r>
          </w:p>
        </w:tc>
        <w:tc>
          <w:tcPr>
            <w:tcW w:w="1644" w:type="dxa"/>
            <w:tcBorders>
              <w:top w:val="single" w:color="auto" w:sz="8" w:space="0"/>
              <w:tl2br w:val="nil"/>
              <w:tr2bl w:val="nil"/>
            </w:tcBorders>
          </w:tcPr>
          <w:p w14:paraId="74EE692B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17373-1-AP</w:t>
            </w:r>
          </w:p>
        </w:tc>
        <w:tc>
          <w:tcPr>
            <w:tcW w:w="2287" w:type="dxa"/>
            <w:tcBorders>
              <w:top w:val="single" w:color="auto" w:sz="8" w:space="0"/>
              <w:tl2br w:val="nil"/>
              <w:tr2bl w:val="nil"/>
            </w:tcBorders>
          </w:tcPr>
          <w:p w14:paraId="7E1FE313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bCs/>
                <w:szCs w:val="24"/>
              </w:rPr>
              <w:t>Rabbit Polyclonal</w:t>
            </w:r>
          </w:p>
        </w:tc>
        <w:tc>
          <w:tcPr>
            <w:tcW w:w="1340" w:type="dxa"/>
            <w:tcBorders>
              <w:top w:val="single" w:color="auto" w:sz="8" w:space="0"/>
              <w:tl2br w:val="nil"/>
              <w:tr2bl w:val="nil"/>
            </w:tcBorders>
          </w:tcPr>
          <w:p w14:paraId="7E536B77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1:400</w:t>
            </w:r>
          </w:p>
        </w:tc>
      </w:tr>
      <w:tr w14:paraId="7BD5E1B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5" w:type="dxa"/>
            <w:tcBorders>
              <w:tl2br w:val="nil"/>
              <w:tr2bl w:val="nil"/>
            </w:tcBorders>
          </w:tcPr>
          <w:p w14:paraId="5A0AE110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Cit-H3</w:t>
            </w:r>
          </w:p>
        </w:tc>
        <w:tc>
          <w:tcPr>
            <w:tcW w:w="1335" w:type="dxa"/>
            <w:tcBorders>
              <w:tl2br w:val="nil"/>
              <w:tr2bl w:val="nil"/>
            </w:tcBorders>
          </w:tcPr>
          <w:p w14:paraId="5B42B795">
            <w:pPr>
              <w:jc w:val="center"/>
              <w:rPr>
                <w:rFonts w:hint="default" w:ascii="Times New Roman" w:hAnsi="Times New Roman" w:eastAsia="HelveticaNeueLTStd-Bd" w:cs="Times New Roman"/>
                <w:color w:val="231F2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HelveticaNeueLTStd-Bd" w:cs="Times New Roman"/>
                <w:color w:val="231F20"/>
                <w:kern w:val="0"/>
                <w:sz w:val="24"/>
                <w:szCs w:val="24"/>
              </w:rPr>
              <w:t>abmart</w:t>
            </w:r>
          </w:p>
        </w:tc>
        <w:tc>
          <w:tcPr>
            <w:tcW w:w="1644" w:type="dxa"/>
            <w:tcBorders>
              <w:tl2br w:val="nil"/>
              <w:tr2bl w:val="nil"/>
            </w:tcBorders>
          </w:tcPr>
          <w:p w14:paraId="796D491D">
            <w:pPr>
              <w:jc w:val="center"/>
              <w:rPr>
                <w:rFonts w:hint="default" w:ascii="Times New Roman" w:hAnsi="Times New Roman" w:eastAsia="HelveticaNeueLTStd-Bd" w:cs="Times New Roman"/>
                <w:color w:val="231F2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HelveticaNeueLTStd-Bd" w:cs="Times New Roman"/>
                <w:color w:val="231F20"/>
                <w:kern w:val="0"/>
                <w:sz w:val="24"/>
                <w:szCs w:val="24"/>
              </w:rPr>
              <w:t>#P63763-2B3</w:t>
            </w:r>
          </w:p>
        </w:tc>
        <w:tc>
          <w:tcPr>
            <w:tcW w:w="2287" w:type="dxa"/>
            <w:tcBorders>
              <w:tl2br w:val="nil"/>
              <w:tr2bl w:val="nil"/>
            </w:tcBorders>
          </w:tcPr>
          <w:p w14:paraId="6E2EF662">
            <w:pPr>
              <w:jc w:val="center"/>
              <w:rPr>
                <w:rFonts w:hint="default" w:ascii="Times New Roman" w:hAnsi="Times New Roman" w:eastAsia="HelveticaNeueLTStd-Bd" w:cs="Times New Roman"/>
                <w:b/>
                <w:bCs/>
                <w:color w:val="231F2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Cs w:val="24"/>
              </w:rPr>
              <w:t>Rabbit Polyclonal</w:t>
            </w:r>
          </w:p>
        </w:tc>
        <w:tc>
          <w:tcPr>
            <w:tcW w:w="1340" w:type="dxa"/>
            <w:tcBorders>
              <w:tl2br w:val="nil"/>
              <w:tr2bl w:val="nil"/>
            </w:tcBorders>
          </w:tcPr>
          <w:p w14:paraId="6142FCDB">
            <w:pPr>
              <w:jc w:val="center"/>
              <w:rPr>
                <w:rFonts w:hint="default" w:ascii="Times New Roman" w:hAnsi="Times New Roman" w:eastAsia="HelveticaNeueLTStd-Bd" w:cs="Times New Roman"/>
                <w:color w:val="231F2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HelveticaNeueLTStd-Bd" w:cs="Times New Roman"/>
                <w:color w:val="231F20"/>
                <w:kern w:val="0"/>
                <w:sz w:val="24"/>
                <w:szCs w:val="24"/>
              </w:rPr>
              <w:t>1:300</w:t>
            </w:r>
          </w:p>
        </w:tc>
      </w:tr>
      <w:tr w14:paraId="0A17026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5" w:type="dxa"/>
            <w:tcBorders>
              <w:tl2br w:val="nil"/>
              <w:tr2bl w:val="nil"/>
            </w:tcBorders>
          </w:tcPr>
          <w:p w14:paraId="6554FC1A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Collagen1</w:t>
            </w:r>
          </w:p>
        </w:tc>
        <w:tc>
          <w:tcPr>
            <w:tcW w:w="1335" w:type="dxa"/>
            <w:tcBorders>
              <w:tl2br w:val="nil"/>
              <w:tr2bl w:val="nil"/>
            </w:tcBorders>
          </w:tcPr>
          <w:p w14:paraId="1198552C">
            <w:pPr>
              <w:jc w:val="center"/>
              <w:rPr>
                <w:rFonts w:hint="default" w:ascii="Times New Roman" w:hAnsi="Times New Roman" w:eastAsia="HelveticaNeueLTStd-Bd" w:cs="Times New Roman"/>
                <w:b/>
                <w:bCs/>
                <w:color w:val="231F2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Cs w:val="24"/>
              </w:rPr>
              <w:t>Abcam</w:t>
            </w:r>
          </w:p>
        </w:tc>
        <w:tc>
          <w:tcPr>
            <w:tcW w:w="1644" w:type="dxa"/>
            <w:tcBorders>
              <w:tl2br w:val="nil"/>
              <w:tr2bl w:val="nil"/>
            </w:tcBorders>
          </w:tcPr>
          <w:p w14:paraId="4C68D413">
            <w:pPr>
              <w:jc w:val="center"/>
              <w:rPr>
                <w:rFonts w:hint="default" w:ascii="Times New Roman" w:hAnsi="Times New Roman" w:eastAsia="HelveticaNeueLTStd-Bd" w:cs="Times New Roman"/>
                <w:color w:val="231F2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HelveticaNeueLTStd-Bd" w:cs="Times New Roman"/>
                <w:color w:val="231F20"/>
                <w:kern w:val="0"/>
                <w:sz w:val="24"/>
                <w:szCs w:val="24"/>
              </w:rPr>
              <w:t>ab138492</w:t>
            </w:r>
          </w:p>
        </w:tc>
        <w:tc>
          <w:tcPr>
            <w:tcW w:w="2287" w:type="dxa"/>
            <w:tcBorders>
              <w:tl2br w:val="nil"/>
              <w:tr2bl w:val="nil"/>
            </w:tcBorders>
          </w:tcPr>
          <w:p w14:paraId="1E24155C">
            <w:pPr>
              <w:jc w:val="center"/>
              <w:rPr>
                <w:rFonts w:hint="default" w:ascii="Times New Roman" w:hAnsi="Times New Roman" w:eastAsia="HelveticaNeueLTStd-Bd" w:cs="Times New Roman"/>
                <w:b/>
                <w:bCs/>
                <w:color w:val="231F2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Cs w:val="24"/>
              </w:rPr>
              <w:t>Rabbit Polyclonal</w:t>
            </w:r>
          </w:p>
        </w:tc>
        <w:tc>
          <w:tcPr>
            <w:tcW w:w="1340" w:type="dxa"/>
            <w:tcBorders>
              <w:tl2br w:val="nil"/>
              <w:tr2bl w:val="nil"/>
            </w:tcBorders>
          </w:tcPr>
          <w:p w14:paraId="722AAE87">
            <w:pPr>
              <w:jc w:val="center"/>
              <w:rPr>
                <w:rFonts w:hint="default" w:ascii="Times New Roman" w:hAnsi="Times New Roman" w:eastAsia="HelveticaNeueLTStd-Bd" w:cs="Times New Roman"/>
                <w:color w:val="231F2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HelveticaNeueLTStd-Bd" w:cs="Times New Roman"/>
                <w:color w:val="231F20"/>
                <w:kern w:val="0"/>
                <w:sz w:val="24"/>
                <w:szCs w:val="24"/>
              </w:rPr>
              <w:t>1:1000</w:t>
            </w:r>
          </w:p>
        </w:tc>
      </w:tr>
      <w:tr w14:paraId="6BAC69F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5" w:type="dxa"/>
            <w:tcBorders>
              <w:tl2br w:val="nil"/>
              <w:tr2bl w:val="nil"/>
            </w:tcBorders>
          </w:tcPr>
          <w:p w14:paraId="0D1EF784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α-SMA</w:t>
            </w:r>
          </w:p>
        </w:tc>
        <w:tc>
          <w:tcPr>
            <w:tcW w:w="1335" w:type="dxa"/>
            <w:tcBorders>
              <w:tl2br w:val="nil"/>
              <w:tr2bl w:val="nil"/>
            </w:tcBorders>
          </w:tcPr>
          <w:p w14:paraId="55F14161">
            <w:pPr>
              <w:jc w:val="center"/>
              <w:rPr>
                <w:rFonts w:hint="default" w:ascii="Times New Roman" w:hAnsi="Times New Roman" w:eastAsia="HelveticaNeueLTStd-Bd" w:cs="Times New Roman"/>
                <w:b/>
                <w:bCs/>
                <w:color w:val="231F2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</w:rPr>
              <w:t>Proteintech</w:t>
            </w:r>
          </w:p>
        </w:tc>
        <w:tc>
          <w:tcPr>
            <w:tcW w:w="1644" w:type="dxa"/>
            <w:tcBorders>
              <w:tl2br w:val="nil"/>
              <w:tr2bl w:val="nil"/>
            </w:tcBorders>
          </w:tcPr>
          <w:p w14:paraId="29CCE9E1">
            <w:pPr>
              <w:jc w:val="center"/>
              <w:rPr>
                <w:rFonts w:hint="default" w:ascii="Times New Roman" w:hAnsi="Times New Roman" w:eastAsia="HelveticaNeueLTStd-Bd" w:cs="Times New Roman"/>
                <w:color w:val="231F2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HelveticaNeueLTStd-Bd" w:cs="Times New Roman"/>
                <w:color w:val="231F20"/>
                <w:kern w:val="0"/>
                <w:sz w:val="24"/>
                <w:szCs w:val="24"/>
              </w:rPr>
              <w:t>CL488-14395</w:t>
            </w:r>
          </w:p>
        </w:tc>
        <w:tc>
          <w:tcPr>
            <w:tcW w:w="2287" w:type="dxa"/>
            <w:tcBorders>
              <w:tl2br w:val="nil"/>
              <w:tr2bl w:val="nil"/>
            </w:tcBorders>
          </w:tcPr>
          <w:p w14:paraId="5D330952">
            <w:pPr>
              <w:jc w:val="center"/>
              <w:rPr>
                <w:rFonts w:hint="default" w:ascii="Times New Roman" w:hAnsi="Times New Roman" w:eastAsia="HelveticaNeueLTStd-Bd" w:cs="Times New Roman"/>
                <w:b/>
                <w:bCs/>
                <w:color w:val="231F2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Cs w:val="24"/>
              </w:rPr>
              <w:t>Rabbit Polyclonal</w:t>
            </w:r>
          </w:p>
        </w:tc>
        <w:tc>
          <w:tcPr>
            <w:tcW w:w="1340" w:type="dxa"/>
            <w:tcBorders>
              <w:tl2br w:val="nil"/>
              <w:tr2bl w:val="nil"/>
            </w:tcBorders>
          </w:tcPr>
          <w:p w14:paraId="77E8FD7C">
            <w:pPr>
              <w:jc w:val="center"/>
              <w:rPr>
                <w:rFonts w:hint="default" w:ascii="Times New Roman" w:hAnsi="Times New Roman" w:eastAsia="HelveticaNeueLTStd-Bd" w:cs="Times New Roman"/>
                <w:color w:val="231F2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HelveticaNeueLTStd-Bd" w:cs="Times New Roman"/>
                <w:color w:val="231F20"/>
                <w:kern w:val="0"/>
                <w:sz w:val="24"/>
                <w:szCs w:val="24"/>
              </w:rPr>
              <w:t>1:400</w:t>
            </w:r>
          </w:p>
        </w:tc>
      </w:tr>
      <w:tr w14:paraId="4052891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5" w:type="dxa"/>
            <w:tcBorders>
              <w:tl2br w:val="nil"/>
              <w:tr2bl w:val="nil"/>
            </w:tcBorders>
          </w:tcPr>
          <w:p w14:paraId="17C590F1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TGF-β1</w:t>
            </w:r>
          </w:p>
        </w:tc>
        <w:tc>
          <w:tcPr>
            <w:tcW w:w="1335" w:type="dxa"/>
            <w:tcBorders>
              <w:tl2br w:val="nil"/>
              <w:tr2bl w:val="nil"/>
            </w:tcBorders>
          </w:tcPr>
          <w:p w14:paraId="18B6D5A0">
            <w:pPr>
              <w:jc w:val="center"/>
              <w:rPr>
                <w:rFonts w:hint="default" w:ascii="Times New Roman" w:hAnsi="Times New Roman" w:eastAsia="宋体" w:cs="Times New Roman"/>
                <w:bCs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Cs w:val="24"/>
              </w:rPr>
              <w:t>Abcam</w:t>
            </w:r>
          </w:p>
        </w:tc>
        <w:tc>
          <w:tcPr>
            <w:tcW w:w="1644" w:type="dxa"/>
            <w:tcBorders>
              <w:tl2br w:val="nil"/>
              <w:tr2bl w:val="nil"/>
            </w:tcBorders>
          </w:tcPr>
          <w:p w14:paraId="311D1602">
            <w:pPr>
              <w:jc w:val="center"/>
              <w:rPr>
                <w:rFonts w:hint="default" w:ascii="Times New Roman" w:hAnsi="Times New Roman" w:eastAsia="宋体" w:cs="Times New Roman"/>
                <w:bCs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Cs w:val="24"/>
              </w:rPr>
              <w:t>Ab27969</w:t>
            </w:r>
          </w:p>
        </w:tc>
        <w:tc>
          <w:tcPr>
            <w:tcW w:w="2287" w:type="dxa"/>
            <w:tcBorders>
              <w:tl2br w:val="nil"/>
              <w:tr2bl w:val="nil"/>
            </w:tcBorders>
          </w:tcPr>
          <w:p w14:paraId="37A83578">
            <w:pPr>
              <w:jc w:val="center"/>
              <w:rPr>
                <w:rFonts w:hint="default" w:ascii="Times New Roman" w:hAnsi="Times New Roman" w:eastAsia="宋体" w:cs="Times New Roman"/>
                <w:bCs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Cs w:val="24"/>
              </w:rPr>
              <w:t>Rabbit Polyclonal</w:t>
            </w:r>
          </w:p>
        </w:tc>
        <w:tc>
          <w:tcPr>
            <w:tcW w:w="1340" w:type="dxa"/>
            <w:tcBorders>
              <w:tl2br w:val="nil"/>
              <w:tr2bl w:val="nil"/>
            </w:tcBorders>
          </w:tcPr>
          <w:p w14:paraId="4F783F96">
            <w:pPr>
              <w:jc w:val="center"/>
              <w:rPr>
                <w:rFonts w:hint="default" w:ascii="Times New Roman" w:hAnsi="Times New Roman" w:eastAsia="宋体" w:cs="Times New Roman"/>
                <w:bCs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Cs w:val="24"/>
              </w:rPr>
              <w:t>1:200</w:t>
            </w:r>
          </w:p>
        </w:tc>
      </w:tr>
      <w:tr w14:paraId="5389091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5" w:type="dxa"/>
            <w:tcBorders>
              <w:tl2br w:val="nil"/>
              <w:tr2bl w:val="nil"/>
            </w:tcBorders>
          </w:tcPr>
          <w:p w14:paraId="6A68C903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LY6G</w:t>
            </w:r>
          </w:p>
        </w:tc>
        <w:tc>
          <w:tcPr>
            <w:tcW w:w="1335" w:type="dxa"/>
            <w:tcBorders>
              <w:tl2br w:val="nil"/>
              <w:tr2bl w:val="nil"/>
            </w:tcBorders>
          </w:tcPr>
          <w:p w14:paraId="0A14261F">
            <w:pPr>
              <w:jc w:val="center"/>
              <w:rPr>
                <w:rFonts w:hint="default" w:ascii="Times New Roman" w:hAnsi="Times New Roman" w:eastAsia="HelveticaNeueLTStd-Bd" w:cs="Times New Roman"/>
                <w:b/>
                <w:bCs/>
                <w:color w:val="231F2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</w:rPr>
              <w:t>Proteintech</w:t>
            </w:r>
          </w:p>
        </w:tc>
        <w:tc>
          <w:tcPr>
            <w:tcW w:w="1644" w:type="dxa"/>
            <w:tcBorders>
              <w:tl2br w:val="nil"/>
              <w:tr2bl w:val="nil"/>
            </w:tcBorders>
          </w:tcPr>
          <w:p w14:paraId="0E0102C6">
            <w:pPr>
              <w:jc w:val="center"/>
              <w:rPr>
                <w:rFonts w:hint="default" w:ascii="Times New Roman" w:hAnsi="Times New Roman" w:eastAsia="HelveticaNeueLTStd-Bd" w:cs="Times New Roman"/>
                <w:b/>
                <w:bCs/>
                <w:color w:val="231F2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Cs w:val="24"/>
              </w:rPr>
              <w:t>65078-1-lg</w:t>
            </w:r>
          </w:p>
        </w:tc>
        <w:tc>
          <w:tcPr>
            <w:tcW w:w="2287" w:type="dxa"/>
            <w:tcBorders>
              <w:tl2br w:val="nil"/>
              <w:tr2bl w:val="nil"/>
            </w:tcBorders>
          </w:tcPr>
          <w:p w14:paraId="5DC9BB6F">
            <w:pPr>
              <w:jc w:val="center"/>
              <w:rPr>
                <w:rFonts w:hint="default" w:ascii="Times New Roman" w:hAnsi="Times New Roman" w:eastAsia="HelveticaNeueLTStd-Bd" w:cs="Times New Roman"/>
                <w:color w:val="231F2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HelveticaNeueLTStd-Bd" w:cs="Times New Roman"/>
                <w:color w:val="231F20"/>
                <w:kern w:val="0"/>
                <w:sz w:val="24"/>
                <w:szCs w:val="24"/>
              </w:rPr>
              <w:t>Mouse Monoclonal</w:t>
            </w:r>
          </w:p>
        </w:tc>
        <w:tc>
          <w:tcPr>
            <w:tcW w:w="1340" w:type="dxa"/>
            <w:tcBorders>
              <w:tl2br w:val="nil"/>
              <w:tr2bl w:val="nil"/>
            </w:tcBorders>
          </w:tcPr>
          <w:p w14:paraId="724F5B3B">
            <w:pPr>
              <w:jc w:val="center"/>
              <w:rPr>
                <w:rFonts w:hint="default" w:ascii="Times New Roman" w:hAnsi="Times New Roman" w:eastAsia="HelveticaNeueLTStd-Bd" w:cs="Times New Roman"/>
                <w:b/>
                <w:bCs/>
                <w:color w:val="231F2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Cs w:val="24"/>
              </w:rPr>
              <w:t>1:200</w:t>
            </w:r>
          </w:p>
        </w:tc>
      </w:tr>
    </w:tbl>
    <w:p w14:paraId="7C631FF7">
      <w:pPr>
        <w:rPr>
          <w:rFonts w:hint="eastAsia" w:eastAsia="HelveticaNeueLTStd-Bd"/>
          <w:b/>
          <w:bCs/>
          <w:color w:val="231F20"/>
          <w:kern w:val="0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NeueLTStd-Bd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NjAzMWJlZjFkMmQwODUwMTJkYzE2ODFiYmFmYTcifQ=="/>
  </w:docVars>
  <w:rsids>
    <w:rsidRoot w:val="00000000"/>
    <w:rsid w:val="0DB91913"/>
    <w:rsid w:val="125A7F38"/>
    <w:rsid w:val="439B5B28"/>
    <w:rsid w:val="74144DA5"/>
    <w:rsid w:val="78AE7366"/>
    <w:rsid w:val="79462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Times New Roman" w:hAnsi="Times New Roman" w:eastAsia="Times New Roman" w:cs="Times New Roman"/>
      <w:sz w:val="14"/>
      <w:szCs w:val="14"/>
      <w:lang w:val="en-US" w:eastAsia="en-US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</Words>
  <Characters>398</Characters>
  <Lines>0</Lines>
  <Paragraphs>0</Paragraphs>
  <TotalTime>2</TotalTime>
  <ScaleCrop>false</ScaleCrop>
  <LinksUpToDate>false</LinksUpToDate>
  <CharactersWithSpaces>421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2024-07-23T09:20:00Z</dcterms:created>
  <dc:creator>YOLO</dc:creator>
  <cp:lastModifiedBy>YOLO</cp:lastModifiedBy>
  <dcterms:modified xsi:type="dcterms:W3CDTF">2024-08-22T03:12:19Z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FFB813D1EA00459792FF50327D1C2BEF_12</vt:lpwstr>
  </property>
</Properties>
</file>