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CE923" w14:textId="209A3657" w:rsidR="00BC2719" w:rsidRDefault="00B0292B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110E1B">
        <w:rPr>
          <w:rFonts w:ascii="Times New Roman" w:hAnsi="Times New Roman" w:cs="Times New Roman"/>
          <w:sz w:val="22"/>
          <w:szCs w:val="22"/>
        </w:rPr>
        <w:t>Supplementary Material</w:t>
      </w:r>
    </w:p>
    <w:p w14:paraId="78652DAF" w14:textId="2A894D4C" w:rsidR="008301DB" w:rsidRDefault="008301DB" w:rsidP="008301D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</w:t>
      </w:r>
      <w:r w:rsidRPr="008301DB">
        <w:rPr>
          <w:rFonts w:ascii="Times New Roman" w:hAnsi="Times New Roman" w:cs="Times New Roman"/>
          <w:sz w:val="22"/>
          <w:szCs w:val="22"/>
        </w:rPr>
        <w:t>ydralazine treatment</w:t>
      </w:r>
    </w:p>
    <w:p w14:paraId="40C380EB" w14:textId="4E650414" w:rsidR="008301DB" w:rsidRPr="008301DB" w:rsidRDefault="008301DB" w:rsidP="008301D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2850F5">
        <w:rPr>
          <w:rFonts w:ascii="Times New Roman" w:hAnsi="Times New Roman" w:cs="Times New Roman"/>
          <w:sz w:val="22"/>
          <w:szCs w:val="22"/>
        </w:rPr>
        <w:t xml:space="preserve">The mice were administered </w:t>
      </w:r>
      <w:r>
        <w:rPr>
          <w:rFonts w:ascii="Times New Roman" w:hAnsi="Times New Roman" w:cs="Times New Roman"/>
          <w:sz w:val="22"/>
          <w:szCs w:val="22"/>
        </w:rPr>
        <w:t xml:space="preserve">a </w:t>
      </w:r>
      <w:r w:rsidRPr="002850F5">
        <w:rPr>
          <w:rFonts w:ascii="Times New Roman" w:hAnsi="Times New Roman" w:cs="Times New Roman"/>
          <w:sz w:val="22"/>
          <w:szCs w:val="22"/>
        </w:rPr>
        <w:t xml:space="preserve">1% </w:t>
      </w:r>
      <w:r w:rsidRPr="006F55F8">
        <w:rPr>
          <w:rFonts w:ascii="Times New Roman" w:hAnsi="Times New Roman" w:cs="Times New Roman"/>
          <w:sz w:val="22"/>
          <w:szCs w:val="22"/>
        </w:rPr>
        <w:t>HSD</w:t>
      </w:r>
      <w:r w:rsidRPr="002850F5">
        <w:rPr>
          <w:rFonts w:ascii="Times New Roman" w:hAnsi="Times New Roman" w:cs="Times New Roman"/>
          <w:sz w:val="22"/>
          <w:szCs w:val="22"/>
        </w:rPr>
        <w:t xml:space="preserve"> for 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2850F5">
        <w:rPr>
          <w:rFonts w:ascii="Times New Roman" w:hAnsi="Times New Roman" w:cs="Times New Roman"/>
          <w:sz w:val="22"/>
          <w:szCs w:val="22"/>
        </w:rPr>
        <w:t xml:space="preserve"> weeks.</w:t>
      </w:r>
      <w:r w:rsidRPr="008301DB">
        <w:rPr>
          <w:rFonts w:ascii="Times New Roman" w:hAnsi="Times New Roman" w:cs="Times New Roman"/>
          <w:sz w:val="22"/>
          <w:szCs w:val="22"/>
        </w:rPr>
        <w:t xml:space="preserve"> </w:t>
      </w:r>
      <w:r w:rsidR="006C52D9">
        <w:rPr>
          <w:rFonts w:ascii="Times New Roman" w:hAnsi="Times New Roman" w:cs="Times New Roman"/>
          <w:sz w:val="22"/>
          <w:szCs w:val="22"/>
        </w:rPr>
        <w:t>M</w:t>
      </w:r>
      <w:r w:rsidRPr="008301DB">
        <w:rPr>
          <w:rFonts w:ascii="Times New Roman" w:hAnsi="Times New Roman" w:cs="Times New Roman"/>
          <w:sz w:val="22"/>
          <w:szCs w:val="22"/>
        </w:rPr>
        <w:t xml:space="preserve">ice were divided into </w:t>
      </w:r>
      <w:r w:rsidR="006C52D9">
        <w:rPr>
          <w:rFonts w:ascii="Times New Roman" w:hAnsi="Times New Roman" w:cs="Times New Roman"/>
          <w:sz w:val="22"/>
          <w:szCs w:val="22"/>
        </w:rPr>
        <w:t>the Tap water and the Hydralazine groups. M</w:t>
      </w:r>
      <w:r w:rsidRPr="008301DB">
        <w:rPr>
          <w:rFonts w:ascii="Times New Roman" w:hAnsi="Times New Roman" w:cs="Times New Roman"/>
          <w:sz w:val="22"/>
          <w:szCs w:val="22"/>
        </w:rPr>
        <w:t xml:space="preserve">ice </w:t>
      </w:r>
      <w:r w:rsidR="006C52D9">
        <w:rPr>
          <w:rFonts w:ascii="Times New Roman" w:hAnsi="Times New Roman" w:cs="Times New Roman"/>
          <w:sz w:val="22"/>
          <w:szCs w:val="22"/>
        </w:rPr>
        <w:t>in the Tap water groups were administered d</w:t>
      </w:r>
      <w:r w:rsidR="006C52D9" w:rsidRPr="006C52D9">
        <w:rPr>
          <w:rFonts w:ascii="Times New Roman" w:hAnsi="Times New Roman" w:cs="Times New Roman"/>
          <w:sz w:val="22"/>
          <w:szCs w:val="22"/>
        </w:rPr>
        <w:t>istilled wate</w:t>
      </w:r>
      <w:r w:rsidR="006C52D9">
        <w:rPr>
          <w:rFonts w:ascii="Times New Roman" w:hAnsi="Times New Roman" w:cs="Times New Roman"/>
          <w:sz w:val="22"/>
          <w:szCs w:val="22"/>
        </w:rPr>
        <w:t>r for four weeks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8301DB">
        <w:rPr>
          <w:rFonts w:ascii="Times New Roman" w:hAnsi="Times New Roman" w:cs="Times New Roman"/>
          <w:sz w:val="22"/>
          <w:szCs w:val="22"/>
        </w:rPr>
        <w:t xml:space="preserve">and </w:t>
      </w:r>
      <w:r w:rsidR="006C52D9">
        <w:rPr>
          <w:rFonts w:ascii="Times New Roman" w:hAnsi="Times New Roman" w:cs="Times New Roman"/>
          <w:sz w:val="22"/>
          <w:szCs w:val="22"/>
        </w:rPr>
        <w:t xml:space="preserve">the </w:t>
      </w:r>
      <w:r w:rsidRPr="008301DB">
        <w:rPr>
          <w:rFonts w:ascii="Times New Roman" w:hAnsi="Times New Roman" w:cs="Times New Roman"/>
          <w:sz w:val="22"/>
          <w:szCs w:val="22"/>
        </w:rPr>
        <w:t xml:space="preserve">mice </w:t>
      </w:r>
      <w:r w:rsidR="006C52D9">
        <w:rPr>
          <w:rFonts w:ascii="Times New Roman" w:hAnsi="Times New Roman" w:cs="Times New Roman"/>
          <w:sz w:val="22"/>
          <w:szCs w:val="22"/>
        </w:rPr>
        <w:t>in the Hydralazine groups were administered</w:t>
      </w:r>
      <w:r w:rsidRPr="008301DB">
        <w:rPr>
          <w:rFonts w:ascii="Times New Roman" w:hAnsi="Times New Roman" w:cs="Times New Roman"/>
          <w:sz w:val="22"/>
          <w:szCs w:val="22"/>
        </w:rPr>
        <w:t xml:space="preserve"> </w:t>
      </w:r>
      <w:r w:rsidR="006C52D9" w:rsidRPr="008301DB">
        <w:rPr>
          <w:rFonts w:ascii="Times New Roman" w:hAnsi="Times New Roman" w:cs="Times New Roman"/>
          <w:sz w:val="22"/>
          <w:szCs w:val="22"/>
        </w:rPr>
        <w:t>hydralazine hydrochloride (Sigma-Aldrich, Oakville, Canada</w:t>
      </w:r>
      <w:r w:rsidR="006C52D9">
        <w:rPr>
          <w:rFonts w:ascii="Times New Roman" w:hAnsi="Times New Roman" w:cs="Times New Roman"/>
          <w:sz w:val="22"/>
          <w:szCs w:val="22"/>
        </w:rPr>
        <w:t xml:space="preserve">, </w:t>
      </w:r>
      <w:r w:rsidRPr="008301DB">
        <w:rPr>
          <w:rFonts w:ascii="Times New Roman" w:hAnsi="Times New Roman" w:cs="Times New Roman"/>
          <w:sz w:val="22"/>
          <w:szCs w:val="22"/>
        </w:rPr>
        <w:t>150 mg</w:t>
      </w:r>
      <w:r>
        <w:rPr>
          <w:rFonts w:ascii="Times New Roman" w:hAnsi="Times New Roman" w:cs="Times New Roman"/>
          <w:sz w:val="22"/>
          <w:szCs w:val="22"/>
        </w:rPr>
        <w:t xml:space="preserve"> per </w:t>
      </w:r>
      <w:r w:rsidRPr="008301DB">
        <w:rPr>
          <w:rFonts w:ascii="Times New Roman" w:hAnsi="Times New Roman" w:cs="Times New Roman"/>
          <w:sz w:val="22"/>
          <w:szCs w:val="22"/>
        </w:rPr>
        <w:t>L</w:t>
      </w:r>
      <w:r w:rsidR="006C52D9">
        <w:rPr>
          <w:rFonts w:ascii="Times New Roman" w:hAnsi="Times New Roman" w:cs="Times New Roman"/>
          <w:sz w:val="22"/>
          <w:szCs w:val="22"/>
        </w:rPr>
        <w:t xml:space="preserve"> in drinking water)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Pr="008301DB">
        <w:rPr>
          <w:rFonts w:ascii="Times New Roman" w:hAnsi="Times New Roman" w:cs="Times New Roman"/>
          <w:sz w:val="22"/>
          <w:szCs w:val="22"/>
        </w:rPr>
        <w:t>The hydralazine solution was replaced each day.</w:t>
      </w:r>
      <w:r w:rsidR="006C52D9">
        <w:rPr>
          <w:rFonts w:ascii="Times New Roman" w:hAnsi="Times New Roman" w:cs="Times New Roman"/>
          <w:sz w:val="22"/>
          <w:szCs w:val="22"/>
        </w:rPr>
        <w:t xml:space="preserve"> </w:t>
      </w:r>
      <w:r w:rsidR="006C52D9" w:rsidRPr="002850F5">
        <w:rPr>
          <w:rFonts w:ascii="Times New Roman" w:hAnsi="Times New Roman" w:cs="Times New Roman"/>
          <w:sz w:val="22"/>
          <w:szCs w:val="22"/>
        </w:rPr>
        <w:t xml:space="preserve">After </w:t>
      </w:r>
      <w:r w:rsidR="006C52D9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four</w:t>
      </w:r>
      <w:r w:rsidR="006C52D9" w:rsidRPr="002850F5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weeks, </w:t>
      </w:r>
      <w:r w:rsidR="006C52D9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blood pressure was measured </w:t>
      </w:r>
      <w:r w:rsidR="006D260F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using the tail-cuff method, and</w:t>
      </w:r>
      <w:r w:rsidR="006C52D9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</w:t>
      </w:r>
      <w:r w:rsidR="006C52D9" w:rsidRPr="002850F5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urinary behavior was assessed using the </w:t>
      </w:r>
      <w:proofErr w:type="spellStart"/>
      <w:r w:rsidR="006C52D9" w:rsidRPr="006F55F8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aVSOP</w:t>
      </w:r>
      <w:proofErr w:type="spellEnd"/>
      <w:r w:rsidR="006C52D9" w:rsidRPr="002850F5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method</w:t>
      </w:r>
      <w:r w:rsidR="006D260F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.</w:t>
      </w:r>
    </w:p>
    <w:p w14:paraId="5C967AA6" w14:textId="5C399DFD" w:rsidR="008301DB" w:rsidRPr="008301DB" w:rsidRDefault="008301DB" w:rsidP="008301D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1A5567F" w14:textId="0A1C96B2" w:rsidR="005C590E" w:rsidRPr="00110E1B" w:rsidRDefault="005C590E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110E1B">
        <w:rPr>
          <w:rFonts w:ascii="Times New Roman" w:hAnsi="Times New Roman" w:cs="Times New Roman"/>
          <w:sz w:val="22"/>
          <w:szCs w:val="22"/>
        </w:rPr>
        <w:t>Supplementa</w:t>
      </w:r>
      <w:r w:rsidR="0040071D">
        <w:rPr>
          <w:rFonts w:ascii="Times New Roman" w:hAnsi="Times New Roman" w:cs="Times New Roman" w:hint="eastAsia"/>
          <w:sz w:val="22"/>
          <w:szCs w:val="22"/>
        </w:rPr>
        <w:t>r</w:t>
      </w:r>
      <w:r w:rsidR="00110E1B" w:rsidRPr="00110E1B">
        <w:rPr>
          <w:rFonts w:ascii="Times New Roman" w:hAnsi="Times New Roman" w:cs="Times New Roman"/>
          <w:sz w:val="22"/>
          <w:szCs w:val="22"/>
        </w:rPr>
        <w:t>y</w:t>
      </w:r>
      <w:r w:rsidRPr="00110E1B">
        <w:rPr>
          <w:rFonts w:ascii="Times New Roman" w:hAnsi="Times New Roman" w:cs="Times New Roman"/>
          <w:sz w:val="22"/>
          <w:szCs w:val="22"/>
        </w:rPr>
        <w:t xml:space="preserve"> Figure</w:t>
      </w:r>
      <w:r w:rsidR="00F40569" w:rsidRPr="00110E1B">
        <w:rPr>
          <w:rFonts w:ascii="Times New Roman" w:hAnsi="Times New Roman" w:cs="Times New Roman"/>
          <w:sz w:val="22"/>
          <w:szCs w:val="22"/>
        </w:rPr>
        <w:t xml:space="preserve"> 1</w:t>
      </w:r>
    </w:p>
    <w:p w14:paraId="0CA212DB" w14:textId="3A0EFB28" w:rsidR="005C590E" w:rsidRPr="00110E1B" w:rsidRDefault="00970B72" w:rsidP="00BC2719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40071D"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0A951461" wp14:editId="21989FB2">
            <wp:simplePos x="0" y="0"/>
            <wp:positionH relativeFrom="column">
              <wp:posOffset>0</wp:posOffset>
            </wp:positionH>
            <wp:positionV relativeFrom="paragraph">
              <wp:posOffset>310515</wp:posOffset>
            </wp:positionV>
            <wp:extent cx="5414010" cy="1506855"/>
            <wp:effectExtent l="0" t="0" r="0" b="4445"/>
            <wp:wrapThrough wrapText="bothSides">
              <wp:wrapPolygon edited="0">
                <wp:start x="0" y="0"/>
                <wp:lineTo x="0" y="21482"/>
                <wp:lineTo x="21534" y="21482"/>
                <wp:lineTo x="21534" y="0"/>
                <wp:lineTo x="0" y="0"/>
              </wp:wrapPolygon>
            </wp:wrapThrough>
            <wp:docPr id="1641362877" name="図 1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362877" name="図 1" descr="グラフ, 散布図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90E" w:rsidRPr="0040071D">
        <w:rPr>
          <w:rFonts w:ascii="Arial" w:hAnsi="Arial" w:cs="Arial"/>
          <w:b/>
          <w:bCs/>
          <w:sz w:val="22"/>
          <w:szCs w:val="22"/>
        </w:rPr>
        <w:t>a</w:t>
      </w:r>
      <w:r w:rsidRPr="0040071D">
        <w:rPr>
          <w:rFonts w:ascii="Arial" w:hAnsi="Arial" w:cs="Arial"/>
          <w:b/>
          <w:bCs/>
          <w:sz w:val="22"/>
          <w:szCs w:val="22"/>
        </w:rPr>
        <w:t xml:space="preserve">                                           b                                      c                                     d</w:t>
      </w:r>
      <w:r w:rsidRPr="00110E1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1EBA95A" w14:textId="6BC6051F" w:rsidR="00BC2719" w:rsidRPr="003418D1" w:rsidRDefault="006D260F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17B290A0" wp14:editId="664FE1DC">
            <wp:simplePos x="0" y="0"/>
            <wp:positionH relativeFrom="column">
              <wp:posOffset>10160</wp:posOffset>
            </wp:positionH>
            <wp:positionV relativeFrom="paragraph">
              <wp:posOffset>1827644</wp:posOffset>
            </wp:positionV>
            <wp:extent cx="5270500" cy="3498215"/>
            <wp:effectExtent l="0" t="0" r="0" b="0"/>
            <wp:wrapThrough wrapText="bothSides">
              <wp:wrapPolygon edited="0">
                <wp:start x="0" y="0"/>
                <wp:lineTo x="0" y="21486"/>
                <wp:lineTo x="21548" y="21486"/>
                <wp:lineTo x="21548" y="0"/>
                <wp:lineTo x="0" y="0"/>
              </wp:wrapPolygon>
            </wp:wrapThrough>
            <wp:docPr id="18220974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097490" name="図 1822097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0B72" w:rsidRPr="00110E1B">
        <w:rPr>
          <w:rFonts w:ascii="Times New Roman" w:hAnsi="Times New Roman" w:cs="Times New Roman"/>
          <w:sz w:val="22"/>
          <w:szCs w:val="22"/>
        </w:rPr>
        <w:t>Supplementa</w:t>
      </w:r>
      <w:r w:rsidR="0040071D">
        <w:rPr>
          <w:rFonts w:ascii="Times New Roman" w:hAnsi="Times New Roman" w:cs="Times New Roman" w:hint="eastAsia"/>
          <w:sz w:val="22"/>
          <w:szCs w:val="22"/>
        </w:rPr>
        <w:t>r</w:t>
      </w:r>
      <w:r w:rsidR="00110E1B" w:rsidRPr="00110E1B">
        <w:rPr>
          <w:rFonts w:ascii="Times New Roman" w:hAnsi="Times New Roman" w:cs="Times New Roman"/>
          <w:sz w:val="22"/>
          <w:szCs w:val="22"/>
        </w:rPr>
        <w:t>y</w:t>
      </w:r>
      <w:r w:rsidR="00970B72" w:rsidRPr="00110E1B">
        <w:rPr>
          <w:rFonts w:ascii="Times New Roman" w:hAnsi="Times New Roman" w:cs="Times New Roman"/>
          <w:sz w:val="22"/>
          <w:szCs w:val="22"/>
        </w:rPr>
        <w:t xml:space="preserve"> Figure 2</w:t>
      </w:r>
    </w:p>
    <w:p w14:paraId="7396EE56" w14:textId="22212933" w:rsidR="005C590E" w:rsidRDefault="005C590E" w:rsidP="00BC2719">
      <w:pPr>
        <w:pStyle w:val="EndNoteBibliography"/>
        <w:spacing w:line="480" w:lineRule="auto"/>
      </w:pPr>
    </w:p>
    <w:p w14:paraId="56CB910C" w14:textId="77777777" w:rsidR="005C590E" w:rsidRDefault="005C590E" w:rsidP="00BC2719">
      <w:pPr>
        <w:pStyle w:val="EndNoteBibliography"/>
        <w:spacing w:line="480" w:lineRule="auto"/>
      </w:pPr>
    </w:p>
    <w:p w14:paraId="630B2DF5" w14:textId="77777777" w:rsidR="002E69D2" w:rsidRDefault="002E69D2" w:rsidP="00BC2719">
      <w:pPr>
        <w:pStyle w:val="EndNoteBibliography"/>
        <w:spacing w:line="480" w:lineRule="auto"/>
      </w:pPr>
    </w:p>
    <w:p w14:paraId="740E55C5" w14:textId="77777777" w:rsidR="002E69D2" w:rsidRDefault="002E69D2" w:rsidP="00BC2719">
      <w:pPr>
        <w:pStyle w:val="EndNoteBibliography"/>
        <w:spacing w:line="480" w:lineRule="auto"/>
      </w:pPr>
    </w:p>
    <w:p w14:paraId="64A2103F" w14:textId="06184610" w:rsidR="002E69D2" w:rsidRDefault="002E69D2" w:rsidP="00BC2719">
      <w:pPr>
        <w:pStyle w:val="EndNoteBibliography"/>
        <w:spacing w:line="480" w:lineRule="auto"/>
      </w:pPr>
    </w:p>
    <w:p w14:paraId="5F178C05" w14:textId="6E514AB7" w:rsidR="002E69D2" w:rsidRDefault="002E69D2" w:rsidP="00BC2719">
      <w:pPr>
        <w:pStyle w:val="EndNoteBibliography"/>
        <w:spacing w:line="480" w:lineRule="auto"/>
      </w:pPr>
    </w:p>
    <w:p w14:paraId="25DE243E" w14:textId="20948533" w:rsidR="005C590E" w:rsidRDefault="005C590E" w:rsidP="00BC2719">
      <w:pPr>
        <w:pStyle w:val="EndNoteBibliography"/>
        <w:spacing w:line="480" w:lineRule="auto"/>
      </w:pPr>
    </w:p>
    <w:p w14:paraId="06593A08" w14:textId="61B2D096" w:rsidR="006D260F" w:rsidRDefault="006D260F" w:rsidP="00BC2719">
      <w:pPr>
        <w:pStyle w:val="EndNoteBibliography"/>
        <w:spacing w:line="480" w:lineRule="auto"/>
      </w:pPr>
    </w:p>
    <w:p w14:paraId="4C255A24" w14:textId="3AA23230" w:rsidR="006D260F" w:rsidRDefault="006D260F" w:rsidP="00BC2719">
      <w:pPr>
        <w:pStyle w:val="EndNoteBibliography"/>
        <w:spacing w:line="480" w:lineRule="auto"/>
      </w:pPr>
    </w:p>
    <w:p w14:paraId="5DF4E057" w14:textId="26D38E15" w:rsidR="005C590E" w:rsidRDefault="00B0292B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D286D">
        <w:rPr>
          <w:rFonts w:ascii="Times New Roman" w:hAnsi="Times New Roman" w:cs="Times New Roman"/>
          <w:sz w:val="22"/>
          <w:szCs w:val="22"/>
        </w:rPr>
        <w:lastRenderedPageBreak/>
        <w:t>Suppl</w:t>
      </w:r>
      <w:r w:rsidR="005C590E">
        <w:rPr>
          <w:rFonts w:ascii="Times New Roman" w:hAnsi="Times New Roman" w:cs="Times New Roman"/>
          <w:sz w:val="22"/>
          <w:szCs w:val="22"/>
        </w:rPr>
        <w:t>ementa</w:t>
      </w:r>
      <w:r w:rsidR="00110E1B">
        <w:rPr>
          <w:rFonts w:ascii="Times New Roman" w:hAnsi="Times New Roman" w:cs="Times New Roman"/>
          <w:sz w:val="22"/>
          <w:szCs w:val="22"/>
        </w:rPr>
        <w:t>ry</w:t>
      </w:r>
      <w:r w:rsidRPr="00DD286D">
        <w:rPr>
          <w:rFonts w:ascii="Times New Roman" w:hAnsi="Times New Roman" w:cs="Times New Roman"/>
          <w:sz w:val="22"/>
          <w:szCs w:val="22"/>
        </w:rPr>
        <w:t xml:space="preserve"> fig</w:t>
      </w:r>
      <w:r w:rsidR="005C590E">
        <w:rPr>
          <w:rFonts w:ascii="Times New Roman" w:hAnsi="Times New Roman" w:cs="Times New Roman"/>
          <w:sz w:val="22"/>
          <w:szCs w:val="22"/>
        </w:rPr>
        <w:t>ure</w:t>
      </w:r>
      <w:r w:rsidRPr="00DD286D">
        <w:rPr>
          <w:rFonts w:ascii="Times New Roman" w:hAnsi="Times New Roman" w:cs="Times New Roman"/>
          <w:sz w:val="22"/>
          <w:szCs w:val="22"/>
        </w:rPr>
        <w:t xml:space="preserve"> </w:t>
      </w:r>
      <w:r w:rsidR="00110E1B">
        <w:rPr>
          <w:rFonts w:ascii="Times New Roman" w:hAnsi="Times New Roman" w:cs="Times New Roman"/>
          <w:sz w:val="22"/>
          <w:szCs w:val="22"/>
        </w:rPr>
        <w:t>1</w:t>
      </w:r>
    </w:p>
    <w:p w14:paraId="6AC92020" w14:textId="3BEAFE9F" w:rsidR="00BC2719" w:rsidRPr="00DD286D" w:rsidRDefault="00B0292B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D286D">
        <w:rPr>
          <w:rFonts w:ascii="Times New Roman" w:hAnsi="Times New Roman" w:cs="Times New Roman"/>
          <w:sz w:val="22"/>
          <w:szCs w:val="22"/>
        </w:rPr>
        <w:t>Exercise</w:t>
      </w:r>
      <w:r w:rsidR="00110E1B">
        <w:rPr>
          <w:rFonts w:ascii="Times New Roman" w:hAnsi="Times New Roman" w:cs="Times New Roman"/>
          <w:sz w:val="22"/>
          <w:szCs w:val="22"/>
        </w:rPr>
        <w:t>-</w:t>
      </w:r>
      <w:r w:rsidRPr="00DD286D">
        <w:rPr>
          <w:rFonts w:ascii="Times New Roman" w:hAnsi="Times New Roman" w:cs="Times New Roman"/>
          <w:sz w:val="22"/>
          <w:szCs w:val="22"/>
        </w:rPr>
        <w:t>induced change in blood pressure during active and inactive periods</w:t>
      </w:r>
    </w:p>
    <w:p w14:paraId="60D0BA42" w14:textId="48E0C979" w:rsidR="00BC2719" w:rsidRDefault="00B0292B" w:rsidP="00110E1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2E69D2">
        <w:rPr>
          <w:rFonts w:ascii="Times New Roman" w:hAnsi="Times New Roman" w:cs="Times New Roman"/>
          <w:sz w:val="22"/>
          <w:szCs w:val="22"/>
        </w:rPr>
        <w:t xml:space="preserve">Systolic and diastolic blood pressures were compared between the Sed and Mod-Ex groups during active </w:t>
      </w:r>
      <w:r w:rsidR="002A12E5">
        <w:rPr>
          <w:rFonts w:ascii="Times New Roman" w:hAnsi="Times New Roman" w:cs="Times New Roman"/>
          <w:sz w:val="22"/>
          <w:szCs w:val="22"/>
        </w:rPr>
        <w:t>periods (</w:t>
      </w:r>
      <w:proofErr w:type="spellStart"/>
      <w:proofErr w:type="gramStart"/>
      <w:r w:rsidR="002A12E5">
        <w:rPr>
          <w:rFonts w:ascii="Times New Roman" w:hAnsi="Times New Roman" w:cs="Times New Roman"/>
          <w:sz w:val="22"/>
          <w:szCs w:val="22"/>
        </w:rPr>
        <w:t>a,b</w:t>
      </w:r>
      <w:proofErr w:type="spellEnd"/>
      <w:proofErr w:type="gramEnd"/>
      <w:r w:rsidR="002A12E5">
        <w:rPr>
          <w:rFonts w:ascii="Times New Roman" w:hAnsi="Times New Roman" w:cs="Times New Roman"/>
          <w:sz w:val="22"/>
          <w:szCs w:val="22"/>
        </w:rPr>
        <w:t>)</w:t>
      </w:r>
      <w:r w:rsidRPr="002E69D2">
        <w:rPr>
          <w:rFonts w:ascii="Times New Roman" w:hAnsi="Times New Roman" w:cs="Times New Roman"/>
          <w:sz w:val="22"/>
          <w:szCs w:val="22"/>
        </w:rPr>
        <w:t xml:space="preserve"> and inactive </w:t>
      </w:r>
      <w:r w:rsidR="002A12E5">
        <w:rPr>
          <w:rFonts w:ascii="Times New Roman" w:hAnsi="Times New Roman" w:cs="Times New Roman"/>
          <w:sz w:val="22"/>
          <w:szCs w:val="22"/>
        </w:rPr>
        <w:t xml:space="preserve">periods </w:t>
      </w:r>
      <w:r w:rsidRPr="002E69D2">
        <w:rPr>
          <w:rFonts w:ascii="Times New Roman" w:hAnsi="Times New Roman" w:cs="Times New Roman"/>
          <w:sz w:val="22"/>
          <w:szCs w:val="22"/>
        </w:rPr>
        <w:t>(</w:t>
      </w:r>
      <w:proofErr w:type="spellStart"/>
      <w:r w:rsidR="002A12E5">
        <w:rPr>
          <w:rFonts w:ascii="Times New Roman" w:hAnsi="Times New Roman" w:cs="Times New Roman"/>
          <w:sz w:val="22"/>
          <w:szCs w:val="22"/>
        </w:rPr>
        <w:t>c,d</w:t>
      </w:r>
      <w:proofErr w:type="spellEnd"/>
      <w:r w:rsidRPr="002E69D2">
        <w:rPr>
          <w:rFonts w:ascii="Times New Roman" w:hAnsi="Times New Roman" w:cs="Times New Roman"/>
          <w:sz w:val="22"/>
          <w:szCs w:val="22"/>
        </w:rPr>
        <w:t>).</w:t>
      </w:r>
      <w:r w:rsidR="002E69D2">
        <w:rPr>
          <w:rFonts w:ascii="Times New Roman" w:hAnsi="Times New Roman" w:cs="Times New Roman"/>
          <w:sz w:val="22"/>
          <w:szCs w:val="22"/>
        </w:rPr>
        <w:t xml:space="preserve"> </w:t>
      </w:r>
      <w:r w:rsidRPr="002E69D2">
        <w:rPr>
          <w:rFonts w:ascii="Times New Roman" w:hAnsi="Times New Roman" w:cs="Times New Roman"/>
          <w:sz w:val="22"/>
          <w:szCs w:val="22"/>
        </w:rPr>
        <w:t xml:space="preserve">A two-tailed Student’s </w:t>
      </w:r>
      <w:r w:rsidRPr="002E69D2">
        <w:rPr>
          <w:rFonts w:ascii="Times New Roman" w:hAnsi="Times New Roman" w:cs="Times New Roman"/>
          <w:i/>
          <w:iCs/>
          <w:sz w:val="22"/>
          <w:szCs w:val="22"/>
        </w:rPr>
        <w:t>t</w:t>
      </w:r>
      <w:r w:rsidRPr="002E69D2">
        <w:rPr>
          <w:rFonts w:ascii="Times New Roman" w:hAnsi="Times New Roman" w:cs="Times New Roman"/>
          <w:sz w:val="22"/>
          <w:szCs w:val="22"/>
        </w:rPr>
        <w:t>-test was performed (n = 6 per group); *</w:t>
      </w:r>
      <w:r w:rsidRPr="002E69D2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2E69D2">
        <w:rPr>
          <w:rFonts w:ascii="Times New Roman" w:hAnsi="Times New Roman" w:cs="Times New Roman"/>
          <w:sz w:val="22"/>
          <w:szCs w:val="22"/>
        </w:rPr>
        <w:t xml:space="preserve"> &lt; 0.05. Error bars represent </w:t>
      </w:r>
      <w:proofErr w:type="spellStart"/>
      <w:r w:rsidRPr="002E69D2">
        <w:rPr>
          <w:rFonts w:ascii="Times New Roman" w:hAnsi="Times New Roman" w:cs="Times New Roman"/>
          <w:sz w:val="22"/>
          <w:szCs w:val="22"/>
        </w:rPr>
        <w:t>s.e.m.</w:t>
      </w:r>
      <w:proofErr w:type="spellEnd"/>
      <w:r w:rsidRPr="002E69D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F288283" w14:textId="7ADA00E6" w:rsidR="00110E1B" w:rsidRDefault="00110E1B" w:rsidP="00110E1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D286D">
        <w:rPr>
          <w:rFonts w:ascii="Times New Roman" w:hAnsi="Times New Roman" w:cs="Times New Roman"/>
          <w:sz w:val="22"/>
          <w:szCs w:val="22"/>
        </w:rPr>
        <w:t>Suppl</w:t>
      </w:r>
      <w:r>
        <w:rPr>
          <w:rFonts w:ascii="Times New Roman" w:hAnsi="Times New Roman" w:cs="Times New Roman"/>
          <w:sz w:val="22"/>
          <w:szCs w:val="22"/>
        </w:rPr>
        <w:t>ementary</w:t>
      </w:r>
      <w:r w:rsidRPr="00DD286D">
        <w:rPr>
          <w:rFonts w:ascii="Times New Roman" w:hAnsi="Times New Roman" w:cs="Times New Roman"/>
          <w:sz w:val="22"/>
          <w:szCs w:val="22"/>
        </w:rPr>
        <w:t xml:space="preserve"> fig</w:t>
      </w:r>
      <w:r>
        <w:rPr>
          <w:rFonts w:ascii="Times New Roman" w:hAnsi="Times New Roman" w:cs="Times New Roman"/>
          <w:sz w:val="22"/>
          <w:szCs w:val="22"/>
        </w:rPr>
        <w:t>ure</w:t>
      </w:r>
      <w:r w:rsidRPr="00DD286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</w:p>
    <w:p w14:paraId="2598FD9F" w14:textId="4B651D3A" w:rsidR="002E69D2" w:rsidRDefault="00110E1B" w:rsidP="00110E1B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Hydralazine-</w:t>
      </w:r>
      <w:r w:rsidRPr="00DD286D">
        <w:rPr>
          <w:rFonts w:ascii="Times New Roman" w:hAnsi="Times New Roman" w:cs="Times New Roman"/>
          <w:sz w:val="22"/>
          <w:szCs w:val="22"/>
        </w:rPr>
        <w:t>induced change in blood pressure during active and inactive periods</w:t>
      </w:r>
      <w:r>
        <w:rPr>
          <w:rFonts w:ascii="Times New Roman" w:hAnsi="Times New Roman" w:cs="Times New Roman"/>
          <w:sz w:val="22"/>
          <w:szCs w:val="22"/>
        </w:rPr>
        <w:t xml:space="preserve">, and the effect of </w:t>
      </w:r>
      <w:r w:rsidRPr="00DD286D">
        <w:rPr>
          <w:rFonts w:ascii="Times New Roman" w:hAnsi="Times New Roman" w:cs="Times New Roman"/>
          <w:sz w:val="22"/>
          <w:szCs w:val="22"/>
        </w:rPr>
        <w:t>blood pressure reduction</w:t>
      </w:r>
      <w:r>
        <w:rPr>
          <w:rFonts w:ascii="Times New Roman" w:hAnsi="Times New Roman" w:cs="Times New Roman"/>
          <w:sz w:val="22"/>
          <w:szCs w:val="22"/>
        </w:rPr>
        <w:t xml:space="preserve"> on </w:t>
      </w:r>
      <w:proofErr w:type="spellStart"/>
      <w:r>
        <w:rPr>
          <w:rFonts w:ascii="Times New Roman" w:hAnsi="Times New Roman" w:cs="Times New Roman"/>
          <w:sz w:val="22"/>
          <w:szCs w:val="22"/>
        </w:rPr>
        <w:t>DPi</w:t>
      </w:r>
      <w:proofErr w:type="spellEnd"/>
    </w:p>
    <w:p w14:paraId="2DDCAA34" w14:textId="7AE16A2C" w:rsidR="00BC2719" w:rsidRPr="00DD286D" w:rsidRDefault="00B0292B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D286D">
        <w:rPr>
          <w:rFonts w:ascii="Times New Roman" w:hAnsi="Times New Roman" w:cs="Times New Roman"/>
          <w:sz w:val="22"/>
          <w:szCs w:val="22"/>
        </w:rPr>
        <w:t xml:space="preserve">Systolic and diastolic blood pressures were compared between the tap water and hydralazine groups during active </w:t>
      </w:r>
      <w:r w:rsidR="002A12E5">
        <w:rPr>
          <w:rFonts w:ascii="Times New Roman" w:hAnsi="Times New Roman" w:cs="Times New Roman"/>
          <w:sz w:val="22"/>
          <w:szCs w:val="22"/>
        </w:rPr>
        <w:t xml:space="preserve">periods </w:t>
      </w:r>
      <w:r w:rsidRPr="00DD286D">
        <w:rPr>
          <w:rFonts w:ascii="Times New Roman" w:hAnsi="Times New Roman" w:cs="Times New Roman"/>
          <w:sz w:val="22"/>
          <w:szCs w:val="22"/>
        </w:rPr>
        <w:t>(</w:t>
      </w:r>
      <w:proofErr w:type="spellStart"/>
      <w:proofErr w:type="gramStart"/>
      <w:r w:rsidR="002A12E5">
        <w:rPr>
          <w:rFonts w:ascii="Times New Roman" w:hAnsi="Times New Roman" w:cs="Times New Roman"/>
          <w:sz w:val="22"/>
          <w:szCs w:val="22"/>
        </w:rPr>
        <w:t>a,b</w:t>
      </w:r>
      <w:proofErr w:type="spellEnd"/>
      <w:proofErr w:type="gramEnd"/>
      <w:r w:rsidRPr="00DD286D">
        <w:rPr>
          <w:rFonts w:ascii="Times New Roman" w:hAnsi="Times New Roman" w:cs="Times New Roman"/>
          <w:sz w:val="22"/>
          <w:szCs w:val="22"/>
        </w:rPr>
        <w:t>) and inactive</w:t>
      </w:r>
      <w:r w:rsidR="002A12E5">
        <w:rPr>
          <w:rFonts w:ascii="Times New Roman" w:hAnsi="Times New Roman" w:cs="Times New Roman"/>
          <w:sz w:val="22"/>
          <w:szCs w:val="22"/>
        </w:rPr>
        <w:t xml:space="preserve"> periods</w:t>
      </w:r>
      <w:r w:rsidRPr="00DD286D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="002A12E5">
        <w:rPr>
          <w:rFonts w:ascii="Times New Roman" w:hAnsi="Times New Roman" w:cs="Times New Roman"/>
          <w:sz w:val="22"/>
          <w:szCs w:val="22"/>
        </w:rPr>
        <w:t>c,d</w:t>
      </w:r>
      <w:proofErr w:type="spellEnd"/>
      <w:r w:rsidRPr="00DD286D">
        <w:rPr>
          <w:rFonts w:ascii="Times New Roman" w:hAnsi="Times New Roman" w:cs="Times New Roman"/>
          <w:sz w:val="22"/>
          <w:szCs w:val="22"/>
        </w:rPr>
        <w:t>).</w:t>
      </w:r>
      <w:r w:rsidR="002E69D2">
        <w:rPr>
          <w:rFonts w:ascii="Times New Roman" w:hAnsi="Times New Roman" w:cs="Times New Roman"/>
          <w:sz w:val="22"/>
          <w:szCs w:val="22"/>
        </w:rPr>
        <w:t xml:space="preserve"> </w:t>
      </w:r>
      <w:r w:rsidRPr="00DD286D">
        <w:rPr>
          <w:rFonts w:ascii="Times New Roman" w:hAnsi="Times New Roman" w:cs="Times New Roman"/>
          <w:sz w:val="22"/>
          <w:szCs w:val="22"/>
        </w:rPr>
        <w:t xml:space="preserve">A two-tailed Student’s </w:t>
      </w:r>
      <w:r w:rsidRPr="00DD286D">
        <w:rPr>
          <w:rFonts w:ascii="Times New Roman" w:hAnsi="Times New Roman" w:cs="Times New Roman"/>
          <w:i/>
          <w:iCs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DD286D">
        <w:rPr>
          <w:rFonts w:ascii="Times New Roman" w:hAnsi="Times New Roman" w:cs="Times New Roman"/>
          <w:sz w:val="22"/>
          <w:szCs w:val="22"/>
        </w:rPr>
        <w:t>test was performed (n = 6 per group); *</w:t>
      </w:r>
      <w:r w:rsidRPr="00DD286D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DD286D">
        <w:rPr>
          <w:rFonts w:ascii="Times New Roman" w:hAnsi="Times New Roman" w:cs="Times New Roman"/>
          <w:sz w:val="22"/>
          <w:szCs w:val="22"/>
        </w:rPr>
        <w:t xml:space="preserve"> &lt; 0.05. Error bars represent </w:t>
      </w:r>
      <w:proofErr w:type="spellStart"/>
      <w:r w:rsidRPr="00DD286D">
        <w:rPr>
          <w:rFonts w:ascii="Times New Roman" w:hAnsi="Times New Roman" w:cs="Times New Roman"/>
          <w:sz w:val="22"/>
          <w:szCs w:val="22"/>
        </w:rPr>
        <w:t>s.e.m.</w:t>
      </w:r>
      <w:proofErr w:type="spellEnd"/>
      <w:r w:rsidRPr="00DD286D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57A6071" w14:textId="4951982F" w:rsidR="00BC2719" w:rsidRPr="00DD286D" w:rsidRDefault="00B0292B" w:rsidP="00BC2719">
      <w:pPr>
        <w:pStyle w:val="EndNoteBibliography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D286D">
        <w:rPr>
          <w:rFonts w:ascii="Times New Roman" w:hAnsi="Times New Roman" w:cs="Times New Roman"/>
          <w:sz w:val="22"/>
          <w:szCs w:val="22"/>
        </w:rPr>
        <w:t xml:space="preserve">Changes in </w:t>
      </w:r>
      <w:proofErr w:type="spellStart"/>
      <w:r w:rsidRPr="00DD286D">
        <w:rPr>
          <w:rFonts w:ascii="Times New Roman" w:hAnsi="Times New Roman" w:cs="Times New Roman"/>
          <w:sz w:val="22"/>
          <w:szCs w:val="22"/>
        </w:rPr>
        <w:t>DPi</w:t>
      </w:r>
      <w:proofErr w:type="spellEnd"/>
      <w:r w:rsidRPr="00DD286D">
        <w:rPr>
          <w:rFonts w:ascii="Times New Roman" w:hAnsi="Times New Roman" w:cs="Times New Roman"/>
          <w:sz w:val="22"/>
          <w:szCs w:val="22"/>
        </w:rPr>
        <w:t xml:space="preserve"> were compared between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DD286D">
        <w:rPr>
          <w:rFonts w:ascii="Times New Roman" w:hAnsi="Times New Roman" w:cs="Times New Roman"/>
          <w:sz w:val="22"/>
          <w:szCs w:val="22"/>
        </w:rPr>
        <w:t>tap water and hyd</w:t>
      </w:r>
      <w:r w:rsidR="002E69D2">
        <w:rPr>
          <w:rFonts w:ascii="Times New Roman" w:hAnsi="Times New Roman" w:cs="Times New Roman"/>
          <w:sz w:val="22"/>
          <w:szCs w:val="22"/>
        </w:rPr>
        <w:t>raz</w:t>
      </w:r>
      <w:r w:rsidRPr="00DD286D">
        <w:rPr>
          <w:rFonts w:ascii="Times New Roman" w:hAnsi="Times New Roman" w:cs="Times New Roman"/>
          <w:sz w:val="22"/>
          <w:szCs w:val="22"/>
        </w:rPr>
        <w:t xml:space="preserve">ine </w:t>
      </w:r>
      <w:r>
        <w:rPr>
          <w:rFonts w:ascii="Times New Roman" w:hAnsi="Times New Roman" w:cs="Times New Roman"/>
          <w:sz w:val="22"/>
          <w:szCs w:val="22"/>
        </w:rPr>
        <w:t xml:space="preserve">treatment </w:t>
      </w:r>
      <w:r w:rsidRPr="00DD286D">
        <w:rPr>
          <w:rFonts w:ascii="Times New Roman" w:hAnsi="Times New Roman" w:cs="Times New Roman"/>
          <w:sz w:val="22"/>
          <w:szCs w:val="22"/>
        </w:rPr>
        <w:t>groups</w:t>
      </w:r>
      <w:r w:rsidR="002A12E5">
        <w:rPr>
          <w:rFonts w:ascii="Times New Roman" w:hAnsi="Times New Roman" w:cs="Times New Roman"/>
          <w:sz w:val="22"/>
          <w:szCs w:val="22"/>
        </w:rPr>
        <w:t xml:space="preserve"> (e)</w:t>
      </w:r>
      <w:r w:rsidRPr="00DD286D">
        <w:rPr>
          <w:rFonts w:ascii="Times New Roman" w:hAnsi="Times New Roman" w:cs="Times New Roman"/>
          <w:sz w:val="22"/>
          <w:szCs w:val="22"/>
        </w:rPr>
        <w:t xml:space="preserve">. Data were obtained from the same mice. Two-way repeated-measures </w:t>
      </w:r>
      <w:r>
        <w:rPr>
          <w:rFonts w:ascii="Times New Roman" w:hAnsi="Times New Roman" w:cs="Times New Roman"/>
          <w:sz w:val="22"/>
          <w:szCs w:val="22"/>
        </w:rPr>
        <w:t>analysis of variance (ANOVA) was performed (n = 5</w:t>
      </w:r>
      <w:r w:rsidRPr="00DD286D">
        <w:rPr>
          <w:rFonts w:ascii="Times New Roman" w:hAnsi="Times New Roman" w:cs="Times New Roman"/>
          <w:sz w:val="22"/>
          <w:szCs w:val="22"/>
        </w:rPr>
        <w:t xml:space="preserve"> in each group)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DD286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D286D">
        <w:rPr>
          <w:rFonts w:ascii="Times New Roman" w:hAnsi="Times New Roman" w:cs="Times New Roman"/>
          <w:sz w:val="22"/>
          <w:szCs w:val="22"/>
        </w:rPr>
        <w:t>n.s</w:t>
      </w:r>
      <w:proofErr w:type="spellEnd"/>
      <w:r w:rsidRPr="00DD286D">
        <w:rPr>
          <w:rFonts w:ascii="Times New Roman" w:hAnsi="Times New Roman" w:cs="Times New Roman"/>
          <w:sz w:val="22"/>
          <w:szCs w:val="22"/>
        </w:rPr>
        <w:t>.</w:t>
      </w:r>
      <w:r w:rsidR="002E69D2">
        <w:rPr>
          <w:rFonts w:ascii="Times New Roman" w:hAnsi="Times New Roman" w:cs="Times New Roman"/>
          <w:sz w:val="22"/>
          <w:szCs w:val="22"/>
        </w:rPr>
        <w:t>:</w:t>
      </w:r>
      <w:r w:rsidRPr="00DD286D">
        <w:rPr>
          <w:rFonts w:ascii="Times New Roman" w:hAnsi="Times New Roman" w:cs="Times New Roman"/>
          <w:sz w:val="22"/>
          <w:szCs w:val="22"/>
        </w:rPr>
        <w:t xml:space="preserve"> </w:t>
      </w:r>
      <w:r w:rsidR="002E69D2">
        <w:rPr>
          <w:rFonts w:ascii="Times New Roman" w:hAnsi="Times New Roman" w:cs="Times New Roman"/>
          <w:sz w:val="22"/>
          <w:szCs w:val="22"/>
        </w:rPr>
        <w:t>N</w:t>
      </w:r>
      <w:r w:rsidRPr="00DD286D">
        <w:rPr>
          <w:rFonts w:ascii="Times New Roman" w:hAnsi="Times New Roman" w:cs="Times New Roman"/>
          <w:sz w:val="22"/>
          <w:szCs w:val="22"/>
        </w:rPr>
        <w:t>ot significant (</w:t>
      </w:r>
      <w:r w:rsidR="002E69D2">
        <w:rPr>
          <w:rFonts w:ascii="Times New Roman" w:hAnsi="Times New Roman" w:cs="Times New Roman"/>
          <w:sz w:val="22"/>
          <w:szCs w:val="22"/>
        </w:rPr>
        <w:t>T</w:t>
      </w:r>
      <w:r w:rsidRPr="00DD286D">
        <w:rPr>
          <w:rFonts w:ascii="Times New Roman" w:hAnsi="Times New Roman" w:cs="Times New Roman"/>
          <w:sz w:val="22"/>
          <w:szCs w:val="22"/>
        </w:rPr>
        <w:t xml:space="preserve">ime-by-group interaction). Error bars represent </w:t>
      </w:r>
      <w:proofErr w:type="spellStart"/>
      <w:r w:rsidRPr="00DD286D">
        <w:rPr>
          <w:rFonts w:ascii="Times New Roman" w:hAnsi="Times New Roman" w:cs="Times New Roman"/>
          <w:sz w:val="22"/>
          <w:szCs w:val="22"/>
        </w:rPr>
        <w:t>s.e.m.</w:t>
      </w:r>
      <w:proofErr w:type="spellEnd"/>
    </w:p>
    <w:p w14:paraId="0C52C05E" w14:textId="33D503F5" w:rsidR="00BC2719" w:rsidRDefault="00BC2719" w:rsidP="00BC2719">
      <w:pPr>
        <w:pStyle w:val="EndNoteBibliography"/>
        <w:spacing w:line="480" w:lineRule="auto"/>
      </w:pPr>
    </w:p>
    <w:p w14:paraId="5DAA8C65" w14:textId="77777777" w:rsidR="00BC2719" w:rsidRDefault="00BC2719" w:rsidP="00BC2719">
      <w:pPr>
        <w:pStyle w:val="EndNoteBibliography"/>
        <w:spacing w:line="480" w:lineRule="auto"/>
      </w:pPr>
    </w:p>
    <w:p w14:paraId="06E30975" w14:textId="3E7AFA64" w:rsidR="00BC2719" w:rsidRDefault="00BC2719" w:rsidP="00BC2719">
      <w:pPr>
        <w:pStyle w:val="EndNoteBibliography"/>
        <w:spacing w:line="480" w:lineRule="auto"/>
      </w:pPr>
    </w:p>
    <w:p w14:paraId="4EEE833A" w14:textId="77777777" w:rsidR="00BC2719" w:rsidRDefault="00BC2719" w:rsidP="00BC2719">
      <w:pPr>
        <w:pStyle w:val="EndNoteBibliography"/>
        <w:spacing w:line="480" w:lineRule="auto"/>
      </w:pPr>
    </w:p>
    <w:p w14:paraId="2F2D2AFA" w14:textId="77777777" w:rsidR="00BC2719" w:rsidRDefault="00BC2719" w:rsidP="00BC2719">
      <w:pPr>
        <w:pStyle w:val="EndNoteBibliography"/>
        <w:spacing w:line="480" w:lineRule="auto"/>
      </w:pPr>
    </w:p>
    <w:p w14:paraId="72D689AA" w14:textId="77777777" w:rsidR="00BC2719" w:rsidRDefault="00BC2719" w:rsidP="00BC2719">
      <w:pPr>
        <w:pStyle w:val="EndNoteBibliography"/>
        <w:spacing w:line="480" w:lineRule="auto"/>
      </w:pPr>
    </w:p>
    <w:p w14:paraId="72A9D5AF" w14:textId="77777777" w:rsidR="00FD2300" w:rsidRDefault="00FD2300">
      <w:pPr>
        <w:rPr>
          <w:lang w:eastAsia="ja-JP"/>
        </w:rPr>
      </w:pPr>
    </w:p>
    <w:sectPr w:rsidR="00FD23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3D1E3B"/>
    <w:multiLevelType w:val="hybridMultilevel"/>
    <w:tmpl w:val="FE187312"/>
    <w:lvl w:ilvl="0" w:tplc="4BF43E6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C332498"/>
    <w:multiLevelType w:val="hybridMultilevel"/>
    <w:tmpl w:val="B65A0C6E"/>
    <w:lvl w:ilvl="0" w:tplc="E8A2329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43650209">
    <w:abstractNumId w:val="0"/>
  </w:num>
  <w:num w:numId="2" w16cid:durableId="18889072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c0NLAwMjM1NzGwsDRT0lEKTi0uzszPAykwrAUA/JxuqiwAAAA="/>
  </w:docVars>
  <w:rsids>
    <w:rsidRoot w:val="00BC2719"/>
    <w:rsid w:val="000A0F21"/>
    <w:rsid w:val="000D2833"/>
    <w:rsid w:val="000D4B3D"/>
    <w:rsid w:val="00110E1B"/>
    <w:rsid w:val="001E3493"/>
    <w:rsid w:val="002A12E5"/>
    <w:rsid w:val="002E69D2"/>
    <w:rsid w:val="003418D1"/>
    <w:rsid w:val="003C5ACB"/>
    <w:rsid w:val="0040071D"/>
    <w:rsid w:val="00586F7F"/>
    <w:rsid w:val="005C0759"/>
    <w:rsid w:val="005C590E"/>
    <w:rsid w:val="006437D5"/>
    <w:rsid w:val="006B68F1"/>
    <w:rsid w:val="006C52D9"/>
    <w:rsid w:val="006D260F"/>
    <w:rsid w:val="006D5AE9"/>
    <w:rsid w:val="008301DB"/>
    <w:rsid w:val="00834EC4"/>
    <w:rsid w:val="00941102"/>
    <w:rsid w:val="009416AF"/>
    <w:rsid w:val="00970B72"/>
    <w:rsid w:val="00994192"/>
    <w:rsid w:val="009F499B"/>
    <w:rsid w:val="00B0292B"/>
    <w:rsid w:val="00B74384"/>
    <w:rsid w:val="00B94541"/>
    <w:rsid w:val="00BC2719"/>
    <w:rsid w:val="00C56CCE"/>
    <w:rsid w:val="00D37A26"/>
    <w:rsid w:val="00DD286D"/>
    <w:rsid w:val="00EA0A0E"/>
    <w:rsid w:val="00EA646D"/>
    <w:rsid w:val="00F40569"/>
    <w:rsid w:val="00F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8AE491"/>
  <w15:chartTrackingRefBased/>
  <w15:docId w15:val="{E58DD937-AA17-D740-92FD-CC970DD07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BC2719"/>
    <w:pPr>
      <w:widowControl w:val="0"/>
      <w:jc w:val="both"/>
    </w:pPr>
    <w:rPr>
      <w:rFonts w:ascii="游明朝" w:eastAsia="游明朝" w:hAnsi="游明朝"/>
      <w:sz w:val="20"/>
      <w:lang w:eastAsia="ja-JP"/>
      <w14:ligatures w14:val="none"/>
    </w:rPr>
  </w:style>
  <w:style w:type="character" w:customStyle="1" w:styleId="EndNoteBibliography0">
    <w:name w:val="EndNote Bibliography (文字)"/>
    <w:basedOn w:val="a0"/>
    <w:link w:val="EndNoteBibliography"/>
    <w:rsid w:val="00BC2719"/>
    <w:rPr>
      <w:rFonts w:ascii="游明朝" w:eastAsia="游明朝" w:hAnsi="游明朝"/>
      <w:sz w:val="20"/>
      <w:lang w:val="en-US" w:eastAsia="ja-JP"/>
      <w14:ligatures w14:val="none"/>
    </w:rPr>
  </w:style>
  <w:style w:type="character" w:styleId="a3">
    <w:name w:val="annotation reference"/>
    <w:basedOn w:val="a0"/>
    <w:uiPriority w:val="99"/>
    <w:semiHidden/>
    <w:unhideWhenUsed/>
    <w:rsid w:val="00BC2719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C2719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BC2719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C2719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BC27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8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38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今中　岳洋</cp:lastModifiedBy>
  <cp:revision>8</cp:revision>
  <cp:lastPrinted>2024-08-20T10:29:00Z</cp:lastPrinted>
  <dcterms:created xsi:type="dcterms:W3CDTF">2024-08-21T00:20:00Z</dcterms:created>
  <dcterms:modified xsi:type="dcterms:W3CDTF">2024-08-30T09:31:00Z</dcterms:modified>
</cp:coreProperties>
</file>