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Times New Roman" w:hAnsi="Times New Roman" w:eastAsia="TimesNewRomanPSMT-Identity-H" w:cs="Times New Roman"/>
          <w:color w:val="000000"/>
          <w:kern w:val="0"/>
          <w:sz w:val="21"/>
          <w:szCs w:val="21"/>
          <w:vertAlign w:val="baseline"/>
          <w:lang w:val="en-US" w:eastAsia="zh-CN" w:bidi="ar"/>
        </w:rPr>
      </w:pPr>
      <w:r>
        <w:rPr>
          <w:rFonts w:hint="eastAsia" w:ascii="Times New Roman" w:hAnsi="Times New Roman" w:eastAsia="TimesNewRomanPSMT-Identity-H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The pre experiment included a total of 10 observation cases. Four of 10 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Patients suffer from</w:t>
      </w:r>
      <w:r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hypoxemia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when </w:t>
      </w:r>
      <w:r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underwent </w:t>
      </w:r>
      <w:r>
        <w:rPr>
          <w:rFonts w:hint="default" w:ascii="Times New Roman" w:hAnsi="Times New Roman" w:eastAsia="TimesNewRomanPSMT-Identity-H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colonoscopy</w:t>
      </w:r>
      <w:r>
        <w:rPr>
          <w:rFonts w:hint="eastAsia" w:ascii="Times New Roman" w:hAnsi="Times New Roman" w:eastAsia="TimesNewRomanPSMT-Identity-H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, meeting inclusion and exclusion criteria. 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For anesthesia induction, a bolus 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000000" w:themeColor="text1"/>
          <w:spacing w:val="0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intravenous injection of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 w:themeColor="text1"/>
          <w:spacing w:val="0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ufentanil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(0.1</w:t>
      </w:r>
      <w:r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㎍</w:t>
      </w:r>
      <w:r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/kg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propofol </w:t>
      </w:r>
      <w:r>
        <w:rPr>
          <w:rFonts w:hint="default" w:ascii="Times New Roman" w:hAnsi="Times New Roman" w:eastAsia="Times New Roman PSMT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(2 mg/kg)</w:t>
      </w:r>
      <w:r>
        <w:rPr>
          <w:rFonts w:hint="eastAsia" w:ascii="Times New Roman" w:hAnsi="Times New Roman" w:eastAsia="Times New Roman PSMT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were administered.</w:t>
      </w:r>
      <w:r>
        <w:rPr>
          <w:rFonts w:hint="default" w:ascii="Times New Roman" w:hAnsi="Times New Roman" w:eastAsia="Times New Roman PSMT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 xml:space="preserve">When the eyelash reflex disappeared and there was no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 xml:space="preserve">obvious 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 xml:space="preserve">body movement, </w:t>
      </w:r>
      <w:r>
        <w:rPr>
          <w:rFonts w:hint="default" w:ascii="Times New Roman" w:hAnsi="Times New Roman" w:cs="Times New Roman"/>
          <w:color w:val="000000"/>
          <w:szCs w:val="21"/>
          <w:shd w:val="clear" w:color="auto" w:fill="FFFFFF"/>
        </w:rPr>
        <w:t xml:space="preserve">as well as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MOAA/S</w:t>
      </w:r>
      <w:r>
        <w:rPr>
          <w:rFonts w:hint="default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was smaller than 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points, 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 xml:space="preserve">the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e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ndoscop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ist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 xml:space="preserve"> began the </w:t>
      </w:r>
      <w:r>
        <w:rPr>
          <w:rFonts w:hint="default" w:ascii="Times New Roman" w:hAnsi="Times New Roman" w:cs="Times New Roman"/>
          <w:color w:val="000000"/>
          <w:sz w:val="21"/>
          <w:szCs w:val="21"/>
          <w:lang w:val="en-US" w:eastAsia="zh-CN"/>
        </w:rPr>
        <w:t>electronic colono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  <w:t xml:space="preserve">scopy. </w:t>
      </w:r>
      <w:r>
        <w:rPr>
          <w:rFonts w:hint="default" w:ascii="Times New Roman" w:hAnsi="Times New Roman" w:cs="Times New Roman"/>
          <w:color w:val="000000"/>
          <w:sz w:val="21"/>
          <w:szCs w:val="21"/>
          <w:lang w:val="en-US" w:eastAsia="zh-CN"/>
        </w:rPr>
        <w:t xml:space="preserve">If the MOAA/S score was greater,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propofol (0.5mg/kg) </w:t>
      </w:r>
      <w:r>
        <w:rPr>
          <w:rFonts w:hint="default" w:ascii="Times New Roman" w:hAnsi="Times New Roman" w:eastAsia="Times New Roman PSMT" w:cs="Times New Roman"/>
          <w:color w:val="000000"/>
          <w:szCs w:val="21"/>
        </w:rPr>
        <w:t>was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additionally </w:t>
      </w:r>
      <w:r>
        <w:rPr>
          <w:rFonts w:hint="default" w:ascii="Times New Roman" w:hAnsi="Times New Roman" w:cs="Times New Roman"/>
          <w:color w:val="000000"/>
          <w:szCs w:val="21"/>
        </w:rPr>
        <w:t>administered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212121"/>
          <w:spacing w:val="0"/>
          <w:sz w:val="21"/>
          <w:szCs w:val="21"/>
          <w:shd w:val="clear" w:color="auto" w:fill="FFFFFF"/>
          <w:lang w:val="en-US" w:eastAsia="zh-CN"/>
        </w:rPr>
        <w:t>Other perioperative security incidents were also recorded and treated in accordance with the clinical operation standards of Deyang People's Hospital.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1779"/>
        <w:gridCol w:w="1747"/>
        <w:gridCol w:w="1667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661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Case number 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Sex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/Fem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ale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BMI(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kg/m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Age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y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Hypoxemia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(+/-)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28.85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1677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30.45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1677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Fem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31.76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1677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29.06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Fem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34.65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1677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Fem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29.88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28.96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1677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28.66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Fem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28.77</w:t>
            </w:r>
            <w:bookmarkStart w:id="0" w:name="_GoBack"/>
            <w:bookmarkEnd w:id="0"/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1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753" w:type="dxa"/>
          </w:tcPr>
          <w:p>
            <w:pP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Male</w:t>
            </w:r>
          </w:p>
        </w:tc>
        <w:tc>
          <w:tcPr>
            <w:tcW w:w="1753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33.59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1677" w:type="dxa"/>
          </w:tcPr>
          <w:p>
            <w:pPr>
              <w:rPr>
                <w:rFonts w:hint="default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TimesNewRomanPSMT-Identity-H" w:cs="Times New Roman"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-</w:t>
            </w:r>
          </w:p>
        </w:tc>
      </w:tr>
    </w:tbl>
    <w:p>
      <w:pPr>
        <w:rPr>
          <w:rFonts w:hint="default" w:ascii="Times New Roman" w:hAnsi="Times New Roman" w:eastAsia="TimesNewRomanPSMT-Identity-H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TimesNewRomanPSMT-Identity-H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MT-Identity-H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imes New Roman PSMT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Y_MEDREF_DOCUID" w:val="{99D02E2B-4EB6-4BEB-919E-3C4322BF4FE6}"/>
    <w:docVar w:name="KY_MEDREF_VERSION" w:val="3"/>
  </w:docVars>
  <w:rsids>
    <w:rsidRoot w:val="00000000"/>
    <w:rsid w:val="06D87DBF"/>
    <w:rsid w:val="13370CE3"/>
    <w:rsid w:val="28DF17A9"/>
    <w:rsid w:val="3ED87648"/>
    <w:rsid w:val="413F060F"/>
    <w:rsid w:val="4B4E6E91"/>
    <w:rsid w:val="50125E3D"/>
    <w:rsid w:val="59C503C4"/>
    <w:rsid w:val="5BED0FA8"/>
    <w:rsid w:val="5F4E22DB"/>
    <w:rsid w:val="705F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800</Characters>
  <Lines>0</Lines>
  <Paragraphs>0</Paragraphs>
  <TotalTime>1</TotalTime>
  <ScaleCrop>false</ScaleCrop>
  <LinksUpToDate>false</LinksUpToDate>
  <CharactersWithSpaces>902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2023-07-08T06:36:00Z</dcterms:created>
  <dc:creator>10394</dc:creator>
  <cp:lastModifiedBy>pyhua</cp:lastModifiedBy>
  <dcterms:modified xsi:type="dcterms:W3CDTF">2024-08-30T02:14:48Z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68D29F6C009049B086DF4990F4A6F44E_13</vt:lpwstr>
  </property>
</Properties>
</file>